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B53506" w:rsidRPr="00FA2476" w14:paraId="53397BC9" w14:textId="77777777" w:rsidTr="00D92D41">
        <w:trPr>
          <w:trHeight w:hRule="exact" w:val="590"/>
        </w:trPr>
        <w:tc>
          <w:tcPr>
            <w:tcW w:w="1985" w:type="dxa"/>
            <w:tcBorders>
              <w:bottom w:val="single" w:sz="8" w:space="0" w:color="auto"/>
            </w:tcBorders>
          </w:tcPr>
          <w:p w14:paraId="011C622D" w14:textId="77777777" w:rsidR="00B53506" w:rsidRPr="00FA2476" w:rsidRDefault="00B53506" w:rsidP="00D92D41">
            <w:pPr>
              <w:pStyle w:val="stlDetails"/>
              <w:spacing w:line="260" w:lineRule="atLeast"/>
              <w:rPr>
                <w:noProof/>
              </w:rPr>
            </w:pPr>
            <w:bookmarkStart w:id="0" w:name="_Toc170628616"/>
            <w:bookmarkStart w:id="1" w:name="_Toc368859039"/>
          </w:p>
        </w:tc>
        <w:tc>
          <w:tcPr>
            <w:tcW w:w="283" w:type="dxa"/>
            <w:tcBorders>
              <w:bottom w:val="single" w:sz="8" w:space="0" w:color="auto"/>
            </w:tcBorders>
          </w:tcPr>
          <w:p w14:paraId="38EF0BF9" w14:textId="77777777" w:rsidR="00B53506" w:rsidRPr="00FA2476" w:rsidRDefault="00B53506" w:rsidP="00D92D41">
            <w:pPr>
              <w:pStyle w:val="stlDetails"/>
              <w:spacing w:line="260" w:lineRule="atLeast"/>
              <w:rPr>
                <w:noProof/>
              </w:rPr>
            </w:pPr>
          </w:p>
        </w:tc>
        <w:tc>
          <w:tcPr>
            <w:tcW w:w="6805" w:type="dxa"/>
            <w:tcBorders>
              <w:bottom w:val="single" w:sz="8" w:space="0" w:color="auto"/>
            </w:tcBorders>
          </w:tcPr>
          <w:p w14:paraId="45AB2F11" w14:textId="77777777" w:rsidR="00B53506" w:rsidRPr="00FA2476" w:rsidRDefault="00B53506" w:rsidP="00D92D41">
            <w:pPr>
              <w:pStyle w:val="stlDetails"/>
              <w:spacing w:line="260" w:lineRule="atLeast"/>
              <w:rPr>
                <w:noProof/>
              </w:rPr>
            </w:pPr>
          </w:p>
        </w:tc>
      </w:tr>
      <w:tr w:rsidR="00B53506" w:rsidRPr="00FA2476" w14:paraId="29AFD79E" w14:textId="77777777" w:rsidTr="00D92D41">
        <w:tc>
          <w:tcPr>
            <w:tcW w:w="1985" w:type="dxa"/>
            <w:tcBorders>
              <w:top w:val="single" w:sz="8" w:space="0" w:color="auto"/>
            </w:tcBorders>
          </w:tcPr>
          <w:p w14:paraId="5F4EBB57" w14:textId="77777777" w:rsidR="00B53506" w:rsidRPr="00FA2476" w:rsidRDefault="00B53506" w:rsidP="00D92D41">
            <w:pPr>
              <w:pStyle w:val="stlDetails"/>
              <w:spacing w:line="260" w:lineRule="atLeast"/>
              <w:rPr>
                <w:noProof/>
              </w:rPr>
            </w:pPr>
          </w:p>
        </w:tc>
        <w:tc>
          <w:tcPr>
            <w:tcW w:w="283" w:type="dxa"/>
            <w:tcBorders>
              <w:top w:val="single" w:sz="8" w:space="0" w:color="auto"/>
            </w:tcBorders>
          </w:tcPr>
          <w:p w14:paraId="6A75D2F7" w14:textId="77777777" w:rsidR="00B53506" w:rsidRPr="00FA2476" w:rsidRDefault="00B53506" w:rsidP="00D92D41">
            <w:pPr>
              <w:pStyle w:val="stlDetails"/>
              <w:spacing w:line="260" w:lineRule="atLeast"/>
              <w:rPr>
                <w:noProof/>
              </w:rPr>
            </w:pPr>
          </w:p>
        </w:tc>
        <w:tc>
          <w:tcPr>
            <w:tcW w:w="6805" w:type="dxa"/>
            <w:tcBorders>
              <w:top w:val="single" w:sz="8" w:space="0" w:color="auto"/>
            </w:tcBorders>
          </w:tcPr>
          <w:p w14:paraId="452B502E" w14:textId="77777777" w:rsidR="00B53506" w:rsidRPr="00FA2476" w:rsidRDefault="00B53506" w:rsidP="00D92D41">
            <w:pPr>
              <w:pStyle w:val="stlDetails"/>
              <w:spacing w:line="260" w:lineRule="atLeast"/>
              <w:rPr>
                <w:noProof/>
              </w:rPr>
            </w:pPr>
          </w:p>
        </w:tc>
      </w:tr>
      <w:tr w:rsidR="00B53506" w:rsidRPr="00FA2476" w14:paraId="571C7675" w14:textId="77777777" w:rsidTr="00D92D41">
        <w:tc>
          <w:tcPr>
            <w:tcW w:w="1985" w:type="dxa"/>
          </w:tcPr>
          <w:p w14:paraId="59EF993F" w14:textId="77777777" w:rsidR="00B53506" w:rsidRPr="00FA2476" w:rsidRDefault="00B53506" w:rsidP="00D92D41">
            <w:pPr>
              <w:pStyle w:val="stlDetails"/>
              <w:spacing w:line="260" w:lineRule="atLeast"/>
              <w:rPr>
                <w:noProof/>
              </w:rPr>
            </w:pPr>
            <w:r w:rsidRPr="00FA2476">
              <w:rPr>
                <w:noProof/>
              </w:rPr>
              <w:t>Voor</w:t>
            </w:r>
          </w:p>
        </w:tc>
        <w:tc>
          <w:tcPr>
            <w:tcW w:w="283" w:type="dxa"/>
          </w:tcPr>
          <w:p w14:paraId="57D6DF5A" w14:textId="77777777" w:rsidR="00B53506" w:rsidRPr="00FA2476" w:rsidRDefault="00B53506" w:rsidP="00D92D41">
            <w:pPr>
              <w:pStyle w:val="stlDetails"/>
              <w:spacing w:line="260" w:lineRule="atLeast"/>
              <w:rPr>
                <w:noProof/>
              </w:rPr>
            </w:pPr>
          </w:p>
        </w:tc>
        <w:tc>
          <w:tcPr>
            <w:tcW w:w="6805" w:type="dxa"/>
          </w:tcPr>
          <w:p w14:paraId="694354E3" w14:textId="73CDE7F6" w:rsidR="00B53506" w:rsidRPr="00FA2476" w:rsidRDefault="00B53506" w:rsidP="00D92D41">
            <w:pPr>
              <w:pStyle w:val="stlDetails"/>
              <w:spacing w:line="260" w:lineRule="atLeast"/>
              <w:rPr>
                <w:noProof/>
              </w:rPr>
            </w:pPr>
            <w:r>
              <w:rPr>
                <w:noProof/>
              </w:rPr>
              <w:t xml:space="preserve">Standaardisatieraad, </w:t>
            </w:r>
            <w:r w:rsidR="000107D6">
              <w:rPr>
                <w:noProof/>
              </w:rPr>
              <w:t>Edustandaard</w:t>
            </w:r>
          </w:p>
        </w:tc>
      </w:tr>
      <w:tr w:rsidR="00B53506" w:rsidRPr="00FA2476" w14:paraId="61D60074" w14:textId="77777777" w:rsidTr="00D92D41">
        <w:tc>
          <w:tcPr>
            <w:tcW w:w="1985" w:type="dxa"/>
          </w:tcPr>
          <w:p w14:paraId="79F95937" w14:textId="77777777" w:rsidR="00B53506" w:rsidRPr="00FA2476" w:rsidRDefault="00B53506" w:rsidP="00D92D41">
            <w:pPr>
              <w:pStyle w:val="stlDetails"/>
              <w:spacing w:line="260" w:lineRule="atLeast"/>
              <w:rPr>
                <w:noProof/>
              </w:rPr>
            </w:pPr>
            <w:r w:rsidRPr="00FA2476">
              <w:rPr>
                <w:noProof/>
              </w:rPr>
              <w:t>Van</w:t>
            </w:r>
          </w:p>
        </w:tc>
        <w:tc>
          <w:tcPr>
            <w:tcW w:w="283" w:type="dxa"/>
          </w:tcPr>
          <w:p w14:paraId="6DE096B4" w14:textId="77777777" w:rsidR="00B53506" w:rsidRPr="00FA2476" w:rsidRDefault="00B53506" w:rsidP="00D92D41">
            <w:pPr>
              <w:pStyle w:val="stlDetails"/>
              <w:spacing w:line="260" w:lineRule="atLeast"/>
              <w:rPr>
                <w:noProof/>
              </w:rPr>
            </w:pPr>
          </w:p>
        </w:tc>
        <w:tc>
          <w:tcPr>
            <w:tcW w:w="6805" w:type="dxa"/>
          </w:tcPr>
          <w:p w14:paraId="0A156CAE" w14:textId="77777777" w:rsidR="000213FD" w:rsidRDefault="000213FD" w:rsidP="000213FD">
            <w:pPr>
              <w:pStyle w:val="stlDetails"/>
              <w:spacing w:line="260" w:lineRule="atLeast"/>
              <w:rPr>
                <w:noProof/>
              </w:rPr>
            </w:pPr>
            <w:r>
              <w:rPr>
                <w:noProof/>
              </w:rPr>
              <w:t>Bureau Edustandaard;</w:t>
            </w:r>
          </w:p>
          <w:p w14:paraId="5C025DD1" w14:textId="1D44CE97" w:rsidR="00B53506" w:rsidRPr="00FA2476" w:rsidRDefault="000213FD" w:rsidP="000213FD">
            <w:pPr>
              <w:pStyle w:val="stlDetails"/>
              <w:spacing w:line="260" w:lineRule="atLeast"/>
              <w:rPr>
                <w:noProof/>
              </w:rPr>
            </w:pPr>
            <w:r>
              <w:rPr>
                <w:noProof/>
              </w:rPr>
              <w:t>Edustandaard werkgroep metadata – subwerkgroep ECK metadata</w:t>
            </w:r>
          </w:p>
        </w:tc>
      </w:tr>
      <w:tr w:rsidR="00B53506" w:rsidRPr="00FA2476" w14:paraId="79FF3C46" w14:textId="77777777" w:rsidTr="00D92D41">
        <w:tc>
          <w:tcPr>
            <w:tcW w:w="1985" w:type="dxa"/>
          </w:tcPr>
          <w:p w14:paraId="69DC40B3" w14:textId="77777777" w:rsidR="00B53506" w:rsidRPr="00FA2476" w:rsidRDefault="00B53506" w:rsidP="00D92D41">
            <w:pPr>
              <w:pStyle w:val="stlDetails"/>
              <w:spacing w:line="260" w:lineRule="atLeast"/>
              <w:rPr>
                <w:noProof/>
              </w:rPr>
            </w:pPr>
            <w:r w:rsidRPr="00FA2476">
              <w:rPr>
                <w:noProof/>
              </w:rPr>
              <w:t>Datum</w:t>
            </w:r>
          </w:p>
        </w:tc>
        <w:tc>
          <w:tcPr>
            <w:tcW w:w="283" w:type="dxa"/>
          </w:tcPr>
          <w:p w14:paraId="41AAF5B5" w14:textId="77777777" w:rsidR="00B53506" w:rsidRPr="00FA2476" w:rsidRDefault="00B53506" w:rsidP="00D92D41">
            <w:pPr>
              <w:pStyle w:val="stlDetails"/>
              <w:spacing w:line="260" w:lineRule="atLeast"/>
              <w:rPr>
                <w:noProof/>
              </w:rPr>
            </w:pPr>
          </w:p>
        </w:tc>
        <w:tc>
          <w:tcPr>
            <w:tcW w:w="6805" w:type="dxa"/>
          </w:tcPr>
          <w:p w14:paraId="56A1030F" w14:textId="3AB4CDF5" w:rsidR="00B53506" w:rsidRPr="00FA2476" w:rsidRDefault="000213FD" w:rsidP="00D92D41">
            <w:pPr>
              <w:pStyle w:val="stlDetails"/>
              <w:spacing w:line="260" w:lineRule="atLeast"/>
              <w:rPr>
                <w:noProof/>
              </w:rPr>
            </w:pPr>
            <w:r>
              <w:rPr>
                <w:noProof/>
              </w:rPr>
              <w:t>(CONCEPT ADVIES) 24-april 2018</w:t>
            </w:r>
          </w:p>
        </w:tc>
      </w:tr>
      <w:tr w:rsidR="00B53506" w:rsidRPr="00FA2476" w14:paraId="056BF016" w14:textId="77777777" w:rsidTr="00D92D41">
        <w:tc>
          <w:tcPr>
            <w:tcW w:w="1985" w:type="dxa"/>
          </w:tcPr>
          <w:p w14:paraId="4FB843DD" w14:textId="77777777" w:rsidR="00B53506" w:rsidRPr="00FA2476" w:rsidRDefault="00B53506" w:rsidP="00D92D41">
            <w:pPr>
              <w:pStyle w:val="stlDetails"/>
              <w:spacing w:line="260" w:lineRule="atLeast"/>
              <w:rPr>
                <w:noProof/>
              </w:rPr>
            </w:pPr>
            <w:r w:rsidRPr="00FA2476">
              <w:rPr>
                <w:noProof/>
              </w:rPr>
              <w:t>Betreft</w:t>
            </w:r>
          </w:p>
        </w:tc>
        <w:tc>
          <w:tcPr>
            <w:tcW w:w="283" w:type="dxa"/>
          </w:tcPr>
          <w:p w14:paraId="6B1047A1" w14:textId="77777777" w:rsidR="00B53506" w:rsidRPr="00FA2476" w:rsidRDefault="00B53506" w:rsidP="00D92D41">
            <w:pPr>
              <w:pStyle w:val="stlDetails"/>
              <w:spacing w:line="260" w:lineRule="atLeast"/>
              <w:rPr>
                <w:noProof/>
              </w:rPr>
            </w:pPr>
          </w:p>
        </w:tc>
        <w:tc>
          <w:tcPr>
            <w:tcW w:w="6805" w:type="dxa"/>
          </w:tcPr>
          <w:p w14:paraId="6A98DD3A" w14:textId="3AE0EEBA" w:rsidR="00B53506" w:rsidRPr="00FA2476" w:rsidRDefault="00B53506" w:rsidP="000213FD">
            <w:pPr>
              <w:pStyle w:val="stlDetails"/>
              <w:spacing w:line="260" w:lineRule="atLeast"/>
              <w:rPr>
                <w:noProof/>
              </w:rPr>
            </w:pPr>
            <w:r>
              <w:rPr>
                <w:noProof/>
              </w:rPr>
              <w:t xml:space="preserve">Advies van bureau </w:t>
            </w:r>
            <w:r w:rsidR="000107D6">
              <w:rPr>
                <w:noProof/>
              </w:rPr>
              <w:t>Edustandaard</w:t>
            </w:r>
            <w:r>
              <w:rPr>
                <w:noProof/>
              </w:rPr>
              <w:t xml:space="preserve"> voor </w:t>
            </w:r>
            <w:r w:rsidR="000213FD">
              <w:rPr>
                <w:noProof/>
              </w:rPr>
              <w:t>accepteren van wijzigingsvoorstellen voor de afspraak NL LOM</w:t>
            </w:r>
          </w:p>
        </w:tc>
      </w:tr>
      <w:tr w:rsidR="00B53506" w:rsidRPr="00FA2476" w14:paraId="757B61A9" w14:textId="77777777" w:rsidTr="00D92D41">
        <w:tc>
          <w:tcPr>
            <w:tcW w:w="1985" w:type="dxa"/>
            <w:tcBorders>
              <w:bottom w:val="single" w:sz="8" w:space="0" w:color="auto"/>
            </w:tcBorders>
          </w:tcPr>
          <w:p w14:paraId="18E632B1" w14:textId="77777777" w:rsidR="00B53506" w:rsidRPr="00FA2476" w:rsidRDefault="00B53506" w:rsidP="00D92D41">
            <w:pPr>
              <w:pStyle w:val="stlDetails"/>
              <w:spacing w:line="260" w:lineRule="atLeast"/>
              <w:rPr>
                <w:noProof/>
              </w:rPr>
            </w:pPr>
          </w:p>
        </w:tc>
        <w:tc>
          <w:tcPr>
            <w:tcW w:w="283" w:type="dxa"/>
            <w:tcBorders>
              <w:bottom w:val="single" w:sz="8" w:space="0" w:color="auto"/>
            </w:tcBorders>
          </w:tcPr>
          <w:p w14:paraId="52337AB4" w14:textId="77777777" w:rsidR="00B53506" w:rsidRPr="00FA2476" w:rsidRDefault="00B53506" w:rsidP="00D92D41">
            <w:pPr>
              <w:pStyle w:val="stlDetails"/>
              <w:spacing w:line="260" w:lineRule="atLeast"/>
              <w:rPr>
                <w:noProof/>
              </w:rPr>
            </w:pPr>
          </w:p>
        </w:tc>
        <w:tc>
          <w:tcPr>
            <w:tcW w:w="6805" w:type="dxa"/>
            <w:tcBorders>
              <w:bottom w:val="single" w:sz="8" w:space="0" w:color="auto"/>
            </w:tcBorders>
          </w:tcPr>
          <w:p w14:paraId="1BF73365" w14:textId="77777777" w:rsidR="00B53506" w:rsidRPr="00FA2476" w:rsidRDefault="00B53506" w:rsidP="00D92D41">
            <w:pPr>
              <w:pStyle w:val="stlDetails"/>
              <w:spacing w:line="260" w:lineRule="atLeast"/>
              <w:rPr>
                <w:noProof/>
              </w:rPr>
            </w:pPr>
          </w:p>
        </w:tc>
      </w:tr>
    </w:tbl>
    <w:p w14:paraId="25F4017E" w14:textId="5EA54856" w:rsidR="00CF2F4C" w:rsidRDefault="00CF2F4C" w:rsidP="00CF2F4C"/>
    <w:p w14:paraId="015BC5B0" w14:textId="1534EAD1" w:rsidR="00CF2F4C" w:rsidRDefault="00CF2F4C" w:rsidP="00CF2F4C">
      <w:pPr>
        <w:pStyle w:val="Kop1"/>
        <w:numPr>
          <w:ilvl w:val="0"/>
          <w:numId w:val="0"/>
        </w:numPr>
        <w:ind w:left="425" w:hanging="425"/>
      </w:pPr>
      <w:bookmarkStart w:id="2" w:name="_Ref132518093"/>
      <w:bookmarkEnd w:id="0"/>
      <w:bookmarkEnd w:id="1"/>
      <w:r>
        <w:t xml:space="preserve">Toelichting op het advies van bureau </w:t>
      </w:r>
      <w:r w:rsidR="000107D6">
        <w:t>Edustandaard</w:t>
      </w:r>
    </w:p>
    <w:p w14:paraId="6BCA6DEC" w14:textId="4F73941B" w:rsidR="00CF2F4C" w:rsidRPr="00820CA9" w:rsidRDefault="00CF2F4C" w:rsidP="00CF2F4C">
      <w:pPr>
        <w:rPr>
          <w:i/>
        </w:rPr>
      </w:pPr>
      <w:r w:rsidRPr="00820CA9">
        <w:rPr>
          <w:i/>
        </w:rPr>
        <w:t>Dit onderdeel wordt</w:t>
      </w:r>
      <w:r w:rsidR="00B179A2">
        <w:rPr>
          <w:i/>
        </w:rPr>
        <w:t xml:space="preserve"> </w:t>
      </w:r>
      <w:r w:rsidR="00B179A2" w:rsidRPr="00B179A2">
        <w:rPr>
          <w:b/>
          <w:i/>
        </w:rPr>
        <w:t>eerst</w:t>
      </w:r>
      <w:r w:rsidRPr="00820CA9">
        <w:rPr>
          <w:i/>
        </w:rPr>
        <w:t xml:space="preserve"> ingevuld door bureau </w:t>
      </w:r>
      <w:r w:rsidR="000107D6">
        <w:rPr>
          <w:i/>
        </w:rPr>
        <w:t>Edustandaard</w:t>
      </w:r>
      <w:r w:rsidR="00820CA9">
        <w:rPr>
          <w:i/>
        </w:rPr>
        <w:t>.</w:t>
      </w:r>
    </w:p>
    <w:p w14:paraId="46B182CC" w14:textId="77777777" w:rsidR="00CF2F4C" w:rsidRPr="00CF2F4C" w:rsidRDefault="00CF2F4C" w:rsidP="00CF2F4C"/>
    <w:p w14:paraId="42C64150" w14:textId="18046C0B" w:rsidR="008642E7" w:rsidRPr="00CF2F4C" w:rsidRDefault="008642E7" w:rsidP="00CF2F4C">
      <w:r w:rsidRPr="00CF2F4C">
        <w:t>Bij de beoordeling van een ingediende standaard we</w:t>
      </w:r>
      <w:r w:rsidR="00CF2F4C" w:rsidRPr="00CF2F4C">
        <w:t xml:space="preserve">egt het bureau </w:t>
      </w:r>
      <w:r w:rsidR="000107D6">
        <w:t>Edustandaard</w:t>
      </w:r>
      <w:r w:rsidRPr="00CF2F4C">
        <w:t xml:space="preserve"> een aa</w:t>
      </w:r>
      <w:r w:rsidR="00CF2F4C" w:rsidRPr="00CF2F4C">
        <w:t>ntal kwaliteitsaspecten</w:t>
      </w:r>
      <w:r w:rsidR="00820CA9">
        <w:t>. De kwaliteitsaspecten</w:t>
      </w:r>
      <w:r w:rsidRPr="00CF2F4C">
        <w:t xml:space="preserve"> vallen uiteen in vier categorieën:</w:t>
      </w:r>
    </w:p>
    <w:p w14:paraId="4AC47EFE" w14:textId="77777777" w:rsidR="008642E7" w:rsidRPr="00CF2F4C" w:rsidRDefault="008642E7" w:rsidP="00CF2F4C">
      <w:pPr>
        <w:pStyle w:val="Lijstalinea"/>
        <w:numPr>
          <w:ilvl w:val="0"/>
          <w:numId w:val="38"/>
        </w:numPr>
      </w:pPr>
      <w:r w:rsidRPr="00820CA9">
        <w:rPr>
          <w:b/>
        </w:rPr>
        <w:t>Probleemgericht</w:t>
      </w:r>
      <w:r w:rsidRPr="00CF2F4C">
        <w:t>: In hoeverre draagt de standaard bij aan een specifiek probleem en sluit deze aan bij de doelstellingen van de beheerorganisatie.</w:t>
      </w:r>
    </w:p>
    <w:p w14:paraId="6F48A372" w14:textId="77777777" w:rsidR="008642E7" w:rsidRPr="00CF2F4C" w:rsidRDefault="008642E7" w:rsidP="00CF2F4C">
      <w:pPr>
        <w:pStyle w:val="Lijstalinea"/>
        <w:numPr>
          <w:ilvl w:val="0"/>
          <w:numId w:val="38"/>
        </w:numPr>
      </w:pPr>
      <w:r w:rsidRPr="00820CA9">
        <w:rPr>
          <w:b/>
        </w:rPr>
        <w:t>Implementeerbaar</w:t>
      </w:r>
      <w:r w:rsidRPr="00CF2F4C">
        <w:t>: In hoeverre kan de standaard eenvoudig en correct geïmplementeerd worden.</w:t>
      </w:r>
    </w:p>
    <w:p w14:paraId="50B35010" w14:textId="77777777" w:rsidR="008642E7" w:rsidRPr="00CF2F4C" w:rsidRDefault="008642E7" w:rsidP="00CF2F4C">
      <w:pPr>
        <w:pStyle w:val="Lijstalinea"/>
        <w:numPr>
          <w:ilvl w:val="0"/>
          <w:numId w:val="38"/>
        </w:numPr>
      </w:pPr>
      <w:r w:rsidRPr="00820CA9">
        <w:rPr>
          <w:b/>
        </w:rPr>
        <w:t>Beheerbaar</w:t>
      </w:r>
      <w:r w:rsidRPr="00CF2F4C">
        <w:t>: In hoeverre is de standaard efficiënt te beheren.</w:t>
      </w:r>
    </w:p>
    <w:p w14:paraId="0A135533" w14:textId="77777777" w:rsidR="008642E7" w:rsidRPr="00CF2F4C" w:rsidRDefault="008642E7" w:rsidP="00CF2F4C">
      <w:pPr>
        <w:pStyle w:val="Lijstalinea"/>
        <w:numPr>
          <w:ilvl w:val="0"/>
          <w:numId w:val="38"/>
        </w:numPr>
      </w:pPr>
      <w:r w:rsidRPr="00820CA9">
        <w:rPr>
          <w:b/>
        </w:rPr>
        <w:t>Beschikbaar</w:t>
      </w:r>
      <w:r w:rsidRPr="00CF2F4C">
        <w:t>: In hoeverre is de standaard eenvoudig verkrijgbaar en bruikbaar.</w:t>
      </w:r>
    </w:p>
    <w:p w14:paraId="68223B6A" w14:textId="77777777" w:rsidR="008642E7" w:rsidRPr="00820CA9" w:rsidRDefault="008642E7" w:rsidP="00820CA9"/>
    <w:p w14:paraId="46CD7C66" w14:textId="2F498C2B" w:rsidR="008642E7" w:rsidRPr="00820CA9" w:rsidRDefault="008642E7" w:rsidP="00820CA9">
      <w:r w:rsidRPr="00820CA9">
        <w:t xml:space="preserve">Per </w:t>
      </w:r>
      <w:r w:rsidR="00820CA9">
        <w:t>aspect</w:t>
      </w:r>
      <w:r w:rsidRPr="00820CA9">
        <w:t xml:space="preserve"> is een aantal criteria vastgelegd die verschillend worden gewoge</w:t>
      </w:r>
      <w:r w:rsidR="00820CA9">
        <w:t>n. Er zijn drie wegingsfactoren:</w:t>
      </w:r>
    </w:p>
    <w:p w14:paraId="26BB7D9E" w14:textId="5C092B2C" w:rsidR="008642E7" w:rsidRPr="00820CA9" w:rsidRDefault="00820CA9" w:rsidP="00820CA9">
      <w:pPr>
        <w:pStyle w:val="Lijstalinea"/>
        <w:numPr>
          <w:ilvl w:val="0"/>
          <w:numId w:val="39"/>
        </w:numPr>
      </w:pPr>
      <w:r w:rsidRPr="00820CA9">
        <w:rPr>
          <w:b/>
        </w:rPr>
        <w:t>Must</w:t>
      </w:r>
      <w:r w:rsidR="008642E7" w:rsidRPr="00820CA9">
        <w:t xml:space="preserve">: Het belang van een criterium met importantie-oordeel </w:t>
      </w:r>
      <w:r w:rsidRPr="00820CA9">
        <w:rPr>
          <w:i/>
        </w:rPr>
        <w:t>must</w:t>
      </w:r>
      <w:r w:rsidR="008642E7" w:rsidRPr="00820CA9">
        <w:t xml:space="preserve"> is extreem hoog, zodanig dat er nagenoeg geen redenen kunnen zijn om nie</w:t>
      </w:r>
      <w:r w:rsidRPr="00820CA9">
        <w:t>t aan dit criterium te voldoen.</w:t>
      </w:r>
    </w:p>
    <w:p w14:paraId="78930078" w14:textId="3F92B18D" w:rsidR="008642E7" w:rsidRPr="00820CA9" w:rsidRDefault="008642E7" w:rsidP="00820CA9">
      <w:pPr>
        <w:pStyle w:val="Lijstalinea"/>
        <w:numPr>
          <w:ilvl w:val="0"/>
          <w:numId w:val="39"/>
        </w:numPr>
      </w:pPr>
      <w:r w:rsidRPr="00820CA9">
        <w:rPr>
          <w:b/>
        </w:rPr>
        <w:t>S</w:t>
      </w:r>
      <w:r w:rsidR="00820CA9" w:rsidRPr="00820CA9">
        <w:rPr>
          <w:b/>
        </w:rPr>
        <w:t>hould</w:t>
      </w:r>
      <w:r w:rsidRPr="00820CA9">
        <w:t xml:space="preserve">: Het belang van het criterium met importantie-oordeel </w:t>
      </w:r>
      <w:r w:rsidR="00820CA9" w:rsidRPr="00820CA9">
        <w:rPr>
          <w:i/>
        </w:rPr>
        <w:t>should</w:t>
      </w:r>
      <w:r w:rsidRPr="00820CA9">
        <w:t xml:space="preserve"> is hoog. Ook al is het oordeel minder zwaar dan het oordeel </w:t>
      </w:r>
      <w:r w:rsidR="00820CA9" w:rsidRPr="00820CA9">
        <w:rPr>
          <w:i/>
        </w:rPr>
        <w:t>must</w:t>
      </w:r>
      <w:r w:rsidRPr="00820CA9">
        <w:t>, toch wordt er veel waarde gehecht om te voldoen aan dit criterium. Echter mocht dit door omstandigheden niet gerealiseerd zijn, dan is dat niet per definitie een "disqualifier".</w:t>
      </w:r>
    </w:p>
    <w:p w14:paraId="3A86004B" w14:textId="321235E3" w:rsidR="008642E7" w:rsidRPr="00820CA9" w:rsidRDefault="00820CA9" w:rsidP="00820CA9">
      <w:pPr>
        <w:pStyle w:val="Lijstalinea"/>
        <w:numPr>
          <w:ilvl w:val="0"/>
          <w:numId w:val="39"/>
        </w:numPr>
      </w:pPr>
      <w:r w:rsidRPr="00820CA9">
        <w:rPr>
          <w:b/>
        </w:rPr>
        <w:t>Could</w:t>
      </w:r>
      <w:r w:rsidR="008642E7" w:rsidRPr="00820CA9">
        <w:t xml:space="preserve">: Het belang van een criterium met importantie-oordeel </w:t>
      </w:r>
      <w:r>
        <w:rPr>
          <w:i/>
        </w:rPr>
        <w:t>could</w:t>
      </w:r>
      <w:r w:rsidR="008642E7" w:rsidRPr="00820CA9">
        <w:t xml:space="preserve"> is in feite een wens. Het is een advies dat past bij goede </w:t>
      </w:r>
      <w:r>
        <w:t>afspraken</w:t>
      </w:r>
      <w:r w:rsidR="008642E7" w:rsidRPr="00820CA9">
        <w:t xml:space="preserve">. Het is daarom wenselijk om dit advies ter harte te nemen en waar mogelijk op te volgen. </w:t>
      </w:r>
    </w:p>
    <w:p w14:paraId="41C62206" w14:textId="77777777" w:rsidR="008642E7" w:rsidRDefault="008642E7" w:rsidP="005644EC"/>
    <w:p w14:paraId="51BC9CA2" w14:textId="4C3868D7" w:rsidR="008642E7" w:rsidRPr="005644EC" w:rsidRDefault="005644EC" w:rsidP="005E6D3F">
      <w:pPr>
        <w:pStyle w:val="Kop1"/>
        <w:numPr>
          <w:ilvl w:val="0"/>
          <w:numId w:val="0"/>
        </w:numPr>
        <w:ind w:left="425" w:hanging="425"/>
      </w:pPr>
      <w:r>
        <w:lastRenderedPageBreak/>
        <w:t>De beoordeling</w:t>
      </w:r>
    </w:p>
    <w:p w14:paraId="04A59D4B" w14:textId="77777777" w:rsidR="00B00630" w:rsidRDefault="005644EC" w:rsidP="005E6D3F">
      <w:pPr>
        <w:pStyle w:val="Lijstalinea"/>
        <w:keepNext/>
        <w:numPr>
          <w:ilvl w:val="0"/>
          <w:numId w:val="40"/>
        </w:numPr>
      </w:pPr>
      <w:r>
        <w:t>Probleemgericht</w:t>
      </w:r>
    </w:p>
    <w:p w14:paraId="1599B6F1" w14:textId="459D3F29" w:rsidR="00B00630" w:rsidRDefault="00820CA9" w:rsidP="005E6D3F">
      <w:pPr>
        <w:pStyle w:val="Lijstalinea"/>
        <w:keepNext/>
        <w:numPr>
          <w:ilvl w:val="1"/>
          <w:numId w:val="40"/>
        </w:numPr>
      </w:pPr>
      <w:r w:rsidRPr="005644EC">
        <w:t>MUST: Context: De afspraak moet een duidelijke contextbeschrijving bevatt</w:t>
      </w:r>
      <w:r w:rsidR="00D45340">
        <w:t>en evenals een omgevingsanalyse</w:t>
      </w:r>
      <w:r w:rsidRPr="005644EC">
        <w:t xml:space="preserve"> waarin referenties naar standaarden geplaatst worden. De afspraak moet daarbij aanslu</w:t>
      </w:r>
      <w:r w:rsidR="00D45340">
        <w:t xml:space="preserve">iten op de scope van </w:t>
      </w:r>
      <w:r w:rsidR="000107D6">
        <w:t>Edustandaard</w:t>
      </w:r>
      <w:r w:rsidR="00D45340">
        <w:t>: onderwijs- en onderzoek</w:t>
      </w:r>
      <w:r w:rsidRPr="005644EC">
        <w:t>technologische standaarden gericht op ict-gebruik in het Nederlandse onderwijs en onderzoek.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30A5998" w14:textId="77777777" w:rsidTr="00B00630">
        <w:trPr>
          <w:cantSplit/>
        </w:trPr>
        <w:tc>
          <w:tcPr>
            <w:tcW w:w="2093" w:type="dxa"/>
            <w:shd w:val="clear" w:color="auto" w:fill="auto"/>
          </w:tcPr>
          <w:p w14:paraId="2FC9CA84" w14:textId="14F99C40"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6B6B00CB" w14:textId="3A84C3B1" w:rsidR="005E6D3F" w:rsidRPr="00B00630" w:rsidRDefault="005E6D3F" w:rsidP="005E6D3F">
            <w:pPr>
              <w:keepNext/>
              <w:rPr>
                <w:bCs/>
                <w:color w:val="auto"/>
                <w:szCs w:val="17"/>
              </w:rPr>
            </w:pPr>
            <w:r>
              <w:rPr>
                <w:bCs/>
                <w:color w:val="auto"/>
                <w:szCs w:val="17"/>
              </w:rPr>
              <w:t>2.1, 2.2, 2.3, 2.4, 2.6, 2.7, 2.8, 2.9, 2.10, 2.11</w:t>
            </w:r>
          </w:p>
        </w:tc>
      </w:tr>
      <w:tr w:rsidR="00B00630" w:rsidRPr="009A1735" w14:paraId="4A0A8E72" w14:textId="77777777" w:rsidTr="00B00630">
        <w:trPr>
          <w:cantSplit/>
        </w:trPr>
        <w:tc>
          <w:tcPr>
            <w:tcW w:w="2093" w:type="dxa"/>
            <w:shd w:val="clear" w:color="auto" w:fill="auto"/>
          </w:tcPr>
          <w:p w14:paraId="5E4D261A" w14:textId="04A2B0A0" w:rsidR="00B00630" w:rsidRPr="00B00630" w:rsidRDefault="00B00630" w:rsidP="005E6D3F">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50BBA735" w14:textId="6420E9CA" w:rsidR="00B00630" w:rsidRPr="000107D6" w:rsidRDefault="000107D6" w:rsidP="005E6D3F">
            <w:pPr>
              <w:keepNext/>
              <w:rPr>
                <w:b/>
                <w:bCs/>
                <w:color w:val="auto"/>
                <w:szCs w:val="17"/>
              </w:rPr>
            </w:pPr>
            <w:r w:rsidRPr="000107D6">
              <w:rPr>
                <w:b/>
                <w:bCs/>
                <w:color w:val="auto"/>
                <w:szCs w:val="17"/>
              </w:rPr>
              <w:t>Goed</w:t>
            </w:r>
          </w:p>
        </w:tc>
      </w:tr>
      <w:tr w:rsidR="00B00630" w:rsidRPr="00CE1DC7" w14:paraId="1A4E1BF8" w14:textId="77777777" w:rsidTr="00B00630">
        <w:trPr>
          <w:cantSplit/>
        </w:trPr>
        <w:tc>
          <w:tcPr>
            <w:tcW w:w="2093" w:type="dxa"/>
            <w:shd w:val="clear" w:color="auto" w:fill="auto"/>
          </w:tcPr>
          <w:p w14:paraId="12077E5D" w14:textId="4AB535CE" w:rsidR="00B00630" w:rsidRPr="00B00630" w:rsidRDefault="00B00630" w:rsidP="005E6D3F">
            <w:pPr>
              <w:keepNext/>
              <w:rPr>
                <w:bCs/>
                <w:color w:val="3E986A"/>
                <w:szCs w:val="17"/>
              </w:rPr>
            </w:pPr>
            <w:r w:rsidRPr="00B00630">
              <w:rPr>
                <w:bCs/>
                <w:color w:val="3E986A"/>
                <w:szCs w:val="17"/>
              </w:rPr>
              <w:t>Reactie van indiener</w:t>
            </w:r>
          </w:p>
        </w:tc>
        <w:tc>
          <w:tcPr>
            <w:tcW w:w="7215" w:type="dxa"/>
            <w:shd w:val="clear" w:color="auto" w:fill="auto"/>
          </w:tcPr>
          <w:p w14:paraId="44876C2F" w14:textId="77777777" w:rsidR="00B00630" w:rsidRPr="00B00630" w:rsidRDefault="00B00630" w:rsidP="005E6D3F">
            <w:pPr>
              <w:keepNext/>
              <w:spacing w:line="200" w:lineRule="exact"/>
              <w:rPr>
                <w:bCs/>
                <w:color w:val="auto"/>
                <w:szCs w:val="17"/>
              </w:rPr>
            </w:pPr>
          </w:p>
        </w:tc>
      </w:tr>
    </w:tbl>
    <w:p w14:paraId="288EA0BF" w14:textId="450C0325" w:rsidR="00820CA9" w:rsidRDefault="00820CA9" w:rsidP="00B00630">
      <w:r w:rsidRPr="005644EC">
        <w:t xml:space="preserve"> </w:t>
      </w:r>
    </w:p>
    <w:p w14:paraId="3602A3D9" w14:textId="418E9D66" w:rsidR="00B00630" w:rsidRDefault="009F1F5F" w:rsidP="005E6D3F">
      <w:pPr>
        <w:pStyle w:val="Lijstalinea"/>
        <w:keepNext/>
        <w:numPr>
          <w:ilvl w:val="1"/>
          <w:numId w:val="40"/>
        </w:numPr>
      </w:pPr>
      <w:r w:rsidRPr="005644EC">
        <w:t xml:space="preserve">MUST: Oplossing: De afspraak moet een duidelijk omschreven doel hebben en daarbij een specifiek </w:t>
      </w:r>
      <w:r w:rsidR="005A5B76">
        <w:t xml:space="preserve">uitwisselingsprobleem oplossen </w:t>
      </w:r>
      <w:r w:rsidRPr="005644EC">
        <w:t xml:space="preserve">waarvoor stakeholders benoemd zijn.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5473168E" w14:textId="77777777" w:rsidTr="005E6D3F">
        <w:trPr>
          <w:cantSplit/>
        </w:trPr>
        <w:tc>
          <w:tcPr>
            <w:tcW w:w="2093" w:type="dxa"/>
            <w:shd w:val="clear" w:color="auto" w:fill="auto"/>
          </w:tcPr>
          <w:p w14:paraId="0F14D61C"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2D669BC8" w14:textId="3AA3367F" w:rsidR="005E6D3F" w:rsidRPr="00B00630" w:rsidRDefault="005E6D3F" w:rsidP="005E6D3F">
            <w:pPr>
              <w:keepNext/>
              <w:rPr>
                <w:bCs/>
                <w:color w:val="auto"/>
                <w:szCs w:val="17"/>
              </w:rPr>
            </w:pPr>
            <w:r>
              <w:rPr>
                <w:bCs/>
                <w:color w:val="auto"/>
                <w:szCs w:val="17"/>
              </w:rPr>
              <w:t>2.5</w:t>
            </w:r>
          </w:p>
        </w:tc>
      </w:tr>
      <w:tr w:rsidR="005E6D3F" w:rsidRPr="009A1735" w14:paraId="1CBF5D7B" w14:textId="77777777" w:rsidTr="005E6D3F">
        <w:trPr>
          <w:cantSplit/>
        </w:trPr>
        <w:tc>
          <w:tcPr>
            <w:tcW w:w="2093" w:type="dxa"/>
            <w:shd w:val="clear" w:color="auto" w:fill="auto"/>
          </w:tcPr>
          <w:p w14:paraId="5E3529B0" w14:textId="7B15947D" w:rsidR="005E6D3F" w:rsidRPr="00B00630" w:rsidRDefault="005E6D3F" w:rsidP="005E6D3F">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388D388D" w14:textId="25D17389" w:rsidR="005E6D3F" w:rsidRPr="000107D6" w:rsidRDefault="000107D6" w:rsidP="005E6D3F">
            <w:pPr>
              <w:keepNext/>
              <w:rPr>
                <w:b/>
                <w:bCs/>
                <w:color w:val="auto"/>
                <w:szCs w:val="17"/>
              </w:rPr>
            </w:pPr>
            <w:r w:rsidRPr="000107D6">
              <w:rPr>
                <w:b/>
                <w:bCs/>
                <w:color w:val="auto"/>
                <w:szCs w:val="17"/>
              </w:rPr>
              <w:t>Goed</w:t>
            </w:r>
          </w:p>
        </w:tc>
      </w:tr>
      <w:tr w:rsidR="005E6D3F" w:rsidRPr="00CE1DC7" w14:paraId="5F6DE718" w14:textId="77777777" w:rsidTr="005E6D3F">
        <w:trPr>
          <w:cantSplit/>
        </w:trPr>
        <w:tc>
          <w:tcPr>
            <w:tcW w:w="2093" w:type="dxa"/>
            <w:shd w:val="clear" w:color="auto" w:fill="auto"/>
          </w:tcPr>
          <w:p w14:paraId="7471EC81"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518B133D" w14:textId="77777777" w:rsidR="005E6D3F" w:rsidRPr="00B00630" w:rsidRDefault="005E6D3F" w:rsidP="005E6D3F">
            <w:pPr>
              <w:keepNext/>
              <w:spacing w:line="200" w:lineRule="exact"/>
              <w:rPr>
                <w:bCs/>
                <w:color w:val="auto"/>
                <w:szCs w:val="17"/>
              </w:rPr>
            </w:pPr>
          </w:p>
        </w:tc>
      </w:tr>
    </w:tbl>
    <w:p w14:paraId="01D49B42" w14:textId="77777777" w:rsidR="00B00630" w:rsidRDefault="00B00630" w:rsidP="00B00630"/>
    <w:p w14:paraId="3F6E17E5" w14:textId="77777777" w:rsidR="00B00630" w:rsidRDefault="009F1F5F" w:rsidP="005E6D3F">
      <w:pPr>
        <w:pStyle w:val="Lijstalinea"/>
        <w:keepNext/>
        <w:numPr>
          <w:ilvl w:val="1"/>
          <w:numId w:val="40"/>
        </w:numPr>
      </w:pPr>
      <w:r w:rsidRPr="005644EC">
        <w:t xml:space="preserve">MUST: Realistisch: De afspraak is ten minste in één relevante praktijksituatie succesvol toegepast.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37CDB61E" w14:textId="77777777" w:rsidTr="005E6D3F">
        <w:trPr>
          <w:cantSplit/>
        </w:trPr>
        <w:tc>
          <w:tcPr>
            <w:tcW w:w="2093" w:type="dxa"/>
            <w:shd w:val="clear" w:color="auto" w:fill="auto"/>
          </w:tcPr>
          <w:p w14:paraId="20CE401B"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237E1A8F" w14:textId="76AB323C" w:rsidR="005E6D3F" w:rsidRPr="00B00630" w:rsidRDefault="005E6D3F" w:rsidP="005E6D3F">
            <w:pPr>
              <w:keepNext/>
              <w:rPr>
                <w:bCs/>
                <w:color w:val="auto"/>
                <w:szCs w:val="17"/>
              </w:rPr>
            </w:pPr>
            <w:r>
              <w:rPr>
                <w:bCs/>
                <w:color w:val="auto"/>
                <w:szCs w:val="17"/>
              </w:rPr>
              <w:t>3.4</w:t>
            </w:r>
          </w:p>
        </w:tc>
      </w:tr>
      <w:tr w:rsidR="005E6D3F" w:rsidRPr="009A1735" w14:paraId="1E3A529D" w14:textId="77777777" w:rsidTr="005E6D3F">
        <w:trPr>
          <w:cantSplit/>
        </w:trPr>
        <w:tc>
          <w:tcPr>
            <w:tcW w:w="2093" w:type="dxa"/>
            <w:shd w:val="clear" w:color="auto" w:fill="auto"/>
          </w:tcPr>
          <w:p w14:paraId="69D07264" w14:textId="2B4BE8A5" w:rsidR="005E6D3F" w:rsidRPr="00B00630" w:rsidRDefault="005E6D3F" w:rsidP="005E6D3F">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7CC149D4" w14:textId="7E4BFD93" w:rsidR="005E6D3F" w:rsidRPr="00B00630" w:rsidRDefault="000107D6" w:rsidP="005E6D3F">
            <w:pPr>
              <w:keepNext/>
              <w:rPr>
                <w:bCs/>
                <w:color w:val="auto"/>
                <w:szCs w:val="17"/>
              </w:rPr>
            </w:pPr>
            <w:r w:rsidRPr="000107D6">
              <w:rPr>
                <w:b/>
                <w:bCs/>
                <w:color w:val="auto"/>
                <w:szCs w:val="17"/>
              </w:rPr>
              <w:t>Goed</w:t>
            </w:r>
          </w:p>
        </w:tc>
      </w:tr>
      <w:tr w:rsidR="005E6D3F" w:rsidRPr="00CE1DC7" w14:paraId="231DEF4C" w14:textId="77777777" w:rsidTr="005E6D3F">
        <w:trPr>
          <w:cantSplit/>
        </w:trPr>
        <w:tc>
          <w:tcPr>
            <w:tcW w:w="2093" w:type="dxa"/>
            <w:shd w:val="clear" w:color="auto" w:fill="auto"/>
          </w:tcPr>
          <w:p w14:paraId="3E80099B"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50FD5E78" w14:textId="77777777" w:rsidR="005E6D3F" w:rsidRPr="00B00630" w:rsidRDefault="005E6D3F" w:rsidP="005E6D3F">
            <w:pPr>
              <w:keepNext/>
              <w:spacing w:line="200" w:lineRule="exact"/>
              <w:rPr>
                <w:bCs/>
                <w:color w:val="auto"/>
                <w:szCs w:val="17"/>
              </w:rPr>
            </w:pPr>
          </w:p>
        </w:tc>
      </w:tr>
    </w:tbl>
    <w:p w14:paraId="37B5F681" w14:textId="77777777" w:rsidR="00B00630" w:rsidRDefault="00B00630" w:rsidP="00B00630"/>
    <w:p w14:paraId="68DCB659" w14:textId="77777777" w:rsidR="00B00630" w:rsidRDefault="009F1F5F" w:rsidP="005644EC">
      <w:pPr>
        <w:pStyle w:val="Lijstalinea"/>
        <w:numPr>
          <w:ilvl w:val="1"/>
          <w:numId w:val="40"/>
        </w:numPr>
      </w:pPr>
      <w:r w:rsidRPr="005644EC">
        <w:t xml:space="preserve">SHOULD: Flexibiliteit: De afspraak moet slechts die flexibiliteit bieden die noodzakelijk is voor het uitwisselingsproces. Vrije uitbreidingsmogelijkheden kunnen de interoperabiliteit schaden.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66B4942F" w14:textId="77777777" w:rsidTr="005E6D3F">
        <w:trPr>
          <w:cantSplit/>
        </w:trPr>
        <w:tc>
          <w:tcPr>
            <w:tcW w:w="2093" w:type="dxa"/>
            <w:shd w:val="clear" w:color="auto" w:fill="auto"/>
          </w:tcPr>
          <w:p w14:paraId="0350DC33"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501C3F48" w14:textId="0D1432F1" w:rsidR="005E6D3F" w:rsidRPr="00B00630" w:rsidRDefault="005E6D3F" w:rsidP="005E6D3F">
            <w:pPr>
              <w:keepNext/>
              <w:rPr>
                <w:bCs/>
                <w:color w:val="auto"/>
                <w:szCs w:val="17"/>
              </w:rPr>
            </w:pPr>
          </w:p>
        </w:tc>
      </w:tr>
      <w:tr w:rsidR="005E6D3F" w:rsidRPr="009A1735" w14:paraId="1C4036B4" w14:textId="77777777" w:rsidTr="005E6D3F">
        <w:trPr>
          <w:cantSplit/>
        </w:trPr>
        <w:tc>
          <w:tcPr>
            <w:tcW w:w="2093" w:type="dxa"/>
            <w:shd w:val="clear" w:color="auto" w:fill="auto"/>
          </w:tcPr>
          <w:p w14:paraId="38A5B68D" w14:textId="28542992" w:rsidR="005E6D3F" w:rsidRPr="00B00630" w:rsidRDefault="005E6D3F" w:rsidP="005E6D3F">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48591324" w14:textId="0323ED15" w:rsidR="005E6D3F" w:rsidRPr="00B00630" w:rsidRDefault="000107D6" w:rsidP="005E6D3F">
            <w:pPr>
              <w:keepNext/>
              <w:rPr>
                <w:bCs/>
                <w:color w:val="auto"/>
                <w:szCs w:val="17"/>
              </w:rPr>
            </w:pPr>
            <w:r w:rsidRPr="000107D6">
              <w:rPr>
                <w:b/>
                <w:bCs/>
                <w:color w:val="auto"/>
                <w:szCs w:val="17"/>
              </w:rPr>
              <w:t>Goed</w:t>
            </w:r>
          </w:p>
        </w:tc>
      </w:tr>
      <w:tr w:rsidR="005E6D3F" w:rsidRPr="00CE1DC7" w14:paraId="2884BE9D" w14:textId="77777777" w:rsidTr="005E6D3F">
        <w:trPr>
          <w:cantSplit/>
        </w:trPr>
        <w:tc>
          <w:tcPr>
            <w:tcW w:w="2093" w:type="dxa"/>
            <w:shd w:val="clear" w:color="auto" w:fill="auto"/>
          </w:tcPr>
          <w:p w14:paraId="667F5D12"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3F2278E5" w14:textId="77777777" w:rsidR="005E6D3F" w:rsidRPr="00B00630" w:rsidRDefault="005E6D3F" w:rsidP="005E6D3F">
            <w:pPr>
              <w:keepNext/>
              <w:spacing w:line="200" w:lineRule="exact"/>
              <w:rPr>
                <w:bCs/>
                <w:color w:val="auto"/>
                <w:szCs w:val="17"/>
              </w:rPr>
            </w:pPr>
          </w:p>
        </w:tc>
      </w:tr>
    </w:tbl>
    <w:p w14:paraId="53E82E39" w14:textId="77777777" w:rsidR="00B00630" w:rsidRDefault="00B00630" w:rsidP="00B00630"/>
    <w:p w14:paraId="403BE208" w14:textId="764C60E6" w:rsidR="009F1F5F" w:rsidRDefault="009F1F5F" w:rsidP="005644EC">
      <w:pPr>
        <w:pStyle w:val="Lijstalinea"/>
        <w:numPr>
          <w:ilvl w:val="1"/>
          <w:numId w:val="40"/>
        </w:numPr>
      </w:pPr>
      <w:r w:rsidRPr="005644EC">
        <w:t xml:space="preserve">SHOULD: Acceptatie: Er moet draagvlak zijn voor de afspraak, wat betekent dat potentiële gebruikers de afspraak realistisch en bruikbaar moeten vinden en ondersteunen (draagvlak).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3624CECB" w14:textId="77777777" w:rsidTr="005E6D3F">
        <w:trPr>
          <w:cantSplit/>
        </w:trPr>
        <w:tc>
          <w:tcPr>
            <w:tcW w:w="2093" w:type="dxa"/>
            <w:shd w:val="clear" w:color="auto" w:fill="auto"/>
          </w:tcPr>
          <w:p w14:paraId="07914336" w14:textId="77777777" w:rsidR="005E6D3F" w:rsidRPr="00B00630" w:rsidRDefault="005E6D3F" w:rsidP="005E6D3F">
            <w:pPr>
              <w:keepNext/>
              <w:rPr>
                <w:bCs/>
                <w:color w:val="3E986A"/>
                <w:szCs w:val="17"/>
              </w:rPr>
            </w:pPr>
            <w:r>
              <w:rPr>
                <w:bCs/>
                <w:color w:val="3E986A"/>
                <w:szCs w:val="17"/>
              </w:rPr>
              <w:t>Gerelateerde vragen</w:t>
            </w:r>
          </w:p>
        </w:tc>
        <w:tc>
          <w:tcPr>
            <w:tcW w:w="7215" w:type="dxa"/>
            <w:shd w:val="clear" w:color="auto" w:fill="auto"/>
          </w:tcPr>
          <w:p w14:paraId="6ACC2E9B" w14:textId="45FE5DD6" w:rsidR="005E6D3F" w:rsidRPr="00B00630" w:rsidRDefault="005A5B76" w:rsidP="005E6D3F">
            <w:pPr>
              <w:keepNext/>
              <w:rPr>
                <w:bCs/>
                <w:color w:val="auto"/>
                <w:szCs w:val="17"/>
              </w:rPr>
            </w:pPr>
            <w:r>
              <w:rPr>
                <w:bCs/>
                <w:color w:val="auto"/>
                <w:szCs w:val="17"/>
              </w:rPr>
              <w:t>3.1, 3.2, 3.3</w:t>
            </w:r>
          </w:p>
        </w:tc>
      </w:tr>
      <w:tr w:rsidR="005E6D3F" w:rsidRPr="009A1735" w14:paraId="42E6B4CE" w14:textId="77777777" w:rsidTr="005E6D3F">
        <w:trPr>
          <w:cantSplit/>
        </w:trPr>
        <w:tc>
          <w:tcPr>
            <w:tcW w:w="2093" w:type="dxa"/>
            <w:shd w:val="clear" w:color="auto" w:fill="auto"/>
          </w:tcPr>
          <w:p w14:paraId="3D1E1D89" w14:textId="7C54EADF" w:rsidR="005E6D3F" w:rsidRPr="00B00630" w:rsidRDefault="005E6D3F" w:rsidP="005E6D3F">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59E709DF" w14:textId="0C1D3DF6" w:rsidR="000107D6" w:rsidRDefault="000107D6" w:rsidP="000107D6">
            <w:pPr>
              <w:keepNext/>
              <w:rPr>
                <w:b/>
                <w:bCs/>
                <w:color w:val="auto"/>
                <w:szCs w:val="17"/>
              </w:rPr>
            </w:pPr>
            <w:r w:rsidRPr="000107D6">
              <w:rPr>
                <w:b/>
                <w:bCs/>
                <w:color w:val="auto"/>
                <w:szCs w:val="17"/>
              </w:rPr>
              <w:t>Goed</w:t>
            </w:r>
            <w:r>
              <w:rPr>
                <w:b/>
                <w:bCs/>
                <w:color w:val="auto"/>
                <w:szCs w:val="17"/>
              </w:rPr>
              <w:t xml:space="preserve">. </w:t>
            </w:r>
            <w:r w:rsidRPr="000107D6">
              <w:rPr>
                <w:bCs/>
                <w:i/>
                <w:color w:val="auto"/>
                <w:szCs w:val="17"/>
              </w:rPr>
              <w:t>(vooruitlopend op een positief ontvangst door de werkgroep)</w:t>
            </w:r>
          </w:p>
          <w:p w14:paraId="475FD7CD" w14:textId="4386D135" w:rsidR="005E6D3F" w:rsidRPr="00B00630" w:rsidRDefault="000107D6" w:rsidP="000107D6">
            <w:pPr>
              <w:keepNext/>
              <w:rPr>
                <w:bCs/>
                <w:color w:val="auto"/>
                <w:szCs w:val="17"/>
              </w:rPr>
            </w:pPr>
            <w:r w:rsidRPr="000107D6">
              <w:rPr>
                <w:bCs/>
                <w:color w:val="auto"/>
                <w:szCs w:val="17"/>
              </w:rPr>
              <w:t>Wijziging</w:t>
            </w:r>
            <w:r>
              <w:rPr>
                <w:bCs/>
                <w:color w:val="auto"/>
                <w:szCs w:val="17"/>
              </w:rPr>
              <w:t>svoorstellen zijn beschikbaar gesteld via internet en zullen gedurende ruim een maand kunnen worden besproken in de LinkedIn werkgroep en ontsloten via de Edustandaard website</w:t>
            </w:r>
          </w:p>
        </w:tc>
      </w:tr>
      <w:tr w:rsidR="005E6D3F" w:rsidRPr="00CE1DC7" w14:paraId="3ED47271" w14:textId="77777777" w:rsidTr="005E6D3F">
        <w:trPr>
          <w:cantSplit/>
        </w:trPr>
        <w:tc>
          <w:tcPr>
            <w:tcW w:w="2093" w:type="dxa"/>
            <w:shd w:val="clear" w:color="auto" w:fill="auto"/>
          </w:tcPr>
          <w:p w14:paraId="27B31ACE" w14:textId="77777777" w:rsidR="005E6D3F" w:rsidRPr="00B00630" w:rsidRDefault="005E6D3F" w:rsidP="005E6D3F">
            <w:pPr>
              <w:keepNext/>
              <w:rPr>
                <w:bCs/>
                <w:color w:val="3E986A"/>
                <w:szCs w:val="17"/>
              </w:rPr>
            </w:pPr>
            <w:r w:rsidRPr="00B00630">
              <w:rPr>
                <w:bCs/>
                <w:color w:val="3E986A"/>
                <w:szCs w:val="17"/>
              </w:rPr>
              <w:t>Reactie van indiener</w:t>
            </w:r>
          </w:p>
        </w:tc>
        <w:tc>
          <w:tcPr>
            <w:tcW w:w="7215" w:type="dxa"/>
            <w:shd w:val="clear" w:color="auto" w:fill="auto"/>
          </w:tcPr>
          <w:p w14:paraId="1D180DC1" w14:textId="77777777" w:rsidR="005E6D3F" w:rsidRPr="00B00630" w:rsidRDefault="005E6D3F" w:rsidP="005E6D3F">
            <w:pPr>
              <w:keepNext/>
              <w:spacing w:line="200" w:lineRule="exact"/>
              <w:rPr>
                <w:bCs/>
                <w:color w:val="auto"/>
                <w:szCs w:val="17"/>
              </w:rPr>
            </w:pPr>
          </w:p>
        </w:tc>
      </w:tr>
    </w:tbl>
    <w:p w14:paraId="649C95FA" w14:textId="77777777" w:rsidR="00B00630" w:rsidRPr="005644EC" w:rsidRDefault="00B00630" w:rsidP="00B00630"/>
    <w:p w14:paraId="292567C2" w14:textId="77777777" w:rsidR="008642E7" w:rsidRPr="005644EC" w:rsidRDefault="008642E7" w:rsidP="005644EC"/>
    <w:p w14:paraId="7C31E4DE" w14:textId="77777777" w:rsidR="00B00630" w:rsidRDefault="00B00630" w:rsidP="005A5B76">
      <w:pPr>
        <w:pStyle w:val="Lijstalinea"/>
        <w:keepNext/>
        <w:numPr>
          <w:ilvl w:val="0"/>
          <w:numId w:val="40"/>
        </w:numPr>
      </w:pPr>
      <w:r>
        <w:t>Implementeerbaar</w:t>
      </w:r>
    </w:p>
    <w:p w14:paraId="23AE7DC6" w14:textId="619DD84D" w:rsidR="00B00630" w:rsidRDefault="005A5B76" w:rsidP="005A5B76">
      <w:pPr>
        <w:pStyle w:val="Lijstalinea"/>
        <w:keepNext/>
        <w:numPr>
          <w:ilvl w:val="1"/>
          <w:numId w:val="40"/>
        </w:numPr>
      </w:pPr>
      <w:r>
        <w:t>M</w:t>
      </w:r>
      <w:r w:rsidR="00C72108">
        <w:t>UST: Begrijpelijk, E</w:t>
      </w:r>
      <w:r w:rsidR="009F1F5F" w:rsidRPr="005644EC">
        <w:t>enduidig, Scoping: De afspraak moet eenduidig en compleet zijn, in voldoende detail uitgewerkt, de reikwijdte afdekken met betrekking tot het te bereiken doel en duidelijk omschreven zijn. Aan de hand van de documenten rond de afspraak moet het eenvoudig zijn om een implem</w:t>
      </w:r>
      <w:r>
        <w:t>entatie uit te voeren die inter</w:t>
      </w:r>
      <w:r w:rsidR="009F1F5F" w:rsidRPr="005644EC">
        <w:t xml:space="preserve">operabel is met andere implementaties. De afspraak mag maar op één manier (eenduidig) te interpreteren zijn. De afspraak mag dus geen onduidelijke, vage beschrijvingen bevatten, </w:t>
      </w:r>
      <w:r w:rsidR="009F1F5F" w:rsidRPr="005644EC">
        <w:lastRenderedPageBreak/>
        <w:t xml:space="preserve">maar dient juist structuur en duidelijke beschrijvingen te bevatten, toegelicht met voorbeelden. Daarnaast moet de mate van detail aansluiten bij de scope van de afspraak.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252D141" w14:textId="77777777" w:rsidTr="005E6D3F">
        <w:trPr>
          <w:cantSplit/>
        </w:trPr>
        <w:tc>
          <w:tcPr>
            <w:tcW w:w="2093" w:type="dxa"/>
            <w:shd w:val="clear" w:color="auto" w:fill="auto"/>
          </w:tcPr>
          <w:p w14:paraId="152097EF"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1E71799A" w14:textId="4E5619BA" w:rsidR="005E6D3F" w:rsidRPr="00B00630" w:rsidRDefault="005A5B76" w:rsidP="005A5B76">
            <w:pPr>
              <w:keepNext/>
              <w:rPr>
                <w:bCs/>
                <w:color w:val="auto"/>
                <w:szCs w:val="17"/>
              </w:rPr>
            </w:pPr>
            <w:r>
              <w:rPr>
                <w:bCs/>
                <w:color w:val="auto"/>
                <w:szCs w:val="17"/>
              </w:rPr>
              <w:t>4.1, 4.2, 4.3</w:t>
            </w:r>
          </w:p>
        </w:tc>
      </w:tr>
      <w:tr w:rsidR="005E6D3F" w:rsidRPr="009A1735" w14:paraId="76E27914" w14:textId="77777777" w:rsidTr="005E6D3F">
        <w:trPr>
          <w:cantSplit/>
        </w:trPr>
        <w:tc>
          <w:tcPr>
            <w:tcW w:w="2093" w:type="dxa"/>
            <w:shd w:val="clear" w:color="auto" w:fill="auto"/>
          </w:tcPr>
          <w:p w14:paraId="3E3268F4" w14:textId="05D2CC48" w:rsidR="005E6D3F" w:rsidRPr="00B00630" w:rsidRDefault="005E6D3F"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2EF13747" w14:textId="4F9BA6F5" w:rsidR="005E6D3F" w:rsidRPr="00B00630" w:rsidRDefault="000107D6" w:rsidP="005A5B76">
            <w:pPr>
              <w:keepNext/>
              <w:rPr>
                <w:bCs/>
                <w:color w:val="auto"/>
                <w:szCs w:val="17"/>
              </w:rPr>
            </w:pPr>
            <w:r w:rsidRPr="000107D6">
              <w:rPr>
                <w:b/>
                <w:bCs/>
                <w:color w:val="auto"/>
                <w:szCs w:val="17"/>
              </w:rPr>
              <w:t>Goed</w:t>
            </w:r>
          </w:p>
        </w:tc>
      </w:tr>
      <w:tr w:rsidR="005E6D3F" w:rsidRPr="00CE1DC7" w14:paraId="302807FB" w14:textId="77777777" w:rsidTr="005E6D3F">
        <w:trPr>
          <w:cantSplit/>
        </w:trPr>
        <w:tc>
          <w:tcPr>
            <w:tcW w:w="2093" w:type="dxa"/>
            <w:shd w:val="clear" w:color="auto" w:fill="auto"/>
          </w:tcPr>
          <w:p w14:paraId="694BEFBF"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139596A" w14:textId="77777777" w:rsidR="005E6D3F" w:rsidRPr="00B00630" w:rsidRDefault="005E6D3F" w:rsidP="005A5B76">
            <w:pPr>
              <w:keepNext/>
              <w:spacing w:line="200" w:lineRule="exact"/>
              <w:rPr>
                <w:bCs/>
                <w:color w:val="auto"/>
                <w:szCs w:val="17"/>
              </w:rPr>
            </w:pPr>
          </w:p>
        </w:tc>
      </w:tr>
    </w:tbl>
    <w:p w14:paraId="77371DE8" w14:textId="77777777" w:rsidR="005E6D3F" w:rsidRDefault="005E6D3F" w:rsidP="005E6D3F"/>
    <w:p w14:paraId="3E92095B" w14:textId="77777777" w:rsidR="00B00630" w:rsidRDefault="00B00630" w:rsidP="005A5B76">
      <w:pPr>
        <w:pStyle w:val="Lijstalinea"/>
        <w:keepNext/>
        <w:numPr>
          <w:ilvl w:val="1"/>
          <w:numId w:val="40"/>
        </w:numPr>
      </w:pPr>
      <w:r w:rsidRPr="005644EC">
        <w:t xml:space="preserve">MUST: Techniek: De afspraak is beschikbaar via marktconforme technieken en technieken die aansluiten bij de doelgroep, zoals XML. De technische uitdrukking (binding) voegt geen informatie toe die niet in modellen en beschrijvingen van de afspraak staan. De technische uitdrukking is gerealiseerd op basis van de modellen en beschrijvingen van de afspraak en is daarmee een 1-op-1- afspiegeling van deze modellen en beschrijvingen.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57EE78E1" w14:textId="77777777" w:rsidTr="005E6D3F">
        <w:trPr>
          <w:cantSplit/>
        </w:trPr>
        <w:tc>
          <w:tcPr>
            <w:tcW w:w="2093" w:type="dxa"/>
            <w:shd w:val="clear" w:color="auto" w:fill="auto"/>
          </w:tcPr>
          <w:p w14:paraId="4DF98C1A"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7980A95E" w14:textId="43D8F29B" w:rsidR="005E6D3F" w:rsidRPr="00B00630" w:rsidRDefault="005A5B76" w:rsidP="005A5B76">
            <w:pPr>
              <w:keepNext/>
              <w:rPr>
                <w:bCs/>
                <w:color w:val="auto"/>
                <w:szCs w:val="17"/>
              </w:rPr>
            </w:pPr>
            <w:r>
              <w:rPr>
                <w:bCs/>
                <w:color w:val="auto"/>
                <w:szCs w:val="17"/>
              </w:rPr>
              <w:t>2.11</w:t>
            </w:r>
          </w:p>
        </w:tc>
      </w:tr>
      <w:tr w:rsidR="005E6D3F" w:rsidRPr="009A1735" w14:paraId="31187199" w14:textId="77777777" w:rsidTr="005E6D3F">
        <w:trPr>
          <w:cantSplit/>
        </w:trPr>
        <w:tc>
          <w:tcPr>
            <w:tcW w:w="2093" w:type="dxa"/>
            <w:shd w:val="clear" w:color="auto" w:fill="auto"/>
          </w:tcPr>
          <w:p w14:paraId="72A021C8" w14:textId="542926BE" w:rsidR="005E6D3F" w:rsidRPr="00B00630" w:rsidRDefault="005E6D3F"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043CF1E4" w14:textId="1427910A" w:rsidR="005E6D3F" w:rsidRPr="00B00630" w:rsidRDefault="000107D6" w:rsidP="005A5B76">
            <w:pPr>
              <w:keepNext/>
              <w:rPr>
                <w:bCs/>
                <w:color w:val="auto"/>
                <w:szCs w:val="17"/>
              </w:rPr>
            </w:pPr>
            <w:r w:rsidRPr="000107D6">
              <w:rPr>
                <w:b/>
                <w:bCs/>
                <w:color w:val="auto"/>
                <w:szCs w:val="17"/>
              </w:rPr>
              <w:t>Goed</w:t>
            </w:r>
          </w:p>
        </w:tc>
      </w:tr>
      <w:tr w:rsidR="005E6D3F" w:rsidRPr="00CE1DC7" w14:paraId="0DD09529" w14:textId="77777777" w:rsidTr="005E6D3F">
        <w:trPr>
          <w:cantSplit/>
        </w:trPr>
        <w:tc>
          <w:tcPr>
            <w:tcW w:w="2093" w:type="dxa"/>
            <w:shd w:val="clear" w:color="auto" w:fill="auto"/>
          </w:tcPr>
          <w:p w14:paraId="11CAD626"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D8621EF" w14:textId="77777777" w:rsidR="005E6D3F" w:rsidRPr="00B00630" w:rsidRDefault="005E6D3F" w:rsidP="005A5B76">
            <w:pPr>
              <w:keepNext/>
              <w:spacing w:line="200" w:lineRule="exact"/>
              <w:rPr>
                <w:bCs/>
                <w:color w:val="auto"/>
                <w:szCs w:val="17"/>
              </w:rPr>
            </w:pPr>
          </w:p>
        </w:tc>
      </w:tr>
    </w:tbl>
    <w:p w14:paraId="0AC7052C" w14:textId="77777777" w:rsidR="005E6D3F" w:rsidRPr="005644EC" w:rsidRDefault="005E6D3F" w:rsidP="005E6D3F"/>
    <w:p w14:paraId="037DC0DA" w14:textId="77777777" w:rsidR="00B00630" w:rsidRDefault="00B00630" w:rsidP="005A5B76">
      <w:pPr>
        <w:pStyle w:val="Lijstalinea"/>
        <w:keepNext/>
        <w:numPr>
          <w:ilvl w:val="1"/>
          <w:numId w:val="40"/>
        </w:numPr>
      </w:pPr>
      <w:r w:rsidRPr="005644EC">
        <w:t xml:space="preserve">SHOULD: Afhankelijk: Afhankelijkheid met andere standaarden is mogelijk, maar dient doordacht te zijn. Dit kan van invloed zijn op bijvoorbeeld de reikwijdte van de afspraak. Relaties met andere standaarden en mogelijke invloed daarvan op de reikwijdte van de afspraak, dienen op zijn minst omschreven te zijn. Daarbij geldt de basisregel dat bestaande open standaarden zoveel mogelijk worden hergebruikt, maar dat er wel kritisch naar de kwaliteit van die standaarden wordt gekeken.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5E6D3F" w:rsidRPr="009A1735" w14:paraId="0548D943" w14:textId="77777777" w:rsidTr="005E6D3F">
        <w:trPr>
          <w:cantSplit/>
        </w:trPr>
        <w:tc>
          <w:tcPr>
            <w:tcW w:w="2093" w:type="dxa"/>
            <w:shd w:val="clear" w:color="auto" w:fill="auto"/>
          </w:tcPr>
          <w:p w14:paraId="02AB8C59" w14:textId="77777777" w:rsidR="005E6D3F" w:rsidRPr="00B00630" w:rsidRDefault="005E6D3F" w:rsidP="005A5B76">
            <w:pPr>
              <w:keepNext/>
              <w:rPr>
                <w:bCs/>
                <w:color w:val="3E986A"/>
                <w:szCs w:val="17"/>
              </w:rPr>
            </w:pPr>
            <w:r>
              <w:rPr>
                <w:bCs/>
                <w:color w:val="3E986A"/>
                <w:szCs w:val="17"/>
              </w:rPr>
              <w:t>Gerelateerde vragen</w:t>
            </w:r>
          </w:p>
        </w:tc>
        <w:tc>
          <w:tcPr>
            <w:tcW w:w="7215" w:type="dxa"/>
            <w:shd w:val="clear" w:color="auto" w:fill="auto"/>
          </w:tcPr>
          <w:p w14:paraId="0A33EE47" w14:textId="12FC4544" w:rsidR="005E6D3F" w:rsidRPr="00B00630" w:rsidRDefault="00C72108" w:rsidP="005A5B76">
            <w:pPr>
              <w:keepNext/>
              <w:rPr>
                <w:bCs/>
                <w:color w:val="auto"/>
                <w:szCs w:val="17"/>
              </w:rPr>
            </w:pPr>
            <w:r>
              <w:rPr>
                <w:bCs/>
                <w:color w:val="auto"/>
                <w:szCs w:val="17"/>
              </w:rPr>
              <w:t>2.11</w:t>
            </w:r>
          </w:p>
        </w:tc>
      </w:tr>
      <w:tr w:rsidR="005E6D3F" w:rsidRPr="009A1735" w14:paraId="7D307598" w14:textId="77777777" w:rsidTr="005E6D3F">
        <w:trPr>
          <w:cantSplit/>
        </w:trPr>
        <w:tc>
          <w:tcPr>
            <w:tcW w:w="2093" w:type="dxa"/>
            <w:shd w:val="clear" w:color="auto" w:fill="auto"/>
          </w:tcPr>
          <w:p w14:paraId="56C3A40A" w14:textId="6A5ACB3A" w:rsidR="005E6D3F" w:rsidRPr="00B00630" w:rsidRDefault="005E6D3F"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2A78F3DF" w14:textId="56A1B0CA" w:rsidR="005E6D3F" w:rsidRPr="00B00630" w:rsidRDefault="000107D6" w:rsidP="005A5B76">
            <w:pPr>
              <w:keepNext/>
              <w:rPr>
                <w:bCs/>
                <w:color w:val="auto"/>
                <w:szCs w:val="17"/>
              </w:rPr>
            </w:pPr>
            <w:r w:rsidRPr="000107D6">
              <w:rPr>
                <w:b/>
                <w:bCs/>
                <w:color w:val="auto"/>
                <w:szCs w:val="17"/>
              </w:rPr>
              <w:t>Goed</w:t>
            </w:r>
          </w:p>
        </w:tc>
      </w:tr>
      <w:tr w:rsidR="005E6D3F" w:rsidRPr="00CE1DC7" w14:paraId="5E8A1A81" w14:textId="77777777" w:rsidTr="005E6D3F">
        <w:trPr>
          <w:cantSplit/>
        </w:trPr>
        <w:tc>
          <w:tcPr>
            <w:tcW w:w="2093" w:type="dxa"/>
            <w:shd w:val="clear" w:color="auto" w:fill="auto"/>
          </w:tcPr>
          <w:p w14:paraId="471C4247" w14:textId="77777777" w:rsidR="005E6D3F" w:rsidRPr="00B00630" w:rsidRDefault="005E6D3F" w:rsidP="005A5B76">
            <w:pPr>
              <w:keepNext/>
              <w:rPr>
                <w:bCs/>
                <w:color w:val="3E986A"/>
                <w:szCs w:val="17"/>
              </w:rPr>
            </w:pPr>
            <w:r w:rsidRPr="00B00630">
              <w:rPr>
                <w:bCs/>
                <w:color w:val="3E986A"/>
                <w:szCs w:val="17"/>
              </w:rPr>
              <w:t>Reactie van indiener</w:t>
            </w:r>
          </w:p>
        </w:tc>
        <w:tc>
          <w:tcPr>
            <w:tcW w:w="7215" w:type="dxa"/>
            <w:shd w:val="clear" w:color="auto" w:fill="auto"/>
          </w:tcPr>
          <w:p w14:paraId="22277397" w14:textId="77777777" w:rsidR="005E6D3F" w:rsidRPr="00B00630" w:rsidRDefault="005E6D3F" w:rsidP="005A5B76">
            <w:pPr>
              <w:keepNext/>
              <w:spacing w:line="200" w:lineRule="exact"/>
              <w:rPr>
                <w:bCs/>
                <w:color w:val="auto"/>
                <w:szCs w:val="17"/>
              </w:rPr>
            </w:pPr>
          </w:p>
        </w:tc>
      </w:tr>
    </w:tbl>
    <w:p w14:paraId="15F6F660" w14:textId="77777777" w:rsidR="005E6D3F" w:rsidRPr="005644EC" w:rsidRDefault="005E6D3F" w:rsidP="005E6D3F"/>
    <w:p w14:paraId="6BA9D5DA" w14:textId="77777777" w:rsidR="00B00630" w:rsidRDefault="009F1F5F" w:rsidP="005A5B76">
      <w:pPr>
        <w:pStyle w:val="Lijstalinea"/>
        <w:keepNext/>
        <w:numPr>
          <w:ilvl w:val="1"/>
          <w:numId w:val="40"/>
        </w:numPr>
      </w:pPr>
      <w:r w:rsidRPr="005644EC">
        <w:t xml:space="preserve">SHOULD: Begrijpelijk, Eenduidig, Scoping: De afspraak moet bij voorkeur een informatiemodel bevatten ten behoeve van de begrijpelijkheid, de eenduidigheid en scoping.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D6410BD" w14:textId="77777777" w:rsidTr="00D45340">
        <w:trPr>
          <w:cantSplit/>
        </w:trPr>
        <w:tc>
          <w:tcPr>
            <w:tcW w:w="2093" w:type="dxa"/>
            <w:shd w:val="clear" w:color="auto" w:fill="auto"/>
          </w:tcPr>
          <w:p w14:paraId="4E62F8C9"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45EF0372" w14:textId="38B5CC53" w:rsidR="00D45340" w:rsidRPr="00B00630" w:rsidRDefault="00C72108" w:rsidP="005A5B76">
            <w:pPr>
              <w:keepNext/>
              <w:rPr>
                <w:bCs/>
                <w:color w:val="auto"/>
                <w:szCs w:val="17"/>
              </w:rPr>
            </w:pPr>
            <w:r>
              <w:rPr>
                <w:bCs/>
                <w:color w:val="auto"/>
                <w:szCs w:val="17"/>
              </w:rPr>
              <w:t>2.8</w:t>
            </w:r>
          </w:p>
        </w:tc>
      </w:tr>
      <w:tr w:rsidR="00D45340" w:rsidRPr="009A1735" w14:paraId="6F58BF00" w14:textId="77777777" w:rsidTr="00D45340">
        <w:trPr>
          <w:cantSplit/>
        </w:trPr>
        <w:tc>
          <w:tcPr>
            <w:tcW w:w="2093" w:type="dxa"/>
            <w:shd w:val="clear" w:color="auto" w:fill="auto"/>
          </w:tcPr>
          <w:p w14:paraId="02E32B2F" w14:textId="245C2DA9" w:rsidR="00D45340" w:rsidRPr="00B00630" w:rsidRDefault="00D45340"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5FFC5BC0" w14:textId="02382993" w:rsidR="00D45340" w:rsidRPr="00B00630" w:rsidRDefault="000107D6" w:rsidP="005A5B76">
            <w:pPr>
              <w:keepNext/>
              <w:rPr>
                <w:bCs/>
                <w:color w:val="auto"/>
                <w:szCs w:val="17"/>
              </w:rPr>
            </w:pPr>
            <w:r w:rsidRPr="000107D6">
              <w:rPr>
                <w:b/>
                <w:bCs/>
                <w:color w:val="auto"/>
                <w:szCs w:val="17"/>
              </w:rPr>
              <w:t>Goed</w:t>
            </w:r>
          </w:p>
        </w:tc>
      </w:tr>
      <w:tr w:rsidR="00D45340" w:rsidRPr="00CE1DC7" w14:paraId="567D3563" w14:textId="77777777" w:rsidTr="00D45340">
        <w:trPr>
          <w:cantSplit/>
        </w:trPr>
        <w:tc>
          <w:tcPr>
            <w:tcW w:w="2093" w:type="dxa"/>
            <w:shd w:val="clear" w:color="auto" w:fill="auto"/>
          </w:tcPr>
          <w:p w14:paraId="3AA44335"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4AB32AC9" w14:textId="77777777" w:rsidR="00D45340" w:rsidRPr="00B00630" w:rsidRDefault="00D45340" w:rsidP="005A5B76">
            <w:pPr>
              <w:keepNext/>
              <w:spacing w:line="200" w:lineRule="exact"/>
              <w:rPr>
                <w:bCs/>
                <w:color w:val="auto"/>
                <w:szCs w:val="17"/>
              </w:rPr>
            </w:pPr>
          </w:p>
        </w:tc>
      </w:tr>
    </w:tbl>
    <w:p w14:paraId="42D79E09" w14:textId="77777777" w:rsidR="00D45340" w:rsidRDefault="00D45340" w:rsidP="00D45340"/>
    <w:p w14:paraId="00ABC236" w14:textId="77777777" w:rsidR="00B00630" w:rsidRDefault="009F1F5F" w:rsidP="005A5B76">
      <w:pPr>
        <w:pStyle w:val="Lijstalinea"/>
        <w:keepNext/>
        <w:numPr>
          <w:ilvl w:val="1"/>
          <w:numId w:val="40"/>
        </w:numPr>
      </w:pPr>
      <w:r w:rsidRPr="005644EC">
        <w:t xml:space="preserve">COULD: Begrijpelijk, Eenduidig: De afspraak heeft indien mogelijk een binding ten behoeve van de begrijpelijkheid en de eenduidigheid.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B63A64C" w14:textId="77777777" w:rsidTr="00D45340">
        <w:trPr>
          <w:cantSplit/>
        </w:trPr>
        <w:tc>
          <w:tcPr>
            <w:tcW w:w="2093" w:type="dxa"/>
            <w:shd w:val="clear" w:color="auto" w:fill="auto"/>
          </w:tcPr>
          <w:p w14:paraId="5D33E644"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2B15B8EA" w14:textId="5AF30584" w:rsidR="00D45340" w:rsidRPr="00B00630" w:rsidRDefault="00D45340" w:rsidP="005A5B76">
            <w:pPr>
              <w:keepNext/>
              <w:rPr>
                <w:bCs/>
                <w:color w:val="auto"/>
                <w:szCs w:val="17"/>
              </w:rPr>
            </w:pPr>
          </w:p>
        </w:tc>
      </w:tr>
      <w:tr w:rsidR="00D45340" w:rsidRPr="009A1735" w14:paraId="0BA41475" w14:textId="77777777" w:rsidTr="00D45340">
        <w:trPr>
          <w:cantSplit/>
        </w:trPr>
        <w:tc>
          <w:tcPr>
            <w:tcW w:w="2093" w:type="dxa"/>
            <w:shd w:val="clear" w:color="auto" w:fill="auto"/>
          </w:tcPr>
          <w:p w14:paraId="38EFA1C7" w14:textId="4D4653F9" w:rsidR="00D45340" w:rsidRPr="00B00630" w:rsidRDefault="00D45340"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5C1E25FC" w14:textId="03D34D17" w:rsidR="00D45340" w:rsidRPr="00B00630" w:rsidRDefault="000107D6" w:rsidP="005A5B76">
            <w:pPr>
              <w:keepNext/>
              <w:rPr>
                <w:bCs/>
                <w:color w:val="auto"/>
                <w:szCs w:val="17"/>
              </w:rPr>
            </w:pPr>
            <w:r w:rsidRPr="000107D6">
              <w:rPr>
                <w:b/>
                <w:bCs/>
                <w:color w:val="auto"/>
                <w:szCs w:val="17"/>
              </w:rPr>
              <w:t>Goed</w:t>
            </w:r>
          </w:p>
        </w:tc>
      </w:tr>
      <w:tr w:rsidR="00D45340" w:rsidRPr="00CE1DC7" w14:paraId="465D3BF5" w14:textId="77777777" w:rsidTr="00D45340">
        <w:trPr>
          <w:cantSplit/>
        </w:trPr>
        <w:tc>
          <w:tcPr>
            <w:tcW w:w="2093" w:type="dxa"/>
            <w:shd w:val="clear" w:color="auto" w:fill="auto"/>
          </w:tcPr>
          <w:p w14:paraId="30B1932A"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276770C0" w14:textId="77777777" w:rsidR="00D45340" w:rsidRPr="00B00630" w:rsidRDefault="00D45340" w:rsidP="005A5B76">
            <w:pPr>
              <w:keepNext/>
              <w:spacing w:line="200" w:lineRule="exact"/>
              <w:rPr>
                <w:bCs/>
                <w:color w:val="auto"/>
                <w:szCs w:val="17"/>
              </w:rPr>
            </w:pPr>
          </w:p>
        </w:tc>
      </w:tr>
    </w:tbl>
    <w:p w14:paraId="1C760509" w14:textId="77777777" w:rsidR="00D45340" w:rsidRDefault="00D45340" w:rsidP="00D45340"/>
    <w:p w14:paraId="243966E9" w14:textId="77777777" w:rsidR="00B00630" w:rsidRDefault="009F1F5F" w:rsidP="005A5B76">
      <w:pPr>
        <w:pStyle w:val="Lijstalinea"/>
        <w:keepNext/>
        <w:numPr>
          <w:ilvl w:val="1"/>
          <w:numId w:val="40"/>
        </w:numPr>
      </w:pPr>
      <w:r w:rsidRPr="005644EC">
        <w:t xml:space="preserve">COULD: Eenduidig: De afspraak heeft indien mogelijk een (XSD) schema ten behoeve van de eenduidigheid.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4C21409" w14:textId="77777777" w:rsidTr="00D45340">
        <w:trPr>
          <w:cantSplit/>
        </w:trPr>
        <w:tc>
          <w:tcPr>
            <w:tcW w:w="2093" w:type="dxa"/>
            <w:shd w:val="clear" w:color="auto" w:fill="auto"/>
          </w:tcPr>
          <w:p w14:paraId="0B6CD265" w14:textId="77777777" w:rsidR="00D45340" w:rsidRPr="00B00630" w:rsidRDefault="00D45340" w:rsidP="005A5B76">
            <w:pPr>
              <w:keepNext/>
              <w:rPr>
                <w:bCs/>
                <w:color w:val="3E986A"/>
                <w:szCs w:val="17"/>
              </w:rPr>
            </w:pPr>
            <w:r>
              <w:rPr>
                <w:bCs/>
                <w:color w:val="3E986A"/>
                <w:szCs w:val="17"/>
              </w:rPr>
              <w:t>Gerelateerde vragen</w:t>
            </w:r>
          </w:p>
        </w:tc>
        <w:tc>
          <w:tcPr>
            <w:tcW w:w="7215" w:type="dxa"/>
            <w:shd w:val="clear" w:color="auto" w:fill="auto"/>
          </w:tcPr>
          <w:p w14:paraId="68D02902" w14:textId="510A37D7" w:rsidR="00D45340" w:rsidRPr="00B00630" w:rsidRDefault="00C72108" w:rsidP="005A5B76">
            <w:pPr>
              <w:keepNext/>
              <w:rPr>
                <w:bCs/>
                <w:color w:val="auto"/>
                <w:szCs w:val="17"/>
              </w:rPr>
            </w:pPr>
            <w:r>
              <w:rPr>
                <w:bCs/>
                <w:color w:val="auto"/>
                <w:szCs w:val="17"/>
              </w:rPr>
              <w:t>1.2</w:t>
            </w:r>
          </w:p>
        </w:tc>
      </w:tr>
      <w:tr w:rsidR="00D45340" w:rsidRPr="009A1735" w14:paraId="2033247F" w14:textId="77777777" w:rsidTr="00D45340">
        <w:trPr>
          <w:cantSplit/>
        </w:trPr>
        <w:tc>
          <w:tcPr>
            <w:tcW w:w="2093" w:type="dxa"/>
            <w:shd w:val="clear" w:color="auto" w:fill="auto"/>
          </w:tcPr>
          <w:p w14:paraId="74875CBB" w14:textId="7134377D" w:rsidR="00D45340" w:rsidRPr="00B00630" w:rsidRDefault="00D45340" w:rsidP="005A5B76">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07FD6C5F" w14:textId="77777777" w:rsidR="00D45340" w:rsidRPr="00B00630" w:rsidRDefault="00D45340" w:rsidP="005A5B76">
            <w:pPr>
              <w:keepNext/>
              <w:rPr>
                <w:bCs/>
                <w:color w:val="auto"/>
                <w:szCs w:val="17"/>
              </w:rPr>
            </w:pPr>
          </w:p>
        </w:tc>
      </w:tr>
      <w:tr w:rsidR="00D45340" w:rsidRPr="00CE1DC7" w14:paraId="45426B44" w14:textId="77777777" w:rsidTr="00D45340">
        <w:trPr>
          <w:cantSplit/>
        </w:trPr>
        <w:tc>
          <w:tcPr>
            <w:tcW w:w="2093" w:type="dxa"/>
            <w:shd w:val="clear" w:color="auto" w:fill="auto"/>
          </w:tcPr>
          <w:p w14:paraId="650BE783" w14:textId="77777777" w:rsidR="00D45340" w:rsidRPr="00B00630" w:rsidRDefault="00D45340" w:rsidP="005A5B76">
            <w:pPr>
              <w:keepNext/>
              <w:rPr>
                <w:bCs/>
                <w:color w:val="3E986A"/>
                <w:szCs w:val="17"/>
              </w:rPr>
            </w:pPr>
            <w:r w:rsidRPr="00B00630">
              <w:rPr>
                <w:bCs/>
                <w:color w:val="3E986A"/>
                <w:szCs w:val="17"/>
              </w:rPr>
              <w:t>Reactie van indiener</w:t>
            </w:r>
          </w:p>
        </w:tc>
        <w:tc>
          <w:tcPr>
            <w:tcW w:w="7215" w:type="dxa"/>
            <w:shd w:val="clear" w:color="auto" w:fill="auto"/>
          </w:tcPr>
          <w:p w14:paraId="14BD8274" w14:textId="77777777" w:rsidR="00D45340" w:rsidRPr="00B00630" w:rsidRDefault="00D45340" w:rsidP="005A5B76">
            <w:pPr>
              <w:keepNext/>
              <w:spacing w:line="200" w:lineRule="exact"/>
              <w:rPr>
                <w:bCs/>
                <w:color w:val="auto"/>
                <w:szCs w:val="17"/>
              </w:rPr>
            </w:pPr>
          </w:p>
        </w:tc>
      </w:tr>
    </w:tbl>
    <w:p w14:paraId="7D301961" w14:textId="77777777" w:rsidR="00B00630" w:rsidRDefault="00B00630" w:rsidP="00B00630"/>
    <w:p w14:paraId="5D5AF63F" w14:textId="77777777" w:rsidR="00B00630" w:rsidRDefault="00B00630" w:rsidP="00B00630"/>
    <w:p w14:paraId="51ABC150" w14:textId="77777777" w:rsidR="00B00630" w:rsidRDefault="00B00630" w:rsidP="00C72108">
      <w:pPr>
        <w:pStyle w:val="Lijstalinea"/>
        <w:keepNext/>
        <w:numPr>
          <w:ilvl w:val="0"/>
          <w:numId w:val="40"/>
        </w:numPr>
      </w:pPr>
      <w:r>
        <w:lastRenderedPageBreak/>
        <w:t>Beheerbaar</w:t>
      </w:r>
    </w:p>
    <w:p w14:paraId="1A0B1C0E" w14:textId="3F219F68" w:rsidR="00B00630" w:rsidRDefault="009F1F5F" w:rsidP="00C72108">
      <w:pPr>
        <w:pStyle w:val="Lijstalinea"/>
        <w:keepNext/>
        <w:numPr>
          <w:ilvl w:val="1"/>
          <w:numId w:val="40"/>
        </w:numPr>
      </w:pPr>
      <w:r w:rsidRPr="005644EC">
        <w:t xml:space="preserve">MUST: Beheerd: Het beheer wordt zonder voorbehoud overgedragen aan </w:t>
      </w:r>
      <w:r w:rsidR="000107D6">
        <w:t>Edustandaard</w:t>
      </w:r>
      <w:r w:rsidRPr="005644EC">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6232D031" w14:textId="77777777" w:rsidTr="00D45340">
        <w:trPr>
          <w:cantSplit/>
        </w:trPr>
        <w:tc>
          <w:tcPr>
            <w:tcW w:w="2093" w:type="dxa"/>
            <w:shd w:val="clear" w:color="auto" w:fill="auto"/>
          </w:tcPr>
          <w:p w14:paraId="4D8D97DD"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C07CC3B" w14:textId="43C1E704" w:rsidR="00D45340" w:rsidRPr="00B00630" w:rsidRDefault="00D45340" w:rsidP="00C72108">
            <w:pPr>
              <w:keepNext/>
              <w:rPr>
                <w:bCs/>
                <w:color w:val="auto"/>
                <w:szCs w:val="17"/>
              </w:rPr>
            </w:pPr>
            <w:r>
              <w:rPr>
                <w:bCs/>
                <w:color w:val="auto"/>
                <w:szCs w:val="17"/>
              </w:rPr>
              <w:t>5.1</w:t>
            </w:r>
          </w:p>
        </w:tc>
      </w:tr>
      <w:tr w:rsidR="00D45340" w:rsidRPr="009A1735" w14:paraId="6ADC25DF" w14:textId="77777777" w:rsidTr="00D45340">
        <w:trPr>
          <w:cantSplit/>
        </w:trPr>
        <w:tc>
          <w:tcPr>
            <w:tcW w:w="2093" w:type="dxa"/>
            <w:shd w:val="clear" w:color="auto" w:fill="auto"/>
          </w:tcPr>
          <w:p w14:paraId="5269E30F" w14:textId="317F7227" w:rsidR="00D45340" w:rsidRPr="00B00630" w:rsidRDefault="00D45340" w:rsidP="00C72108">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43388892" w14:textId="1A1A8EDE" w:rsidR="00D45340" w:rsidRPr="00B00630" w:rsidRDefault="000107D6" w:rsidP="00C72108">
            <w:pPr>
              <w:keepNext/>
              <w:rPr>
                <w:bCs/>
                <w:color w:val="auto"/>
                <w:szCs w:val="17"/>
              </w:rPr>
            </w:pPr>
            <w:r w:rsidRPr="000107D6">
              <w:rPr>
                <w:b/>
                <w:bCs/>
                <w:color w:val="auto"/>
                <w:szCs w:val="17"/>
              </w:rPr>
              <w:t>Goed</w:t>
            </w:r>
          </w:p>
        </w:tc>
      </w:tr>
      <w:tr w:rsidR="00D45340" w:rsidRPr="00CE1DC7" w14:paraId="371EF9D9" w14:textId="77777777" w:rsidTr="00D45340">
        <w:trPr>
          <w:cantSplit/>
        </w:trPr>
        <w:tc>
          <w:tcPr>
            <w:tcW w:w="2093" w:type="dxa"/>
            <w:shd w:val="clear" w:color="auto" w:fill="auto"/>
          </w:tcPr>
          <w:p w14:paraId="1AA5DE3D"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684B984F" w14:textId="77777777" w:rsidR="00D45340" w:rsidRPr="00B00630" w:rsidRDefault="00D45340" w:rsidP="00C72108">
            <w:pPr>
              <w:keepNext/>
              <w:spacing w:line="200" w:lineRule="exact"/>
              <w:rPr>
                <w:bCs/>
                <w:color w:val="auto"/>
                <w:szCs w:val="17"/>
              </w:rPr>
            </w:pPr>
          </w:p>
        </w:tc>
      </w:tr>
    </w:tbl>
    <w:p w14:paraId="2019E25A" w14:textId="77777777" w:rsidR="00D45340" w:rsidRDefault="00D45340" w:rsidP="00D45340"/>
    <w:p w14:paraId="6C1CA75F" w14:textId="3525DC73" w:rsidR="00B00630" w:rsidRDefault="00B00630" w:rsidP="00C72108">
      <w:pPr>
        <w:pStyle w:val="Lijstalinea"/>
        <w:keepNext/>
        <w:numPr>
          <w:ilvl w:val="1"/>
          <w:numId w:val="40"/>
        </w:numPr>
      </w:pPr>
      <w:r w:rsidRPr="005644EC">
        <w:t xml:space="preserve">MUST: Beheerprocedure: Wijzigingen worden doorgevoerd op basis van de wijzigingsprocedure van </w:t>
      </w:r>
      <w:r w:rsidR="000107D6">
        <w:t>Edustandaard</w:t>
      </w:r>
      <w:r w:rsidRPr="005644EC">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6D0B68DF" w14:textId="77777777" w:rsidTr="00D45340">
        <w:trPr>
          <w:cantSplit/>
        </w:trPr>
        <w:tc>
          <w:tcPr>
            <w:tcW w:w="2093" w:type="dxa"/>
            <w:shd w:val="clear" w:color="auto" w:fill="auto"/>
          </w:tcPr>
          <w:p w14:paraId="0360DFF8"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367CCE84" w14:textId="490819F5" w:rsidR="00D45340" w:rsidRPr="00B00630" w:rsidRDefault="00D45340" w:rsidP="00C72108">
            <w:pPr>
              <w:keepNext/>
              <w:rPr>
                <w:bCs/>
                <w:color w:val="auto"/>
                <w:szCs w:val="17"/>
              </w:rPr>
            </w:pPr>
            <w:r>
              <w:rPr>
                <w:bCs/>
                <w:color w:val="auto"/>
                <w:szCs w:val="17"/>
              </w:rPr>
              <w:t>5.2</w:t>
            </w:r>
          </w:p>
        </w:tc>
      </w:tr>
      <w:tr w:rsidR="00D45340" w:rsidRPr="009A1735" w14:paraId="233AC05A" w14:textId="77777777" w:rsidTr="00D45340">
        <w:trPr>
          <w:cantSplit/>
        </w:trPr>
        <w:tc>
          <w:tcPr>
            <w:tcW w:w="2093" w:type="dxa"/>
            <w:shd w:val="clear" w:color="auto" w:fill="auto"/>
          </w:tcPr>
          <w:p w14:paraId="69C31624" w14:textId="3BCF24AC" w:rsidR="00D45340" w:rsidRPr="00B00630" w:rsidRDefault="00D45340" w:rsidP="00C72108">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2468089F" w14:textId="77777777" w:rsidR="00D45340" w:rsidRDefault="000107D6" w:rsidP="00C72108">
            <w:pPr>
              <w:keepNext/>
              <w:rPr>
                <w:b/>
                <w:bCs/>
                <w:color w:val="auto"/>
                <w:szCs w:val="17"/>
              </w:rPr>
            </w:pPr>
            <w:r w:rsidRPr="000107D6">
              <w:rPr>
                <w:b/>
                <w:bCs/>
                <w:color w:val="auto"/>
                <w:szCs w:val="17"/>
              </w:rPr>
              <w:t>Goed</w:t>
            </w:r>
          </w:p>
          <w:p w14:paraId="0AA720ED" w14:textId="77777777" w:rsidR="000107D6" w:rsidRDefault="000107D6" w:rsidP="00E70992">
            <w:pPr>
              <w:keepNext/>
              <w:rPr>
                <w:bCs/>
                <w:color w:val="auto"/>
                <w:szCs w:val="17"/>
              </w:rPr>
            </w:pPr>
            <w:r>
              <w:rPr>
                <w:bCs/>
                <w:color w:val="auto"/>
                <w:szCs w:val="17"/>
              </w:rPr>
              <w:t xml:space="preserve">Bij het doorlopen van de wijzigingsprocedure </w:t>
            </w:r>
            <w:r w:rsidR="00E70992">
              <w:rPr>
                <w:bCs/>
                <w:color w:val="auto"/>
                <w:szCs w:val="17"/>
              </w:rPr>
              <w:t>is gebleken dat het gebruik van het aanmeldingsformulier weinig tot geen toegevoegde waarde had, qua hoeveelheid werk niet in verhouding tot de wijzigingen stond en onvoldoende inhoudelijk aanknopingspunten voor de beoordeling van de wijzigingsvoorstellen bood.</w:t>
            </w:r>
          </w:p>
          <w:p w14:paraId="7C3548E7" w14:textId="761F81FD" w:rsidR="00E70992" w:rsidRPr="000107D6" w:rsidRDefault="00E70992" w:rsidP="00E70992">
            <w:pPr>
              <w:keepNext/>
              <w:rPr>
                <w:bCs/>
                <w:color w:val="auto"/>
                <w:szCs w:val="17"/>
              </w:rPr>
            </w:pPr>
            <w:r>
              <w:rPr>
                <w:bCs/>
                <w:color w:val="auto"/>
                <w:szCs w:val="17"/>
              </w:rPr>
              <w:t xml:space="preserve">De principes in de afspraak zelf daarentegen boden wel een zeer bruikbaar aanknopingspunt zowel voor het opstellen van de wijzigingsvoorstellen als voor het beoordelen daarvan. </w:t>
            </w:r>
          </w:p>
        </w:tc>
      </w:tr>
      <w:tr w:rsidR="00D45340" w:rsidRPr="00CE1DC7" w14:paraId="0F410661" w14:textId="77777777" w:rsidTr="00D45340">
        <w:trPr>
          <w:cantSplit/>
        </w:trPr>
        <w:tc>
          <w:tcPr>
            <w:tcW w:w="2093" w:type="dxa"/>
            <w:shd w:val="clear" w:color="auto" w:fill="auto"/>
          </w:tcPr>
          <w:p w14:paraId="1FF20F0B"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2437E460" w14:textId="77777777" w:rsidR="00D45340" w:rsidRPr="00B00630" w:rsidRDefault="00D45340" w:rsidP="00C72108">
            <w:pPr>
              <w:keepNext/>
              <w:spacing w:line="200" w:lineRule="exact"/>
              <w:rPr>
                <w:bCs/>
                <w:color w:val="auto"/>
                <w:szCs w:val="17"/>
              </w:rPr>
            </w:pPr>
          </w:p>
        </w:tc>
      </w:tr>
    </w:tbl>
    <w:p w14:paraId="3A63C9EE" w14:textId="77777777" w:rsidR="00D45340" w:rsidRPr="005644EC" w:rsidRDefault="00D45340" w:rsidP="00D45340"/>
    <w:p w14:paraId="5D378499" w14:textId="7073B43E" w:rsidR="00B00630" w:rsidRDefault="009F1F5F" w:rsidP="00C72108">
      <w:pPr>
        <w:pStyle w:val="Lijstalinea"/>
        <w:keepNext/>
        <w:numPr>
          <w:ilvl w:val="1"/>
          <w:numId w:val="40"/>
        </w:numPr>
      </w:pPr>
      <w:r w:rsidRPr="005644EC">
        <w:t xml:space="preserve">SHOULD: Wijzigingen: De afspraak moet voldoende stabiel zijn. Bij voorkeur wordt het aantal versies beperkt tot dat wat noodzakelijk is. Wijzigingen op de afspraak die niet door </w:t>
      </w:r>
      <w:r w:rsidR="000107D6">
        <w:t>Edustandaard</w:t>
      </w:r>
      <w:r w:rsidRPr="005644EC">
        <w:t xml:space="preserve"> zijn uitgevoerd worden beschouwd als een nieuwe afspraak.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7F3D723C" w14:textId="77777777" w:rsidTr="00D45340">
        <w:trPr>
          <w:cantSplit/>
        </w:trPr>
        <w:tc>
          <w:tcPr>
            <w:tcW w:w="2093" w:type="dxa"/>
            <w:shd w:val="clear" w:color="auto" w:fill="auto"/>
          </w:tcPr>
          <w:p w14:paraId="69146E6F"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FDD7E27" w14:textId="522087A6" w:rsidR="00D45340" w:rsidRPr="00B00630" w:rsidRDefault="00C72108" w:rsidP="00C72108">
            <w:pPr>
              <w:keepNext/>
              <w:rPr>
                <w:bCs/>
                <w:color w:val="auto"/>
                <w:szCs w:val="17"/>
              </w:rPr>
            </w:pPr>
            <w:r>
              <w:rPr>
                <w:bCs/>
                <w:color w:val="auto"/>
                <w:szCs w:val="17"/>
              </w:rPr>
              <w:t>5.2, 5.3</w:t>
            </w:r>
            <w:r w:rsidR="00D45340">
              <w:rPr>
                <w:bCs/>
                <w:color w:val="auto"/>
                <w:szCs w:val="17"/>
              </w:rPr>
              <w:t>, 6.2</w:t>
            </w:r>
            <w:r>
              <w:rPr>
                <w:bCs/>
                <w:color w:val="auto"/>
                <w:szCs w:val="17"/>
              </w:rPr>
              <w:t>, 6.3</w:t>
            </w:r>
          </w:p>
        </w:tc>
      </w:tr>
      <w:tr w:rsidR="00D45340" w:rsidRPr="009A1735" w14:paraId="5BD6E3F8" w14:textId="77777777" w:rsidTr="00D45340">
        <w:trPr>
          <w:cantSplit/>
        </w:trPr>
        <w:tc>
          <w:tcPr>
            <w:tcW w:w="2093" w:type="dxa"/>
            <w:shd w:val="clear" w:color="auto" w:fill="auto"/>
          </w:tcPr>
          <w:p w14:paraId="7354605B" w14:textId="3F599C9A" w:rsidR="00D45340" w:rsidRPr="00B00630" w:rsidRDefault="00D45340" w:rsidP="00C72108">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070166F1" w14:textId="24E8C22E" w:rsidR="00D45340" w:rsidRPr="00E70992" w:rsidRDefault="00E70992" w:rsidP="00C72108">
            <w:pPr>
              <w:keepNext/>
              <w:rPr>
                <w:b/>
                <w:bCs/>
                <w:color w:val="auto"/>
                <w:szCs w:val="17"/>
              </w:rPr>
            </w:pPr>
            <w:r>
              <w:rPr>
                <w:b/>
                <w:bCs/>
                <w:color w:val="auto"/>
                <w:szCs w:val="17"/>
              </w:rPr>
              <w:t>Goed</w:t>
            </w:r>
          </w:p>
        </w:tc>
      </w:tr>
      <w:tr w:rsidR="00D45340" w:rsidRPr="00CE1DC7" w14:paraId="000EBC20" w14:textId="77777777" w:rsidTr="00D45340">
        <w:trPr>
          <w:cantSplit/>
        </w:trPr>
        <w:tc>
          <w:tcPr>
            <w:tcW w:w="2093" w:type="dxa"/>
            <w:shd w:val="clear" w:color="auto" w:fill="auto"/>
          </w:tcPr>
          <w:p w14:paraId="5DF498AE"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0B922128" w14:textId="77777777" w:rsidR="00D45340" w:rsidRPr="00B00630" w:rsidRDefault="00D45340" w:rsidP="00C72108">
            <w:pPr>
              <w:keepNext/>
              <w:spacing w:line="200" w:lineRule="exact"/>
              <w:rPr>
                <w:bCs/>
                <w:color w:val="auto"/>
                <w:szCs w:val="17"/>
              </w:rPr>
            </w:pPr>
          </w:p>
        </w:tc>
      </w:tr>
    </w:tbl>
    <w:p w14:paraId="4C9E6000" w14:textId="77777777" w:rsidR="00D45340" w:rsidRDefault="00D45340" w:rsidP="00D45340"/>
    <w:p w14:paraId="451196D9" w14:textId="77777777" w:rsidR="00B00630" w:rsidRDefault="009F1F5F" w:rsidP="00C72108">
      <w:pPr>
        <w:pStyle w:val="Lijstalinea"/>
        <w:keepNext/>
        <w:numPr>
          <w:ilvl w:val="1"/>
          <w:numId w:val="40"/>
        </w:numPr>
      </w:pPr>
      <w:r w:rsidRPr="005644EC">
        <w:t xml:space="preserve">SHOULD: Versiebeheer: Een historisch overzicht van versies in het verleden en daarnaast een roadmap van geplande versies in de toekomst is gewenst.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29CA5BF6" w14:textId="77777777" w:rsidTr="00D45340">
        <w:trPr>
          <w:cantSplit/>
        </w:trPr>
        <w:tc>
          <w:tcPr>
            <w:tcW w:w="2093" w:type="dxa"/>
            <w:shd w:val="clear" w:color="auto" w:fill="auto"/>
          </w:tcPr>
          <w:p w14:paraId="3C367945"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10D72C47" w14:textId="4BDB60F9" w:rsidR="00D45340" w:rsidRPr="00B00630" w:rsidRDefault="00C72108" w:rsidP="00C72108">
            <w:pPr>
              <w:keepNext/>
              <w:rPr>
                <w:bCs/>
                <w:color w:val="auto"/>
                <w:szCs w:val="17"/>
              </w:rPr>
            </w:pPr>
            <w:r>
              <w:rPr>
                <w:bCs/>
                <w:color w:val="auto"/>
                <w:szCs w:val="17"/>
              </w:rPr>
              <w:t>6.1, 6.2</w:t>
            </w:r>
          </w:p>
        </w:tc>
      </w:tr>
      <w:tr w:rsidR="00D45340" w:rsidRPr="009A1735" w14:paraId="14A21B79" w14:textId="77777777" w:rsidTr="00D45340">
        <w:trPr>
          <w:cantSplit/>
        </w:trPr>
        <w:tc>
          <w:tcPr>
            <w:tcW w:w="2093" w:type="dxa"/>
            <w:shd w:val="clear" w:color="auto" w:fill="auto"/>
          </w:tcPr>
          <w:p w14:paraId="5336C0BC" w14:textId="12A34B96" w:rsidR="00D45340" w:rsidRPr="00B00630" w:rsidRDefault="00D45340" w:rsidP="00C72108">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768CDA5D" w14:textId="7FED863B" w:rsidR="00D45340" w:rsidRPr="00E70992" w:rsidRDefault="00E70992" w:rsidP="00C72108">
            <w:pPr>
              <w:keepNext/>
              <w:rPr>
                <w:b/>
                <w:bCs/>
                <w:color w:val="auto"/>
                <w:szCs w:val="17"/>
              </w:rPr>
            </w:pPr>
            <w:r>
              <w:rPr>
                <w:b/>
                <w:bCs/>
                <w:color w:val="auto"/>
                <w:szCs w:val="17"/>
              </w:rPr>
              <w:t>Goed</w:t>
            </w:r>
          </w:p>
        </w:tc>
      </w:tr>
      <w:tr w:rsidR="00D45340" w:rsidRPr="00CE1DC7" w14:paraId="287D4BE7" w14:textId="77777777" w:rsidTr="00D45340">
        <w:trPr>
          <w:cantSplit/>
        </w:trPr>
        <w:tc>
          <w:tcPr>
            <w:tcW w:w="2093" w:type="dxa"/>
            <w:shd w:val="clear" w:color="auto" w:fill="auto"/>
          </w:tcPr>
          <w:p w14:paraId="2A04A3D6"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0F0E0909" w14:textId="77777777" w:rsidR="00D45340" w:rsidRPr="00B00630" w:rsidRDefault="00D45340" w:rsidP="00C72108">
            <w:pPr>
              <w:keepNext/>
              <w:spacing w:line="200" w:lineRule="exact"/>
              <w:rPr>
                <w:bCs/>
                <w:color w:val="auto"/>
                <w:szCs w:val="17"/>
              </w:rPr>
            </w:pPr>
          </w:p>
        </w:tc>
      </w:tr>
    </w:tbl>
    <w:p w14:paraId="5053BAC4" w14:textId="77777777" w:rsidR="00D45340" w:rsidRDefault="00D45340" w:rsidP="00D45340"/>
    <w:p w14:paraId="652E1246" w14:textId="4FF3C37D" w:rsidR="00B00630" w:rsidRDefault="009F1F5F" w:rsidP="00C72108">
      <w:pPr>
        <w:pStyle w:val="Lijstalinea"/>
        <w:keepNext/>
        <w:numPr>
          <w:ilvl w:val="1"/>
          <w:numId w:val="40"/>
        </w:numPr>
      </w:pPr>
      <w:r w:rsidRPr="005644EC">
        <w:t>COULD: Efficiënt en effectief beheerbaar: Het is wenselijk dat het beheer van een afspraak efficiënt kan worden vormgegeven; hiervoor is een modelgebaseerde opzet van een afspraak essentieel. Een goede afspraak heeft in principe weinig versies nodig. Anderzijds is het essentieel dat er nieuwe versies kunnen komen indien noodzakelijk. Net zoals voor “minimale flexibiliteit” (zie probleemgericht) geldt ook hier een zo beperkt mogelijke hoeveelheid versies</w:t>
      </w:r>
      <w:r w:rsidR="00C72108">
        <w:t>.</w:t>
      </w:r>
      <w:r w:rsidRPr="005644EC">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5BA99C83" w14:textId="77777777" w:rsidTr="00D45340">
        <w:trPr>
          <w:cantSplit/>
        </w:trPr>
        <w:tc>
          <w:tcPr>
            <w:tcW w:w="2093" w:type="dxa"/>
            <w:shd w:val="clear" w:color="auto" w:fill="auto"/>
          </w:tcPr>
          <w:p w14:paraId="69D5A825" w14:textId="77777777" w:rsidR="00D45340" w:rsidRPr="00B00630" w:rsidRDefault="00D45340" w:rsidP="00C72108">
            <w:pPr>
              <w:keepNext/>
              <w:rPr>
                <w:bCs/>
                <w:color w:val="3E986A"/>
                <w:szCs w:val="17"/>
              </w:rPr>
            </w:pPr>
            <w:r>
              <w:rPr>
                <w:bCs/>
                <w:color w:val="3E986A"/>
                <w:szCs w:val="17"/>
              </w:rPr>
              <w:t>Gerelateerde vragen</w:t>
            </w:r>
          </w:p>
        </w:tc>
        <w:tc>
          <w:tcPr>
            <w:tcW w:w="7215" w:type="dxa"/>
            <w:shd w:val="clear" w:color="auto" w:fill="auto"/>
          </w:tcPr>
          <w:p w14:paraId="44A07B5E" w14:textId="73C088C4" w:rsidR="00D45340" w:rsidRPr="00B00630" w:rsidRDefault="00D45340" w:rsidP="00C72108">
            <w:pPr>
              <w:keepNext/>
              <w:rPr>
                <w:bCs/>
                <w:color w:val="auto"/>
                <w:szCs w:val="17"/>
              </w:rPr>
            </w:pPr>
            <w:r>
              <w:rPr>
                <w:bCs/>
                <w:color w:val="auto"/>
                <w:szCs w:val="17"/>
              </w:rPr>
              <w:t xml:space="preserve">5.1, 5.2, </w:t>
            </w:r>
            <w:r w:rsidR="00C72108">
              <w:rPr>
                <w:bCs/>
                <w:color w:val="auto"/>
                <w:szCs w:val="17"/>
              </w:rPr>
              <w:t>5.3, 6.1, 6.2, 6.3</w:t>
            </w:r>
          </w:p>
        </w:tc>
      </w:tr>
      <w:tr w:rsidR="00D45340" w:rsidRPr="009A1735" w14:paraId="1E63A7DA" w14:textId="77777777" w:rsidTr="00D45340">
        <w:trPr>
          <w:cantSplit/>
        </w:trPr>
        <w:tc>
          <w:tcPr>
            <w:tcW w:w="2093" w:type="dxa"/>
            <w:shd w:val="clear" w:color="auto" w:fill="auto"/>
          </w:tcPr>
          <w:p w14:paraId="14E645DA" w14:textId="57E858FC" w:rsidR="00D45340" w:rsidRPr="00B00630" w:rsidRDefault="00D45340" w:rsidP="00C72108">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11A1B19B" w14:textId="77777777" w:rsidR="00D45340" w:rsidRDefault="00E70992" w:rsidP="00C72108">
            <w:pPr>
              <w:keepNext/>
              <w:rPr>
                <w:b/>
                <w:bCs/>
                <w:color w:val="auto"/>
                <w:szCs w:val="17"/>
              </w:rPr>
            </w:pPr>
            <w:r>
              <w:rPr>
                <w:b/>
                <w:bCs/>
                <w:color w:val="auto"/>
                <w:szCs w:val="17"/>
              </w:rPr>
              <w:t xml:space="preserve">Goed. </w:t>
            </w:r>
          </w:p>
          <w:p w14:paraId="61128420" w14:textId="1CDAD961" w:rsidR="00E70992" w:rsidRPr="00E70992" w:rsidRDefault="00E70992" w:rsidP="00E70992">
            <w:pPr>
              <w:keepNext/>
              <w:rPr>
                <w:bCs/>
                <w:color w:val="auto"/>
                <w:szCs w:val="17"/>
              </w:rPr>
            </w:pPr>
            <w:r>
              <w:rPr>
                <w:bCs/>
                <w:color w:val="auto"/>
                <w:szCs w:val="17"/>
              </w:rPr>
              <w:t>Met name de principes die in de afspraak zelf zijn opgenomen maken efficiënt en effectief beheer goed mogelijk.</w:t>
            </w:r>
          </w:p>
        </w:tc>
      </w:tr>
      <w:tr w:rsidR="00D45340" w:rsidRPr="00CE1DC7" w14:paraId="485559EE" w14:textId="77777777" w:rsidTr="00D45340">
        <w:trPr>
          <w:cantSplit/>
        </w:trPr>
        <w:tc>
          <w:tcPr>
            <w:tcW w:w="2093" w:type="dxa"/>
            <w:shd w:val="clear" w:color="auto" w:fill="auto"/>
          </w:tcPr>
          <w:p w14:paraId="702B2312" w14:textId="77777777" w:rsidR="00D45340" w:rsidRPr="00B00630" w:rsidRDefault="00D45340" w:rsidP="00C72108">
            <w:pPr>
              <w:keepNext/>
              <w:rPr>
                <w:bCs/>
                <w:color w:val="3E986A"/>
                <w:szCs w:val="17"/>
              </w:rPr>
            </w:pPr>
            <w:r w:rsidRPr="00B00630">
              <w:rPr>
                <w:bCs/>
                <w:color w:val="3E986A"/>
                <w:szCs w:val="17"/>
              </w:rPr>
              <w:t>Reactie van indiener</w:t>
            </w:r>
          </w:p>
        </w:tc>
        <w:tc>
          <w:tcPr>
            <w:tcW w:w="7215" w:type="dxa"/>
            <w:shd w:val="clear" w:color="auto" w:fill="auto"/>
          </w:tcPr>
          <w:p w14:paraId="41ED5151" w14:textId="77777777" w:rsidR="00D45340" w:rsidRPr="00B00630" w:rsidRDefault="00D45340" w:rsidP="00C72108">
            <w:pPr>
              <w:keepNext/>
              <w:spacing w:line="200" w:lineRule="exact"/>
              <w:rPr>
                <w:bCs/>
                <w:color w:val="auto"/>
                <w:szCs w:val="17"/>
              </w:rPr>
            </w:pPr>
          </w:p>
        </w:tc>
      </w:tr>
    </w:tbl>
    <w:p w14:paraId="4DBAF12D" w14:textId="77777777" w:rsidR="00B00630" w:rsidRDefault="00B00630" w:rsidP="00B00630"/>
    <w:p w14:paraId="582E6835" w14:textId="77777777" w:rsidR="00B00630" w:rsidRDefault="00B00630" w:rsidP="00B00630"/>
    <w:p w14:paraId="21471C6A" w14:textId="77777777" w:rsidR="00B00630" w:rsidRDefault="00B00630" w:rsidP="008628B0">
      <w:pPr>
        <w:pStyle w:val="Lijstalinea"/>
        <w:keepNext/>
        <w:numPr>
          <w:ilvl w:val="0"/>
          <w:numId w:val="40"/>
        </w:numPr>
      </w:pPr>
      <w:r>
        <w:lastRenderedPageBreak/>
        <w:t>Beschikbaar</w:t>
      </w:r>
    </w:p>
    <w:p w14:paraId="64CB31DB" w14:textId="389EACB4" w:rsidR="00B00630" w:rsidRDefault="009F1F5F" w:rsidP="008628B0">
      <w:pPr>
        <w:pStyle w:val="Lijstalinea"/>
        <w:keepNext/>
        <w:numPr>
          <w:ilvl w:val="1"/>
          <w:numId w:val="40"/>
        </w:numPr>
      </w:pPr>
      <w:r w:rsidRPr="005644EC">
        <w:t xml:space="preserve">MUST: Publicatie: Het eigendom wordt zonder voorbehoud overgedragen aan </w:t>
      </w:r>
      <w:r w:rsidR="000107D6">
        <w:t>Edustandaard</w:t>
      </w:r>
      <w:r w:rsidRPr="005644EC">
        <w:t xml:space="preserve">. Hierdoor kan de afspraak vrij worden verkregen en gekopieerd.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C4C4F9C" w14:textId="77777777" w:rsidTr="00D45340">
        <w:trPr>
          <w:cantSplit/>
        </w:trPr>
        <w:tc>
          <w:tcPr>
            <w:tcW w:w="2093" w:type="dxa"/>
            <w:shd w:val="clear" w:color="auto" w:fill="auto"/>
          </w:tcPr>
          <w:p w14:paraId="2DAA09A4"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F409977" w14:textId="7B6D3DF0" w:rsidR="00D45340" w:rsidRPr="00B00630" w:rsidRDefault="00D45340" w:rsidP="008628B0">
            <w:pPr>
              <w:keepNext/>
              <w:rPr>
                <w:bCs/>
                <w:color w:val="auto"/>
                <w:szCs w:val="17"/>
              </w:rPr>
            </w:pPr>
            <w:r>
              <w:rPr>
                <w:bCs/>
                <w:color w:val="auto"/>
                <w:szCs w:val="17"/>
              </w:rPr>
              <w:t>7.2</w:t>
            </w:r>
          </w:p>
        </w:tc>
      </w:tr>
      <w:tr w:rsidR="00D45340" w:rsidRPr="009A1735" w14:paraId="55DD4911" w14:textId="77777777" w:rsidTr="00D45340">
        <w:trPr>
          <w:cantSplit/>
        </w:trPr>
        <w:tc>
          <w:tcPr>
            <w:tcW w:w="2093" w:type="dxa"/>
            <w:shd w:val="clear" w:color="auto" w:fill="auto"/>
          </w:tcPr>
          <w:p w14:paraId="3696E45F" w14:textId="4E342A55" w:rsidR="00D45340" w:rsidRPr="00B00630" w:rsidRDefault="00D45340" w:rsidP="008628B0">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55C3DC0A" w14:textId="5D26C2C2" w:rsidR="00D45340" w:rsidRPr="00E70992" w:rsidRDefault="00E70992" w:rsidP="008628B0">
            <w:pPr>
              <w:keepNext/>
              <w:rPr>
                <w:b/>
                <w:bCs/>
                <w:color w:val="auto"/>
                <w:szCs w:val="17"/>
              </w:rPr>
            </w:pPr>
            <w:r>
              <w:rPr>
                <w:b/>
                <w:bCs/>
                <w:color w:val="auto"/>
                <w:szCs w:val="17"/>
              </w:rPr>
              <w:t>Goed</w:t>
            </w:r>
          </w:p>
        </w:tc>
      </w:tr>
      <w:tr w:rsidR="00D45340" w:rsidRPr="00CE1DC7" w14:paraId="6ED028B2" w14:textId="77777777" w:rsidTr="00D45340">
        <w:trPr>
          <w:cantSplit/>
        </w:trPr>
        <w:tc>
          <w:tcPr>
            <w:tcW w:w="2093" w:type="dxa"/>
            <w:shd w:val="clear" w:color="auto" w:fill="auto"/>
          </w:tcPr>
          <w:p w14:paraId="2548FE6C"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7C5548A0" w14:textId="77777777" w:rsidR="00D45340" w:rsidRPr="00B00630" w:rsidRDefault="00D45340" w:rsidP="008628B0">
            <w:pPr>
              <w:keepNext/>
              <w:spacing w:line="200" w:lineRule="exact"/>
              <w:rPr>
                <w:bCs/>
                <w:color w:val="auto"/>
                <w:szCs w:val="17"/>
              </w:rPr>
            </w:pPr>
          </w:p>
        </w:tc>
      </w:tr>
    </w:tbl>
    <w:p w14:paraId="0D67E092" w14:textId="77777777" w:rsidR="00D45340" w:rsidRDefault="00D45340" w:rsidP="00D45340"/>
    <w:p w14:paraId="03B36AD3" w14:textId="77777777" w:rsidR="00B00630" w:rsidRDefault="009F1F5F" w:rsidP="008628B0">
      <w:pPr>
        <w:pStyle w:val="Lijstalinea"/>
        <w:keepNext/>
        <w:numPr>
          <w:ilvl w:val="1"/>
          <w:numId w:val="40"/>
        </w:numPr>
      </w:pPr>
      <w:r w:rsidRPr="005644EC">
        <w:t xml:space="preserve">MUST: Eigendom: Het intellectuele eigendom - m.b.t. mogelijk aanwezige patenten - van (delen van) de afspraak is onherroepelijk ter beschikking gesteld op een royalty-free basis.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0468608C" w14:textId="77777777" w:rsidTr="00D45340">
        <w:trPr>
          <w:cantSplit/>
        </w:trPr>
        <w:tc>
          <w:tcPr>
            <w:tcW w:w="2093" w:type="dxa"/>
            <w:shd w:val="clear" w:color="auto" w:fill="auto"/>
          </w:tcPr>
          <w:p w14:paraId="6C7C018E"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C54986C" w14:textId="5279DE1F" w:rsidR="00D45340" w:rsidRPr="00B00630" w:rsidRDefault="00D45340" w:rsidP="008628B0">
            <w:pPr>
              <w:keepNext/>
              <w:rPr>
                <w:bCs/>
                <w:color w:val="auto"/>
                <w:szCs w:val="17"/>
              </w:rPr>
            </w:pPr>
            <w:r>
              <w:rPr>
                <w:bCs/>
                <w:color w:val="auto"/>
                <w:szCs w:val="17"/>
              </w:rPr>
              <w:t>7.1</w:t>
            </w:r>
          </w:p>
        </w:tc>
      </w:tr>
      <w:tr w:rsidR="00D45340" w:rsidRPr="009A1735" w14:paraId="3D305806" w14:textId="77777777" w:rsidTr="00D45340">
        <w:trPr>
          <w:cantSplit/>
        </w:trPr>
        <w:tc>
          <w:tcPr>
            <w:tcW w:w="2093" w:type="dxa"/>
            <w:shd w:val="clear" w:color="auto" w:fill="auto"/>
          </w:tcPr>
          <w:p w14:paraId="334C9155" w14:textId="7E8F6972" w:rsidR="00D45340" w:rsidRPr="00B00630" w:rsidRDefault="00D45340" w:rsidP="008628B0">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1B7045BE" w14:textId="6014B95E" w:rsidR="00D45340" w:rsidRPr="00B00630" w:rsidRDefault="00E70992" w:rsidP="008628B0">
            <w:pPr>
              <w:keepNext/>
              <w:rPr>
                <w:bCs/>
                <w:color w:val="auto"/>
                <w:szCs w:val="17"/>
              </w:rPr>
            </w:pPr>
            <w:r>
              <w:rPr>
                <w:b/>
                <w:bCs/>
                <w:color w:val="auto"/>
                <w:szCs w:val="17"/>
              </w:rPr>
              <w:t>Goed</w:t>
            </w:r>
          </w:p>
        </w:tc>
      </w:tr>
      <w:tr w:rsidR="00D45340" w:rsidRPr="00CE1DC7" w14:paraId="783156E1" w14:textId="77777777" w:rsidTr="00D45340">
        <w:trPr>
          <w:cantSplit/>
        </w:trPr>
        <w:tc>
          <w:tcPr>
            <w:tcW w:w="2093" w:type="dxa"/>
            <w:shd w:val="clear" w:color="auto" w:fill="auto"/>
          </w:tcPr>
          <w:p w14:paraId="02ADBB65"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5DFAC3AB" w14:textId="77777777" w:rsidR="00D45340" w:rsidRPr="00B00630" w:rsidRDefault="00D45340" w:rsidP="008628B0">
            <w:pPr>
              <w:keepNext/>
              <w:spacing w:line="200" w:lineRule="exact"/>
              <w:rPr>
                <w:bCs/>
                <w:color w:val="auto"/>
                <w:szCs w:val="17"/>
              </w:rPr>
            </w:pPr>
          </w:p>
        </w:tc>
      </w:tr>
    </w:tbl>
    <w:p w14:paraId="42B61732" w14:textId="77777777" w:rsidR="00D45340" w:rsidRDefault="00D45340" w:rsidP="00D45340"/>
    <w:p w14:paraId="26427FF0" w14:textId="56F6118A" w:rsidR="008642E7" w:rsidRDefault="009F1F5F" w:rsidP="008628B0">
      <w:pPr>
        <w:pStyle w:val="Lijstalinea"/>
        <w:keepNext/>
        <w:numPr>
          <w:ilvl w:val="1"/>
          <w:numId w:val="40"/>
        </w:numPr>
      </w:pPr>
      <w:r w:rsidRPr="005644EC">
        <w:t xml:space="preserve">SHOULD: Vindbaar: De afspraak moet vindbaar zijn en bekend zijn bij de doelgroep.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D45340" w:rsidRPr="009A1735" w14:paraId="1E509081" w14:textId="77777777" w:rsidTr="00D45340">
        <w:trPr>
          <w:cantSplit/>
        </w:trPr>
        <w:tc>
          <w:tcPr>
            <w:tcW w:w="2093" w:type="dxa"/>
            <w:shd w:val="clear" w:color="auto" w:fill="auto"/>
          </w:tcPr>
          <w:p w14:paraId="7E35AF2B" w14:textId="77777777" w:rsidR="00D45340" w:rsidRPr="00B00630" w:rsidRDefault="00D45340" w:rsidP="008628B0">
            <w:pPr>
              <w:keepNext/>
              <w:rPr>
                <w:bCs/>
                <w:color w:val="3E986A"/>
                <w:szCs w:val="17"/>
              </w:rPr>
            </w:pPr>
            <w:r>
              <w:rPr>
                <w:bCs/>
                <w:color w:val="3E986A"/>
                <w:szCs w:val="17"/>
              </w:rPr>
              <w:t>Gerelateerde vragen</w:t>
            </w:r>
          </w:p>
        </w:tc>
        <w:tc>
          <w:tcPr>
            <w:tcW w:w="7215" w:type="dxa"/>
            <w:shd w:val="clear" w:color="auto" w:fill="auto"/>
          </w:tcPr>
          <w:p w14:paraId="6C8DFDDA" w14:textId="2DB27CB1" w:rsidR="00D45340" w:rsidRPr="00B00630" w:rsidRDefault="00D45340" w:rsidP="008628B0">
            <w:pPr>
              <w:keepNext/>
              <w:rPr>
                <w:bCs/>
                <w:color w:val="auto"/>
                <w:szCs w:val="17"/>
              </w:rPr>
            </w:pPr>
            <w:r>
              <w:rPr>
                <w:bCs/>
                <w:color w:val="auto"/>
                <w:szCs w:val="17"/>
              </w:rPr>
              <w:t>1.2, 3.1, 3.2, 3.3</w:t>
            </w:r>
          </w:p>
        </w:tc>
      </w:tr>
      <w:tr w:rsidR="00D45340" w:rsidRPr="009A1735" w14:paraId="3C87F0F1" w14:textId="77777777" w:rsidTr="00D45340">
        <w:trPr>
          <w:cantSplit/>
        </w:trPr>
        <w:tc>
          <w:tcPr>
            <w:tcW w:w="2093" w:type="dxa"/>
            <w:shd w:val="clear" w:color="auto" w:fill="auto"/>
          </w:tcPr>
          <w:p w14:paraId="13C46588" w14:textId="00C1E2FF" w:rsidR="00D45340" w:rsidRPr="00B00630" w:rsidRDefault="00D45340" w:rsidP="008628B0">
            <w:pPr>
              <w:keepNext/>
              <w:rPr>
                <w:bCs/>
                <w:color w:val="3E986A"/>
                <w:szCs w:val="17"/>
              </w:rPr>
            </w:pPr>
            <w:r w:rsidRPr="00B00630">
              <w:rPr>
                <w:bCs/>
                <w:color w:val="3E986A"/>
                <w:szCs w:val="17"/>
              </w:rPr>
              <w:t xml:space="preserve">Bureau </w:t>
            </w:r>
            <w:r w:rsidR="000107D6">
              <w:rPr>
                <w:bCs/>
                <w:color w:val="3E986A"/>
                <w:szCs w:val="17"/>
              </w:rPr>
              <w:t>Edustandaard</w:t>
            </w:r>
          </w:p>
        </w:tc>
        <w:tc>
          <w:tcPr>
            <w:tcW w:w="7215" w:type="dxa"/>
            <w:shd w:val="clear" w:color="auto" w:fill="auto"/>
          </w:tcPr>
          <w:p w14:paraId="7077BC83" w14:textId="7E3B34C3" w:rsidR="00D45340" w:rsidRPr="00B00630" w:rsidRDefault="00E70992" w:rsidP="008628B0">
            <w:pPr>
              <w:keepNext/>
              <w:rPr>
                <w:bCs/>
                <w:color w:val="auto"/>
                <w:szCs w:val="17"/>
              </w:rPr>
            </w:pPr>
            <w:r>
              <w:rPr>
                <w:b/>
                <w:bCs/>
                <w:color w:val="auto"/>
                <w:szCs w:val="17"/>
              </w:rPr>
              <w:t>Goed</w:t>
            </w:r>
          </w:p>
        </w:tc>
      </w:tr>
      <w:tr w:rsidR="00D45340" w:rsidRPr="00CE1DC7" w14:paraId="31B80AF9" w14:textId="77777777" w:rsidTr="00D45340">
        <w:trPr>
          <w:cantSplit/>
        </w:trPr>
        <w:tc>
          <w:tcPr>
            <w:tcW w:w="2093" w:type="dxa"/>
            <w:shd w:val="clear" w:color="auto" w:fill="auto"/>
          </w:tcPr>
          <w:p w14:paraId="46331110" w14:textId="77777777" w:rsidR="00D45340" w:rsidRPr="00B00630" w:rsidRDefault="00D45340" w:rsidP="008628B0">
            <w:pPr>
              <w:keepNext/>
              <w:rPr>
                <w:bCs/>
                <w:color w:val="3E986A"/>
                <w:szCs w:val="17"/>
              </w:rPr>
            </w:pPr>
            <w:r w:rsidRPr="00B00630">
              <w:rPr>
                <w:bCs/>
                <w:color w:val="3E986A"/>
                <w:szCs w:val="17"/>
              </w:rPr>
              <w:t>Reactie van indiener</w:t>
            </w:r>
          </w:p>
        </w:tc>
        <w:tc>
          <w:tcPr>
            <w:tcW w:w="7215" w:type="dxa"/>
            <w:shd w:val="clear" w:color="auto" w:fill="auto"/>
          </w:tcPr>
          <w:p w14:paraId="30225F8A" w14:textId="77777777" w:rsidR="00D45340" w:rsidRPr="00B00630" w:rsidRDefault="00D45340" w:rsidP="008628B0">
            <w:pPr>
              <w:keepNext/>
              <w:spacing w:line="200" w:lineRule="exact"/>
              <w:rPr>
                <w:bCs/>
                <w:color w:val="auto"/>
                <w:szCs w:val="17"/>
              </w:rPr>
            </w:pPr>
          </w:p>
        </w:tc>
      </w:tr>
      <w:bookmarkEnd w:id="2"/>
    </w:tbl>
    <w:p w14:paraId="568DA49D" w14:textId="77777777" w:rsidR="008642E7" w:rsidRPr="005644EC" w:rsidRDefault="008642E7" w:rsidP="005644EC"/>
    <w:p w14:paraId="44B4DB98" w14:textId="390BCE26" w:rsidR="008642E7" w:rsidRDefault="00B00630" w:rsidP="008628B0">
      <w:pPr>
        <w:pStyle w:val="Kop1"/>
        <w:numPr>
          <w:ilvl w:val="0"/>
          <w:numId w:val="0"/>
        </w:numPr>
        <w:ind w:left="425" w:hanging="425"/>
      </w:pPr>
      <w:r>
        <w:t>Het advies</w:t>
      </w:r>
    </w:p>
    <w:p w14:paraId="4CD5F9E8" w14:textId="77777777" w:rsidR="008628B0" w:rsidRPr="005644EC" w:rsidRDefault="00B00630" w:rsidP="008628B0">
      <w:pPr>
        <w:keepNext/>
      </w:pPr>
      <w:r w:rsidRPr="005644EC">
        <w:t xml:space="preserve">Aan de hand van deze criteria kan men een gefundeerd beeld krijgen van de kwaliteit van de afspraak. </w:t>
      </w:r>
      <w:r w:rsidR="008628B0" w:rsidRPr="005644EC">
        <w:t xml:space="preserve">Uiteraard wordt hierin het onderscheid in importantie-oordeel (MUST, SHOULD, COULD) meegenomen. De criteria worden ieder voor zich in ogenschouw genomen, waarna een oordeel wordt gevormd op de set van criteria binnen een hoofdcategorie. </w:t>
      </w:r>
    </w:p>
    <w:p w14:paraId="47E12853" w14:textId="77777777" w:rsidR="008628B0" w:rsidRDefault="008628B0" w:rsidP="008628B0">
      <w:pPr>
        <w:keepNext/>
      </w:pPr>
    </w:p>
    <w:p w14:paraId="7CED0DE4" w14:textId="05402201" w:rsidR="00B00630" w:rsidRPr="005644EC" w:rsidRDefault="00B00630" w:rsidP="008628B0">
      <w:pPr>
        <w:keepNext/>
      </w:pPr>
      <w:r w:rsidRPr="005644EC">
        <w:t>Aangezi</w:t>
      </w:r>
      <w:r w:rsidR="008628B0">
        <w:t>en elke afspraak uniek is en elke standaardisatie</w:t>
      </w:r>
      <w:r w:rsidRPr="005644EC">
        <w:t>omgeving uniek is, dienen experts deze beoordeling in te vullen met gevo</w:t>
      </w:r>
      <w:r>
        <w:t xml:space="preserve">el voor context en pragmatiek. </w:t>
      </w:r>
    </w:p>
    <w:p w14:paraId="1CFA481B" w14:textId="77777777" w:rsidR="008642E7" w:rsidRPr="005644EC" w:rsidRDefault="008642E7" w:rsidP="005644EC"/>
    <w:p w14:paraId="48AD058E" w14:textId="4A38331E" w:rsidR="008642E7" w:rsidRPr="005644EC" w:rsidRDefault="008628B0" w:rsidP="005644EC">
      <w:r>
        <w:t>Het advies</w:t>
      </w:r>
      <w:r w:rsidR="008642E7" w:rsidRPr="005644EC">
        <w:t xml:space="preserve"> kent de volgende variaties:</w:t>
      </w:r>
    </w:p>
    <w:p w14:paraId="0E91BE5B" w14:textId="77777777" w:rsidR="005E6D3F" w:rsidRDefault="005644EC" w:rsidP="005E6D3F">
      <w:pPr>
        <w:pStyle w:val="Lijstalinea"/>
        <w:numPr>
          <w:ilvl w:val="0"/>
          <w:numId w:val="45"/>
        </w:numPr>
      </w:pPr>
      <w:r w:rsidRPr="005E6D3F">
        <w:rPr>
          <w:b/>
        </w:rPr>
        <w:t>Goed</w:t>
      </w:r>
      <w:r w:rsidRPr="005644EC">
        <w:t xml:space="preserve">: Betekent een ruime voldoende. Een goede uitgangsituatie voor een onderwijsafspraak. </w:t>
      </w:r>
    </w:p>
    <w:p w14:paraId="3650354A" w14:textId="77777777" w:rsidR="005E6D3F" w:rsidRDefault="005644EC" w:rsidP="005E6D3F">
      <w:pPr>
        <w:pStyle w:val="Lijstalinea"/>
        <w:numPr>
          <w:ilvl w:val="0"/>
          <w:numId w:val="45"/>
        </w:numPr>
      </w:pPr>
      <w:r w:rsidRPr="005E6D3F">
        <w:rPr>
          <w:b/>
        </w:rPr>
        <w:t>Voldoende, met aandachtspunten</w:t>
      </w:r>
      <w:r w:rsidRPr="005644EC">
        <w:t>: Betekent dat de beoordeelde situatie als voldoende wordt ervaren, maar dat de situatie nog verbeterd kan worden door een aanta</w:t>
      </w:r>
      <w:r w:rsidR="00B00630">
        <w:t>l aandachtspunten op te pakken.</w:t>
      </w:r>
    </w:p>
    <w:p w14:paraId="69584FAD" w14:textId="77777777" w:rsidR="005E6D3F" w:rsidRDefault="005644EC" w:rsidP="005E6D3F">
      <w:pPr>
        <w:pStyle w:val="Lijstalinea"/>
        <w:numPr>
          <w:ilvl w:val="0"/>
          <w:numId w:val="45"/>
        </w:numPr>
      </w:pPr>
      <w:r w:rsidRPr="005E6D3F">
        <w:rPr>
          <w:b/>
        </w:rPr>
        <w:t>Voldoende, mits de volgende punten aangepakt worden</w:t>
      </w:r>
      <w:r w:rsidRPr="005644EC">
        <w:t>: Betekent dat de situatie bijna voldoende is, maar dat er nog een paar pijnpunten zijn die veranderd moeten worden, wil de situatie echt voldoende zijn. Echter de pijnpunten zijn dusdanig beperkt van aard dat, indien de indiener bereid is deze pijnpunten op te lossen, het oordeel een voldoende status krijgt.</w:t>
      </w:r>
    </w:p>
    <w:p w14:paraId="5AE6447F" w14:textId="77777777" w:rsidR="005E6D3F" w:rsidRDefault="005644EC" w:rsidP="005E6D3F">
      <w:pPr>
        <w:pStyle w:val="Lijstalinea"/>
        <w:numPr>
          <w:ilvl w:val="0"/>
          <w:numId w:val="45"/>
        </w:numPr>
      </w:pPr>
      <w:r w:rsidRPr="005E6D3F">
        <w:rPr>
          <w:b/>
        </w:rPr>
        <w:t>Onvoldoende, kijk vooral naar de volgende punten</w:t>
      </w:r>
      <w:r w:rsidRPr="005644EC">
        <w:t xml:space="preserve">: Betekent een onvoldoende beoordeling doordat de pijnpunten te belangrijk zijn. Dit is een verschil met het oordeel "voldoende, mits", doordat de pijnpunten in dit geval zwaarder wegen of dat het totaal aan pijnpunten groter is. </w:t>
      </w:r>
    </w:p>
    <w:p w14:paraId="1DA67741" w14:textId="4EDE9C45" w:rsidR="005644EC" w:rsidRPr="005644EC" w:rsidRDefault="005644EC" w:rsidP="005E6D3F">
      <w:pPr>
        <w:pStyle w:val="Lijstalinea"/>
        <w:numPr>
          <w:ilvl w:val="0"/>
          <w:numId w:val="45"/>
        </w:numPr>
      </w:pPr>
      <w:r w:rsidRPr="005E6D3F">
        <w:rPr>
          <w:b/>
        </w:rPr>
        <w:t>Onvoldoende</w:t>
      </w:r>
      <w:r w:rsidRPr="005644EC">
        <w:t xml:space="preserve">: Een onvoldoende betekent dat er meerdere zwaarwegende punten zijn waardoor deze afspraak als kwalitatief onvoldoende wordt bestempeld. Aangezien de situatie te ver afwijkt van de gewenste situatie wordt geen analyse opgesteld rond de pijnpunten. </w:t>
      </w:r>
    </w:p>
    <w:p w14:paraId="0009A4F1" w14:textId="28DDC630" w:rsidR="008642E7" w:rsidRPr="00B179A2" w:rsidRDefault="008642E7" w:rsidP="005644EC"/>
    <w:p w14:paraId="5F08DA68" w14:textId="77777777" w:rsidR="00B179A2" w:rsidRPr="00B179A2" w:rsidRDefault="00B179A2" w:rsidP="005644EC"/>
    <w:p w14:paraId="3E8B4A29" w14:textId="77777777" w:rsidR="00B179A2" w:rsidRDefault="00B179A2" w:rsidP="00B179A2">
      <w:pPr>
        <w:rPr>
          <w:b/>
        </w:rPr>
      </w:pPr>
      <w:r w:rsidRPr="00B179A2">
        <w:rPr>
          <w:b/>
        </w:rPr>
        <w:lastRenderedPageBreak/>
        <w:t>Totaaloordeel 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B179A2" w:rsidRPr="009A1735" w14:paraId="357813C1" w14:textId="77777777" w:rsidTr="00F3320B">
        <w:trPr>
          <w:cantSplit/>
        </w:trPr>
        <w:tc>
          <w:tcPr>
            <w:tcW w:w="2093" w:type="dxa"/>
            <w:shd w:val="clear" w:color="auto" w:fill="E2F2D9" w:themeFill="accent4" w:themeFillTint="33"/>
          </w:tcPr>
          <w:p w14:paraId="0FFB9CA4" w14:textId="22EBB459" w:rsidR="00B179A2" w:rsidRPr="00B00630" w:rsidRDefault="00B179A2" w:rsidP="00D92D41">
            <w:pPr>
              <w:keepNext/>
              <w:rPr>
                <w:bCs/>
                <w:color w:val="3E986A"/>
                <w:szCs w:val="17"/>
              </w:rPr>
            </w:pPr>
            <w:r w:rsidRPr="00B179A2">
              <w:rPr>
                <w:bCs/>
                <w:color w:val="3E986A"/>
                <w:szCs w:val="17"/>
              </w:rPr>
              <w:t>Advies</w:t>
            </w:r>
            <w:r w:rsidRPr="00B179A2">
              <w:rPr>
                <w:bCs/>
                <w:color w:val="3E986A"/>
                <w:szCs w:val="17"/>
                <w:vertAlign w:val="superscript"/>
              </w:rPr>
              <w:footnoteReference w:id="1"/>
            </w:r>
          </w:p>
        </w:tc>
        <w:tc>
          <w:tcPr>
            <w:tcW w:w="7215" w:type="dxa"/>
            <w:shd w:val="clear" w:color="auto" w:fill="E2F2D9" w:themeFill="accent4" w:themeFillTint="33"/>
          </w:tcPr>
          <w:p w14:paraId="42B50470" w14:textId="6293BFEA" w:rsidR="00B179A2" w:rsidRPr="00B00630" w:rsidRDefault="00E70992" w:rsidP="00D92D41">
            <w:pPr>
              <w:keepNext/>
              <w:rPr>
                <w:bCs/>
                <w:color w:val="auto"/>
                <w:szCs w:val="17"/>
              </w:rPr>
            </w:pPr>
            <w:r>
              <w:rPr>
                <w:b/>
                <w:bCs/>
                <w:color w:val="auto"/>
                <w:szCs w:val="17"/>
              </w:rPr>
              <w:t>Goed</w:t>
            </w:r>
          </w:p>
        </w:tc>
      </w:tr>
      <w:tr w:rsidR="00B179A2" w:rsidRPr="009A1735" w14:paraId="75BE19CA" w14:textId="77777777" w:rsidTr="00D92D41">
        <w:trPr>
          <w:cantSplit/>
        </w:trPr>
        <w:tc>
          <w:tcPr>
            <w:tcW w:w="2093" w:type="dxa"/>
            <w:shd w:val="clear" w:color="auto" w:fill="auto"/>
          </w:tcPr>
          <w:p w14:paraId="0B3852B5" w14:textId="5DAAB910" w:rsidR="00B179A2" w:rsidRPr="00B179A2" w:rsidRDefault="00B179A2" w:rsidP="00D92D41">
            <w:pPr>
              <w:keepNext/>
              <w:rPr>
                <w:bCs/>
                <w:color w:val="3E986A"/>
                <w:szCs w:val="17"/>
              </w:rPr>
            </w:pPr>
            <w:r>
              <w:rPr>
                <w:bCs/>
                <w:color w:val="3E986A"/>
                <w:szCs w:val="17"/>
              </w:rPr>
              <w:t>Adviseur</w:t>
            </w:r>
            <w:r w:rsidR="00EF76F5">
              <w:rPr>
                <w:bCs/>
                <w:color w:val="3E986A"/>
                <w:szCs w:val="17"/>
              </w:rPr>
              <w:t>(</w:t>
            </w:r>
            <w:r>
              <w:rPr>
                <w:bCs/>
                <w:color w:val="3E986A"/>
                <w:szCs w:val="17"/>
              </w:rPr>
              <w:t>s</w:t>
            </w:r>
            <w:r w:rsidR="00EF76F5">
              <w:rPr>
                <w:bCs/>
                <w:color w:val="3E986A"/>
                <w:szCs w:val="17"/>
              </w:rPr>
              <w:t>)</w:t>
            </w:r>
          </w:p>
        </w:tc>
        <w:tc>
          <w:tcPr>
            <w:tcW w:w="7215" w:type="dxa"/>
            <w:shd w:val="clear" w:color="auto" w:fill="auto"/>
          </w:tcPr>
          <w:p w14:paraId="0AC9AB52" w14:textId="1A6A79F0" w:rsidR="00B179A2" w:rsidRPr="00B00630" w:rsidRDefault="00E70992" w:rsidP="00D92D41">
            <w:pPr>
              <w:keepNext/>
              <w:rPr>
                <w:bCs/>
                <w:color w:val="auto"/>
                <w:szCs w:val="17"/>
              </w:rPr>
            </w:pPr>
            <w:r>
              <w:rPr>
                <w:bCs/>
                <w:color w:val="auto"/>
                <w:szCs w:val="17"/>
              </w:rPr>
              <w:t>Jeroen Hamers, namens Bureau Edustandaard</w:t>
            </w:r>
          </w:p>
        </w:tc>
      </w:tr>
    </w:tbl>
    <w:p w14:paraId="7B0C2658" w14:textId="77777777" w:rsidR="008642E7" w:rsidRPr="005644EC" w:rsidRDefault="008642E7" w:rsidP="005644EC"/>
    <w:p w14:paraId="1C27FF39" w14:textId="77777777" w:rsidR="008642E7" w:rsidRPr="005644EC" w:rsidRDefault="008642E7" w:rsidP="005644EC">
      <w:r w:rsidRPr="005644EC">
        <w:t>Overige constateringen:</w:t>
      </w:r>
    </w:p>
    <w:p w14:paraId="4576EDEC" w14:textId="5E331AF6" w:rsidR="008642E7" w:rsidRDefault="008642E7" w:rsidP="005644EC">
      <w:r w:rsidRPr="005644EC">
        <w:t>(Beschrijving van andere opmerkelijke zaken die tijdens de analyse naar voren kwamen)</w:t>
      </w:r>
      <w:r w:rsidR="00B179A2">
        <w:t>.</w:t>
      </w:r>
    </w:p>
    <w:tbl>
      <w:tblPr>
        <w:tblStyle w:val="Tabelraster"/>
        <w:tblW w:w="0" w:type="auto"/>
        <w:tblLook w:val="04A0" w:firstRow="1" w:lastRow="0" w:firstColumn="1" w:lastColumn="0" w:noHBand="0" w:noVBand="1"/>
      </w:tblPr>
      <w:tblGrid>
        <w:gridCol w:w="9210"/>
      </w:tblGrid>
      <w:tr w:rsidR="008D22A7" w14:paraId="757FAF7D" w14:textId="77777777" w:rsidTr="00F3320B">
        <w:tc>
          <w:tcPr>
            <w:tcW w:w="9210" w:type="dxa"/>
            <w:shd w:val="clear" w:color="auto" w:fill="E2F2D9" w:themeFill="accent4" w:themeFillTint="33"/>
          </w:tcPr>
          <w:p w14:paraId="7C28B2C2" w14:textId="326A203F" w:rsidR="008D22A7" w:rsidRDefault="008D22A7" w:rsidP="00F3320B">
            <w:pPr>
              <w:pStyle w:val="Lijstalinea"/>
              <w:numPr>
                <w:ilvl w:val="0"/>
                <w:numId w:val="49"/>
              </w:numPr>
            </w:pPr>
            <w:r>
              <w:t>Zoals uit de opmerkingen bij beoordelingspunt 3.2 blijkt is het advies aan de standaardisatieraad om Bureau Edustandaard te vragen om met een voorstel te komen waarbij de procedure voor wijzigingsvoorstellen van standaarden in beheer</w:t>
            </w:r>
            <w:r w:rsidR="00F3320B">
              <w:t xml:space="preserve"> beter op maat te kunnen inrichten. Dit wordt in de praktijk wellicht soms al gedaan, maar moet dan nog wel worden aangepast in de procedurebeschrijving.</w:t>
            </w:r>
          </w:p>
          <w:p w14:paraId="125F850B" w14:textId="71FC158C" w:rsidR="00F3320B" w:rsidRDefault="00F3320B" w:rsidP="00F3320B">
            <w:pPr>
              <w:pStyle w:val="Lijstalinea"/>
              <w:numPr>
                <w:ilvl w:val="0"/>
                <w:numId w:val="49"/>
              </w:numPr>
            </w:pPr>
            <w:r>
              <w:t>Het feit dat in de afspraak NL LOM diverse principes zijn vastgelegd op basis waarvan de afspraak is vormgegeven maakt dat de doorontwikkeling en het beheer van de afspraak heel goed is vorm te geven. De beschikbaarheid van dergelijke principes maakt bijvoorbeeld de afwezigheid van een roadmap acceptabel.</w:t>
            </w:r>
          </w:p>
        </w:tc>
      </w:tr>
    </w:tbl>
    <w:p w14:paraId="3349D1B2" w14:textId="77777777" w:rsidR="008D22A7" w:rsidRDefault="008D22A7" w:rsidP="005644EC"/>
    <w:p w14:paraId="2F7096D0" w14:textId="77777777" w:rsidR="008D22A7" w:rsidRPr="005644EC" w:rsidRDefault="008D22A7" w:rsidP="008D22A7">
      <w:r w:rsidRPr="005644EC">
        <w:t>Onderbouwing advies:</w:t>
      </w:r>
    </w:p>
    <w:p w14:paraId="0F33E663" w14:textId="0D568115" w:rsidR="008D22A7" w:rsidRPr="005644EC" w:rsidRDefault="008D22A7" w:rsidP="008D22A7">
      <w:r w:rsidRPr="005644EC">
        <w:t>(Een onderbouwing van het advies; de aandachtspunten dienen hier nauwkeurig omschreven te worden)</w:t>
      </w:r>
      <w:r>
        <w:t>.</w:t>
      </w:r>
    </w:p>
    <w:tbl>
      <w:tblPr>
        <w:tblStyle w:val="Tabelraster"/>
        <w:tblW w:w="0" w:type="auto"/>
        <w:tblLook w:val="04A0" w:firstRow="1" w:lastRow="0" w:firstColumn="1" w:lastColumn="0" w:noHBand="0" w:noVBand="1"/>
      </w:tblPr>
      <w:tblGrid>
        <w:gridCol w:w="9210"/>
      </w:tblGrid>
      <w:tr w:rsidR="007923DC" w14:paraId="494CBE74" w14:textId="77777777" w:rsidTr="00127FC8">
        <w:tc>
          <w:tcPr>
            <w:tcW w:w="9210" w:type="dxa"/>
            <w:shd w:val="clear" w:color="auto" w:fill="E2F2D9" w:themeFill="accent4" w:themeFillTint="33"/>
          </w:tcPr>
          <w:p w14:paraId="6EAE3CA6" w14:textId="53680099" w:rsidR="007923DC" w:rsidRDefault="007923DC" w:rsidP="007923DC">
            <w:pPr>
              <w:pStyle w:val="Lijstalinea"/>
              <w:numPr>
                <w:ilvl w:val="0"/>
                <w:numId w:val="46"/>
              </w:numPr>
            </w:pPr>
            <w:r w:rsidRPr="007923DC">
              <w:t xml:space="preserve">De huidige </w:t>
            </w:r>
            <w:hyperlink r:id="rId8" w:history="1">
              <w:r w:rsidRPr="007923DC">
                <w:rPr>
                  <w:rStyle w:val="Hyperlink"/>
                </w:rPr>
                <w:t>copyrightandotherrestrictions vocabulaire</w:t>
              </w:r>
            </w:hyperlink>
            <w:r w:rsidRPr="007923DC">
              <w:t xml:space="preserve"> uitbreiden met een “unknown” veld</w:t>
            </w:r>
            <w:r>
              <w:t>.</w:t>
            </w:r>
          </w:p>
          <w:p w14:paraId="7788E81D" w14:textId="77777777" w:rsidR="00A27AEB" w:rsidRDefault="00A27AEB" w:rsidP="007923DC">
            <w:pPr>
              <w:rPr>
                <w:b/>
              </w:rPr>
            </w:pPr>
          </w:p>
          <w:p w14:paraId="0F42AFE6" w14:textId="2C453ED9" w:rsidR="007923DC" w:rsidRPr="007923DC" w:rsidRDefault="007923DC" w:rsidP="007923DC">
            <w:pPr>
              <w:rPr>
                <w:b/>
              </w:rPr>
            </w:pPr>
            <w:r w:rsidRPr="007923DC">
              <w:rPr>
                <w:b/>
              </w:rPr>
              <w:t>Impact</w:t>
            </w:r>
            <w:r w:rsidR="00127FC8">
              <w:rPr>
                <w:b/>
              </w:rPr>
              <w:t xml:space="preserve"> / Implementeerbaar</w:t>
            </w:r>
          </w:p>
          <w:p w14:paraId="45086493" w14:textId="77EB0C45" w:rsidR="007923DC" w:rsidRDefault="007923DC" w:rsidP="007923DC">
            <w:r>
              <w:t xml:space="preserve">De vocabulaires zijn, zoals in de afspraak staat beschreven, juist bedoeld om uit te kunnen breiden, en zullen </w:t>
            </w:r>
            <w:r>
              <w:t>derhalve</w:t>
            </w:r>
            <w:r>
              <w:t>, als</w:t>
            </w:r>
            <w:r>
              <w:t xml:space="preserve"> </w:t>
            </w:r>
            <w:r>
              <w:t>de afspraak goed is geïmplementeerd, geen negatieve technische impact met zich meebrengen.</w:t>
            </w:r>
          </w:p>
          <w:p w14:paraId="6289DC1F" w14:textId="036CAF22" w:rsidR="007923DC" w:rsidRDefault="007923DC" w:rsidP="007923DC"/>
          <w:p w14:paraId="7B876F4F" w14:textId="29770967" w:rsidR="007923DC" w:rsidRPr="007923DC" w:rsidRDefault="00AA707D" w:rsidP="007923DC">
            <w:pPr>
              <w:rPr>
                <w:b/>
              </w:rPr>
            </w:pPr>
            <w:r>
              <w:rPr>
                <w:b/>
              </w:rPr>
              <w:t>Oplossingsgericht</w:t>
            </w:r>
          </w:p>
          <w:p w14:paraId="38DEAE70" w14:textId="1983FE69" w:rsidR="007923DC" w:rsidRDefault="00AA707D" w:rsidP="007923DC">
            <w:r>
              <w:t>Het voorstel dient een duidelijk omschreven doel: voorkomen van vervuiling van de metadata.</w:t>
            </w:r>
          </w:p>
          <w:p w14:paraId="77C3D3E4" w14:textId="6CE341AD" w:rsidR="00AA707D" w:rsidRDefault="00AA707D" w:rsidP="007923DC">
            <w:r>
              <w:t>Dit lijkt op het eerste gezicht misschien juist niet zo, omdat vocabulaires met waarden als “anders” en “onbekend” vaak default gebruikt worden. Nu blijkt echter dat voor dit veld vaak een willekeurige andere waarde wordt opgenomen waarvan onduidelijk is of het wel klopt. Hiervoor geldt dus het principe “verkeerde metadata is erger minder specifieke metadata”. Zie principe v2</w:t>
            </w:r>
          </w:p>
          <w:p w14:paraId="557A6755" w14:textId="72A1C37A" w:rsidR="00AA707D" w:rsidRDefault="00243073" w:rsidP="007923DC">
            <w:r>
              <w:t xml:space="preserve">Aangezien het veld verplicht is </w:t>
            </w:r>
            <w:r w:rsidR="00127FC8">
              <w:t>(volgens princi</w:t>
            </w:r>
            <w:r>
              <w:t>p</w:t>
            </w:r>
            <w:r w:rsidR="00127FC8">
              <w:t>e</w:t>
            </w:r>
            <w:r>
              <w:t xml:space="preserve"> 8 is een leeg veld niet betekenisvol, en dat is voor dit veld onwenselijk) is de betekenisvolle uitbreiding met “unknown” (</w:t>
            </w:r>
            <w:r w:rsidRPr="00243073">
              <w:t xml:space="preserve">niet “yes” </w:t>
            </w:r>
            <w:r>
              <w:t>en</w:t>
            </w:r>
            <w:r w:rsidRPr="00243073">
              <w:t xml:space="preserve"> niet “no”</w:t>
            </w:r>
            <w:r>
              <w:t>) en acceptabel alternatief.</w:t>
            </w:r>
          </w:p>
          <w:p w14:paraId="09E14A69" w14:textId="77777777" w:rsidR="007923DC" w:rsidRDefault="007923DC" w:rsidP="007923DC"/>
          <w:p w14:paraId="1386CB7A" w14:textId="2AC6F3D4" w:rsidR="007923DC" w:rsidRPr="007923DC" w:rsidRDefault="007923DC" w:rsidP="007923DC">
            <w:pPr>
              <w:rPr>
                <w:b/>
              </w:rPr>
            </w:pPr>
            <w:r>
              <w:rPr>
                <w:b/>
              </w:rPr>
              <w:t>B</w:t>
            </w:r>
            <w:r w:rsidRPr="007923DC">
              <w:rPr>
                <w:b/>
              </w:rPr>
              <w:t>eheer</w:t>
            </w:r>
            <w:r w:rsidR="00127FC8">
              <w:rPr>
                <w:b/>
              </w:rPr>
              <w:t>baar</w:t>
            </w:r>
          </w:p>
          <w:p w14:paraId="57EBD6C8" w14:textId="345CB381" w:rsidR="007923DC" w:rsidRPr="007923DC" w:rsidRDefault="007923DC" w:rsidP="007923DC">
            <w:r>
              <w:t xml:space="preserve">In het voorstel staat de vraag: </w:t>
            </w:r>
            <w:r w:rsidRPr="007923DC">
              <w:rPr>
                <w:i/>
              </w:rPr>
              <w:t>“</w:t>
            </w:r>
            <w:r w:rsidRPr="007923DC">
              <w:rPr>
                <w:i/>
              </w:rPr>
              <w:t xml:space="preserve">Tevens moet de nieuwe vocabulaire resolvable gemaakt worden, vraag is nog bij edurep? </w:t>
            </w:r>
            <w:r w:rsidRPr="007923DC">
              <w:rPr>
                <w:i/>
              </w:rPr>
              <w:t>O</w:t>
            </w:r>
            <w:r w:rsidRPr="007923DC">
              <w:rPr>
                <w:i/>
              </w:rPr>
              <w:t>f</w:t>
            </w:r>
            <w:r w:rsidRPr="007923DC">
              <w:rPr>
                <w:i/>
              </w:rPr>
              <w:t xml:space="preserve"> </w:t>
            </w:r>
            <w:r w:rsidRPr="007923DC">
              <w:rPr>
                <w:i/>
              </w:rPr>
              <w:t>bij edustandaard?</w:t>
            </w:r>
            <w:r w:rsidRPr="007923DC">
              <w:rPr>
                <w:i/>
              </w:rPr>
              <w:t>”</w:t>
            </w:r>
            <w:r>
              <w:t xml:space="preserve"> &gt;&gt; Bureau Edustandaard stelt voor om de nieuwe vocabulaire via Edustandaard resolvable te maken.</w:t>
            </w:r>
          </w:p>
          <w:p w14:paraId="60F244F8" w14:textId="38B07B26" w:rsidR="00127FC8" w:rsidRPr="00127FC8" w:rsidRDefault="00127FC8" w:rsidP="00127FC8">
            <w:pPr>
              <w:rPr>
                <w:i/>
              </w:rPr>
            </w:pPr>
          </w:p>
        </w:tc>
      </w:tr>
      <w:tr w:rsidR="00127FC8" w14:paraId="6A9E2916" w14:textId="77777777" w:rsidTr="00127FC8">
        <w:tc>
          <w:tcPr>
            <w:tcW w:w="9210" w:type="dxa"/>
            <w:shd w:val="clear" w:color="auto" w:fill="E2F2D9" w:themeFill="accent4" w:themeFillTint="33"/>
          </w:tcPr>
          <w:p w14:paraId="68E00996" w14:textId="0089AB52" w:rsidR="00127FC8" w:rsidRDefault="00127FC8" w:rsidP="00127FC8">
            <w:pPr>
              <w:pStyle w:val="Lijstalinea"/>
              <w:numPr>
                <w:ilvl w:val="0"/>
                <w:numId w:val="46"/>
              </w:numPr>
            </w:pPr>
            <w:r w:rsidRPr="00243073">
              <w:t>CopyrightAndOtherRestrictions “yes” zonder description</w:t>
            </w:r>
            <w:r>
              <w:t xml:space="preserve"> toestaan; Business rule invoeren dat description veld wordt aanbevolen indien </w:t>
            </w:r>
            <w:r w:rsidRPr="00243073">
              <w:t>CopyrightAndOtherRestrictions</w:t>
            </w:r>
            <w:r>
              <w:t xml:space="preserve"> de waarde “yes” bevat.</w:t>
            </w:r>
          </w:p>
          <w:p w14:paraId="25E4C2A9" w14:textId="77777777" w:rsidR="00A27AEB" w:rsidRDefault="00A27AEB" w:rsidP="00127FC8">
            <w:pPr>
              <w:rPr>
                <w:b/>
              </w:rPr>
            </w:pPr>
          </w:p>
          <w:p w14:paraId="75DCB99F" w14:textId="77377732" w:rsidR="00127FC8" w:rsidRPr="00243073" w:rsidRDefault="00127FC8" w:rsidP="00127FC8">
            <w:pPr>
              <w:rPr>
                <w:b/>
              </w:rPr>
            </w:pPr>
            <w:r w:rsidRPr="00243073">
              <w:rPr>
                <w:b/>
              </w:rPr>
              <w:t>Impact</w:t>
            </w:r>
            <w:r>
              <w:rPr>
                <w:b/>
              </w:rPr>
              <w:t xml:space="preserve"> / Implementeerbaar</w:t>
            </w:r>
          </w:p>
          <w:p w14:paraId="522F77A3" w14:textId="77777777" w:rsidR="005C4CD0" w:rsidRDefault="005C4CD0" w:rsidP="00127FC8">
            <w:r>
              <w:t xml:space="preserve">Een correcte implementatie van principe V6 zorgt er voor dat deze wijziging geen technische impact heeft. </w:t>
            </w:r>
          </w:p>
          <w:p w14:paraId="7533F88F" w14:textId="3F87A771" w:rsidR="00127FC8" w:rsidRDefault="00127FC8" w:rsidP="00127FC8">
            <w:r>
              <w:lastRenderedPageBreak/>
              <w:t>De introductie van een business rule voldoet aan de eisen gesteld in principe 5.</w:t>
            </w:r>
          </w:p>
          <w:p w14:paraId="65D38985" w14:textId="77777777" w:rsidR="00127FC8" w:rsidRDefault="00127FC8" w:rsidP="00127FC8"/>
          <w:p w14:paraId="7F4FB204" w14:textId="77777777" w:rsidR="00127FC8" w:rsidRPr="00DA5E35" w:rsidRDefault="00127FC8" w:rsidP="00127FC8">
            <w:pPr>
              <w:rPr>
                <w:b/>
              </w:rPr>
            </w:pPr>
            <w:r w:rsidRPr="00DA5E35">
              <w:rPr>
                <w:b/>
              </w:rPr>
              <w:t>Oplossingsgericht</w:t>
            </w:r>
          </w:p>
          <w:p w14:paraId="0EAC6BA4" w14:textId="4D1C04FF" w:rsidR="00127FC8" w:rsidRDefault="00127FC8" w:rsidP="00127FC8">
            <w:r>
              <w:t>Het voorstel dient een duidelijk omschreven doel: verbeteren va</w:t>
            </w:r>
            <w:r>
              <w:t>n de kwaliteit van de metadata.</w:t>
            </w:r>
          </w:p>
          <w:p w14:paraId="0FB9EBF7" w14:textId="4583D4E1" w:rsidR="00127FC8" w:rsidRPr="007923DC" w:rsidRDefault="00127FC8" w:rsidP="00127FC8"/>
        </w:tc>
      </w:tr>
      <w:tr w:rsidR="00127FC8" w14:paraId="5A9596E4" w14:textId="77777777" w:rsidTr="00127FC8">
        <w:tc>
          <w:tcPr>
            <w:tcW w:w="9210" w:type="dxa"/>
            <w:shd w:val="clear" w:color="auto" w:fill="E2F2D9" w:themeFill="accent4" w:themeFillTint="33"/>
          </w:tcPr>
          <w:p w14:paraId="0012D51B" w14:textId="455A5C19" w:rsidR="00127FC8" w:rsidRDefault="00127FC8" w:rsidP="00127FC8">
            <w:pPr>
              <w:pStyle w:val="Lijstalinea"/>
              <w:numPr>
                <w:ilvl w:val="0"/>
                <w:numId w:val="46"/>
              </w:numPr>
            </w:pPr>
            <w:r>
              <w:lastRenderedPageBreak/>
              <w:t xml:space="preserve">Een </w:t>
            </w:r>
            <w:r w:rsidRPr="00DA5E35">
              <w:t>AccessRights</w:t>
            </w:r>
            <w:r>
              <w:t xml:space="preserve"> vocabulaire beschikbaar stellen om te gebruiken in classification en purpose vocabulaire uitbreiden met het begrip “AccessRights”</w:t>
            </w:r>
          </w:p>
          <w:p w14:paraId="0BA2F565" w14:textId="77777777" w:rsidR="00A27AEB" w:rsidRDefault="00A27AEB" w:rsidP="00127FC8">
            <w:pPr>
              <w:rPr>
                <w:b/>
              </w:rPr>
            </w:pPr>
          </w:p>
          <w:p w14:paraId="6D86121F" w14:textId="15FC5058" w:rsidR="00127FC8" w:rsidRPr="00DA5E35" w:rsidRDefault="00127FC8" w:rsidP="00127FC8">
            <w:pPr>
              <w:rPr>
                <w:b/>
              </w:rPr>
            </w:pPr>
            <w:r w:rsidRPr="00DA5E35">
              <w:rPr>
                <w:b/>
              </w:rPr>
              <w:t>Imp</w:t>
            </w:r>
            <w:r>
              <w:rPr>
                <w:b/>
              </w:rPr>
              <w:t>act / Implementeerbaar</w:t>
            </w:r>
          </w:p>
          <w:p w14:paraId="4B721AA3" w14:textId="77777777" w:rsidR="00127FC8" w:rsidRDefault="00127FC8" w:rsidP="00127FC8">
            <w:r>
              <w:t>Er zijn vier opties overwogen. Drie daarvan passen niet vanwege verschillende principes. De vierde optie blijft als goed bruikbaar alternatief over en komt net als het eerste wijzigingsvoorstel neer op het uitbreiden/toevoegen van vocabulaires en heeft daardoor technisch geen .negatieve impact.</w:t>
            </w:r>
          </w:p>
          <w:p w14:paraId="7374AB90" w14:textId="77777777" w:rsidR="00127FC8" w:rsidRDefault="00127FC8" w:rsidP="00127FC8"/>
          <w:p w14:paraId="5DE6B709" w14:textId="77777777" w:rsidR="00127FC8" w:rsidRPr="00127FC8" w:rsidRDefault="00127FC8" w:rsidP="00127FC8">
            <w:pPr>
              <w:rPr>
                <w:i/>
              </w:rPr>
            </w:pPr>
            <w:r>
              <w:rPr>
                <w:i/>
              </w:rPr>
              <w:t>Gebruik van extensies wordt in principe 6 AFGERADEN, dus die optie valt terecht af.</w:t>
            </w:r>
          </w:p>
          <w:p w14:paraId="7708BAB2" w14:textId="294292C4" w:rsidR="00127FC8" w:rsidRDefault="00127FC8" w:rsidP="00127FC8">
            <w:pPr>
              <w:rPr>
                <w:i/>
              </w:rPr>
            </w:pPr>
            <w:r>
              <w:rPr>
                <w:i/>
              </w:rPr>
              <w:t>Door een singlevalued veld op een multivalued manier</w:t>
            </w:r>
            <w:r>
              <w:rPr>
                <w:i/>
              </w:rPr>
              <w:t xml:space="preserve"> te</w:t>
            </w:r>
            <w:r>
              <w:rPr>
                <w:i/>
              </w:rPr>
              <w:t xml:space="preserve"> gebruiken wijk je af van IEEE LOM, waarmee je tegen principe 1 ingaat.</w:t>
            </w:r>
          </w:p>
          <w:p w14:paraId="7A0539E6" w14:textId="17949D81" w:rsidR="00127FC8" w:rsidRDefault="00127FC8" w:rsidP="00127FC8">
            <w:r>
              <w:rPr>
                <w:i/>
              </w:rPr>
              <w:t xml:space="preserve">Door technical requirements te gebruiken </w:t>
            </w:r>
            <w:r w:rsidR="00352688">
              <w:rPr>
                <w:i/>
              </w:rPr>
              <w:t>gebruik je semantisch gezien de afspraak niet zoals het bedoeld is, waarmee je afwijkt van IEEE LOM en daarmee ingaat tegen principes 1 en 2.</w:t>
            </w:r>
          </w:p>
          <w:p w14:paraId="3B6B18FB" w14:textId="709509D9" w:rsidR="00352688" w:rsidRDefault="00352688" w:rsidP="00127FC8"/>
          <w:p w14:paraId="20A7BEF2" w14:textId="46EDEF2F" w:rsidR="00352688" w:rsidRPr="00352688" w:rsidRDefault="00352688" w:rsidP="00127FC8">
            <w:pPr>
              <w:rPr>
                <w:b/>
              </w:rPr>
            </w:pPr>
            <w:r w:rsidRPr="00352688">
              <w:rPr>
                <w:b/>
              </w:rPr>
              <w:t>Implementeerbaar</w:t>
            </w:r>
          </w:p>
          <w:p w14:paraId="747AA80C" w14:textId="79F82209" w:rsidR="00352688" w:rsidRDefault="00352688" w:rsidP="00127FC8">
            <w:r>
              <w:t>Bij het bepalen van de mate van detail is op een evenwichtige manier rekening gehouden met de implementeerbaarheid in relatie tot de effectiviteit.</w:t>
            </w:r>
          </w:p>
          <w:p w14:paraId="3FF7DF61" w14:textId="77777777" w:rsidR="00352688" w:rsidRDefault="00352688" w:rsidP="00127FC8"/>
          <w:p w14:paraId="483B0238" w14:textId="5229358A" w:rsidR="00352688" w:rsidRPr="00352688" w:rsidRDefault="00352688" w:rsidP="00127FC8">
            <w:pPr>
              <w:rPr>
                <w:b/>
              </w:rPr>
            </w:pPr>
            <w:r w:rsidRPr="00352688">
              <w:rPr>
                <w:b/>
              </w:rPr>
              <w:t>Oplossingsgericht</w:t>
            </w:r>
          </w:p>
          <w:p w14:paraId="11F7E00E" w14:textId="213DD369" w:rsidR="00352688" w:rsidRDefault="00352688" w:rsidP="00127FC8">
            <w:r>
              <w:t>Toevoegen van deze vocabulaires biedt zoekmachines extra functionaliteit die de eenduidige toegankelijkheid van educatieve content bevorderd.</w:t>
            </w:r>
          </w:p>
          <w:p w14:paraId="5BE42E99" w14:textId="24D41E07" w:rsidR="00352688" w:rsidRPr="00A27AEB" w:rsidRDefault="00352688" w:rsidP="00127FC8">
            <w:pPr>
              <w:rPr>
                <w:i/>
              </w:rPr>
            </w:pPr>
            <w:r w:rsidRPr="00A27AEB">
              <w:rPr>
                <w:i/>
              </w:rPr>
              <w:t xml:space="preserve">Bureau Edustandaard adviseert wel om zoals het voorstel ook is ingestoken het gebruik van deze vocabulaire in de afspraak niet verplicht te stellen. In het voorstel staat onder impact weliswaar dat </w:t>
            </w:r>
            <w:r w:rsidR="00A27AEB" w:rsidRPr="00A27AEB">
              <w:rPr>
                <w:i/>
              </w:rPr>
              <w:t>advies om dit veld verplicht te stellen bij aanlevering aan Edurep, maar dat staat los van de afspraak en kan, zoals nu ook met diverse andere velden het geval is, voor veel aanbieders van metadata met een XSLT worden aangevuld.</w:t>
            </w:r>
          </w:p>
          <w:p w14:paraId="17DB7EA1" w14:textId="77777777" w:rsidR="00127FC8" w:rsidRDefault="00127FC8" w:rsidP="00127FC8"/>
        </w:tc>
      </w:tr>
      <w:tr w:rsidR="00127FC8" w14:paraId="1FB071D4" w14:textId="77777777" w:rsidTr="00127FC8">
        <w:tc>
          <w:tcPr>
            <w:tcW w:w="9210" w:type="dxa"/>
            <w:shd w:val="clear" w:color="auto" w:fill="E2F2D9" w:themeFill="accent4" w:themeFillTint="33"/>
          </w:tcPr>
          <w:p w14:paraId="3D7A6FD1" w14:textId="4D7BEA84" w:rsidR="00127FC8" w:rsidRDefault="00A27AEB" w:rsidP="00A27AEB">
            <w:pPr>
              <w:pStyle w:val="Lijstalinea"/>
              <w:numPr>
                <w:ilvl w:val="0"/>
                <w:numId w:val="46"/>
              </w:numPr>
            </w:pPr>
            <w:r>
              <w:t xml:space="preserve">Optioneel maken van het veld </w:t>
            </w:r>
            <w:r w:rsidRPr="00A27AEB">
              <w:t>TypicalAgeRange</w:t>
            </w:r>
          </w:p>
          <w:p w14:paraId="083FB6D8" w14:textId="6EB6CDF4" w:rsidR="00127FC8" w:rsidRDefault="00127FC8" w:rsidP="00127FC8"/>
          <w:p w14:paraId="418E3927" w14:textId="77777777" w:rsidR="00A27AEB" w:rsidRPr="00DA5E35" w:rsidRDefault="00A27AEB" w:rsidP="00A27AEB">
            <w:pPr>
              <w:rPr>
                <w:b/>
              </w:rPr>
            </w:pPr>
            <w:r w:rsidRPr="00DA5E35">
              <w:rPr>
                <w:b/>
              </w:rPr>
              <w:t>Imp</w:t>
            </w:r>
            <w:r>
              <w:rPr>
                <w:b/>
              </w:rPr>
              <w:t>act / Implementeerbaar</w:t>
            </w:r>
          </w:p>
          <w:p w14:paraId="76080724" w14:textId="7BDB58F4" w:rsidR="00A27AEB" w:rsidRDefault="008D22A7" w:rsidP="00127FC8">
            <w:r>
              <w:t xml:space="preserve">Met name beheerders van zoekmachines en metadateerapplicaties die dit veld verplicht stellen kunnen op basis van deze aanpassing van de afspraak besluiten om hun toepassingen te wijzigen, maar </w:t>
            </w:r>
            <w:r w:rsidR="005C4CD0">
              <w:t>noodzakelijk is het niet.</w:t>
            </w:r>
          </w:p>
          <w:p w14:paraId="65B194E4" w14:textId="68BC0389" w:rsidR="008D22A7" w:rsidRDefault="005C4CD0" w:rsidP="00127FC8">
            <w:r>
              <w:t>Een correcte implementatie van p</w:t>
            </w:r>
            <w:r w:rsidR="008D22A7">
              <w:t>rincipe V6 zorgt er voor dat deze wijziging geen technische impact heeft</w:t>
            </w:r>
            <w:r w:rsidR="008D22A7">
              <w:t xml:space="preserve">. </w:t>
            </w:r>
          </w:p>
          <w:p w14:paraId="1645BE60" w14:textId="0552E512" w:rsidR="008D22A7" w:rsidRDefault="008D22A7" w:rsidP="00127FC8"/>
          <w:p w14:paraId="582AA088" w14:textId="1A1CCDC8" w:rsidR="005C4CD0" w:rsidRPr="005C4CD0" w:rsidRDefault="005C4CD0" w:rsidP="00127FC8">
            <w:pPr>
              <w:rPr>
                <w:b/>
              </w:rPr>
            </w:pPr>
            <w:r w:rsidRPr="005C4CD0">
              <w:rPr>
                <w:b/>
              </w:rPr>
              <w:t>Draagvlak</w:t>
            </w:r>
          </w:p>
          <w:p w14:paraId="222BFBF8" w14:textId="7C5B310E" w:rsidR="00A27AEB" w:rsidRDefault="005C4CD0" w:rsidP="00127FC8">
            <w:r>
              <w:t xml:space="preserve">Vlak na het indienen van de afspraak is reeds geconstateerd dat </w:t>
            </w:r>
            <w:r w:rsidR="002D4B06">
              <w:t>verplicht stellen van dit veld als niet logisch werd ervaren, omdat veel uitgevers vaak met leerjaren werken.</w:t>
            </w:r>
          </w:p>
          <w:p w14:paraId="5175E431" w14:textId="73E74375" w:rsidR="002D4B06" w:rsidRDefault="002D4B06" w:rsidP="00127FC8">
            <w:r>
              <w:t>Uit de praktijk blijkt dat dit veld met weinig specifieke default waardes wordt ingevuld, waardoor het niet wordt gebruikt bij het zoeken, temeer omdat er goede alternatieve velden bestaan die een nauwkeuriger onderscheid mogelijk maken.</w:t>
            </w:r>
          </w:p>
          <w:p w14:paraId="4015CEEF" w14:textId="2DEE186E" w:rsidR="005C4CD0" w:rsidRDefault="005C4CD0" w:rsidP="00127FC8"/>
        </w:tc>
      </w:tr>
    </w:tbl>
    <w:p w14:paraId="2051015A" w14:textId="14302C80" w:rsidR="008642E7" w:rsidRPr="002D4B06" w:rsidRDefault="008642E7" w:rsidP="002D4B06">
      <w:pPr>
        <w:spacing w:line="0" w:lineRule="atLeast"/>
        <w:rPr>
          <w:rFonts w:ascii="Times" w:eastAsia="Times New Roman" w:hAnsi="Times" w:cs="Times New Roman"/>
          <w:color w:val="auto"/>
          <w:sz w:val="2"/>
          <w:szCs w:val="2"/>
          <w:lang w:eastAsia="nl-NL" w:bidi="ar-SA"/>
        </w:rPr>
      </w:pPr>
      <w:bookmarkStart w:id="3" w:name="_GoBack"/>
      <w:bookmarkEnd w:id="3"/>
    </w:p>
    <w:sectPr w:rsidR="008642E7" w:rsidRPr="002D4B06" w:rsidSect="00D50186">
      <w:headerReference w:type="default" r:id="rId9"/>
      <w:headerReference w:type="first" r:id="rId10"/>
      <w:footerReference w:type="first" r:id="rId11"/>
      <w:pgSz w:w="11906" w:h="16838" w:code="9"/>
      <w:pgMar w:top="2404" w:right="1418" w:bottom="2467"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B492" w14:textId="77777777" w:rsidR="008726B8" w:rsidRDefault="008726B8">
      <w:r>
        <w:separator/>
      </w:r>
    </w:p>
  </w:endnote>
  <w:endnote w:type="continuationSeparator" w:id="0">
    <w:p w14:paraId="183308D1" w14:textId="77777777" w:rsidR="008726B8" w:rsidRDefault="0087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auto"/>
    <w:pitch w:val="variable"/>
    <w:sig w:usb0="00008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Mincho">
    <w:altName w:val="Yu Gothic UI"/>
    <w:panose1 w:val="02020609040205080304"/>
    <w:charset w:val="80"/>
    <w:family w:val="auto"/>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B53506" w14:paraId="3622A06F" w14:textId="77777777" w:rsidTr="00F67007">
      <w:tc>
        <w:tcPr>
          <w:tcW w:w="9210" w:type="dxa"/>
        </w:tcPr>
        <w:p w14:paraId="28148442" w14:textId="77777777" w:rsidR="00B53506" w:rsidRDefault="00B53506" w:rsidP="00D50186">
          <w:pPr>
            <w:pStyle w:val="stlURL"/>
            <w:rPr>
              <w:noProof w:val="0"/>
            </w:rPr>
          </w:pPr>
          <w:r>
            <w:rPr>
              <w:noProof w:val="0"/>
            </w:rPr>
            <w:t xml:space="preserve">www.edustandaard.nl  </w:t>
          </w:r>
          <w:r w:rsidRPr="002100C1">
            <w:rPr>
              <w:noProof w:val="0"/>
              <w:sz w:val="16"/>
              <w:szCs w:val="16"/>
            </w:rPr>
            <w:t>-  versie 17 augustus 2015</w:t>
          </w:r>
        </w:p>
      </w:tc>
    </w:tr>
    <w:tr w:rsidR="00B53506" w14:paraId="44788056" w14:textId="77777777" w:rsidTr="00F67007">
      <w:trPr>
        <w:trHeight w:hRule="exact" w:val="102"/>
      </w:trPr>
      <w:tc>
        <w:tcPr>
          <w:tcW w:w="9210" w:type="dxa"/>
        </w:tcPr>
        <w:p w14:paraId="69718E99" w14:textId="77777777" w:rsidR="00B53506" w:rsidRDefault="00B53506" w:rsidP="00D50186">
          <w:pPr>
            <w:pStyle w:val="Voettekst"/>
          </w:pPr>
        </w:p>
      </w:tc>
    </w:tr>
  </w:tbl>
  <w:p w14:paraId="5DE04DA4" w14:textId="77777777" w:rsidR="00B53506" w:rsidRDefault="00B53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5457" w14:textId="77777777" w:rsidR="008726B8" w:rsidRDefault="008726B8">
      <w:r>
        <w:separator/>
      </w:r>
    </w:p>
  </w:footnote>
  <w:footnote w:type="continuationSeparator" w:id="0">
    <w:p w14:paraId="7769CE68" w14:textId="77777777" w:rsidR="008726B8" w:rsidRDefault="008726B8">
      <w:r>
        <w:continuationSeparator/>
      </w:r>
    </w:p>
  </w:footnote>
  <w:footnote w:id="1">
    <w:p w14:paraId="57DB780B" w14:textId="77777777" w:rsidR="00B179A2" w:rsidRPr="00B179A2" w:rsidRDefault="00B179A2" w:rsidP="00B179A2">
      <w:pPr>
        <w:pStyle w:val="Voetnoottekst"/>
        <w:rPr>
          <w:lang w:val="en-US"/>
        </w:rPr>
      </w:pPr>
      <w:r>
        <w:rPr>
          <w:rStyle w:val="Voetnootmarkering"/>
        </w:rPr>
        <w:footnoteRef/>
      </w:r>
      <w:r>
        <w:t xml:space="preserve"> De volgende classificatie gebruiken: 1. Goed; 2. Voldoende, met aandachtspunten; 3. Voldoende, mits de volgende punten aangepakt worden; 4. Onvoldoende, kijk vooral naar de volgende punten; 5. Onvoldoende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B53506" w14:paraId="3F77BF11" w14:textId="77777777" w:rsidTr="00D50186">
      <w:trPr>
        <w:trHeight w:hRule="exact" w:val="646"/>
      </w:trPr>
      <w:tc>
        <w:tcPr>
          <w:tcW w:w="1985" w:type="dxa"/>
        </w:tcPr>
        <w:p w14:paraId="09D4C341" w14:textId="77777777" w:rsidR="00B53506" w:rsidRDefault="00B53506" w:rsidP="00D50186">
          <w:pPr>
            <w:pStyle w:val="Koptekst"/>
          </w:pPr>
        </w:p>
      </w:tc>
      <w:tc>
        <w:tcPr>
          <w:tcW w:w="284" w:type="dxa"/>
        </w:tcPr>
        <w:p w14:paraId="42533AFA" w14:textId="77777777" w:rsidR="00B53506" w:rsidRDefault="00B53506" w:rsidP="00D50186">
          <w:pPr>
            <w:pStyle w:val="Koptekst"/>
          </w:pPr>
        </w:p>
      </w:tc>
      <w:tc>
        <w:tcPr>
          <w:tcW w:w="3969" w:type="dxa"/>
        </w:tcPr>
        <w:p w14:paraId="0E0A62AA" w14:textId="77777777" w:rsidR="00B53506" w:rsidRDefault="00B53506" w:rsidP="00D50186">
          <w:pPr>
            <w:pStyle w:val="Koptekst"/>
          </w:pPr>
        </w:p>
      </w:tc>
    </w:tr>
    <w:tr w:rsidR="00B53506" w14:paraId="754B6789" w14:textId="77777777" w:rsidTr="00AB08CD">
      <w:trPr>
        <w:trHeight w:hRule="exact" w:val="198"/>
      </w:trPr>
      <w:tc>
        <w:tcPr>
          <w:tcW w:w="1985" w:type="dxa"/>
        </w:tcPr>
        <w:p w14:paraId="6FE9C890" w14:textId="77777777" w:rsidR="00B53506" w:rsidRDefault="00B53506" w:rsidP="002100C1">
          <w:pPr>
            <w:pStyle w:val="stlHeading"/>
          </w:pPr>
          <w:r>
            <w:t>pagina</w:t>
          </w:r>
        </w:p>
      </w:tc>
      <w:tc>
        <w:tcPr>
          <w:tcW w:w="284" w:type="dxa"/>
        </w:tcPr>
        <w:p w14:paraId="76C030E6" w14:textId="77777777" w:rsidR="00B53506" w:rsidRDefault="00B53506" w:rsidP="00D50186">
          <w:pPr>
            <w:pStyle w:val="Koptekst"/>
          </w:pPr>
        </w:p>
      </w:tc>
      <w:tc>
        <w:tcPr>
          <w:tcW w:w="3969" w:type="dxa"/>
        </w:tcPr>
        <w:p w14:paraId="4620D9AC" w14:textId="77777777" w:rsidR="00B53506" w:rsidRDefault="00B53506" w:rsidP="0069582B">
          <w:pPr>
            <w:pStyle w:val="stlHeading"/>
          </w:pPr>
        </w:p>
      </w:tc>
    </w:tr>
    <w:tr w:rsidR="00B53506" w:rsidRPr="0069582B" w14:paraId="73F58458" w14:textId="77777777" w:rsidTr="00AB08CD">
      <w:trPr>
        <w:trHeight w:hRule="exact" w:val="198"/>
      </w:trPr>
      <w:tc>
        <w:tcPr>
          <w:tcW w:w="1985" w:type="dxa"/>
        </w:tcPr>
        <w:p w14:paraId="68CFDA9E" w14:textId="2D0E9094" w:rsidR="00B53506" w:rsidRPr="0069582B" w:rsidRDefault="00B53506" w:rsidP="002100C1">
          <w:pPr>
            <w:pStyle w:val="stlHeadingData"/>
          </w:pPr>
          <w:r>
            <w:fldChar w:fldCharType="begin"/>
          </w:r>
          <w:r>
            <w:instrText xml:space="preserve"> PAGE   \* MERGEFORMAT </w:instrText>
          </w:r>
          <w:r>
            <w:fldChar w:fldCharType="separate"/>
          </w:r>
          <w:r w:rsidR="002D4B06">
            <w:rPr>
              <w:noProof/>
            </w:rPr>
            <w:t>2</w:t>
          </w:r>
          <w:r>
            <w:rPr>
              <w:noProof/>
            </w:rPr>
            <w:fldChar w:fldCharType="end"/>
          </w:r>
          <w:r w:rsidRPr="0069582B">
            <w:t>/</w:t>
          </w:r>
          <w:r w:rsidR="008726B8">
            <w:fldChar w:fldCharType="begin"/>
          </w:r>
          <w:r w:rsidR="008726B8">
            <w:instrText xml:space="preserve"> NUMPAGES   \* MERGEFORMAT </w:instrText>
          </w:r>
          <w:r w:rsidR="008726B8">
            <w:fldChar w:fldCharType="separate"/>
          </w:r>
          <w:r w:rsidR="002D4B06">
            <w:rPr>
              <w:noProof/>
            </w:rPr>
            <w:t>7</w:t>
          </w:r>
          <w:r w:rsidR="008726B8">
            <w:rPr>
              <w:noProof/>
            </w:rPr>
            <w:fldChar w:fldCharType="end"/>
          </w:r>
        </w:p>
      </w:tc>
      <w:tc>
        <w:tcPr>
          <w:tcW w:w="284" w:type="dxa"/>
        </w:tcPr>
        <w:p w14:paraId="0902D650" w14:textId="77777777" w:rsidR="00B53506" w:rsidRPr="0069582B" w:rsidRDefault="00B53506" w:rsidP="0069582B">
          <w:pPr>
            <w:pStyle w:val="stlHeadingData"/>
          </w:pPr>
        </w:p>
      </w:tc>
      <w:tc>
        <w:tcPr>
          <w:tcW w:w="3969" w:type="dxa"/>
        </w:tcPr>
        <w:p w14:paraId="4CE478A7" w14:textId="77777777" w:rsidR="00B53506" w:rsidRPr="0069582B" w:rsidRDefault="00B53506" w:rsidP="0069582B">
          <w:pPr>
            <w:pStyle w:val="stlHeadingData"/>
          </w:pPr>
        </w:p>
      </w:tc>
    </w:tr>
  </w:tbl>
  <w:p w14:paraId="2CE31077" w14:textId="77777777" w:rsidR="00B53506" w:rsidRDefault="00B53506" w:rsidP="00AB08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E379" w14:textId="77777777" w:rsidR="008628B0" w:rsidRDefault="008628B0" w:rsidP="00D50186">
    <w:pPr>
      <w:pStyle w:val="Koptekst"/>
    </w:pPr>
    <w:r>
      <w:rPr>
        <w:noProof/>
        <w:lang w:eastAsia="nl-NL" w:bidi="ar-SA"/>
      </w:rPr>
      <mc:AlternateContent>
        <mc:Choice Requires="wps">
          <w:drawing>
            <wp:anchor distT="0" distB="0" distL="114300" distR="114300" simplePos="0" relativeHeight="251664896" behindDoc="0" locked="0" layoutInCell="1" allowOverlap="1" wp14:anchorId="34AA7D36" wp14:editId="0B925BF5">
              <wp:simplePos x="0" y="0"/>
              <wp:positionH relativeFrom="page">
                <wp:posOffset>900430</wp:posOffset>
              </wp:positionH>
              <wp:positionV relativeFrom="page">
                <wp:posOffset>1406525</wp:posOffset>
              </wp:positionV>
              <wp:extent cx="4914900" cy="348615"/>
              <wp:effectExtent l="0" t="0" r="1270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86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997F2A" w14:textId="45DD3D1E" w:rsidR="008628B0" w:rsidRPr="002100C1" w:rsidRDefault="008628B0" w:rsidP="00D50186">
                          <w:pPr>
                            <w:pStyle w:val="stlDocumentName"/>
                            <w:rPr>
                              <w:color w:val="auto"/>
                            </w:rPr>
                          </w:pPr>
                          <w:r>
                            <w:rPr>
                              <w:color w:val="auto"/>
                            </w:rPr>
                            <w:t>Advies van bureau Edustandaard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A7D36" id="_x0000_t202" coordsize="21600,21600" o:spt="202" path="m,l,21600r21600,l21600,xe">
              <v:stroke joinstyle="miter"/>
              <v:path gradientshapeok="t" o:connecttype="rect"/>
            </v:shapetype>
            <v:shape id="Text Box 1" o:spid="_x0000_s1026" type="#_x0000_t202" style="position:absolute;margin-left:70.9pt;margin-top:110.75pt;width:387pt;height:27.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" filled="f" stroked="f">
              <v:textbox inset="0,0,0,0">
                <w:txbxContent>
                  <w:p w14:paraId="7B997F2A" w14:textId="45DD3D1E" w:rsidR="008628B0" w:rsidRPr="002100C1" w:rsidRDefault="008628B0" w:rsidP="00D50186">
                    <w:pPr>
                      <w:pStyle w:val="stlDocumentName"/>
                      <w:rPr>
                        <w:color w:val="auto"/>
                      </w:rPr>
                    </w:pPr>
                    <w:r>
                      <w:rPr>
                        <w:color w:val="auto"/>
                      </w:rPr>
                      <w:t>Advies van bureau Edustandaard</w:t>
                    </w:r>
                  </w:p>
                </w:txbxContent>
              </v:textbox>
              <w10:wrap anchorx="page" anchory="page"/>
            </v:shape>
          </w:pict>
        </mc:Fallback>
      </mc:AlternateContent>
    </w:r>
    <w:r>
      <w:rPr>
        <w:noProof/>
        <w:lang w:eastAsia="nl-NL" w:bidi="ar-SA"/>
      </w:rPr>
      <w:drawing>
        <wp:anchor distT="0" distB="0" distL="114300" distR="114300" simplePos="0" relativeHeight="251665920" behindDoc="0" locked="0" layoutInCell="1" allowOverlap="1" wp14:anchorId="08DE8998" wp14:editId="5C51398D">
          <wp:simplePos x="0" y="0"/>
          <wp:positionH relativeFrom="column">
            <wp:posOffset>4514850</wp:posOffset>
          </wp:positionH>
          <wp:positionV relativeFrom="paragraph">
            <wp:posOffset>701040</wp:posOffset>
          </wp:positionV>
          <wp:extent cx="1704340" cy="371475"/>
          <wp:effectExtent l="0" t="0" r="0" b="9525"/>
          <wp:wrapTopAndBottom/>
          <wp:docPr id="2" name="Afbeelding 2"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54E03"/>
    <w:multiLevelType w:val="hybridMultilevel"/>
    <w:tmpl w:val="35B60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E45061"/>
    <w:multiLevelType w:val="hybridMultilevel"/>
    <w:tmpl w:val="C1883B0C"/>
    <w:lvl w:ilvl="0" w:tplc="906C0F8E">
      <w:start w:val="1"/>
      <w:numFmt w:val="bullet"/>
      <w:lvlText w:val="•"/>
      <w:lvlJc w:val="left"/>
      <w:pPr>
        <w:tabs>
          <w:tab w:val="num" w:pos="720"/>
        </w:tabs>
        <w:ind w:left="720" w:hanging="360"/>
      </w:pPr>
      <w:rPr>
        <w:rFonts w:ascii="Calibri" w:hAnsi="Calibri" w:hint="default"/>
      </w:rPr>
    </w:lvl>
    <w:lvl w:ilvl="1" w:tplc="01186B18" w:tentative="1">
      <w:start w:val="1"/>
      <w:numFmt w:val="bullet"/>
      <w:lvlText w:val="•"/>
      <w:lvlJc w:val="left"/>
      <w:pPr>
        <w:tabs>
          <w:tab w:val="num" w:pos="1440"/>
        </w:tabs>
        <w:ind w:left="1440" w:hanging="360"/>
      </w:pPr>
      <w:rPr>
        <w:rFonts w:ascii="Calibri" w:hAnsi="Calibri" w:hint="default"/>
      </w:rPr>
    </w:lvl>
    <w:lvl w:ilvl="2" w:tplc="0226EEFA" w:tentative="1">
      <w:start w:val="1"/>
      <w:numFmt w:val="bullet"/>
      <w:lvlText w:val="•"/>
      <w:lvlJc w:val="left"/>
      <w:pPr>
        <w:tabs>
          <w:tab w:val="num" w:pos="2160"/>
        </w:tabs>
        <w:ind w:left="2160" w:hanging="360"/>
      </w:pPr>
      <w:rPr>
        <w:rFonts w:ascii="Calibri" w:hAnsi="Calibri" w:hint="default"/>
      </w:rPr>
    </w:lvl>
    <w:lvl w:ilvl="3" w:tplc="AB80EAE6" w:tentative="1">
      <w:start w:val="1"/>
      <w:numFmt w:val="bullet"/>
      <w:lvlText w:val="•"/>
      <w:lvlJc w:val="left"/>
      <w:pPr>
        <w:tabs>
          <w:tab w:val="num" w:pos="2880"/>
        </w:tabs>
        <w:ind w:left="2880" w:hanging="360"/>
      </w:pPr>
      <w:rPr>
        <w:rFonts w:ascii="Calibri" w:hAnsi="Calibri" w:hint="default"/>
      </w:rPr>
    </w:lvl>
    <w:lvl w:ilvl="4" w:tplc="3E46634E" w:tentative="1">
      <w:start w:val="1"/>
      <w:numFmt w:val="bullet"/>
      <w:lvlText w:val="•"/>
      <w:lvlJc w:val="left"/>
      <w:pPr>
        <w:tabs>
          <w:tab w:val="num" w:pos="3600"/>
        </w:tabs>
        <w:ind w:left="3600" w:hanging="360"/>
      </w:pPr>
      <w:rPr>
        <w:rFonts w:ascii="Calibri" w:hAnsi="Calibri" w:hint="default"/>
      </w:rPr>
    </w:lvl>
    <w:lvl w:ilvl="5" w:tplc="04129D9A" w:tentative="1">
      <w:start w:val="1"/>
      <w:numFmt w:val="bullet"/>
      <w:lvlText w:val="•"/>
      <w:lvlJc w:val="left"/>
      <w:pPr>
        <w:tabs>
          <w:tab w:val="num" w:pos="4320"/>
        </w:tabs>
        <w:ind w:left="4320" w:hanging="360"/>
      </w:pPr>
      <w:rPr>
        <w:rFonts w:ascii="Calibri" w:hAnsi="Calibri" w:hint="default"/>
      </w:rPr>
    </w:lvl>
    <w:lvl w:ilvl="6" w:tplc="8B04BDFE" w:tentative="1">
      <w:start w:val="1"/>
      <w:numFmt w:val="bullet"/>
      <w:lvlText w:val="•"/>
      <w:lvlJc w:val="left"/>
      <w:pPr>
        <w:tabs>
          <w:tab w:val="num" w:pos="5040"/>
        </w:tabs>
        <w:ind w:left="5040" w:hanging="360"/>
      </w:pPr>
      <w:rPr>
        <w:rFonts w:ascii="Calibri" w:hAnsi="Calibri" w:hint="default"/>
      </w:rPr>
    </w:lvl>
    <w:lvl w:ilvl="7" w:tplc="658C06F6" w:tentative="1">
      <w:start w:val="1"/>
      <w:numFmt w:val="bullet"/>
      <w:lvlText w:val="•"/>
      <w:lvlJc w:val="left"/>
      <w:pPr>
        <w:tabs>
          <w:tab w:val="num" w:pos="5760"/>
        </w:tabs>
        <w:ind w:left="5760" w:hanging="360"/>
      </w:pPr>
      <w:rPr>
        <w:rFonts w:ascii="Calibri" w:hAnsi="Calibri" w:hint="default"/>
      </w:rPr>
    </w:lvl>
    <w:lvl w:ilvl="8" w:tplc="71705FC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6BF0AE4"/>
    <w:multiLevelType w:val="multilevel"/>
    <w:tmpl w:val="EE76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A24BC"/>
    <w:multiLevelType w:val="hybridMultilevel"/>
    <w:tmpl w:val="1B026D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C2084C"/>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0B990D79"/>
    <w:multiLevelType w:val="hybridMultilevel"/>
    <w:tmpl w:val="07709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955B58"/>
    <w:multiLevelType w:val="hybridMultilevel"/>
    <w:tmpl w:val="9962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0360D1"/>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0" w15:restartNumberingAfterBreak="0">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FAC41A9"/>
    <w:multiLevelType w:val="multilevel"/>
    <w:tmpl w:val="3FE20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FB767F3"/>
    <w:multiLevelType w:val="hybridMultilevel"/>
    <w:tmpl w:val="1B026D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835CB6"/>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8B672E"/>
    <w:multiLevelType w:val="hybridMultilevel"/>
    <w:tmpl w:val="44D2B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EE0549"/>
    <w:multiLevelType w:val="hybridMultilevel"/>
    <w:tmpl w:val="1B026D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0C6378"/>
    <w:multiLevelType w:val="hybridMultilevel"/>
    <w:tmpl w:val="751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A4277"/>
    <w:multiLevelType w:val="multilevel"/>
    <w:tmpl w:val="D0527DD0"/>
    <w:lvl w:ilvl="0">
      <w:start w:val="1"/>
      <w:numFmt w:val="decimal"/>
      <w:lvlText w:val="%1."/>
      <w:lvlJc w:val="left"/>
      <w:pPr>
        <w:ind w:left="360" w:hanging="360"/>
      </w:pPr>
      <w:rPr>
        <w:rFonts w:hint="default"/>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743355"/>
    <w:multiLevelType w:val="hybridMultilevel"/>
    <w:tmpl w:val="1116D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4055DA"/>
    <w:multiLevelType w:val="hybridMultilevel"/>
    <w:tmpl w:val="87EE5484"/>
    <w:lvl w:ilvl="0" w:tplc="D7265D3C">
      <w:start w:val="1"/>
      <w:numFmt w:val="bullet"/>
      <w:lvlText w:val="●"/>
      <w:lvlJc w:val="left"/>
      <w:pPr>
        <w:tabs>
          <w:tab w:val="num" w:pos="720"/>
        </w:tabs>
        <w:ind w:left="720" w:hanging="360"/>
      </w:pPr>
      <w:rPr>
        <w:rFonts w:ascii="Arial" w:hAnsi="Arial" w:hint="default"/>
      </w:rPr>
    </w:lvl>
    <w:lvl w:ilvl="1" w:tplc="56429CBE" w:tentative="1">
      <w:start w:val="1"/>
      <w:numFmt w:val="bullet"/>
      <w:lvlText w:val="●"/>
      <w:lvlJc w:val="left"/>
      <w:pPr>
        <w:tabs>
          <w:tab w:val="num" w:pos="1440"/>
        </w:tabs>
        <w:ind w:left="1440" w:hanging="360"/>
      </w:pPr>
      <w:rPr>
        <w:rFonts w:ascii="Arial" w:hAnsi="Arial" w:hint="default"/>
      </w:rPr>
    </w:lvl>
    <w:lvl w:ilvl="2" w:tplc="9EEC2EC2" w:tentative="1">
      <w:start w:val="1"/>
      <w:numFmt w:val="bullet"/>
      <w:lvlText w:val="●"/>
      <w:lvlJc w:val="left"/>
      <w:pPr>
        <w:tabs>
          <w:tab w:val="num" w:pos="2160"/>
        </w:tabs>
        <w:ind w:left="2160" w:hanging="360"/>
      </w:pPr>
      <w:rPr>
        <w:rFonts w:ascii="Arial" w:hAnsi="Arial" w:hint="default"/>
      </w:rPr>
    </w:lvl>
    <w:lvl w:ilvl="3" w:tplc="36F6DDBE" w:tentative="1">
      <w:start w:val="1"/>
      <w:numFmt w:val="bullet"/>
      <w:lvlText w:val="●"/>
      <w:lvlJc w:val="left"/>
      <w:pPr>
        <w:tabs>
          <w:tab w:val="num" w:pos="2880"/>
        </w:tabs>
        <w:ind w:left="2880" w:hanging="360"/>
      </w:pPr>
      <w:rPr>
        <w:rFonts w:ascii="Arial" w:hAnsi="Arial" w:hint="default"/>
      </w:rPr>
    </w:lvl>
    <w:lvl w:ilvl="4" w:tplc="605AD9F6" w:tentative="1">
      <w:start w:val="1"/>
      <w:numFmt w:val="bullet"/>
      <w:lvlText w:val="●"/>
      <w:lvlJc w:val="left"/>
      <w:pPr>
        <w:tabs>
          <w:tab w:val="num" w:pos="3600"/>
        </w:tabs>
        <w:ind w:left="3600" w:hanging="360"/>
      </w:pPr>
      <w:rPr>
        <w:rFonts w:ascii="Arial" w:hAnsi="Arial" w:hint="default"/>
      </w:rPr>
    </w:lvl>
    <w:lvl w:ilvl="5" w:tplc="5C36D9C4" w:tentative="1">
      <w:start w:val="1"/>
      <w:numFmt w:val="bullet"/>
      <w:lvlText w:val="●"/>
      <w:lvlJc w:val="left"/>
      <w:pPr>
        <w:tabs>
          <w:tab w:val="num" w:pos="4320"/>
        </w:tabs>
        <w:ind w:left="4320" w:hanging="360"/>
      </w:pPr>
      <w:rPr>
        <w:rFonts w:ascii="Arial" w:hAnsi="Arial" w:hint="default"/>
      </w:rPr>
    </w:lvl>
    <w:lvl w:ilvl="6" w:tplc="D56AE694" w:tentative="1">
      <w:start w:val="1"/>
      <w:numFmt w:val="bullet"/>
      <w:lvlText w:val="●"/>
      <w:lvlJc w:val="left"/>
      <w:pPr>
        <w:tabs>
          <w:tab w:val="num" w:pos="5040"/>
        </w:tabs>
        <w:ind w:left="5040" w:hanging="360"/>
      </w:pPr>
      <w:rPr>
        <w:rFonts w:ascii="Arial" w:hAnsi="Arial" w:hint="default"/>
      </w:rPr>
    </w:lvl>
    <w:lvl w:ilvl="7" w:tplc="6FBCE352" w:tentative="1">
      <w:start w:val="1"/>
      <w:numFmt w:val="bullet"/>
      <w:lvlText w:val="●"/>
      <w:lvlJc w:val="left"/>
      <w:pPr>
        <w:tabs>
          <w:tab w:val="num" w:pos="5760"/>
        </w:tabs>
        <w:ind w:left="5760" w:hanging="360"/>
      </w:pPr>
      <w:rPr>
        <w:rFonts w:ascii="Arial" w:hAnsi="Arial" w:hint="default"/>
      </w:rPr>
    </w:lvl>
    <w:lvl w:ilvl="8" w:tplc="78DC15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CCD75DA"/>
    <w:multiLevelType w:val="hybridMultilevel"/>
    <w:tmpl w:val="FC526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6C14C6"/>
    <w:multiLevelType w:val="hybridMultilevel"/>
    <w:tmpl w:val="61AC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42893C2F"/>
    <w:multiLevelType w:val="hybridMultilevel"/>
    <w:tmpl w:val="19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093D98"/>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7A3E8E"/>
    <w:multiLevelType w:val="hybridMultilevel"/>
    <w:tmpl w:val="FC8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8B4816"/>
    <w:multiLevelType w:val="multilevel"/>
    <w:tmpl w:val="689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43C4E"/>
    <w:multiLevelType w:val="hybridMultilevel"/>
    <w:tmpl w:val="DCFADEBC"/>
    <w:lvl w:ilvl="0" w:tplc="FD3C77B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B665C92"/>
    <w:multiLevelType w:val="multilevel"/>
    <w:tmpl w:val="1C8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084B45"/>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807A7"/>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4" w15:restartNumberingAfterBreak="0">
    <w:nsid w:val="5A1A59F7"/>
    <w:multiLevelType w:val="multilevel"/>
    <w:tmpl w:val="570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012854"/>
    <w:multiLevelType w:val="hybridMultilevel"/>
    <w:tmpl w:val="AE08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D2422E"/>
    <w:multiLevelType w:val="hybridMultilevel"/>
    <w:tmpl w:val="1ED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D21C96"/>
    <w:multiLevelType w:val="multilevel"/>
    <w:tmpl w:val="7F00897A"/>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0" w15:restartNumberingAfterBreak="0">
    <w:nsid w:val="64EE4BC0"/>
    <w:multiLevelType w:val="hybridMultilevel"/>
    <w:tmpl w:val="859A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3B59FA"/>
    <w:multiLevelType w:val="multilevel"/>
    <w:tmpl w:val="05E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CE6F7E"/>
    <w:multiLevelType w:val="multilevel"/>
    <w:tmpl w:val="13F86EBE"/>
    <w:lvl w:ilvl="0">
      <w:start w:val="1"/>
      <w:numFmt w:val="decimal"/>
      <w:pStyle w:val="Kop1"/>
      <w:lvlText w:val="%1."/>
      <w:lvlJc w:val="left"/>
      <w:pPr>
        <w:ind w:left="425" w:hanging="425"/>
      </w:pPr>
      <w:rPr>
        <w:rFonts w:hint="default"/>
        <w:color w:val="auto"/>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43" w15:restartNumberingAfterBreak="0">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76C4D"/>
    <w:multiLevelType w:val="hybridMultilevel"/>
    <w:tmpl w:val="228A8672"/>
    <w:lvl w:ilvl="0" w:tplc="30CA37CA">
      <w:start w:val="1"/>
      <w:numFmt w:val="bullet"/>
      <w:lvlText w:val="●"/>
      <w:lvlJc w:val="left"/>
      <w:pPr>
        <w:tabs>
          <w:tab w:val="num" w:pos="720"/>
        </w:tabs>
        <w:ind w:left="720" w:hanging="360"/>
      </w:pPr>
      <w:rPr>
        <w:rFonts w:ascii="Arial" w:hAnsi="Arial" w:hint="default"/>
      </w:rPr>
    </w:lvl>
    <w:lvl w:ilvl="1" w:tplc="CB343F66" w:tentative="1">
      <w:start w:val="1"/>
      <w:numFmt w:val="bullet"/>
      <w:lvlText w:val="●"/>
      <w:lvlJc w:val="left"/>
      <w:pPr>
        <w:tabs>
          <w:tab w:val="num" w:pos="1440"/>
        </w:tabs>
        <w:ind w:left="1440" w:hanging="360"/>
      </w:pPr>
      <w:rPr>
        <w:rFonts w:ascii="Arial" w:hAnsi="Arial" w:hint="default"/>
      </w:rPr>
    </w:lvl>
    <w:lvl w:ilvl="2" w:tplc="83084094" w:tentative="1">
      <w:start w:val="1"/>
      <w:numFmt w:val="bullet"/>
      <w:lvlText w:val="●"/>
      <w:lvlJc w:val="left"/>
      <w:pPr>
        <w:tabs>
          <w:tab w:val="num" w:pos="2160"/>
        </w:tabs>
        <w:ind w:left="2160" w:hanging="360"/>
      </w:pPr>
      <w:rPr>
        <w:rFonts w:ascii="Arial" w:hAnsi="Arial" w:hint="default"/>
      </w:rPr>
    </w:lvl>
    <w:lvl w:ilvl="3" w:tplc="BAA6F50A" w:tentative="1">
      <w:start w:val="1"/>
      <w:numFmt w:val="bullet"/>
      <w:lvlText w:val="●"/>
      <w:lvlJc w:val="left"/>
      <w:pPr>
        <w:tabs>
          <w:tab w:val="num" w:pos="2880"/>
        </w:tabs>
        <w:ind w:left="2880" w:hanging="360"/>
      </w:pPr>
      <w:rPr>
        <w:rFonts w:ascii="Arial" w:hAnsi="Arial" w:hint="default"/>
      </w:rPr>
    </w:lvl>
    <w:lvl w:ilvl="4" w:tplc="3DE00652" w:tentative="1">
      <w:start w:val="1"/>
      <w:numFmt w:val="bullet"/>
      <w:lvlText w:val="●"/>
      <w:lvlJc w:val="left"/>
      <w:pPr>
        <w:tabs>
          <w:tab w:val="num" w:pos="3600"/>
        </w:tabs>
        <w:ind w:left="3600" w:hanging="360"/>
      </w:pPr>
      <w:rPr>
        <w:rFonts w:ascii="Arial" w:hAnsi="Arial" w:hint="default"/>
      </w:rPr>
    </w:lvl>
    <w:lvl w:ilvl="5" w:tplc="D2AA78A4" w:tentative="1">
      <w:start w:val="1"/>
      <w:numFmt w:val="bullet"/>
      <w:lvlText w:val="●"/>
      <w:lvlJc w:val="left"/>
      <w:pPr>
        <w:tabs>
          <w:tab w:val="num" w:pos="4320"/>
        </w:tabs>
        <w:ind w:left="4320" w:hanging="360"/>
      </w:pPr>
      <w:rPr>
        <w:rFonts w:ascii="Arial" w:hAnsi="Arial" w:hint="default"/>
      </w:rPr>
    </w:lvl>
    <w:lvl w:ilvl="6" w:tplc="A4DE6DD2" w:tentative="1">
      <w:start w:val="1"/>
      <w:numFmt w:val="bullet"/>
      <w:lvlText w:val="●"/>
      <w:lvlJc w:val="left"/>
      <w:pPr>
        <w:tabs>
          <w:tab w:val="num" w:pos="5040"/>
        </w:tabs>
        <w:ind w:left="5040" w:hanging="360"/>
      </w:pPr>
      <w:rPr>
        <w:rFonts w:ascii="Arial" w:hAnsi="Arial" w:hint="default"/>
      </w:rPr>
    </w:lvl>
    <w:lvl w:ilvl="7" w:tplc="7A5CADE6" w:tentative="1">
      <w:start w:val="1"/>
      <w:numFmt w:val="bullet"/>
      <w:lvlText w:val="●"/>
      <w:lvlJc w:val="left"/>
      <w:pPr>
        <w:tabs>
          <w:tab w:val="num" w:pos="5760"/>
        </w:tabs>
        <w:ind w:left="5760" w:hanging="360"/>
      </w:pPr>
      <w:rPr>
        <w:rFonts w:ascii="Arial" w:hAnsi="Arial" w:hint="default"/>
      </w:rPr>
    </w:lvl>
    <w:lvl w:ilvl="8" w:tplc="0492C3A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F24C2C"/>
    <w:multiLevelType w:val="hybridMultilevel"/>
    <w:tmpl w:val="078C0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46"/>
  </w:num>
  <w:num w:numId="2">
    <w:abstractNumId w:val="24"/>
  </w:num>
  <w:num w:numId="3">
    <w:abstractNumId w:val="42"/>
  </w:num>
  <w:num w:numId="4">
    <w:abstractNumId w:val="42"/>
  </w:num>
  <w:num w:numId="5">
    <w:abstractNumId w:val="42"/>
  </w:num>
  <w:num w:numId="6">
    <w:abstractNumId w:val="11"/>
  </w:num>
  <w:num w:numId="7">
    <w:abstractNumId w:val="1"/>
  </w:num>
  <w:num w:numId="8">
    <w:abstractNumId w:val="29"/>
  </w:num>
  <w:num w:numId="9">
    <w:abstractNumId w:val="27"/>
  </w:num>
  <w:num w:numId="10">
    <w:abstractNumId w:val="3"/>
  </w:num>
  <w:num w:numId="11">
    <w:abstractNumId w:val="20"/>
  </w:num>
  <w:num w:numId="12">
    <w:abstractNumId w:val="44"/>
  </w:num>
  <w:num w:numId="13">
    <w:abstractNumId w:val="0"/>
  </w:num>
  <w:num w:numId="14">
    <w:abstractNumId w:val="31"/>
  </w:num>
  <w:num w:numId="15">
    <w:abstractNumId w:val="12"/>
  </w:num>
  <w:num w:numId="16">
    <w:abstractNumId w:val="15"/>
  </w:num>
  <w:num w:numId="17">
    <w:abstractNumId w:val="7"/>
  </w:num>
  <w:num w:numId="18">
    <w:abstractNumId w:val="19"/>
  </w:num>
  <w:num w:numId="19">
    <w:abstractNumId w:val="40"/>
  </w:num>
  <w:num w:numId="20">
    <w:abstractNumId w:val="45"/>
  </w:num>
  <w:num w:numId="21">
    <w:abstractNumId w:val="33"/>
  </w:num>
  <w:num w:numId="22">
    <w:abstractNumId w:val="9"/>
  </w:num>
  <w:num w:numId="23">
    <w:abstractNumId w:val="22"/>
  </w:num>
  <w:num w:numId="24">
    <w:abstractNumId w:val="17"/>
  </w:num>
  <w:num w:numId="25">
    <w:abstractNumId w:val="6"/>
  </w:num>
  <w:num w:numId="26">
    <w:abstractNumId w:val="39"/>
  </w:num>
  <w:num w:numId="27">
    <w:abstractNumId w:val="36"/>
  </w:num>
  <w:num w:numId="28">
    <w:abstractNumId w:val="38"/>
  </w:num>
  <w:num w:numId="29">
    <w:abstractNumId w:val="10"/>
  </w:num>
  <w:num w:numId="30">
    <w:abstractNumId w:val="32"/>
  </w:num>
  <w:num w:numId="31">
    <w:abstractNumId w:val="43"/>
  </w:num>
  <w:num w:numId="32">
    <w:abstractNumId w:val="23"/>
  </w:num>
  <w:num w:numId="33">
    <w:abstractNumId w:val="41"/>
  </w:num>
  <w:num w:numId="34">
    <w:abstractNumId w:val="34"/>
  </w:num>
  <w:num w:numId="35">
    <w:abstractNumId w:val="4"/>
  </w:num>
  <w:num w:numId="36">
    <w:abstractNumId w:val="30"/>
  </w:num>
  <w:num w:numId="37">
    <w:abstractNumId w:val="28"/>
  </w:num>
  <w:num w:numId="38">
    <w:abstractNumId w:val="25"/>
  </w:num>
  <w:num w:numId="39">
    <w:abstractNumId w:val="35"/>
  </w:num>
  <w:num w:numId="40">
    <w:abstractNumId w:val="18"/>
  </w:num>
  <w:num w:numId="41">
    <w:abstractNumId w:val="26"/>
  </w:num>
  <w:num w:numId="42">
    <w:abstractNumId w:val="37"/>
  </w:num>
  <w:num w:numId="43">
    <w:abstractNumId w:val="14"/>
  </w:num>
  <w:num w:numId="44">
    <w:abstractNumId w:val="2"/>
  </w:num>
  <w:num w:numId="45">
    <w:abstractNumId w:val="8"/>
  </w:num>
  <w:num w:numId="46">
    <w:abstractNumId w:val="13"/>
  </w:num>
  <w:num w:numId="47">
    <w:abstractNumId w:val="5"/>
  </w:num>
  <w:num w:numId="48">
    <w:abstractNumId w:val="1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107D6"/>
    <w:rsid w:val="000213FD"/>
    <w:rsid w:val="00030574"/>
    <w:rsid w:val="00043325"/>
    <w:rsid w:val="000455E6"/>
    <w:rsid w:val="00046163"/>
    <w:rsid w:val="00047512"/>
    <w:rsid w:val="0005227C"/>
    <w:rsid w:val="00054C6D"/>
    <w:rsid w:val="00074727"/>
    <w:rsid w:val="000774B9"/>
    <w:rsid w:val="00093270"/>
    <w:rsid w:val="00094B3F"/>
    <w:rsid w:val="000A292B"/>
    <w:rsid w:val="000B1C67"/>
    <w:rsid w:val="000B640B"/>
    <w:rsid w:val="000C1A73"/>
    <w:rsid w:val="000C76E4"/>
    <w:rsid w:val="000D1E16"/>
    <w:rsid w:val="0010774F"/>
    <w:rsid w:val="0011568E"/>
    <w:rsid w:val="0011624C"/>
    <w:rsid w:val="00126F28"/>
    <w:rsid w:val="00127FC8"/>
    <w:rsid w:val="00146DA9"/>
    <w:rsid w:val="001561B4"/>
    <w:rsid w:val="0015777B"/>
    <w:rsid w:val="00161B50"/>
    <w:rsid w:val="00175F69"/>
    <w:rsid w:val="00184253"/>
    <w:rsid w:val="00186937"/>
    <w:rsid w:val="00190D9B"/>
    <w:rsid w:val="001A7002"/>
    <w:rsid w:val="001B2CBB"/>
    <w:rsid w:val="001B4797"/>
    <w:rsid w:val="001B62F1"/>
    <w:rsid w:val="001C39A2"/>
    <w:rsid w:val="001C6F83"/>
    <w:rsid w:val="001D17BE"/>
    <w:rsid w:val="001F35A4"/>
    <w:rsid w:val="001F723B"/>
    <w:rsid w:val="001F7C96"/>
    <w:rsid w:val="002100C1"/>
    <w:rsid w:val="002108BA"/>
    <w:rsid w:val="0022629F"/>
    <w:rsid w:val="002371A1"/>
    <w:rsid w:val="00243073"/>
    <w:rsid w:val="00244C25"/>
    <w:rsid w:val="002478E5"/>
    <w:rsid w:val="00254800"/>
    <w:rsid w:val="00273146"/>
    <w:rsid w:val="00273AC0"/>
    <w:rsid w:val="00274639"/>
    <w:rsid w:val="00274BE9"/>
    <w:rsid w:val="00292E3F"/>
    <w:rsid w:val="002945D9"/>
    <w:rsid w:val="002A036C"/>
    <w:rsid w:val="002B5F48"/>
    <w:rsid w:val="002D00B2"/>
    <w:rsid w:val="002D1A1B"/>
    <w:rsid w:val="002D2194"/>
    <w:rsid w:val="002D262B"/>
    <w:rsid w:val="002D4B06"/>
    <w:rsid w:val="002E7B63"/>
    <w:rsid w:val="00300C40"/>
    <w:rsid w:val="003051D6"/>
    <w:rsid w:val="003100DF"/>
    <w:rsid w:val="0031184B"/>
    <w:rsid w:val="00332C3A"/>
    <w:rsid w:val="00337929"/>
    <w:rsid w:val="0034124D"/>
    <w:rsid w:val="00341556"/>
    <w:rsid w:val="00342EFF"/>
    <w:rsid w:val="003454E0"/>
    <w:rsid w:val="00352688"/>
    <w:rsid w:val="00372B9E"/>
    <w:rsid w:val="00372E5B"/>
    <w:rsid w:val="003757D2"/>
    <w:rsid w:val="003802FA"/>
    <w:rsid w:val="00380E87"/>
    <w:rsid w:val="003831B5"/>
    <w:rsid w:val="003851CC"/>
    <w:rsid w:val="00385FB8"/>
    <w:rsid w:val="00394754"/>
    <w:rsid w:val="003A49A3"/>
    <w:rsid w:val="003A5210"/>
    <w:rsid w:val="003B4ADE"/>
    <w:rsid w:val="003B75A1"/>
    <w:rsid w:val="003C21B5"/>
    <w:rsid w:val="003D3931"/>
    <w:rsid w:val="003F5FEE"/>
    <w:rsid w:val="004004A2"/>
    <w:rsid w:val="00402381"/>
    <w:rsid w:val="0040446C"/>
    <w:rsid w:val="0040572D"/>
    <w:rsid w:val="00422718"/>
    <w:rsid w:val="00430B33"/>
    <w:rsid w:val="00432154"/>
    <w:rsid w:val="00441513"/>
    <w:rsid w:val="0045099D"/>
    <w:rsid w:val="004641B1"/>
    <w:rsid w:val="0046511D"/>
    <w:rsid w:val="00480E83"/>
    <w:rsid w:val="004B4107"/>
    <w:rsid w:val="004B7463"/>
    <w:rsid w:val="004C000F"/>
    <w:rsid w:val="004C3B7D"/>
    <w:rsid w:val="004C7B8A"/>
    <w:rsid w:val="004E4C91"/>
    <w:rsid w:val="004F646A"/>
    <w:rsid w:val="00512394"/>
    <w:rsid w:val="00522AC8"/>
    <w:rsid w:val="00547EAF"/>
    <w:rsid w:val="00560FCE"/>
    <w:rsid w:val="005644EC"/>
    <w:rsid w:val="005A5B76"/>
    <w:rsid w:val="005A63EA"/>
    <w:rsid w:val="005B4A95"/>
    <w:rsid w:val="005C1FBE"/>
    <w:rsid w:val="005C239C"/>
    <w:rsid w:val="005C4CD0"/>
    <w:rsid w:val="005C5771"/>
    <w:rsid w:val="005C5886"/>
    <w:rsid w:val="005D1134"/>
    <w:rsid w:val="005E12F1"/>
    <w:rsid w:val="005E2944"/>
    <w:rsid w:val="005E2951"/>
    <w:rsid w:val="005E6D3F"/>
    <w:rsid w:val="005F5ADA"/>
    <w:rsid w:val="0060106E"/>
    <w:rsid w:val="0060633F"/>
    <w:rsid w:val="00627476"/>
    <w:rsid w:val="00637F39"/>
    <w:rsid w:val="00645623"/>
    <w:rsid w:val="00645A53"/>
    <w:rsid w:val="00652E31"/>
    <w:rsid w:val="006616E4"/>
    <w:rsid w:val="00663BF0"/>
    <w:rsid w:val="00677F64"/>
    <w:rsid w:val="0069582B"/>
    <w:rsid w:val="006968E6"/>
    <w:rsid w:val="006A0ED8"/>
    <w:rsid w:val="006A32CB"/>
    <w:rsid w:val="006C67D6"/>
    <w:rsid w:val="006E0FD9"/>
    <w:rsid w:val="006F1311"/>
    <w:rsid w:val="006F142F"/>
    <w:rsid w:val="00704D45"/>
    <w:rsid w:val="00707C11"/>
    <w:rsid w:val="00712F09"/>
    <w:rsid w:val="007139C0"/>
    <w:rsid w:val="00715643"/>
    <w:rsid w:val="007301E7"/>
    <w:rsid w:val="00734A8F"/>
    <w:rsid w:val="00740179"/>
    <w:rsid w:val="0075394A"/>
    <w:rsid w:val="00755EF4"/>
    <w:rsid w:val="00771EEA"/>
    <w:rsid w:val="00776A91"/>
    <w:rsid w:val="007844FD"/>
    <w:rsid w:val="0078667C"/>
    <w:rsid w:val="007923DC"/>
    <w:rsid w:val="007A1DC0"/>
    <w:rsid w:val="007A40CA"/>
    <w:rsid w:val="007C3503"/>
    <w:rsid w:val="007D272F"/>
    <w:rsid w:val="007D5B65"/>
    <w:rsid w:val="007E3BB0"/>
    <w:rsid w:val="00810EEA"/>
    <w:rsid w:val="00816EE2"/>
    <w:rsid w:val="00820CA9"/>
    <w:rsid w:val="00830896"/>
    <w:rsid w:val="008342EA"/>
    <w:rsid w:val="008345CF"/>
    <w:rsid w:val="00860724"/>
    <w:rsid w:val="0086215E"/>
    <w:rsid w:val="008628B0"/>
    <w:rsid w:val="008631C3"/>
    <w:rsid w:val="008642E7"/>
    <w:rsid w:val="008650CB"/>
    <w:rsid w:val="00866ED2"/>
    <w:rsid w:val="008676D3"/>
    <w:rsid w:val="008726B8"/>
    <w:rsid w:val="00880561"/>
    <w:rsid w:val="00880D70"/>
    <w:rsid w:val="0088235C"/>
    <w:rsid w:val="00891707"/>
    <w:rsid w:val="008953E3"/>
    <w:rsid w:val="008A7E42"/>
    <w:rsid w:val="008B7BCD"/>
    <w:rsid w:val="008C00E5"/>
    <w:rsid w:val="008D22A7"/>
    <w:rsid w:val="008D560F"/>
    <w:rsid w:val="008E5B89"/>
    <w:rsid w:val="008F0332"/>
    <w:rsid w:val="00904713"/>
    <w:rsid w:val="00907B45"/>
    <w:rsid w:val="00917824"/>
    <w:rsid w:val="00920E78"/>
    <w:rsid w:val="009258CF"/>
    <w:rsid w:val="0094094C"/>
    <w:rsid w:val="009409E2"/>
    <w:rsid w:val="0096032D"/>
    <w:rsid w:val="00961A3D"/>
    <w:rsid w:val="009635A8"/>
    <w:rsid w:val="00983B9A"/>
    <w:rsid w:val="00990946"/>
    <w:rsid w:val="00994A1A"/>
    <w:rsid w:val="009A1735"/>
    <w:rsid w:val="009B2134"/>
    <w:rsid w:val="009B4762"/>
    <w:rsid w:val="009B6725"/>
    <w:rsid w:val="009C1B96"/>
    <w:rsid w:val="009C69B4"/>
    <w:rsid w:val="009D2FCF"/>
    <w:rsid w:val="009E5FBB"/>
    <w:rsid w:val="009F1F5F"/>
    <w:rsid w:val="009F7F72"/>
    <w:rsid w:val="00A02D82"/>
    <w:rsid w:val="00A0667E"/>
    <w:rsid w:val="00A16692"/>
    <w:rsid w:val="00A16892"/>
    <w:rsid w:val="00A16DB4"/>
    <w:rsid w:val="00A2466D"/>
    <w:rsid w:val="00A27AEB"/>
    <w:rsid w:val="00A32227"/>
    <w:rsid w:val="00A3321D"/>
    <w:rsid w:val="00A53388"/>
    <w:rsid w:val="00A66527"/>
    <w:rsid w:val="00A73E52"/>
    <w:rsid w:val="00A766B9"/>
    <w:rsid w:val="00A817EF"/>
    <w:rsid w:val="00A86777"/>
    <w:rsid w:val="00A905A5"/>
    <w:rsid w:val="00A91B1F"/>
    <w:rsid w:val="00A963D6"/>
    <w:rsid w:val="00AA680A"/>
    <w:rsid w:val="00AA707D"/>
    <w:rsid w:val="00AB08CD"/>
    <w:rsid w:val="00AB5D73"/>
    <w:rsid w:val="00AC23C4"/>
    <w:rsid w:val="00AC3649"/>
    <w:rsid w:val="00AD4631"/>
    <w:rsid w:val="00AD7A02"/>
    <w:rsid w:val="00AE3438"/>
    <w:rsid w:val="00AE3EDB"/>
    <w:rsid w:val="00AF076F"/>
    <w:rsid w:val="00AF152F"/>
    <w:rsid w:val="00AF1C73"/>
    <w:rsid w:val="00AF2264"/>
    <w:rsid w:val="00AF4D5A"/>
    <w:rsid w:val="00B00630"/>
    <w:rsid w:val="00B036D8"/>
    <w:rsid w:val="00B07797"/>
    <w:rsid w:val="00B15CCF"/>
    <w:rsid w:val="00B17692"/>
    <w:rsid w:val="00B176B0"/>
    <w:rsid w:val="00B179A2"/>
    <w:rsid w:val="00B4290C"/>
    <w:rsid w:val="00B47C38"/>
    <w:rsid w:val="00B518DE"/>
    <w:rsid w:val="00B53506"/>
    <w:rsid w:val="00B55333"/>
    <w:rsid w:val="00B60462"/>
    <w:rsid w:val="00B60589"/>
    <w:rsid w:val="00B700C0"/>
    <w:rsid w:val="00B866F4"/>
    <w:rsid w:val="00BA109A"/>
    <w:rsid w:val="00BA72D8"/>
    <w:rsid w:val="00BB0F02"/>
    <w:rsid w:val="00BE2F1A"/>
    <w:rsid w:val="00BE5B4C"/>
    <w:rsid w:val="00BF3E3B"/>
    <w:rsid w:val="00C147C4"/>
    <w:rsid w:val="00C17A2D"/>
    <w:rsid w:val="00C31502"/>
    <w:rsid w:val="00C37537"/>
    <w:rsid w:val="00C42E50"/>
    <w:rsid w:val="00C47219"/>
    <w:rsid w:val="00C522D9"/>
    <w:rsid w:val="00C62D91"/>
    <w:rsid w:val="00C72108"/>
    <w:rsid w:val="00C73B8F"/>
    <w:rsid w:val="00C76CF4"/>
    <w:rsid w:val="00C77EC4"/>
    <w:rsid w:val="00C8037F"/>
    <w:rsid w:val="00C93CBE"/>
    <w:rsid w:val="00CA7504"/>
    <w:rsid w:val="00CB2306"/>
    <w:rsid w:val="00CB4F89"/>
    <w:rsid w:val="00CB51CB"/>
    <w:rsid w:val="00CC17E2"/>
    <w:rsid w:val="00CD10C1"/>
    <w:rsid w:val="00CD4185"/>
    <w:rsid w:val="00CD4EEC"/>
    <w:rsid w:val="00CE0010"/>
    <w:rsid w:val="00CF2F4C"/>
    <w:rsid w:val="00D05296"/>
    <w:rsid w:val="00D053FB"/>
    <w:rsid w:val="00D06A08"/>
    <w:rsid w:val="00D14B43"/>
    <w:rsid w:val="00D321F2"/>
    <w:rsid w:val="00D368CD"/>
    <w:rsid w:val="00D44B6F"/>
    <w:rsid w:val="00D45340"/>
    <w:rsid w:val="00D46F67"/>
    <w:rsid w:val="00D470E4"/>
    <w:rsid w:val="00D50186"/>
    <w:rsid w:val="00D512A8"/>
    <w:rsid w:val="00D5177F"/>
    <w:rsid w:val="00D6579B"/>
    <w:rsid w:val="00D71D59"/>
    <w:rsid w:val="00D82CDA"/>
    <w:rsid w:val="00D82D78"/>
    <w:rsid w:val="00D837B6"/>
    <w:rsid w:val="00D95169"/>
    <w:rsid w:val="00D96627"/>
    <w:rsid w:val="00DA21F6"/>
    <w:rsid w:val="00DA30FE"/>
    <w:rsid w:val="00DA5E35"/>
    <w:rsid w:val="00DB61E3"/>
    <w:rsid w:val="00DC13CD"/>
    <w:rsid w:val="00DC6AFA"/>
    <w:rsid w:val="00DD1000"/>
    <w:rsid w:val="00DF7831"/>
    <w:rsid w:val="00E20208"/>
    <w:rsid w:val="00E22CB0"/>
    <w:rsid w:val="00E236E5"/>
    <w:rsid w:val="00E36E58"/>
    <w:rsid w:val="00E37A4C"/>
    <w:rsid w:val="00E44B3C"/>
    <w:rsid w:val="00E64036"/>
    <w:rsid w:val="00E70992"/>
    <w:rsid w:val="00E85036"/>
    <w:rsid w:val="00E92ACF"/>
    <w:rsid w:val="00E967FB"/>
    <w:rsid w:val="00EA7F1F"/>
    <w:rsid w:val="00EB1AC0"/>
    <w:rsid w:val="00EC3362"/>
    <w:rsid w:val="00EC42F6"/>
    <w:rsid w:val="00ED02F1"/>
    <w:rsid w:val="00ED2D13"/>
    <w:rsid w:val="00ED3771"/>
    <w:rsid w:val="00ED70F8"/>
    <w:rsid w:val="00EE379D"/>
    <w:rsid w:val="00EF5DEF"/>
    <w:rsid w:val="00EF76F5"/>
    <w:rsid w:val="00F075CC"/>
    <w:rsid w:val="00F3320B"/>
    <w:rsid w:val="00F67007"/>
    <w:rsid w:val="00F74F99"/>
    <w:rsid w:val="00F75187"/>
    <w:rsid w:val="00F753B8"/>
    <w:rsid w:val="00F8705A"/>
    <w:rsid w:val="00F95331"/>
    <w:rsid w:val="00FA0AA6"/>
    <w:rsid w:val="00FA1DDE"/>
    <w:rsid w:val="00FA2476"/>
    <w:rsid w:val="00FB7624"/>
    <w:rsid w:val="00FC3FAA"/>
    <w:rsid w:val="00FC41B0"/>
    <w:rsid w:val="00FC54E8"/>
    <w:rsid w:val="00FC674F"/>
    <w:rsid w:val="00FD2446"/>
    <w:rsid w:val="00FD42E9"/>
    <w:rsid w:val="00FD653D"/>
    <w:rsid w:val="00FE0CB9"/>
    <w:rsid w:val="00FE684C"/>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C137E"/>
  <w15:docId w15:val="{E88761C7-76A0-4066-A204-80A5519E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Standaard"/>
    <w:next w:val="Standaard"/>
    <w:link w:val="Kop1Char"/>
    <w:uiPriority w:val="9"/>
    <w:qFormat/>
    <w:rsid w:val="00B179A2"/>
    <w:pPr>
      <w:keepNext/>
      <w:keepLines/>
      <w:numPr>
        <w:numId w:val="5"/>
      </w:numPr>
      <w:spacing w:before="200" w:after="200"/>
      <w:outlineLvl w:val="0"/>
    </w:pPr>
    <w:rPr>
      <w:rFonts w:asciiTheme="majorHAnsi" w:eastAsiaTheme="majorEastAsia" w:hAnsiTheme="majorHAnsi" w:cstheme="majorBidi"/>
      <w:b/>
      <w:bCs/>
      <w:sz w:val="24"/>
      <w:szCs w:val="28"/>
    </w:rPr>
  </w:style>
  <w:style w:type="paragraph" w:styleId="Kop2">
    <w:name w:val="heading 2"/>
    <w:basedOn w:val="Standaard"/>
    <w:next w:val="Standaard"/>
    <w:link w:val="Kop2Char"/>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rPr>
      <w:rFonts w:eastAsia="PMingLiU"/>
    </w:rPr>
  </w:style>
  <w:style w:type="paragraph" w:styleId="Voettekst">
    <w:name w:val="footer"/>
    <w:basedOn w:val="Standaard"/>
    <w:link w:val="VoettekstChar"/>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Char">
    <w:name w:val="Kop 1 Char"/>
    <w:basedOn w:val="Standaardalinea-lettertype"/>
    <w:link w:val="Kop1"/>
    <w:uiPriority w:val="9"/>
    <w:rsid w:val="00B179A2"/>
    <w:rPr>
      <w:rFonts w:asciiTheme="majorHAnsi" w:eastAsiaTheme="majorEastAsia" w:hAnsiTheme="majorHAnsi" w:cstheme="majorBidi"/>
      <w:b/>
      <w:bCs/>
      <w:color w:val="333333" w:themeColor="text1"/>
      <w:sz w:val="24"/>
      <w:szCs w:val="2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Standaard"/>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Standaard"/>
    <w:next w:val="Standaard"/>
    <w:qFormat/>
    <w:rsid w:val="0005227C"/>
    <w:pPr>
      <w:keepNext/>
      <w:spacing w:before="200"/>
    </w:pPr>
    <w:rPr>
      <w:rFonts w:eastAsia="PMingLiU"/>
      <w:b/>
    </w:rPr>
  </w:style>
  <w:style w:type="character" w:customStyle="1" w:styleId="Kop2Char">
    <w:name w:val="Kop 2 Char"/>
    <w:basedOn w:val="Standaardalinea-lettertype"/>
    <w:link w:val="Kop2"/>
    <w:rsid w:val="00EC3362"/>
    <w:rPr>
      <w:rFonts w:asciiTheme="majorHAnsi" w:eastAsiaTheme="majorEastAsia" w:hAnsiTheme="majorHAnsi" w:cs="Mangal"/>
      <w:b/>
      <w:bCs/>
      <w:color w:val="333333" w:themeColor="text1"/>
      <w:sz w:val="18"/>
      <w:szCs w:val="23"/>
      <w:lang w:val="nl-NL" w:eastAsia="zh-TW" w:bidi="hi-IN"/>
    </w:rPr>
  </w:style>
  <w:style w:type="character" w:customStyle="1" w:styleId="Kop3Char">
    <w:name w:val="Kop 3 Char"/>
    <w:basedOn w:val="Standaardalinea-lettertype"/>
    <w:link w:val="Kop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Standaard"/>
    <w:next w:val="Standaard"/>
    <w:qFormat/>
    <w:rsid w:val="00EC3362"/>
    <w:pPr>
      <w:numPr>
        <w:numId w:val="6"/>
      </w:numPr>
    </w:pPr>
    <w:rPr>
      <w:rFonts w:eastAsia="PMingLiU"/>
      <w:b/>
      <w:sz w:val="20"/>
      <w:u w:val="single"/>
    </w:rPr>
  </w:style>
  <w:style w:type="paragraph" w:styleId="Voetnoottekst">
    <w:name w:val="footnote text"/>
    <w:basedOn w:val="Standaard"/>
    <w:link w:val="VoetnoottekstChar"/>
    <w:semiHidden/>
    <w:rsid w:val="00627476"/>
    <w:pPr>
      <w:spacing w:line="240" w:lineRule="auto"/>
    </w:pPr>
    <w:rPr>
      <w:rFonts w:eastAsia="PMingLiU" w:cs="Mangal"/>
      <w:sz w:val="12"/>
    </w:rPr>
  </w:style>
  <w:style w:type="character" w:customStyle="1" w:styleId="VoetnoottekstChar">
    <w:name w:val="Voetnoottekst Char"/>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Standaard"/>
    <w:link w:val="BallontekstChar"/>
    <w:semiHidden/>
    <w:rsid w:val="00E236E5"/>
    <w:pPr>
      <w:spacing w:line="240" w:lineRule="auto"/>
    </w:pPr>
    <w:rPr>
      <w:rFonts w:ascii="Lucida Grande" w:eastAsia="PMingLiU" w:hAnsi="Lucida Grande" w:cs="Lucida Grande"/>
    </w:rPr>
  </w:style>
  <w:style w:type="character" w:customStyle="1" w:styleId="BallontekstChar">
    <w:name w:val="Ballontekst Char"/>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Standaard"/>
    <w:next w:val="Standaard"/>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Standaard"/>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Standaard"/>
    <w:link w:val="TekstopmerkingChar"/>
    <w:unhideWhenUsed/>
    <w:rsid w:val="00FD42E9"/>
    <w:pPr>
      <w:spacing w:line="240" w:lineRule="auto"/>
    </w:pPr>
    <w:rPr>
      <w:rFonts w:eastAsiaTheme="minorEastAsia"/>
      <w:color w:val="auto"/>
      <w:sz w:val="24"/>
      <w:szCs w:val="24"/>
      <w:lang w:eastAsia="nl-NL" w:bidi="ar-SA"/>
    </w:rPr>
  </w:style>
  <w:style w:type="character" w:customStyle="1" w:styleId="TekstopmerkingChar">
    <w:name w:val="Tekst opmerking Char"/>
    <w:basedOn w:val="Standaardalinea-lettertype"/>
    <w:link w:val="Tekstopmerking"/>
    <w:rsid w:val="00FD42E9"/>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AE3EDB"/>
    <w:rPr>
      <w:rFonts w:asciiTheme="minorHAnsi" w:eastAsia="PMingLiU" w:hAnsiTheme="minorHAnsi" w:cstheme="minorBidi"/>
      <w:color w:val="333333" w:themeColor="text1"/>
      <w:sz w:val="18"/>
      <w:szCs w:val="18"/>
      <w:lang w:eastAsia="zh-TW" w:bidi="hi-IN"/>
    </w:rPr>
  </w:style>
  <w:style w:type="character" w:styleId="Verwijzingopmerking">
    <w:name w:val="annotation reference"/>
    <w:basedOn w:val="Standaardalinea-lettertype"/>
    <w:rsid w:val="00E36E58"/>
    <w:rPr>
      <w:sz w:val="16"/>
      <w:szCs w:val="16"/>
    </w:rPr>
  </w:style>
  <w:style w:type="paragraph" w:styleId="Onderwerpvanopmerking">
    <w:name w:val="annotation subject"/>
    <w:basedOn w:val="Tekstopmerking"/>
    <w:next w:val="Tekstopmerking"/>
    <w:link w:val="OnderwerpvanopmerkingChar"/>
    <w:semiHidden/>
    <w:rsid w:val="00E36E58"/>
    <w:rPr>
      <w:rFonts w:eastAsiaTheme="minorHAnsi" w:cs="Mangal"/>
      <w:b/>
      <w:bCs/>
      <w:color w:val="333333" w:themeColor="text1"/>
      <w:sz w:val="20"/>
      <w:szCs w:val="18"/>
      <w:lang w:eastAsia="zh-TW" w:bidi="hi-IN"/>
    </w:rPr>
  </w:style>
  <w:style w:type="character" w:customStyle="1" w:styleId="OnderwerpvanopmerkingChar">
    <w:name w:val="Onderwerp van opmerking Char"/>
    <w:basedOn w:val="TekstopmerkingChar"/>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semiHidden/>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Standaard"/>
    <w:rsid w:val="008642E7"/>
    <w:pPr>
      <w:keepLines w:val="0"/>
      <w:pageBreakBefore/>
      <w:numPr>
        <w:numId w:val="0"/>
      </w:numPr>
      <w:spacing w:before="0" w:after="520" w:line="340" w:lineRule="atLeast"/>
    </w:pPr>
    <w:rPr>
      <w:rFonts w:ascii="Verdana" w:eastAsia="PMingLiU" w:hAnsi="Verdana" w:cs="Arial"/>
      <w:b w:val="0"/>
      <w:color w:val="auto"/>
      <w:kern w:val="32"/>
      <w:sz w:val="26"/>
      <w:szCs w:val="3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088578039">
      <w:bodyDiv w:val="1"/>
      <w:marLeft w:val="0"/>
      <w:marRight w:val="0"/>
      <w:marTop w:val="0"/>
      <w:marBottom w:val="0"/>
      <w:divBdr>
        <w:top w:val="none" w:sz="0" w:space="0" w:color="auto"/>
        <w:left w:val="none" w:sz="0" w:space="0" w:color="auto"/>
        <w:bottom w:val="none" w:sz="0" w:space="0" w:color="auto"/>
        <w:right w:val="none" w:sz="0" w:space="0" w:color="auto"/>
      </w:divBdr>
      <w:divsChild>
        <w:div w:id="122768539">
          <w:marLeft w:val="0"/>
          <w:marRight w:val="0"/>
          <w:marTop w:val="0"/>
          <w:marBottom w:val="0"/>
          <w:divBdr>
            <w:top w:val="none" w:sz="0" w:space="0" w:color="auto"/>
            <w:left w:val="none" w:sz="0" w:space="0" w:color="auto"/>
            <w:bottom w:val="none" w:sz="0" w:space="0" w:color="auto"/>
            <w:right w:val="none" w:sz="0" w:space="0" w:color="auto"/>
          </w:divBdr>
          <w:divsChild>
            <w:div w:id="1696275380">
              <w:marLeft w:val="0"/>
              <w:marRight w:val="0"/>
              <w:marTop w:val="0"/>
              <w:marBottom w:val="0"/>
              <w:divBdr>
                <w:top w:val="none" w:sz="0" w:space="0" w:color="auto"/>
                <w:left w:val="none" w:sz="0" w:space="0" w:color="auto"/>
                <w:bottom w:val="none" w:sz="0" w:space="0" w:color="auto"/>
                <w:right w:val="none" w:sz="0" w:space="0" w:color="auto"/>
              </w:divBdr>
              <w:divsChild>
                <w:div w:id="2097752083">
                  <w:marLeft w:val="0"/>
                  <w:marRight w:val="0"/>
                  <w:marTop w:val="0"/>
                  <w:marBottom w:val="0"/>
                  <w:divBdr>
                    <w:top w:val="none" w:sz="0" w:space="0" w:color="auto"/>
                    <w:left w:val="none" w:sz="0" w:space="0" w:color="auto"/>
                    <w:bottom w:val="none" w:sz="0" w:space="0" w:color="auto"/>
                    <w:right w:val="none" w:sz="0" w:space="0" w:color="auto"/>
                  </w:divBdr>
                </w:div>
              </w:divsChild>
            </w:div>
            <w:div w:id="672491583">
              <w:marLeft w:val="0"/>
              <w:marRight w:val="0"/>
              <w:marTop w:val="0"/>
              <w:marBottom w:val="0"/>
              <w:divBdr>
                <w:top w:val="none" w:sz="0" w:space="0" w:color="auto"/>
                <w:left w:val="none" w:sz="0" w:space="0" w:color="auto"/>
                <w:bottom w:val="none" w:sz="0" w:space="0" w:color="auto"/>
                <w:right w:val="none" w:sz="0" w:space="0" w:color="auto"/>
              </w:divBdr>
              <w:divsChild>
                <w:div w:id="1608540605">
                  <w:marLeft w:val="0"/>
                  <w:marRight w:val="0"/>
                  <w:marTop w:val="0"/>
                  <w:marBottom w:val="0"/>
                  <w:divBdr>
                    <w:top w:val="none" w:sz="0" w:space="0" w:color="auto"/>
                    <w:left w:val="none" w:sz="0" w:space="0" w:color="auto"/>
                    <w:bottom w:val="none" w:sz="0" w:space="0" w:color="auto"/>
                    <w:right w:val="none" w:sz="0" w:space="0" w:color="auto"/>
                  </w:divBdr>
                </w:div>
                <w:div w:id="673387269">
                  <w:marLeft w:val="0"/>
                  <w:marRight w:val="0"/>
                  <w:marTop w:val="0"/>
                  <w:marBottom w:val="0"/>
                  <w:divBdr>
                    <w:top w:val="none" w:sz="0" w:space="0" w:color="auto"/>
                    <w:left w:val="none" w:sz="0" w:space="0" w:color="auto"/>
                    <w:bottom w:val="none" w:sz="0" w:space="0" w:color="auto"/>
                    <w:right w:val="none" w:sz="0" w:space="0" w:color="auto"/>
                  </w:divBdr>
                </w:div>
              </w:divsChild>
            </w:div>
            <w:div w:id="573323415">
              <w:marLeft w:val="0"/>
              <w:marRight w:val="0"/>
              <w:marTop w:val="0"/>
              <w:marBottom w:val="0"/>
              <w:divBdr>
                <w:top w:val="none" w:sz="0" w:space="0" w:color="auto"/>
                <w:left w:val="none" w:sz="0" w:space="0" w:color="auto"/>
                <w:bottom w:val="none" w:sz="0" w:space="0" w:color="auto"/>
                <w:right w:val="none" w:sz="0" w:space="0" w:color="auto"/>
              </w:divBdr>
              <w:divsChild>
                <w:div w:id="935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87">
          <w:marLeft w:val="0"/>
          <w:marRight w:val="0"/>
          <w:marTop w:val="0"/>
          <w:marBottom w:val="0"/>
          <w:divBdr>
            <w:top w:val="none" w:sz="0" w:space="0" w:color="auto"/>
            <w:left w:val="none" w:sz="0" w:space="0" w:color="auto"/>
            <w:bottom w:val="none" w:sz="0" w:space="0" w:color="auto"/>
            <w:right w:val="none" w:sz="0" w:space="0" w:color="auto"/>
          </w:divBdr>
          <w:divsChild>
            <w:div w:id="787159936">
              <w:marLeft w:val="0"/>
              <w:marRight w:val="0"/>
              <w:marTop w:val="0"/>
              <w:marBottom w:val="0"/>
              <w:divBdr>
                <w:top w:val="none" w:sz="0" w:space="0" w:color="auto"/>
                <w:left w:val="none" w:sz="0" w:space="0" w:color="auto"/>
                <w:bottom w:val="none" w:sz="0" w:space="0" w:color="auto"/>
                <w:right w:val="none" w:sz="0" w:space="0" w:color="auto"/>
              </w:divBdr>
              <w:divsChild>
                <w:div w:id="1728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647">
          <w:marLeft w:val="0"/>
          <w:marRight w:val="0"/>
          <w:marTop w:val="0"/>
          <w:marBottom w:val="0"/>
          <w:divBdr>
            <w:top w:val="none" w:sz="0" w:space="0" w:color="auto"/>
            <w:left w:val="none" w:sz="0" w:space="0" w:color="auto"/>
            <w:bottom w:val="none" w:sz="0" w:space="0" w:color="auto"/>
            <w:right w:val="none" w:sz="0" w:space="0" w:color="auto"/>
          </w:divBdr>
          <w:divsChild>
            <w:div w:id="429741695">
              <w:marLeft w:val="0"/>
              <w:marRight w:val="0"/>
              <w:marTop w:val="0"/>
              <w:marBottom w:val="0"/>
              <w:divBdr>
                <w:top w:val="none" w:sz="0" w:space="0" w:color="auto"/>
                <w:left w:val="none" w:sz="0" w:space="0" w:color="auto"/>
                <w:bottom w:val="none" w:sz="0" w:space="0" w:color="auto"/>
                <w:right w:val="none" w:sz="0" w:space="0" w:color="auto"/>
              </w:divBdr>
              <w:divsChild>
                <w:div w:id="925193516">
                  <w:marLeft w:val="0"/>
                  <w:marRight w:val="0"/>
                  <w:marTop w:val="0"/>
                  <w:marBottom w:val="0"/>
                  <w:divBdr>
                    <w:top w:val="none" w:sz="0" w:space="0" w:color="auto"/>
                    <w:left w:val="none" w:sz="0" w:space="0" w:color="auto"/>
                    <w:bottom w:val="none" w:sz="0" w:space="0" w:color="auto"/>
                    <w:right w:val="none" w:sz="0" w:space="0" w:color="auto"/>
                  </w:divBdr>
                </w:div>
              </w:divsChild>
            </w:div>
            <w:div w:id="1415008592">
              <w:marLeft w:val="0"/>
              <w:marRight w:val="0"/>
              <w:marTop w:val="0"/>
              <w:marBottom w:val="0"/>
              <w:divBdr>
                <w:top w:val="none" w:sz="0" w:space="0" w:color="auto"/>
                <w:left w:val="none" w:sz="0" w:space="0" w:color="auto"/>
                <w:bottom w:val="none" w:sz="0" w:space="0" w:color="auto"/>
                <w:right w:val="none" w:sz="0" w:space="0" w:color="auto"/>
              </w:divBdr>
              <w:divsChild>
                <w:div w:id="1616594501">
                  <w:marLeft w:val="0"/>
                  <w:marRight w:val="0"/>
                  <w:marTop w:val="0"/>
                  <w:marBottom w:val="0"/>
                  <w:divBdr>
                    <w:top w:val="none" w:sz="0" w:space="0" w:color="auto"/>
                    <w:left w:val="none" w:sz="0" w:space="0" w:color="auto"/>
                    <w:bottom w:val="none" w:sz="0" w:space="0" w:color="auto"/>
                    <w:right w:val="none" w:sz="0" w:space="0" w:color="auto"/>
                  </w:divBdr>
                </w:div>
              </w:divsChild>
            </w:div>
            <w:div w:id="876741837">
              <w:marLeft w:val="0"/>
              <w:marRight w:val="0"/>
              <w:marTop w:val="0"/>
              <w:marBottom w:val="0"/>
              <w:divBdr>
                <w:top w:val="none" w:sz="0" w:space="0" w:color="auto"/>
                <w:left w:val="none" w:sz="0" w:space="0" w:color="auto"/>
                <w:bottom w:val="none" w:sz="0" w:space="0" w:color="auto"/>
                <w:right w:val="none" w:sz="0" w:space="0" w:color="auto"/>
              </w:divBdr>
              <w:divsChild>
                <w:div w:id="2014143920">
                  <w:marLeft w:val="0"/>
                  <w:marRight w:val="0"/>
                  <w:marTop w:val="0"/>
                  <w:marBottom w:val="0"/>
                  <w:divBdr>
                    <w:top w:val="none" w:sz="0" w:space="0" w:color="auto"/>
                    <w:left w:val="none" w:sz="0" w:space="0" w:color="auto"/>
                    <w:bottom w:val="none" w:sz="0" w:space="0" w:color="auto"/>
                    <w:right w:val="none" w:sz="0" w:space="0" w:color="auto"/>
                  </w:divBdr>
                </w:div>
              </w:divsChild>
            </w:div>
            <w:div w:id="608007774">
              <w:marLeft w:val="0"/>
              <w:marRight w:val="0"/>
              <w:marTop w:val="0"/>
              <w:marBottom w:val="0"/>
              <w:divBdr>
                <w:top w:val="none" w:sz="0" w:space="0" w:color="auto"/>
                <w:left w:val="none" w:sz="0" w:space="0" w:color="auto"/>
                <w:bottom w:val="none" w:sz="0" w:space="0" w:color="auto"/>
                <w:right w:val="none" w:sz="0" w:space="0" w:color="auto"/>
              </w:divBdr>
              <w:divsChild>
                <w:div w:id="981933192">
                  <w:marLeft w:val="0"/>
                  <w:marRight w:val="0"/>
                  <w:marTop w:val="0"/>
                  <w:marBottom w:val="0"/>
                  <w:divBdr>
                    <w:top w:val="none" w:sz="0" w:space="0" w:color="auto"/>
                    <w:left w:val="none" w:sz="0" w:space="0" w:color="auto"/>
                    <w:bottom w:val="none" w:sz="0" w:space="0" w:color="auto"/>
                    <w:right w:val="none" w:sz="0" w:space="0" w:color="auto"/>
                  </w:divBdr>
                </w:div>
              </w:divsChild>
            </w:div>
            <w:div w:id="228536365">
              <w:marLeft w:val="0"/>
              <w:marRight w:val="0"/>
              <w:marTop w:val="0"/>
              <w:marBottom w:val="0"/>
              <w:divBdr>
                <w:top w:val="none" w:sz="0" w:space="0" w:color="auto"/>
                <w:left w:val="none" w:sz="0" w:space="0" w:color="auto"/>
                <w:bottom w:val="none" w:sz="0" w:space="0" w:color="auto"/>
                <w:right w:val="none" w:sz="0" w:space="0" w:color="auto"/>
              </w:divBdr>
              <w:divsChild>
                <w:div w:id="323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322">
          <w:marLeft w:val="0"/>
          <w:marRight w:val="0"/>
          <w:marTop w:val="0"/>
          <w:marBottom w:val="0"/>
          <w:divBdr>
            <w:top w:val="none" w:sz="0" w:space="0" w:color="auto"/>
            <w:left w:val="none" w:sz="0" w:space="0" w:color="auto"/>
            <w:bottom w:val="none" w:sz="0" w:space="0" w:color="auto"/>
            <w:right w:val="none" w:sz="0" w:space="0" w:color="auto"/>
          </w:divBdr>
          <w:divsChild>
            <w:div w:id="1459493057">
              <w:marLeft w:val="0"/>
              <w:marRight w:val="0"/>
              <w:marTop w:val="0"/>
              <w:marBottom w:val="0"/>
              <w:divBdr>
                <w:top w:val="none" w:sz="0" w:space="0" w:color="auto"/>
                <w:left w:val="none" w:sz="0" w:space="0" w:color="auto"/>
                <w:bottom w:val="none" w:sz="0" w:space="0" w:color="auto"/>
                <w:right w:val="none" w:sz="0" w:space="0" w:color="auto"/>
              </w:divBdr>
              <w:divsChild>
                <w:div w:id="183329693">
                  <w:marLeft w:val="0"/>
                  <w:marRight w:val="0"/>
                  <w:marTop w:val="0"/>
                  <w:marBottom w:val="0"/>
                  <w:divBdr>
                    <w:top w:val="none" w:sz="0" w:space="0" w:color="auto"/>
                    <w:left w:val="none" w:sz="0" w:space="0" w:color="auto"/>
                    <w:bottom w:val="none" w:sz="0" w:space="0" w:color="auto"/>
                    <w:right w:val="none" w:sz="0" w:space="0" w:color="auto"/>
                  </w:divBdr>
                  <w:divsChild>
                    <w:div w:id="788359809">
                      <w:marLeft w:val="0"/>
                      <w:marRight w:val="0"/>
                      <w:marTop w:val="0"/>
                      <w:marBottom w:val="0"/>
                      <w:divBdr>
                        <w:top w:val="none" w:sz="0" w:space="0" w:color="auto"/>
                        <w:left w:val="none" w:sz="0" w:space="0" w:color="auto"/>
                        <w:bottom w:val="none" w:sz="0" w:space="0" w:color="auto"/>
                        <w:right w:val="none" w:sz="0" w:space="0" w:color="auto"/>
                      </w:divBdr>
                    </w:div>
                  </w:divsChild>
                </w:div>
                <w:div w:id="2027174558">
                  <w:marLeft w:val="0"/>
                  <w:marRight w:val="0"/>
                  <w:marTop w:val="0"/>
                  <w:marBottom w:val="0"/>
                  <w:divBdr>
                    <w:top w:val="none" w:sz="0" w:space="0" w:color="auto"/>
                    <w:left w:val="none" w:sz="0" w:space="0" w:color="auto"/>
                    <w:bottom w:val="none" w:sz="0" w:space="0" w:color="auto"/>
                    <w:right w:val="none" w:sz="0" w:space="0" w:color="auto"/>
                  </w:divBdr>
                  <w:divsChild>
                    <w:div w:id="863371357">
                      <w:marLeft w:val="0"/>
                      <w:marRight w:val="0"/>
                      <w:marTop w:val="0"/>
                      <w:marBottom w:val="0"/>
                      <w:divBdr>
                        <w:top w:val="none" w:sz="0" w:space="0" w:color="auto"/>
                        <w:left w:val="none" w:sz="0" w:space="0" w:color="auto"/>
                        <w:bottom w:val="none" w:sz="0" w:space="0" w:color="auto"/>
                        <w:right w:val="none" w:sz="0" w:space="0" w:color="auto"/>
                      </w:divBdr>
                      <w:divsChild>
                        <w:div w:id="832187900">
                          <w:marLeft w:val="0"/>
                          <w:marRight w:val="0"/>
                          <w:marTop w:val="0"/>
                          <w:marBottom w:val="0"/>
                          <w:divBdr>
                            <w:top w:val="none" w:sz="0" w:space="0" w:color="auto"/>
                            <w:left w:val="none" w:sz="0" w:space="0" w:color="auto"/>
                            <w:bottom w:val="none" w:sz="0" w:space="0" w:color="auto"/>
                            <w:right w:val="none" w:sz="0" w:space="0" w:color="auto"/>
                          </w:divBdr>
                        </w:div>
                      </w:divsChild>
                    </w:div>
                    <w:div w:id="1849784865">
                      <w:marLeft w:val="0"/>
                      <w:marRight w:val="0"/>
                      <w:marTop w:val="0"/>
                      <w:marBottom w:val="0"/>
                      <w:divBdr>
                        <w:top w:val="none" w:sz="0" w:space="0" w:color="auto"/>
                        <w:left w:val="none" w:sz="0" w:space="0" w:color="auto"/>
                        <w:bottom w:val="none" w:sz="0" w:space="0" w:color="auto"/>
                        <w:right w:val="none" w:sz="0" w:space="0" w:color="auto"/>
                      </w:divBdr>
                      <w:divsChild>
                        <w:div w:id="138230771">
                          <w:marLeft w:val="0"/>
                          <w:marRight w:val="0"/>
                          <w:marTop w:val="0"/>
                          <w:marBottom w:val="0"/>
                          <w:divBdr>
                            <w:top w:val="none" w:sz="0" w:space="0" w:color="auto"/>
                            <w:left w:val="none" w:sz="0" w:space="0" w:color="auto"/>
                            <w:bottom w:val="none" w:sz="0" w:space="0" w:color="auto"/>
                            <w:right w:val="none" w:sz="0" w:space="0" w:color="auto"/>
                          </w:divBdr>
                        </w:div>
                      </w:divsChild>
                    </w:div>
                    <w:div w:id="712340974">
                      <w:marLeft w:val="0"/>
                      <w:marRight w:val="0"/>
                      <w:marTop w:val="0"/>
                      <w:marBottom w:val="0"/>
                      <w:divBdr>
                        <w:top w:val="none" w:sz="0" w:space="0" w:color="auto"/>
                        <w:left w:val="none" w:sz="0" w:space="0" w:color="auto"/>
                        <w:bottom w:val="none" w:sz="0" w:space="0" w:color="auto"/>
                        <w:right w:val="none" w:sz="0" w:space="0" w:color="auto"/>
                      </w:divBdr>
                      <w:divsChild>
                        <w:div w:id="1816800247">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1585141636">
                          <w:marLeft w:val="0"/>
                          <w:marRight w:val="0"/>
                          <w:marTop w:val="0"/>
                          <w:marBottom w:val="0"/>
                          <w:divBdr>
                            <w:top w:val="none" w:sz="0" w:space="0" w:color="auto"/>
                            <w:left w:val="none" w:sz="0" w:space="0" w:color="auto"/>
                            <w:bottom w:val="none" w:sz="0" w:space="0" w:color="auto"/>
                            <w:right w:val="none" w:sz="0" w:space="0" w:color="auto"/>
                          </w:divBdr>
                        </w:div>
                      </w:divsChild>
                    </w:div>
                    <w:div w:id="25956648">
                      <w:marLeft w:val="0"/>
                      <w:marRight w:val="0"/>
                      <w:marTop w:val="0"/>
                      <w:marBottom w:val="0"/>
                      <w:divBdr>
                        <w:top w:val="none" w:sz="0" w:space="0" w:color="auto"/>
                        <w:left w:val="none" w:sz="0" w:space="0" w:color="auto"/>
                        <w:bottom w:val="none" w:sz="0" w:space="0" w:color="auto"/>
                        <w:right w:val="none" w:sz="0" w:space="0" w:color="auto"/>
                      </w:divBdr>
                      <w:divsChild>
                        <w:div w:id="1325550294">
                          <w:marLeft w:val="0"/>
                          <w:marRight w:val="0"/>
                          <w:marTop w:val="0"/>
                          <w:marBottom w:val="0"/>
                          <w:divBdr>
                            <w:top w:val="none" w:sz="0" w:space="0" w:color="auto"/>
                            <w:left w:val="none" w:sz="0" w:space="0" w:color="auto"/>
                            <w:bottom w:val="none" w:sz="0" w:space="0" w:color="auto"/>
                            <w:right w:val="none" w:sz="0" w:space="0" w:color="auto"/>
                          </w:divBdr>
                        </w:div>
                      </w:divsChild>
                    </w:div>
                    <w:div w:id="1289626325">
                      <w:marLeft w:val="0"/>
                      <w:marRight w:val="0"/>
                      <w:marTop w:val="0"/>
                      <w:marBottom w:val="0"/>
                      <w:divBdr>
                        <w:top w:val="none" w:sz="0" w:space="0" w:color="auto"/>
                        <w:left w:val="none" w:sz="0" w:space="0" w:color="auto"/>
                        <w:bottom w:val="none" w:sz="0" w:space="0" w:color="auto"/>
                        <w:right w:val="none" w:sz="0" w:space="0" w:color="auto"/>
                      </w:divBdr>
                      <w:divsChild>
                        <w:div w:id="686831999">
                          <w:marLeft w:val="0"/>
                          <w:marRight w:val="0"/>
                          <w:marTop w:val="0"/>
                          <w:marBottom w:val="0"/>
                          <w:divBdr>
                            <w:top w:val="none" w:sz="0" w:space="0" w:color="auto"/>
                            <w:left w:val="none" w:sz="0" w:space="0" w:color="auto"/>
                            <w:bottom w:val="none" w:sz="0" w:space="0" w:color="auto"/>
                            <w:right w:val="none" w:sz="0" w:space="0" w:color="auto"/>
                          </w:divBdr>
                        </w:div>
                      </w:divsChild>
                    </w:div>
                    <w:div w:id="966082644">
                      <w:marLeft w:val="0"/>
                      <w:marRight w:val="0"/>
                      <w:marTop w:val="0"/>
                      <w:marBottom w:val="0"/>
                      <w:divBdr>
                        <w:top w:val="none" w:sz="0" w:space="0" w:color="auto"/>
                        <w:left w:val="none" w:sz="0" w:space="0" w:color="auto"/>
                        <w:bottom w:val="none" w:sz="0" w:space="0" w:color="auto"/>
                        <w:right w:val="none" w:sz="0" w:space="0" w:color="auto"/>
                      </w:divBdr>
                      <w:divsChild>
                        <w:div w:id="1279331487">
                          <w:marLeft w:val="0"/>
                          <w:marRight w:val="0"/>
                          <w:marTop w:val="0"/>
                          <w:marBottom w:val="0"/>
                          <w:divBdr>
                            <w:top w:val="none" w:sz="0" w:space="0" w:color="auto"/>
                            <w:left w:val="none" w:sz="0" w:space="0" w:color="auto"/>
                            <w:bottom w:val="none" w:sz="0" w:space="0" w:color="auto"/>
                            <w:right w:val="none" w:sz="0" w:space="0" w:color="auto"/>
                          </w:divBdr>
                        </w:div>
                      </w:divsChild>
                    </w:div>
                    <w:div w:id="2144233507">
                      <w:marLeft w:val="0"/>
                      <w:marRight w:val="0"/>
                      <w:marTop w:val="0"/>
                      <w:marBottom w:val="0"/>
                      <w:divBdr>
                        <w:top w:val="none" w:sz="0" w:space="0" w:color="auto"/>
                        <w:left w:val="none" w:sz="0" w:space="0" w:color="auto"/>
                        <w:bottom w:val="none" w:sz="0" w:space="0" w:color="auto"/>
                        <w:right w:val="none" w:sz="0" w:space="0" w:color="auto"/>
                      </w:divBdr>
                      <w:divsChild>
                        <w:div w:id="1719816911">
                          <w:marLeft w:val="0"/>
                          <w:marRight w:val="0"/>
                          <w:marTop w:val="0"/>
                          <w:marBottom w:val="0"/>
                          <w:divBdr>
                            <w:top w:val="none" w:sz="0" w:space="0" w:color="auto"/>
                            <w:left w:val="none" w:sz="0" w:space="0" w:color="auto"/>
                            <w:bottom w:val="none" w:sz="0" w:space="0" w:color="auto"/>
                            <w:right w:val="none" w:sz="0" w:space="0" w:color="auto"/>
                          </w:divBdr>
                        </w:div>
                      </w:divsChild>
                    </w:div>
                    <w:div w:id="1352534684">
                      <w:marLeft w:val="0"/>
                      <w:marRight w:val="0"/>
                      <w:marTop w:val="0"/>
                      <w:marBottom w:val="0"/>
                      <w:divBdr>
                        <w:top w:val="none" w:sz="0" w:space="0" w:color="auto"/>
                        <w:left w:val="none" w:sz="0" w:space="0" w:color="auto"/>
                        <w:bottom w:val="none" w:sz="0" w:space="0" w:color="auto"/>
                        <w:right w:val="none" w:sz="0" w:space="0" w:color="auto"/>
                      </w:divBdr>
                      <w:divsChild>
                        <w:div w:id="1007366843">
                          <w:marLeft w:val="0"/>
                          <w:marRight w:val="0"/>
                          <w:marTop w:val="0"/>
                          <w:marBottom w:val="0"/>
                          <w:divBdr>
                            <w:top w:val="none" w:sz="0" w:space="0" w:color="auto"/>
                            <w:left w:val="none" w:sz="0" w:space="0" w:color="auto"/>
                            <w:bottom w:val="none" w:sz="0" w:space="0" w:color="auto"/>
                            <w:right w:val="none" w:sz="0" w:space="0" w:color="auto"/>
                          </w:divBdr>
                        </w:div>
                      </w:divsChild>
                    </w:div>
                    <w:div w:id="656953930">
                      <w:marLeft w:val="0"/>
                      <w:marRight w:val="0"/>
                      <w:marTop w:val="0"/>
                      <w:marBottom w:val="0"/>
                      <w:divBdr>
                        <w:top w:val="none" w:sz="0" w:space="0" w:color="auto"/>
                        <w:left w:val="none" w:sz="0" w:space="0" w:color="auto"/>
                        <w:bottom w:val="none" w:sz="0" w:space="0" w:color="auto"/>
                        <w:right w:val="none" w:sz="0" w:space="0" w:color="auto"/>
                      </w:divBdr>
                      <w:divsChild>
                        <w:div w:id="214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445">
              <w:marLeft w:val="0"/>
              <w:marRight w:val="0"/>
              <w:marTop w:val="0"/>
              <w:marBottom w:val="0"/>
              <w:divBdr>
                <w:top w:val="none" w:sz="0" w:space="0" w:color="auto"/>
                <w:left w:val="none" w:sz="0" w:space="0" w:color="auto"/>
                <w:bottom w:val="none" w:sz="0" w:space="0" w:color="auto"/>
                <w:right w:val="none" w:sz="0" w:space="0" w:color="auto"/>
              </w:divBdr>
              <w:divsChild>
                <w:div w:id="1715498145">
                  <w:marLeft w:val="0"/>
                  <w:marRight w:val="0"/>
                  <w:marTop w:val="0"/>
                  <w:marBottom w:val="0"/>
                  <w:divBdr>
                    <w:top w:val="none" w:sz="0" w:space="0" w:color="auto"/>
                    <w:left w:val="none" w:sz="0" w:space="0" w:color="auto"/>
                    <w:bottom w:val="none" w:sz="0" w:space="0" w:color="auto"/>
                    <w:right w:val="none" w:sz="0" w:space="0" w:color="auto"/>
                  </w:divBdr>
                  <w:divsChild>
                    <w:div w:id="889003793">
                      <w:marLeft w:val="0"/>
                      <w:marRight w:val="0"/>
                      <w:marTop w:val="0"/>
                      <w:marBottom w:val="0"/>
                      <w:divBdr>
                        <w:top w:val="none" w:sz="0" w:space="0" w:color="auto"/>
                        <w:left w:val="none" w:sz="0" w:space="0" w:color="auto"/>
                        <w:bottom w:val="none" w:sz="0" w:space="0" w:color="auto"/>
                        <w:right w:val="none" w:sz="0" w:space="0" w:color="auto"/>
                      </w:divBdr>
                    </w:div>
                  </w:divsChild>
                </w:div>
                <w:div w:id="1224949452">
                  <w:marLeft w:val="0"/>
                  <w:marRight w:val="0"/>
                  <w:marTop w:val="0"/>
                  <w:marBottom w:val="0"/>
                  <w:divBdr>
                    <w:top w:val="none" w:sz="0" w:space="0" w:color="auto"/>
                    <w:left w:val="none" w:sz="0" w:space="0" w:color="auto"/>
                    <w:bottom w:val="none" w:sz="0" w:space="0" w:color="auto"/>
                    <w:right w:val="none" w:sz="0" w:space="0" w:color="auto"/>
                  </w:divBdr>
                  <w:divsChild>
                    <w:div w:id="1961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4904">
          <w:marLeft w:val="0"/>
          <w:marRight w:val="0"/>
          <w:marTop w:val="0"/>
          <w:marBottom w:val="0"/>
          <w:divBdr>
            <w:top w:val="none" w:sz="0" w:space="0" w:color="auto"/>
            <w:left w:val="none" w:sz="0" w:space="0" w:color="auto"/>
            <w:bottom w:val="none" w:sz="0" w:space="0" w:color="auto"/>
            <w:right w:val="none" w:sz="0" w:space="0" w:color="auto"/>
          </w:divBdr>
          <w:divsChild>
            <w:div w:id="7415087">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1689064440">
                      <w:marLeft w:val="0"/>
                      <w:marRight w:val="0"/>
                      <w:marTop w:val="0"/>
                      <w:marBottom w:val="0"/>
                      <w:divBdr>
                        <w:top w:val="none" w:sz="0" w:space="0" w:color="auto"/>
                        <w:left w:val="none" w:sz="0" w:space="0" w:color="auto"/>
                        <w:bottom w:val="none" w:sz="0" w:space="0" w:color="auto"/>
                        <w:right w:val="none" w:sz="0" w:space="0" w:color="auto"/>
                      </w:divBdr>
                    </w:div>
                  </w:divsChild>
                </w:div>
                <w:div w:id="413674045">
                  <w:marLeft w:val="0"/>
                  <w:marRight w:val="0"/>
                  <w:marTop w:val="0"/>
                  <w:marBottom w:val="0"/>
                  <w:divBdr>
                    <w:top w:val="none" w:sz="0" w:space="0" w:color="auto"/>
                    <w:left w:val="none" w:sz="0" w:space="0" w:color="auto"/>
                    <w:bottom w:val="none" w:sz="0" w:space="0" w:color="auto"/>
                    <w:right w:val="none" w:sz="0" w:space="0" w:color="auto"/>
                  </w:divBdr>
                  <w:divsChild>
                    <w:div w:id="2135588171">
                      <w:marLeft w:val="0"/>
                      <w:marRight w:val="0"/>
                      <w:marTop w:val="0"/>
                      <w:marBottom w:val="0"/>
                      <w:divBdr>
                        <w:top w:val="none" w:sz="0" w:space="0" w:color="auto"/>
                        <w:left w:val="none" w:sz="0" w:space="0" w:color="auto"/>
                        <w:bottom w:val="none" w:sz="0" w:space="0" w:color="auto"/>
                        <w:right w:val="none" w:sz="0" w:space="0" w:color="auto"/>
                      </w:divBdr>
                      <w:divsChild>
                        <w:div w:id="1057358281">
                          <w:marLeft w:val="0"/>
                          <w:marRight w:val="0"/>
                          <w:marTop w:val="0"/>
                          <w:marBottom w:val="0"/>
                          <w:divBdr>
                            <w:top w:val="none" w:sz="0" w:space="0" w:color="auto"/>
                            <w:left w:val="none" w:sz="0" w:space="0" w:color="auto"/>
                            <w:bottom w:val="none" w:sz="0" w:space="0" w:color="auto"/>
                            <w:right w:val="none" w:sz="0" w:space="0" w:color="auto"/>
                          </w:divBdr>
                        </w:div>
                      </w:divsChild>
                    </w:div>
                    <w:div w:id="1647584807">
                      <w:marLeft w:val="0"/>
                      <w:marRight w:val="0"/>
                      <w:marTop w:val="0"/>
                      <w:marBottom w:val="0"/>
                      <w:divBdr>
                        <w:top w:val="none" w:sz="0" w:space="0" w:color="auto"/>
                        <w:left w:val="none" w:sz="0" w:space="0" w:color="auto"/>
                        <w:bottom w:val="none" w:sz="0" w:space="0" w:color="auto"/>
                        <w:right w:val="none" w:sz="0" w:space="0" w:color="auto"/>
                      </w:divBdr>
                      <w:divsChild>
                        <w:div w:id="1437553762">
                          <w:marLeft w:val="0"/>
                          <w:marRight w:val="0"/>
                          <w:marTop w:val="0"/>
                          <w:marBottom w:val="0"/>
                          <w:divBdr>
                            <w:top w:val="none" w:sz="0" w:space="0" w:color="auto"/>
                            <w:left w:val="none" w:sz="0" w:space="0" w:color="auto"/>
                            <w:bottom w:val="none" w:sz="0" w:space="0" w:color="auto"/>
                            <w:right w:val="none" w:sz="0" w:space="0" w:color="auto"/>
                          </w:divBdr>
                        </w:div>
                      </w:divsChild>
                    </w:div>
                    <w:div w:id="319575143">
                      <w:marLeft w:val="0"/>
                      <w:marRight w:val="0"/>
                      <w:marTop w:val="0"/>
                      <w:marBottom w:val="0"/>
                      <w:divBdr>
                        <w:top w:val="none" w:sz="0" w:space="0" w:color="auto"/>
                        <w:left w:val="none" w:sz="0" w:space="0" w:color="auto"/>
                        <w:bottom w:val="none" w:sz="0" w:space="0" w:color="auto"/>
                        <w:right w:val="none" w:sz="0" w:space="0" w:color="auto"/>
                      </w:divBdr>
                      <w:divsChild>
                        <w:div w:id="876743107">
                          <w:marLeft w:val="0"/>
                          <w:marRight w:val="0"/>
                          <w:marTop w:val="0"/>
                          <w:marBottom w:val="0"/>
                          <w:divBdr>
                            <w:top w:val="none" w:sz="0" w:space="0" w:color="auto"/>
                            <w:left w:val="none" w:sz="0" w:space="0" w:color="auto"/>
                            <w:bottom w:val="none" w:sz="0" w:space="0" w:color="auto"/>
                            <w:right w:val="none" w:sz="0" w:space="0" w:color="auto"/>
                          </w:divBdr>
                        </w:div>
                      </w:divsChild>
                    </w:div>
                    <w:div w:id="746999457">
                      <w:marLeft w:val="0"/>
                      <w:marRight w:val="0"/>
                      <w:marTop w:val="0"/>
                      <w:marBottom w:val="0"/>
                      <w:divBdr>
                        <w:top w:val="none" w:sz="0" w:space="0" w:color="auto"/>
                        <w:left w:val="none" w:sz="0" w:space="0" w:color="auto"/>
                        <w:bottom w:val="none" w:sz="0" w:space="0" w:color="auto"/>
                        <w:right w:val="none" w:sz="0" w:space="0" w:color="auto"/>
                      </w:divBdr>
                      <w:divsChild>
                        <w:div w:id="440490555">
                          <w:marLeft w:val="0"/>
                          <w:marRight w:val="0"/>
                          <w:marTop w:val="0"/>
                          <w:marBottom w:val="0"/>
                          <w:divBdr>
                            <w:top w:val="none" w:sz="0" w:space="0" w:color="auto"/>
                            <w:left w:val="none" w:sz="0" w:space="0" w:color="auto"/>
                            <w:bottom w:val="none" w:sz="0" w:space="0" w:color="auto"/>
                            <w:right w:val="none" w:sz="0" w:space="0" w:color="auto"/>
                          </w:divBdr>
                        </w:div>
                      </w:divsChild>
                    </w:div>
                    <w:div w:id="2020502902">
                      <w:marLeft w:val="0"/>
                      <w:marRight w:val="0"/>
                      <w:marTop w:val="0"/>
                      <w:marBottom w:val="0"/>
                      <w:divBdr>
                        <w:top w:val="none" w:sz="0" w:space="0" w:color="auto"/>
                        <w:left w:val="none" w:sz="0" w:space="0" w:color="auto"/>
                        <w:bottom w:val="none" w:sz="0" w:space="0" w:color="auto"/>
                        <w:right w:val="none" w:sz="0" w:space="0" w:color="auto"/>
                      </w:divBdr>
                      <w:divsChild>
                        <w:div w:id="499809629">
                          <w:marLeft w:val="0"/>
                          <w:marRight w:val="0"/>
                          <w:marTop w:val="0"/>
                          <w:marBottom w:val="0"/>
                          <w:divBdr>
                            <w:top w:val="none" w:sz="0" w:space="0" w:color="auto"/>
                            <w:left w:val="none" w:sz="0" w:space="0" w:color="auto"/>
                            <w:bottom w:val="none" w:sz="0" w:space="0" w:color="auto"/>
                            <w:right w:val="none" w:sz="0" w:space="0" w:color="auto"/>
                          </w:divBdr>
                        </w:div>
                      </w:divsChild>
                    </w:div>
                    <w:div w:id="717701343">
                      <w:marLeft w:val="0"/>
                      <w:marRight w:val="0"/>
                      <w:marTop w:val="0"/>
                      <w:marBottom w:val="0"/>
                      <w:divBdr>
                        <w:top w:val="none" w:sz="0" w:space="0" w:color="auto"/>
                        <w:left w:val="none" w:sz="0" w:space="0" w:color="auto"/>
                        <w:bottom w:val="none" w:sz="0" w:space="0" w:color="auto"/>
                        <w:right w:val="none" w:sz="0" w:space="0" w:color="auto"/>
                      </w:divBdr>
                      <w:divsChild>
                        <w:div w:id="1600139835">
                          <w:marLeft w:val="0"/>
                          <w:marRight w:val="0"/>
                          <w:marTop w:val="0"/>
                          <w:marBottom w:val="0"/>
                          <w:divBdr>
                            <w:top w:val="none" w:sz="0" w:space="0" w:color="auto"/>
                            <w:left w:val="none" w:sz="0" w:space="0" w:color="auto"/>
                            <w:bottom w:val="none" w:sz="0" w:space="0" w:color="auto"/>
                            <w:right w:val="none" w:sz="0" w:space="0" w:color="auto"/>
                          </w:divBdr>
                        </w:div>
                      </w:divsChild>
                    </w:div>
                    <w:div w:id="535580626">
                      <w:marLeft w:val="0"/>
                      <w:marRight w:val="0"/>
                      <w:marTop w:val="0"/>
                      <w:marBottom w:val="0"/>
                      <w:divBdr>
                        <w:top w:val="none" w:sz="0" w:space="0" w:color="auto"/>
                        <w:left w:val="none" w:sz="0" w:space="0" w:color="auto"/>
                        <w:bottom w:val="none" w:sz="0" w:space="0" w:color="auto"/>
                        <w:right w:val="none" w:sz="0" w:space="0" w:color="auto"/>
                      </w:divBdr>
                      <w:divsChild>
                        <w:div w:id="1196307397">
                          <w:marLeft w:val="0"/>
                          <w:marRight w:val="0"/>
                          <w:marTop w:val="0"/>
                          <w:marBottom w:val="0"/>
                          <w:divBdr>
                            <w:top w:val="none" w:sz="0" w:space="0" w:color="auto"/>
                            <w:left w:val="none" w:sz="0" w:space="0" w:color="auto"/>
                            <w:bottom w:val="none" w:sz="0" w:space="0" w:color="auto"/>
                            <w:right w:val="none" w:sz="0" w:space="0" w:color="auto"/>
                          </w:divBdr>
                        </w:div>
                      </w:divsChild>
                    </w:div>
                    <w:div w:id="205139465">
                      <w:marLeft w:val="0"/>
                      <w:marRight w:val="0"/>
                      <w:marTop w:val="0"/>
                      <w:marBottom w:val="0"/>
                      <w:divBdr>
                        <w:top w:val="none" w:sz="0" w:space="0" w:color="auto"/>
                        <w:left w:val="none" w:sz="0" w:space="0" w:color="auto"/>
                        <w:bottom w:val="none" w:sz="0" w:space="0" w:color="auto"/>
                        <w:right w:val="none" w:sz="0" w:space="0" w:color="auto"/>
                      </w:divBdr>
                      <w:divsChild>
                        <w:div w:id="1210458375">
                          <w:marLeft w:val="0"/>
                          <w:marRight w:val="0"/>
                          <w:marTop w:val="0"/>
                          <w:marBottom w:val="0"/>
                          <w:divBdr>
                            <w:top w:val="none" w:sz="0" w:space="0" w:color="auto"/>
                            <w:left w:val="none" w:sz="0" w:space="0" w:color="auto"/>
                            <w:bottom w:val="none" w:sz="0" w:space="0" w:color="auto"/>
                            <w:right w:val="none" w:sz="0" w:space="0" w:color="auto"/>
                          </w:divBdr>
                        </w:div>
                      </w:divsChild>
                    </w:div>
                    <w:div w:id="1713571952">
                      <w:marLeft w:val="0"/>
                      <w:marRight w:val="0"/>
                      <w:marTop w:val="0"/>
                      <w:marBottom w:val="0"/>
                      <w:divBdr>
                        <w:top w:val="none" w:sz="0" w:space="0" w:color="auto"/>
                        <w:left w:val="none" w:sz="0" w:space="0" w:color="auto"/>
                        <w:bottom w:val="none" w:sz="0" w:space="0" w:color="auto"/>
                        <w:right w:val="none" w:sz="0" w:space="0" w:color="auto"/>
                      </w:divBdr>
                      <w:divsChild>
                        <w:div w:id="536623958">
                          <w:marLeft w:val="0"/>
                          <w:marRight w:val="0"/>
                          <w:marTop w:val="0"/>
                          <w:marBottom w:val="0"/>
                          <w:divBdr>
                            <w:top w:val="none" w:sz="0" w:space="0" w:color="auto"/>
                            <w:left w:val="none" w:sz="0" w:space="0" w:color="auto"/>
                            <w:bottom w:val="none" w:sz="0" w:space="0" w:color="auto"/>
                            <w:right w:val="none" w:sz="0" w:space="0" w:color="auto"/>
                          </w:divBdr>
                        </w:div>
                      </w:divsChild>
                    </w:div>
                    <w:div w:id="1671131553">
                      <w:marLeft w:val="0"/>
                      <w:marRight w:val="0"/>
                      <w:marTop w:val="0"/>
                      <w:marBottom w:val="0"/>
                      <w:divBdr>
                        <w:top w:val="none" w:sz="0" w:space="0" w:color="auto"/>
                        <w:left w:val="none" w:sz="0" w:space="0" w:color="auto"/>
                        <w:bottom w:val="none" w:sz="0" w:space="0" w:color="auto"/>
                        <w:right w:val="none" w:sz="0" w:space="0" w:color="auto"/>
                      </w:divBdr>
                      <w:divsChild>
                        <w:div w:id="814642090">
                          <w:marLeft w:val="0"/>
                          <w:marRight w:val="0"/>
                          <w:marTop w:val="0"/>
                          <w:marBottom w:val="0"/>
                          <w:divBdr>
                            <w:top w:val="none" w:sz="0" w:space="0" w:color="auto"/>
                            <w:left w:val="none" w:sz="0" w:space="0" w:color="auto"/>
                            <w:bottom w:val="none" w:sz="0" w:space="0" w:color="auto"/>
                            <w:right w:val="none" w:sz="0" w:space="0" w:color="auto"/>
                          </w:divBdr>
                        </w:div>
                      </w:divsChild>
                    </w:div>
                    <w:div w:id="1713454724">
                      <w:marLeft w:val="0"/>
                      <w:marRight w:val="0"/>
                      <w:marTop w:val="0"/>
                      <w:marBottom w:val="0"/>
                      <w:divBdr>
                        <w:top w:val="none" w:sz="0" w:space="0" w:color="auto"/>
                        <w:left w:val="none" w:sz="0" w:space="0" w:color="auto"/>
                        <w:bottom w:val="none" w:sz="0" w:space="0" w:color="auto"/>
                        <w:right w:val="none" w:sz="0" w:space="0" w:color="auto"/>
                      </w:divBdr>
                      <w:divsChild>
                        <w:div w:id="1522627958">
                          <w:marLeft w:val="0"/>
                          <w:marRight w:val="0"/>
                          <w:marTop w:val="0"/>
                          <w:marBottom w:val="0"/>
                          <w:divBdr>
                            <w:top w:val="none" w:sz="0" w:space="0" w:color="auto"/>
                            <w:left w:val="none" w:sz="0" w:space="0" w:color="auto"/>
                            <w:bottom w:val="none" w:sz="0" w:space="0" w:color="auto"/>
                            <w:right w:val="none" w:sz="0" w:space="0" w:color="auto"/>
                          </w:divBdr>
                        </w:div>
                      </w:divsChild>
                    </w:div>
                    <w:div w:id="351759395">
                      <w:marLeft w:val="0"/>
                      <w:marRight w:val="0"/>
                      <w:marTop w:val="0"/>
                      <w:marBottom w:val="0"/>
                      <w:divBdr>
                        <w:top w:val="none" w:sz="0" w:space="0" w:color="auto"/>
                        <w:left w:val="none" w:sz="0" w:space="0" w:color="auto"/>
                        <w:bottom w:val="none" w:sz="0" w:space="0" w:color="auto"/>
                        <w:right w:val="none" w:sz="0" w:space="0" w:color="auto"/>
                      </w:divBdr>
                      <w:divsChild>
                        <w:div w:id="19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992">
              <w:marLeft w:val="0"/>
              <w:marRight w:val="0"/>
              <w:marTop w:val="0"/>
              <w:marBottom w:val="0"/>
              <w:divBdr>
                <w:top w:val="none" w:sz="0" w:space="0" w:color="auto"/>
                <w:left w:val="none" w:sz="0" w:space="0" w:color="auto"/>
                <w:bottom w:val="none" w:sz="0" w:space="0" w:color="auto"/>
                <w:right w:val="none" w:sz="0" w:space="0" w:color="auto"/>
              </w:divBdr>
              <w:divsChild>
                <w:div w:id="1151219171">
                  <w:marLeft w:val="0"/>
                  <w:marRight w:val="0"/>
                  <w:marTop w:val="0"/>
                  <w:marBottom w:val="0"/>
                  <w:divBdr>
                    <w:top w:val="none" w:sz="0" w:space="0" w:color="auto"/>
                    <w:left w:val="none" w:sz="0" w:space="0" w:color="auto"/>
                    <w:bottom w:val="none" w:sz="0" w:space="0" w:color="auto"/>
                    <w:right w:val="none" w:sz="0" w:space="0" w:color="auto"/>
                  </w:divBdr>
                  <w:divsChild>
                    <w:div w:id="414016771">
                      <w:marLeft w:val="0"/>
                      <w:marRight w:val="0"/>
                      <w:marTop w:val="0"/>
                      <w:marBottom w:val="0"/>
                      <w:divBdr>
                        <w:top w:val="none" w:sz="0" w:space="0" w:color="auto"/>
                        <w:left w:val="none" w:sz="0" w:space="0" w:color="auto"/>
                        <w:bottom w:val="none" w:sz="0" w:space="0" w:color="auto"/>
                        <w:right w:val="none" w:sz="0" w:space="0" w:color="auto"/>
                      </w:divBdr>
                    </w:div>
                  </w:divsChild>
                </w:div>
                <w:div w:id="612245363">
                  <w:marLeft w:val="0"/>
                  <w:marRight w:val="0"/>
                  <w:marTop w:val="0"/>
                  <w:marBottom w:val="0"/>
                  <w:divBdr>
                    <w:top w:val="none" w:sz="0" w:space="0" w:color="auto"/>
                    <w:left w:val="none" w:sz="0" w:space="0" w:color="auto"/>
                    <w:bottom w:val="none" w:sz="0" w:space="0" w:color="auto"/>
                    <w:right w:val="none" w:sz="0" w:space="0" w:color="auto"/>
                  </w:divBdr>
                  <w:divsChild>
                    <w:div w:id="1857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719">
          <w:marLeft w:val="0"/>
          <w:marRight w:val="0"/>
          <w:marTop w:val="0"/>
          <w:marBottom w:val="0"/>
          <w:divBdr>
            <w:top w:val="none" w:sz="0" w:space="0" w:color="auto"/>
            <w:left w:val="none" w:sz="0" w:space="0" w:color="auto"/>
            <w:bottom w:val="none" w:sz="0" w:space="0" w:color="auto"/>
            <w:right w:val="none" w:sz="0" w:space="0" w:color="auto"/>
          </w:divBdr>
          <w:divsChild>
            <w:div w:id="864563497">
              <w:marLeft w:val="0"/>
              <w:marRight w:val="0"/>
              <w:marTop w:val="0"/>
              <w:marBottom w:val="0"/>
              <w:divBdr>
                <w:top w:val="none" w:sz="0" w:space="0" w:color="auto"/>
                <w:left w:val="none" w:sz="0" w:space="0" w:color="auto"/>
                <w:bottom w:val="none" w:sz="0" w:space="0" w:color="auto"/>
                <w:right w:val="none" w:sz="0" w:space="0" w:color="auto"/>
              </w:divBdr>
              <w:divsChild>
                <w:div w:id="332269572">
                  <w:marLeft w:val="0"/>
                  <w:marRight w:val="0"/>
                  <w:marTop w:val="0"/>
                  <w:marBottom w:val="0"/>
                  <w:divBdr>
                    <w:top w:val="none" w:sz="0" w:space="0" w:color="auto"/>
                    <w:left w:val="none" w:sz="0" w:space="0" w:color="auto"/>
                    <w:bottom w:val="none" w:sz="0" w:space="0" w:color="auto"/>
                    <w:right w:val="none" w:sz="0" w:space="0" w:color="auto"/>
                  </w:divBdr>
                  <w:divsChild>
                    <w:div w:id="613485963">
                      <w:marLeft w:val="0"/>
                      <w:marRight w:val="0"/>
                      <w:marTop w:val="0"/>
                      <w:marBottom w:val="0"/>
                      <w:divBdr>
                        <w:top w:val="none" w:sz="0" w:space="0" w:color="auto"/>
                        <w:left w:val="none" w:sz="0" w:space="0" w:color="auto"/>
                        <w:bottom w:val="none" w:sz="0" w:space="0" w:color="auto"/>
                        <w:right w:val="none" w:sz="0" w:space="0" w:color="auto"/>
                      </w:divBdr>
                    </w:div>
                  </w:divsChild>
                </w:div>
                <w:div w:id="911892011">
                  <w:marLeft w:val="0"/>
                  <w:marRight w:val="0"/>
                  <w:marTop w:val="0"/>
                  <w:marBottom w:val="0"/>
                  <w:divBdr>
                    <w:top w:val="none" w:sz="0" w:space="0" w:color="auto"/>
                    <w:left w:val="none" w:sz="0" w:space="0" w:color="auto"/>
                    <w:bottom w:val="none" w:sz="0" w:space="0" w:color="auto"/>
                    <w:right w:val="none" w:sz="0" w:space="0" w:color="auto"/>
                  </w:divBdr>
                  <w:divsChild>
                    <w:div w:id="1617327048">
                      <w:marLeft w:val="0"/>
                      <w:marRight w:val="0"/>
                      <w:marTop w:val="0"/>
                      <w:marBottom w:val="0"/>
                      <w:divBdr>
                        <w:top w:val="none" w:sz="0" w:space="0" w:color="auto"/>
                        <w:left w:val="none" w:sz="0" w:space="0" w:color="auto"/>
                        <w:bottom w:val="none" w:sz="0" w:space="0" w:color="auto"/>
                        <w:right w:val="none" w:sz="0" w:space="0" w:color="auto"/>
                      </w:divBdr>
                      <w:divsChild>
                        <w:div w:id="2070614890">
                          <w:marLeft w:val="0"/>
                          <w:marRight w:val="0"/>
                          <w:marTop w:val="0"/>
                          <w:marBottom w:val="0"/>
                          <w:divBdr>
                            <w:top w:val="none" w:sz="0" w:space="0" w:color="auto"/>
                            <w:left w:val="none" w:sz="0" w:space="0" w:color="auto"/>
                            <w:bottom w:val="none" w:sz="0" w:space="0" w:color="auto"/>
                            <w:right w:val="none" w:sz="0" w:space="0" w:color="auto"/>
                          </w:divBdr>
                        </w:div>
                      </w:divsChild>
                    </w:div>
                    <w:div w:id="1617756540">
                      <w:marLeft w:val="0"/>
                      <w:marRight w:val="0"/>
                      <w:marTop w:val="0"/>
                      <w:marBottom w:val="0"/>
                      <w:divBdr>
                        <w:top w:val="none" w:sz="0" w:space="0" w:color="auto"/>
                        <w:left w:val="none" w:sz="0" w:space="0" w:color="auto"/>
                        <w:bottom w:val="none" w:sz="0" w:space="0" w:color="auto"/>
                        <w:right w:val="none" w:sz="0" w:space="0" w:color="auto"/>
                      </w:divBdr>
                      <w:divsChild>
                        <w:div w:id="1620145917">
                          <w:marLeft w:val="0"/>
                          <w:marRight w:val="0"/>
                          <w:marTop w:val="0"/>
                          <w:marBottom w:val="0"/>
                          <w:divBdr>
                            <w:top w:val="none" w:sz="0" w:space="0" w:color="auto"/>
                            <w:left w:val="none" w:sz="0" w:space="0" w:color="auto"/>
                            <w:bottom w:val="none" w:sz="0" w:space="0" w:color="auto"/>
                            <w:right w:val="none" w:sz="0" w:space="0" w:color="auto"/>
                          </w:divBdr>
                        </w:div>
                      </w:divsChild>
                    </w:div>
                    <w:div w:id="1162115089">
                      <w:marLeft w:val="0"/>
                      <w:marRight w:val="0"/>
                      <w:marTop w:val="0"/>
                      <w:marBottom w:val="0"/>
                      <w:divBdr>
                        <w:top w:val="none" w:sz="0" w:space="0" w:color="auto"/>
                        <w:left w:val="none" w:sz="0" w:space="0" w:color="auto"/>
                        <w:bottom w:val="none" w:sz="0" w:space="0" w:color="auto"/>
                        <w:right w:val="none" w:sz="0" w:space="0" w:color="auto"/>
                      </w:divBdr>
                      <w:divsChild>
                        <w:div w:id="195048016">
                          <w:marLeft w:val="0"/>
                          <w:marRight w:val="0"/>
                          <w:marTop w:val="0"/>
                          <w:marBottom w:val="0"/>
                          <w:divBdr>
                            <w:top w:val="none" w:sz="0" w:space="0" w:color="auto"/>
                            <w:left w:val="none" w:sz="0" w:space="0" w:color="auto"/>
                            <w:bottom w:val="none" w:sz="0" w:space="0" w:color="auto"/>
                            <w:right w:val="none" w:sz="0" w:space="0" w:color="auto"/>
                          </w:divBdr>
                        </w:div>
                      </w:divsChild>
                    </w:div>
                    <w:div w:id="120225629">
                      <w:marLeft w:val="0"/>
                      <w:marRight w:val="0"/>
                      <w:marTop w:val="0"/>
                      <w:marBottom w:val="0"/>
                      <w:divBdr>
                        <w:top w:val="none" w:sz="0" w:space="0" w:color="auto"/>
                        <w:left w:val="none" w:sz="0" w:space="0" w:color="auto"/>
                        <w:bottom w:val="none" w:sz="0" w:space="0" w:color="auto"/>
                        <w:right w:val="none" w:sz="0" w:space="0" w:color="auto"/>
                      </w:divBdr>
                      <w:divsChild>
                        <w:div w:id="1506899099">
                          <w:marLeft w:val="0"/>
                          <w:marRight w:val="0"/>
                          <w:marTop w:val="0"/>
                          <w:marBottom w:val="0"/>
                          <w:divBdr>
                            <w:top w:val="none" w:sz="0" w:space="0" w:color="auto"/>
                            <w:left w:val="none" w:sz="0" w:space="0" w:color="auto"/>
                            <w:bottom w:val="none" w:sz="0" w:space="0" w:color="auto"/>
                            <w:right w:val="none" w:sz="0" w:space="0" w:color="auto"/>
                          </w:divBdr>
                        </w:div>
                      </w:divsChild>
                    </w:div>
                    <w:div w:id="1642730207">
                      <w:marLeft w:val="0"/>
                      <w:marRight w:val="0"/>
                      <w:marTop w:val="0"/>
                      <w:marBottom w:val="0"/>
                      <w:divBdr>
                        <w:top w:val="none" w:sz="0" w:space="0" w:color="auto"/>
                        <w:left w:val="none" w:sz="0" w:space="0" w:color="auto"/>
                        <w:bottom w:val="none" w:sz="0" w:space="0" w:color="auto"/>
                        <w:right w:val="none" w:sz="0" w:space="0" w:color="auto"/>
                      </w:divBdr>
                      <w:divsChild>
                        <w:div w:id="1372999178">
                          <w:marLeft w:val="0"/>
                          <w:marRight w:val="0"/>
                          <w:marTop w:val="0"/>
                          <w:marBottom w:val="0"/>
                          <w:divBdr>
                            <w:top w:val="none" w:sz="0" w:space="0" w:color="auto"/>
                            <w:left w:val="none" w:sz="0" w:space="0" w:color="auto"/>
                            <w:bottom w:val="none" w:sz="0" w:space="0" w:color="auto"/>
                            <w:right w:val="none" w:sz="0" w:space="0" w:color="auto"/>
                          </w:divBdr>
                        </w:div>
                      </w:divsChild>
                    </w:div>
                    <w:div w:id="172843825">
                      <w:marLeft w:val="0"/>
                      <w:marRight w:val="0"/>
                      <w:marTop w:val="0"/>
                      <w:marBottom w:val="0"/>
                      <w:divBdr>
                        <w:top w:val="none" w:sz="0" w:space="0" w:color="auto"/>
                        <w:left w:val="none" w:sz="0" w:space="0" w:color="auto"/>
                        <w:bottom w:val="none" w:sz="0" w:space="0" w:color="auto"/>
                        <w:right w:val="none" w:sz="0" w:space="0" w:color="auto"/>
                      </w:divBdr>
                      <w:divsChild>
                        <w:div w:id="1995374872">
                          <w:marLeft w:val="0"/>
                          <w:marRight w:val="0"/>
                          <w:marTop w:val="0"/>
                          <w:marBottom w:val="0"/>
                          <w:divBdr>
                            <w:top w:val="none" w:sz="0" w:space="0" w:color="auto"/>
                            <w:left w:val="none" w:sz="0" w:space="0" w:color="auto"/>
                            <w:bottom w:val="none" w:sz="0" w:space="0" w:color="auto"/>
                            <w:right w:val="none" w:sz="0" w:space="0" w:color="auto"/>
                          </w:divBdr>
                        </w:div>
                      </w:divsChild>
                    </w:div>
                    <w:div w:id="1943537132">
                      <w:marLeft w:val="0"/>
                      <w:marRight w:val="0"/>
                      <w:marTop w:val="0"/>
                      <w:marBottom w:val="0"/>
                      <w:divBdr>
                        <w:top w:val="none" w:sz="0" w:space="0" w:color="auto"/>
                        <w:left w:val="none" w:sz="0" w:space="0" w:color="auto"/>
                        <w:bottom w:val="none" w:sz="0" w:space="0" w:color="auto"/>
                        <w:right w:val="none" w:sz="0" w:space="0" w:color="auto"/>
                      </w:divBdr>
                      <w:divsChild>
                        <w:div w:id="10567577">
                          <w:marLeft w:val="0"/>
                          <w:marRight w:val="0"/>
                          <w:marTop w:val="0"/>
                          <w:marBottom w:val="0"/>
                          <w:divBdr>
                            <w:top w:val="none" w:sz="0" w:space="0" w:color="auto"/>
                            <w:left w:val="none" w:sz="0" w:space="0" w:color="auto"/>
                            <w:bottom w:val="none" w:sz="0" w:space="0" w:color="auto"/>
                            <w:right w:val="none" w:sz="0" w:space="0" w:color="auto"/>
                          </w:divBdr>
                        </w:div>
                      </w:divsChild>
                    </w:div>
                    <w:div w:id="509027120">
                      <w:marLeft w:val="0"/>
                      <w:marRight w:val="0"/>
                      <w:marTop w:val="0"/>
                      <w:marBottom w:val="0"/>
                      <w:divBdr>
                        <w:top w:val="none" w:sz="0" w:space="0" w:color="auto"/>
                        <w:left w:val="none" w:sz="0" w:space="0" w:color="auto"/>
                        <w:bottom w:val="none" w:sz="0" w:space="0" w:color="auto"/>
                        <w:right w:val="none" w:sz="0" w:space="0" w:color="auto"/>
                      </w:divBdr>
                      <w:divsChild>
                        <w:div w:id="911625075">
                          <w:marLeft w:val="0"/>
                          <w:marRight w:val="0"/>
                          <w:marTop w:val="0"/>
                          <w:marBottom w:val="0"/>
                          <w:divBdr>
                            <w:top w:val="none" w:sz="0" w:space="0" w:color="auto"/>
                            <w:left w:val="none" w:sz="0" w:space="0" w:color="auto"/>
                            <w:bottom w:val="none" w:sz="0" w:space="0" w:color="auto"/>
                            <w:right w:val="none" w:sz="0" w:space="0" w:color="auto"/>
                          </w:divBdr>
                        </w:div>
                      </w:divsChild>
                    </w:div>
                    <w:div w:id="1576011401">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0"/>
                          <w:marBottom w:val="0"/>
                          <w:divBdr>
                            <w:top w:val="none" w:sz="0" w:space="0" w:color="auto"/>
                            <w:left w:val="none" w:sz="0" w:space="0" w:color="auto"/>
                            <w:bottom w:val="none" w:sz="0" w:space="0" w:color="auto"/>
                            <w:right w:val="none" w:sz="0" w:space="0" w:color="auto"/>
                          </w:divBdr>
                        </w:div>
                      </w:divsChild>
                    </w:div>
                    <w:div w:id="1878737220">
                      <w:marLeft w:val="0"/>
                      <w:marRight w:val="0"/>
                      <w:marTop w:val="0"/>
                      <w:marBottom w:val="0"/>
                      <w:divBdr>
                        <w:top w:val="none" w:sz="0" w:space="0" w:color="auto"/>
                        <w:left w:val="none" w:sz="0" w:space="0" w:color="auto"/>
                        <w:bottom w:val="none" w:sz="0" w:space="0" w:color="auto"/>
                        <w:right w:val="none" w:sz="0" w:space="0" w:color="auto"/>
                      </w:divBdr>
                      <w:divsChild>
                        <w:div w:id="852035294">
                          <w:marLeft w:val="0"/>
                          <w:marRight w:val="0"/>
                          <w:marTop w:val="0"/>
                          <w:marBottom w:val="0"/>
                          <w:divBdr>
                            <w:top w:val="none" w:sz="0" w:space="0" w:color="auto"/>
                            <w:left w:val="none" w:sz="0" w:space="0" w:color="auto"/>
                            <w:bottom w:val="none" w:sz="0" w:space="0" w:color="auto"/>
                            <w:right w:val="none" w:sz="0" w:space="0" w:color="auto"/>
                          </w:divBdr>
                        </w:div>
                      </w:divsChild>
                    </w:div>
                    <w:div w:id="1920208991">
                      <w:marLeft w:val="0"/>
                      <w:marRight w:val="0"/>
                      <w:marTop w:val="0"/>
                      <w:marBottom w:val="0"/>
                      <w:divBdr>
                        <w:top w:val="none" w:sz="0" w:space="0" w:color="auto"/>
                        <w:left w:val="none" w:sz="0" w:space="0" w:color="auto"/>
                        <w:bottom w:val="none" w:sz="0" w:space="0" w:color="auto"/>
                        <w:right w:val="none" w:sz="0" w:space="0" w:color="auto"/>
                      </w:divBdr>
                      <w:divsChild>
                        <w:div w:id="1953245096">
                          <w:marLeft w:val="0"/>
                          <w:marRight w:val="0"/>
                          <w:marTop w:val="0"/>
                          <w:marBottom w:val="0"/>
                          <w:divBdr>
                            <w:top w:val="none" w:sz="0" w:space="0" w:color="auto"/>
                            <w:left w:val="none" w:sz="0" w:space="0" w:color="auto"/>
                            <w:bottom w:val="none" w:sz="0" w:space="0" w:color="auto"/>
                            <w:right w:val="none" w:sz="0" w:space="0" w:color="auto"/>
                          </w:divBdr>
                        </w:div>
                      </w:divsChild>
                    </w:div>
                    <w:div w:id="1878349470">
                      <w:marLeft w:val="0"/>
                      <w:marRight w:val="0"/>
                      <w:marTop w:val="0"/>
                      <w:marBottom w:val="0"/>
                      <w:divBdr>
                        <w:top w:val="none" w:sz="0" w:space="0" w:color="auto"/>
                        <w:left w:val="none" w:sz="0" w:space="0" w:color="auto"/>
                        <w:bottom w:val="none" w:sz="0" w:space="0" w:color="auto"/>
                        <w:right w:val="none" w:sz="0" w:space="0" w:color="auto"/>
                      </w:divBdr>
                      <w:divsChild>
                        <w:div w:id="435559696">
                          <w:marLeft w:val="0"/>
                          <w:marRight w:val="0"/>
                          <w:marTop w:val="0"/>
                          <w:marBottom w:val="0"/>
                          <w:divBdr>
                            <w:top w:val="none" w:sz="0" w:space="0" w:color="auto"/>
                            <w:left w:val="none" w:sz="0" w:space="0" w:color="auto"/>
                            <w:bottom w:val="none" w:sz="0" w:space="0" w:color="auto"/>
                            <w:right w:val="none" w:sz="0" w:space="0" w:color="auto"/>
                          </w:divBdr>
                        </w:div>
                      </w:divsChild>
                    </w:div>
                    <w:div w:id="290938640">
                      <w:marLeft w:val="0"/>
                      <w:marRight w:val="0"/>
                      <w:marTop w:val="0"/>
                      <w:marBottom w:val="0"/>
                      <w:divBdr>
                        <w:top w:val="none" w:sz="0" w:space="0" w:color="auto"/>
                        <w:left w:val="none" w:sz="0" w:space="0" w:color="auto"/>
                        <w:bottom w:val="none" w:sz="0" w:space="0" w:color="auto"/>
                        <w:right w:val="none" w:sz="0" w:space="0" w:color="auto"/>
                      </w:divBdr>
                      <w:divsChild>
                        <w:div w:id="387455662">
                          <w:marLeft w:val="0"/>
                          <w:marRight w:val="0"/>
                          <w:marTop w:val="0"/>
                          <w:marBottom w:val="0"/>
                          <w:divBdr>
                            <w:top w:val="none" w:sz="0" w:space="0" w:color="auto"/>
                            <w:left w:val="none" w:sz="0" w:space="0" w:color="auto"/>
                            <w:bottom w:val="none" w:sz="0" w:space="0" w:color="auto"/>
                            <w:right w:val="none" w:sz="0" w:space="0" w:color="auto"/>
                          </w:divBdr>
                        </w:div>
                      </w:divsChild>
                    </w:div>
                    <w:div w:id="1833794031">
                      <w:marLeft w:val="0"/>
                      <w:marRight w:val="0"/>
                      <w:marTop w:val="0"/>
                      <w:marBottom w:val="0"/>
                      <w:divBdr>
                        <w:top w:val="none" w:sz="0" w:space="0" w:color="auto"/>
                        <w:left w:val="none" w:sz="0" w:space="0" w:color="auto"/>
                        <w:bottom w:val="none" w:sz="0" w:space="0" w:color="auto"/>
                        <w:right w:val="none" w:sz="0" w:space="0" w:color="auto"/>
                      </w:divBdr>
                      <w:divsChild>
                        <w:div w:id="104616198">
                          <w:marLeft w:val="0"/>
                          <w:marRight w:val="0"/>
                          <w:marTop w:val="0"/>
                          <w:marBottom w:val="0"/>
                          <w:divBdr>
                            <w:top w:val="none" w:sz="0" w:space="0" w:color="auto"/>
                            <w:left w:val="none" w:sz="0" w:space="0" w:color="auto"/>
                            <w:bottom w:val="none" w:sz="0" w:space="0" w:color="auto"/>
                            <w:right w:val="none" w:sz="0" w:space="0" w:color="auto"/>
                          </w:divBdr>
                        </w:div>
                      </w:divsChild>
                    </w:div>
                    <w:div w:id="186724878">
                      <w:marLeft w:val="0"/>
                      <w:marRight w:val="0"/>
                      <w:marTop w:val="0"/>
                      <w:marBottom w:val="0"/>
                      <w:divBdr>
                        <w:top w:val="none" w:sz="0" w:space="0" w:color="auto"/>
                        <w:left w:val="none" w:sz="0" w:space="0" w:color="auto"/>
                        <w:bottom w:val="none" w:sz="0" w:space="0" w:color="auto"/>
                        <w:right w:val="none" w:sz="0" w:space="0" w:color="auto"/>
                      </w:divBdr>
                      <w:divsChild>
                        <w:div w:id="1595893958">
                          <w:marLeft w:val="0"/>
                          <w:marRight w:val="0"/>
                          <w:marTop w:val="0"/>
                          <w:marBottom w:val="0"/>
                          <w:divBdr>
                            <w:top w:val="none" w:sz="0" w:space="0" w:color="auto"/>
                            <w:left w:val="none" w:sz="0" w:space="0" w:color="auto"/>
                            <w:bottom w:val="none" w:sz="0" w:space="0" w:color="auto"/>
                            <w:right w:val="none" w:sz="0" w:space="0" w:color="auto"/>
                          </w:divBdr>
                        </w:div>
                      </w:divsChild>
                    </w:div>
                    <w:div w:id="698553313">
                      <w:marLeft w:val="0"/>
                      <w:marRight w:val="0"/>
                      <w:marTop w:val="0"/>
                      <w:marBottom w:val="0"/>
                      <w:divBdr>
                        <w:top w:val="none" w:sz="0" w:space="0" w:color="auto"/>
                        <w:left w:val="none" w:sz="0" w:space="0" w:color="auto"/>
                        <w:bottom w:val="none" w:sz="0" w:space="0" w:color="auto"/>
                        <w:right w:val="none" w:sz="0" w:space="0" w:color="auto"/>
                      </w:divBdr>
                      <w:divsChild>
                        <w:div w:id="1488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091">
                  <w:marLeft w:val="0"/>
                  <w:marRight w:val="0"/>
                  <w:marTop w:val="0"/>
                  <w:marBottom w:val="0"/>
                  <w:divBdr>
                    <w:top w:val="none" w:sz="0" w:space="0" w:color="auto"/>
                    <w:left w:val="none" w:sz="0" w:space="0" w:color="auto"/>
                    <w:bottom w:val="none" w:sz="0" w:space="0" w:color="auto"/>
                    <w:right w:val="none" w:sz="0" w:space="0" w:color="auto"/>
                  </w:divBdr>
                  <w:divsChild>
                    <w:div w:id="879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258">
              <w:marLeft w:val="0"/>
              <w:marRight w:val="0"/>
              <w:marTop w:val="0"/>
              <w:marBottom w:val="0"/>
              <w:divBdr>
                <w:top w:val="none" w:sz="0" w:space="0" w:color="auto"/>
                <w:left w:val="none" w:sz="0" w:space="0" w:color="auto"/>
                <w:bottom w:val="none" w:sz="0" w:space="0" w:color="auto"/>
                <w:right w:val="none" w:sz="0" w:space="0" w:color="auto"/>
              </w:divBdr>
              <w:divsChild>
                <w:div w:id="1997493044">
                  <w:marLeft w:val="0"/>
                  <w:marRight w:val="0"/>
                  <w:marTop w:val="0"/>
                  <w:marBottom w:val="0"/>
                  <w:divBdr>
                    <w:top w:val="none" w:sz="0" w:space="0" w:color="auto"/>
                    <w:left w:val="none" w:sz="0" w:space="0" w:color="auto"/>
                    <w:bottom w:val="none" w:sz="0" w:space="0" w:color="auto"/>
                    <w:right w:val="none" w:sz="0" w:space="0" w:color="auto"/>
                  </w:divBdr>
                  <w:divsChild>
                    <w:div w:id="56785537">
                      <w:marLeft w:val="0"/>
                      <w:marRight w:val="0"/>
                      <w:marTop w:val="0"/>
                      <w:marBottom w:val="0"/>
                      <w:divBdr>
                        <w:top w:val="none" w:sz="0" w:space="0" w:color="auto"/>
                        <w:left w:val="none" w:sz="0" w:space="0" w:color="auto"/>
                        <w:bottom w:val="none" w:sz="0" w:space="0" w:color="auto"/>
                        <w:right w:val="none" w:sz="0" w:space="0" w:color="auto"/>
                      </w:divBdr>
                    </w:div>
                    <w:div w:id="1174225401">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0"/>
                  <w:divBdr>
                    <w:top w:val="none" w:sz="0" w:space="0" w:color="auto"/>
                    <w:left w:val="none" w:sz="0" w:space="0" w:color="auto"/>
                    <w:bottom w:val="none" w:sz="0" w:space="0" w:color="auto"/>
                    <w:right w:val="none" w:sz="0" w:space="0" w:color="auto"/>
                  </w:divBdr>
                  <w:divsChild>
                    <w:div w:id="527837203">
                      <w:marLeft w:val="0"/>
                      <w:marRight w:val="0"/>
                      <w:marTop w:val="0"/>
                      <w:marBottom w:val="0"/>
                      <w:divBdr>
                        <w:top w:val="none" w:sz="0" w:space="0" w:color="auto"/>
                        <w:left w:val="none" w:sz="0" w:space="0" w:color="auto"/>
                        <w:bottom w:val="none" w:sz="0" w:space="0" w:color="auto"/>
                        <w:right w:val="none" w:sz="0" w:space="0" w:color="auto"/>
                      </w:divBdr>
                    </w:div>
                    <w:div w:id="1884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6286">
          <w:marLeft w:val="0"/>
          <w:marRight w:val="0"/>
          <w:marTop w:val="0"/>
          <w:marBottom w:val="0"/>
          <w:divBdr>
            <w:top w:val="none" w:sz="0" w:space="0" w:color="auto"/>
            <w:left w:val="none" w:sz="0" w:space="0" w:color="auto"/>
            <w:bottom w:val="none" w:sz="0" w:space="0" w:color="auto"/>
            <w:right w:val="none" w:sz="0" w:space="0" w:color="auto"/>
          </w:divBdr>
          <w:divsChild>
            <w:div w:id="1286766247">
              <w:marLeft w:val="0"/>
              <w:marRight w:val="0"/>
              <w:marTop w:val="0"/>
              <w:marBottom w:val="0"/>
              <w:divBdr>
                <w:top w:val="none" w:sz="0" w:space="0" w:color="auto"/>
                <w:left w:val="none" w:sz="0" w:space="0" w:color="auto"/>
                <w:bottom w:val="none" w:sz="0" w:space="0" w:color="auto"/>
                <w:right w:val="none" w:sz="0" w:space="0" w:color="auto"/>
              </w:divBdr>
              <w:divsChild>
                <w:div w:id="1283614172">
                  <w:marLeft w:val="0"/>
                  <w:marRight w:val="0"/>
                  <w:marTop w:val="0"/>
                  <w:marBottom w:val="0"/>
                  <w:divBdr>
                    <w:top w:val="none" w:sz="0" w:space="0" w:color="auto"/>
                    <w:left w:val="none" w:sz="0" w:space="0" w:color="auto"/>
                    <w:bottom w:val="none" w:sz="0" w:space="0" w:color="auto"/>
                    <w:right w:val="none" w:sz="0" w:space="0" w:color="auto"/>
                  </w:divBdr>
                </w:div>
              </w:divsChild>
            </w:div>
            <w:div w:id="1787656117">
              <w:marLeft w:val="0"/>
              <w:marRight w:val="0"/>
              <w:marTop w:val="0"/>
              <w:marBottom w:val="0"/>
              <w:divBdr>
                <w:top w:val="none" w:sz="0" w:space="0" w:color="auto"/>
                <w:left w:val="none" w:sz="0" w:space="0" w:color="auto"/>
                <w:bottom w:val="none" w:sz="0" w:space="0" w:color="auto"/>
                <w:right w:val="none" w:sz="0" w:space="0" w:color="auto"/>
              </w:divBdr>
              <w:divsChild>
                <w:div w:id="1822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l.edustandaard.nl/copyrightsandotherrestrictions_nllom_20131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8CF36-0D56-4DB7-A3F6-8D3E5EA9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154</TotalTime>
  <Pages>7</Pages>
  <Words>2427</Words>
  <Characters>13354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15750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Elise Lustenhouwer;H.Nijstad@kennisnet.nl</dc:creator>
  <cp:lastModifiedBy>Jeroen Hamers</cp:lastModifiedBy>
  <cp:revision>7</cp:revision>
  <cp:lastPrinted>2015-06-22T17:30:00Z</cp:lastPrinted>
  <dcterms:created xsi:type="dcterms:W3CDTF">2015-09-24T14:07:00Z</dcterms:created>
  <dcterms:modified xsi:type="dcterms:W3CDTF">2018-04-24T15:31:00Z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ies>
</file>