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AEB7C" w14:textId="30ADF5F5" w:rsidR="009674C0" w:rsidRPr="0085619D" w:rsidRDefault="00A11B65" w:rsidP="000C637D">
      <w:pPr>
        <w:pStyle w:val="Titel"/>
        <w:rPr>
          <w:lang w:val="nl-NL"/>
        </w:rPr>
      </w:pPr>
      <w:r w:rsidRPr="0085619D">
        <w:rPr>
          <w:lang w:val="nl-NL"/>
        </w:rPr>
        <w:t>EduStandaard WO &amp; HBO-</w:t>
      </w:r>
      <w:r w:rsidR="00AF3685">
        <w:rPr>
          <w:lang w:val="nl-NL"/>
        </w:rPr>
        <w:t>A</w:t>
      </w:r>
      <w:r w:rsidRPr="0085619D">
        <w:rPr>
          <w:lang w:val="nl-NL"/>
        </w:rPr>
        <w:t>fspraken</w:t>
      </w:r>
      <w:r w:rsidR="000C637D">
        <w:rPr>
          <w:lang w:val="nl-NL"/>
        </w:rPr>
        <w:br/>
        <w:t>OAI-PMH</w:t>
      </w:r>
    </w:p>
    <w:p w14:paraId="202458C9" w14:textId="77777777" w:rsidR="00AF3685" w:rsidRDefault="00AF3685" w:rsidP="00AF3685">
      <w:pPr>
        <w:spacing w:after="120"/>
        <w:rPr>
          <w:lang w:val="nl-NL"/>
        </w:rPr>
      </w:pPr>
      <w:r w:rsidRPr="00B71F30">
        <w:rPr>
          <w:lang w:val="nl-NL"/>
        </w:rPr>
        <w:t>Versie: 1.0 Definitief, 2013-05-29</w:t>
      </w:r>
      <w:bookmarkStart w:id="0" w:name="_GoBack"/>
      <w:bookmarkEnd w:id="0"/>
    </w:p>
    <w:p w14:paraId="4AFAEB81" w14:textId="77777777" w:rsidR="0085619D" w:rsidRDefault="0085619D">
      <w:pPr>
        <w:rPr>
          <w:lang w:val="nl-NL"/>
        </w:rPr>
      </w:pPr>
    </w:p>
    <w:p w14:paraId="113B10BB" w14:textId="77777777" w:rsidR="00AF3685" w:rsidRPr="0085619D" w:rsidRDefault="00AF3685" w:rsidP="00AF3685">
      <w:pPr>
        <w:pStyle w:val="Kop1"/>
        <w:rPr>
          <w:lang w:val="nl-NL"/>
        </w:rPr>
      </w:pPr>
      <w:bookmarkStart w:id="1" w:name="_Toc357597644"/>
      <w:bookmarkStart w:id="2" w:name="_Toc357601497"/>
      <w:r>
        <w:rPr>
          <w:lang w:val="nl-NL"/>
        </w:rPr>
        <w:t>Documentgeschiedenis</w:t>
      </w:r>
      <w:bookmarkEnd w:id="1"/>
      <w:bookmarkEnd w:id="2"/>
    </w:p>
    <w:tbl>
      <w:tblPr>
        <w:tblStyle w:val="LightShading1"/>
        <w:tblW w:w="0" w:type="auto"/>
        <w:tblLook w:val="0420" w:firstRow="1" w:lastRow="0" w:firstColumn="0" w:lastColumn="0" w:noHBand="0" w:noVBand="1"/>
      </w:tblPr>
      <w:tblGrid>
        <w:gridCol w:w="838"/>
        <w:gridCol w:w="1478"/>
        <w:gridCol w:w="6200"/>
      </w:tblGrid>
      <w:tr w:rsidR="00AF3685" w:rsidRPr="00FB158F" w14:paraId="0467DF30" w14:textId="77777777" w:rsidTr="00755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38" w:type="dxa"/>
          </w:tcPr>
          <w:p w14:paraId="21FD8238" w14:textId="77777777" w:rsidR="00AF3685" w:rsidRPr="000C637D" w:rsidRDefault="00AF3685" w:rsidP="0075513D">
            <w:pPr>
              <w:rPr>
                <w:sz w:val="20"/>
              </w:rPr>
            </w:pPr>
            <w:r w:rsidRPr="000C637D">
              <w:rPr>
                <w:sz w:val="20"/>
              </w:rPr>
              <w:t>versie</w:t>
            </w:r>
          </w:p>
        </w:tc>
        <w:tc>
          <w:tcPr>
            <w:tcW w:w="1478" w:type="dxa"/>
          </w:tcPr>
          <w:p w14:paraId="15795F3C" w14:textId="77777777" w:rsidR="00AF3685" w:rsidRPr="000C637D" w:rsidRDefault="00AF3685" w:rsidP="0075513D">
            <w:pPr>
              <w:rPr>
                <w:sz w:val="20"/>
              </w:rPr>
            </w:pPr>
            <w:r w:rsidRPr="000C637D">
              <w:rPr>
                <w:sz w:val="20"/>
              </w:rPr>
              <w:t>datum</w:t>
            </w:r>
          </w:p>
        </w:tc>
        <w:tc>
          <w:tcPr>
            <w:tcW w:w="6200" w:type="dxa"/>
          </w:tcPr>
          <w:p w14:paraId="6C473FCF" w14:textId="77777777" w:rsidR="00AF3685" w:rsidRPr="000C637D" w:rsidRDefault="00AF3685" w:rsidP="0075513D">
            <w:pPr>
              <w:rPr>
                <w:sz w:val="20"/>
              </w:rPr>
            </w:pPr>
            <w:r w:rsidRPr="000C637D">
              <w:rPr>
                <w:sz w:val="20"/>
              </w:rPr>
              <w:t>verandering / beschrijving</w:t>
            </w:r>
          </w:p>
        </w:tc>
      </w:tr>
      <w:tr w:rsidR="00AF3685" w:rsidRPr="00080BB9" w14:paraId="40C3017A" w14:textId="77777777" w:rsidTr="00755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8" w:type="dxa"/>
          </w:tcPr>
          <w:p w14:paraId="1FE9F900" w14:textId="77777777" w:rsidR="00AF3685" w:rsidRPr="000C637D" w:rsidRDefault="00AF3685" w:rsidP="0075513D">
            <w:pPr>
              <w:rPr>
                <w:sz w:val="20"/>
              </w:rPr>
            </w:pPr>
            <w:r w:rsidRPr="000C637D">
              <w:rPr>
                <w:sz w:val="20"/>
              </w:rPr>
              <w:t>0.1</w:t>
            </w:r>
          </w:p>
        </w:tc>
        <w:tc>
          <w:tcPr>
            <w:tcW w:w="1478" w:type="dxa"/>
          </w:tcPr>
          <w:p w14:paraId="6E023031" w14:textId="77777777" w:rsidR="00AF3685" w:rsidRPr="000C637D" w:rsidRDefault="00AF3685" w:rsidP="0075513D">
            <w:pPr>
              <w:rPr>
                <w:sz w:val="20"/>
              </w:rPr>
            </w:pPr>
            <w:r w:rsidRPr="000C637D">
              <w:rPr>
                <w:sz w:val="20"/>
              </w:rPr>
              <w:t>2013-03-19</w:t>
            </w:r>
          </w:p>
        </w:tc>
        <w:tc>
          <w:tcPr>
            <w:tcW w:w="6200" w:type="dxa"/>
          </w:tcPr>
          <w:p w14:paraId="64FFB4AB" w14:textId="77777777" w:rsidR="00AF3685" w:rsidRPr="000C637D" w:rsidRDefault="00AF3685" w:rsidP="0075513D">
            <w:pPr>
              <w:rPr>
                <w:sz w:val="20"/>
              </w:rPr>
            </w:pPr>
            <w:r w:rsidRPr="000C637D">
              <w:rPr>
                <w:sz w:val="20"/>
              </w:rPr>
              <w:t>Initieel document Martin Braaksma – DANS</w:t>
            </w:r>
          </w:p>
        </w:tc>
      </w:tr>
      <w:tr w:rsidR="00AF3685" w:rsidRPr="00080BB9" w14:paraId="7648436F" w14:textId="77777777" w:rsidTr="0075513D">
        <w:tc>
          <w:tcPr>
            <w:tcW w:w="838" w:type="dxa"/>
          </w:tcPr>
          <w:p w14:paraId="141C7ABE" w14:textId="77777777" w:rsidR="00AF3685" w:rsidRPr="000C637D" w:rsidRDefault="00AF3685" w:rsidP="0075513D">
            <w:pPr>
              <w:rPr>
                <w:sz w:val="20"/>
              </w:rPr>
            </w:pPr>
            <w:r w:rsidRPr="000C637D">
              <w:rPr>
                <w:sz w:val="20"/>
              </w:rPr>
              <w:t>0.9</w:t>
            </w:r>
          </w:p>
        </w:tc>
        <w:tc>
          <w:tcPr>
            <w:tcW w:w="1478" w:type="dxa"/>
          </w:tcPr>
          <w:p w14:paraId="239D8133" w14:textId="77777777" w:rsidR="00AF3685" w:rsidRPr="000C637D" w:rsidRDefault="00AF3685" w:rsidP="0075513D">
            <w:pPr>
              <w:rPr>
                <w:sz w:val="20"/>
              </w:rPr>
            </w:pPr>
            <w:r w:rsidRPr="000C637D">
              <w:rPr>
                <w:sz w:val="20"/>
              </w:rPr>
              <w:t>2013-04-09</w:t>
            </w:r>
          </w:p>
        </w:tc>
        <w:tc>
          <w:tcPr>
            <w:tcW w:w="6200" w:type="dxa"/>
          </w:tcPr>
          <w:p w14:paraId="6C724184" w14:textId="77777777" w:rsidR="00AF3685" w:rsidRPr="000C637D" w:rsidRDefault="00AF3685" w:rsidP="0075513D">
            <w:pPr>
              <w:rPr>
                <w:sz w:val="20"/>
              </w:rPr>
            </w:pPr>
            <w:r w:rsidRPr="000C637D">
              <w:rPr>
                <w:sz w:val="20"/>
              </w:rPr>
              <w:t>Document klaarmaken voor verzending ter registratie naar EduStandaard</w:t>
            </w:r>
          </w:p>
        </w:tc>
      </w:tr>
      <w:tr w:rsidR="00AF3685" w:rsidRPr="00080BB9" w14:paraId="15FA2267" w14:textId="77777777" w:rsidTr="00755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38" w:type="dxa"/>
          </w:tcPr>
          <w:p w14:paraId="4D4FFB79" w14:textId="77777777" w:rsidR="00AF3685" w:rsidRPr="000C637D" w:rsidRDefault="00AF3685" w:rsidP="0075513D">
            <w:pPr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1478" w:type="dxa"/>
          </w:tcPr>
          <w:p w14:paraId="106F3E6E" w14:textId="77777777" w:rsidR="00AF3685" w:rsidRPr="000C637D" w:rsidRDefault="00AF3685" w:rsidP="0075513D">
            <w:pPr>
              <w:rPr>
                <w:sz w:val="20"/>
              </w:rPr>
            </w:pPr>
            <w:r>
              <w:rPr>
                <w:sz w:val="20"/>
              </w:rPr>
              <w:t>2013-05-29</w:t>
            </w:r>
          </w:p>
        </w:tc>
        <w:tc>
          <w:tcPr>
            <w:tcW w:w="6200" w:type="dxa"/>
          </w:tcPr>
          <w:p w14:paraId="16BAC3E7" w14:textId="77777777" w:rsidR="00AF3685" w:rsidRPr="000C637D" w:rsidRDefault="00AF3685" w:rsidP="0075513D">
            <w:pPr>
              <w:rPr>
                <w:sz w:val="20"/>
              </w:rPr>
            </w:pPr>
            <w:r>
              <w:rPr>
                <w:sz w:val="20"/>
              </w:rPr>
              <w:t>Document klaarmaken voor verzending naar standaardisatieraad; splitsen van de afspraken en aanbevelingen.</w:t>
            </w:r>
          </w:p>
        </w:tc>
      </w:tr>
    </w:tbl>
    <w:p w14:paraId="380686B6" w14:textId="77777777" w:rsidR="00AF3685" w:rsidRPr="0085619D" w:rsidRDefault="00AF3685" w:rsidP="00AF3685">
      <w:pPr>
        <w:rPr>
          <w:lang w:val="nl-NL"/>
        </w:rPr>
      </w:pPr>
    </w:p>
    <w:p w14:paraId="6D6ABDEB" w14:textId="77777777" w:rsidR="00AF3685" w:rsidRDefault="00AF3685" w:rsidP="00AF3685">
      <w:pPr>
        <w:pStyle w:val="Kop2"/>
        <w:keepNext/>
        <w:keepLines/>
        <w:suppressAutoHyphens w:val="0"/>
        <w:spacing w:before="200" w:after="0"/>
      </w:pPr>
      <w:bookmarkStart w:id="3" w:name="_Toc353204644"/>
      <w:bookmarkStart w:id="4" w:name="_Toc353285665"/>
      <w:bookmarkStart w:id="5" w:name="_Toc357597645"/>
      <w:bookmarkStart w:id="6" w:name="_Toc357601498"/>
      <w:r>
        <w:t>Auteurs</w:t>
      </w:r>
      <w:bookmarkEnd w:id="3"/>
      <w:bookmarkEnd w:id="4"/>
      <w:bookmarkEnd w:id="5"/>
      <w:bookmarkEnd w:id="6"/>
    </w:p>
    <w:tbl>
      <w:tblPr>
        <w:tblStyle w:val="Standaardtabel1"/>
        <w:tblW w:w="9180" w:type="dxa"/>
        <w:tblInd w:w="0" w:type="dxa"/>
        <w:tblBorders>
          <w:top w:val="single" w:sz="8" w:space="0" w:color="000000"/>
          <w:bottom w:val="single" w:sz="8" w:space="0" w:color="000000"/>
        </w:tblBorders>
        <w:tblLook w:val="0020" w:firstRow="1" w:lastRow="0" w:firstColumn="0" w:lastColumn="0" w:noHBand="0" w:noVBand="0"/>
      </w:tblPr>
      <w:tblGrid>
        <w:gridCol w:w="2943"/>
        <w:gridCol w:w="1134"/>
        <w:gridCol w:w="1701"/>
        <w:gridCol w:w="1276"/>
        <w:gridCol w:w="2126"/>
      </w:tblGrid>
      <w:tr w:rsidR="00AF3685" w14:paraId="7B88941D" w14:textId="77777777" w:rsidTr="0075513D">
        <w:tc>
          <w:tcPr>
            <w:tcW w:w="2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304DD5A" w14:textId="77777777" w:rsidR="00AF3685" w:rsidRDefault="00AF3685" w:rsidP="007551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Naam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CAC9EA2" w14:textId="77777777" w:rsidR="00AF3685" w:rsidRDefault="00AF3685" w:rsidP="007551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functie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654E9DFE" w14:textId="77777777" w:rsidR="00AF3685" w:rsidRDefault="00AF3685" w:rsidP="007551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versie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140FFDC1" w14:textId="77777777" w:rsidR="00AF3685" w:rsidRDefault="00AF3685" w:rsidP="007551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datum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44869ED8" w14:textId="77777777" w:rsidR="00AF3685" w:rsidRDefault="00AF3685" w:rsidP="007551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Paraaf</w:t>
            </w:r>
          </w:p>
        </w:tc>
      </w:tr>
      <w:tr w:rsidR="00AF3685" w14:paraId="1A1147B2" w14:textId="77777777" w:rsidTr="007551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1A71FF6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t>Martin Braaksma (DANS)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381EAEC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t>auteur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A1E2F4E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t xml:space="preserve">0.1,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309BFCB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t>2013-03-28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80F9D45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t>[akkoord]</w:t>
            </w:r>
          </w:p>
        </w:tc>
      </w:tr>
      <w:tr w:rsidR="00AF3685" w14:paraId="182BFA01" w14:textId="77777777" w:rsidTr="0075513D"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F83329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t>Maurice Vanderfeesten (SURF)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CF67EB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t>auteur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6D24271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t xml:space="preserve">0.9, </w:t>
            </w:r>
          </w:p>
          <w:p w14:paraId="0B4BB901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3050791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t>2013-04-09</w:t>
            </w:r>
          </w:p>
          <w:p w14:paraId="23004C53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t>2013-05-29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7CCF5D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t>[akkoord]</w:t>
            </w:r>
          </w:p>
        </w:tc>
      </w:tr>
    </w:tbl>
    <w:p w14:paraId="6A22BC52" w14:textId="77777777" w:rsidR="00AF3685" w:rsidRPr="00A30C87" w:rsidRDefault="00AF3685" w:rsidP="00AF3685">
      <w:pPr>
        <w:rPr>
          <w:lang w:eastAsia="nl-NL"/>
        </w:rPr>
      </w:pPr>
    </w:p>
    <w:p w14:paraId="519F8C53" w14:textId="77777777" w:rsidR="00AF3685" w:rsidRDefault="00AF3685" w:rsidP="00AF3685">
      <w:pPr>
        <w:pStyle w:val="Kop2"/>
        <w:keepNext/>
        <w:keepLines/>
        <w:suppressAutoHyphens w:val="0"/>
        <w:spacing w:before="200" w:after="0"/>
        <w:rPr>
          <w:lang w:eastAsia="nl-NL"/>
        </w:rPr>
      </w:pPr>
      <w:bookmarkStart w:id="7" w:name="_Toc353204645"/>
      <w:bookmarkStart w:id="8" w:name="_Toc353285666"/>
      <w:bookmarkStart w:id="9" w:name="_Toc357597646"/>
      <w:bookmarkStart w:id="10" w:name="_Toc357601499"/>
      <w:r>
        <w:rPr>
          <w:lang w:eastAsia="nl-NL"/>
        </w:rPr>
        <w:t>Reviewers</w:t>
      </w:r>
      <w:bookmarkEnd w:id="7"/>
      <w:bookmarkEnd w:id="8"/>
      <w:bookmarkEnd w:id="9"/>
      <w:bookmarkEnd w:id="10"/>
    </w:p>
    <w:p w14:paraId="70D733A0" w14:textId="77777777" w:rsidR="00AF3685" w:rsidRPr="002E253A" w:rsidRDefault="00AF3685" w:rsidP="00AF3685">
      <w:pPr>
        <w:pStyle w:val="Plattetekst"/>
        <w:rPr>
          <w:lang w:val="nl-NL" w:eastAsia="nl-NL"/>
        </w:rPr>
      </w:pPr>
      <w:r w:rsidRPr="002E253A">
        <w:rPr>
          <w:lang w:val="nl-NL" w:eastAsia="nl-NL"/>
        </w:rPr>
        <w:t>Leden van de EduStandaard werkgroep</w:t>
      </w:r>
      <w:r>
        <w:rPr>
          <w:lang w:val="nl-NL" w:eastAsia="nl-NL"/>
        </w:rPr>
        <w:t xml:space="preserve"> Metadata; aanwezig bij bijeenkomst dd. 2013-05-16</w:t>
      </w:r>
    </w:p>
    <w:tbl>
      <w:tblPr>
        <w:tblStyle w:val="Lichtearcering1"/>
        <w:tblW w:w="9180" w:type="dxa"/>
        <w:tblLook w:val="0420" w:firstRow="1" w:lastRow="0" w:firstColumn="0" w:lastColumn="0" w:noHBand="0" w:noVBand="1"/>
      </w:tblPr>
      <w:tblGrid>
        <w:gridCol w:w="3652"/>
        <w:gridCol w:w="2357"/>
        <w:gridCol w:w="762"/>
        <w:gridCol w:w="1275"/>
        <w:gridCol w:w="1134"/>
      </w:tblGrid>
      <w:tr w:rsidR="00AF3685" w:rsidRPr="009462B1" w14:paraId="01F78DF2" w14:textId="77777777" w:rsidTr="00755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52" w:type="dxa"/>
            <w:hideMark/>
          </w:tcPr>
          <w:p w14:paraId="0AE47B69" w14:textId="77777777" w:rsidR="00AF3685" w:rsidRPr="009462B1" w:rsidRDefault="00AF3685" w:rsidP="0075513D">
            <w:pPr>
              <w:rPr>
                <w:bCs w:val="0"/>
                <w:color w:val="000000"/>
              </w:rPr>
            </w:pPr>
            <w:r w:rsidRPr="009462B1">
              <w:rPr>
                <w:bCs w:val="0"/>
                <w:color w:val="000000"/>
              </w:rPr>
              <w:t>Naam</w:t>
            </w:r>
          </w:p>
        </w:tc>
        <w:tc>
          <w:tcPr>
            <w:tcW w:w="2357" w:type="dxa"/>
            <w:hideMark/>
          </w:tcPr>
          <w:p w14:paraId="7A5F2F67" w14:textId="77777777" w:rsidR="00AF3685" w:rsidRPr="009462B1" w:rsidRDefault="00AF3685" w:rsidP="0075513D">
            <w:pPr>
              <w:rPr>
                <w:bCs w:val="0"/>
                <w:color w:val="000000"/>
              </w:rPr>
            </w:pPr>
            <w:r w:rsidRPr="009462B1">
              <w:rPr>
                <w:bCs w:val="0"/>
                <w:color w:val="000000"/>
              </w:rPr>
              <w:t>functie</w:t>
            </w:r>
          </w:p>
        </w:tc>
        <w:tc>
          <w:tcPr>
            <w:tcW w:w="762" w:type="dxa"/>
            <w:hideMark/>
          </w:tcPr>
          <w:p w14:paraId="30AA6E77" w14:textId="77777777" w:rsidR="00AF3685" w:rsidRPr="009462B1" w:rsidRDefault="00AF3685" w:rsidP="0075513D">
            <w:pPr>
              <w:rPr>
                <w:bCs w:val="0"/>
                <w:color w:val="000000"/>
              </w:rPr>
            </w:pPr>
            <w:r w:rsidRPr="009462B1">
              <w:rPr>
                <w:bCs w:val="0"/>
                <w:color w:val="000000"/>
              </w:rPr>
              <w:t>versie</w:t>
            </w:r>
          </w:p>
        </w:tc>
        <w:tc>
          <w:tcPr>
            <w:tcW w:w="1275" w:type="dxa"/>
            <w:hideMark/>
          </w:tcPr>
          <w:p w14:paraId="155CA260" w14:textId="77777777" w:rsidR="00AF3685" w:rsidRPr="009462B1" w:rsidRDefault="00AF3685" w:rsidP="0075513D">
            <w:pPr>
              <w:rPr>
                <w:bCs w:val="0"/>
                <w:color w:val="000000"/>
              </w:rPr>
            </w:pPr>
            <w:r w:rsidRPr="009462B1">
              <w:rPr>
                <w:bCs w:val="0"/>
                <w:color w:val="000000"/>
              </w:rPr>
              <w:t>datum</w:t>
            </w:r>
          </w:p>
        </w:tc>
        <w:tc>
          <w:tcPr>
            <w:tcW w:w="1134" w:type="dxa"/>
            <w:hideMark/>
          </w:tcPr>
          <w:p w14:paraId="1DCDF9DE" w14:textId="77777777" w:rsidR="00AF3685" w:rsidRPr="009462B1" w:rsidRDefault="00AF3685" w:rsidP="0075513D">
            <w:pPr>
              <w:rPr>
                <w:bCs w:val="0"/>
                <w:color w:val="000000"/>
              </w:rPr>
            </w:pPr>
            <w:r w:rsidRPr="009462B1">
              <w:rPr>
                <w:bCs w:val="0"/>
                <w:color w:val="000000"/>
              </w:rPr>
              <w:t>Paraaf</w:t>
            </w:r>
          </w:p>
        </w:tc>
      </w:tr>
      <w:tr w:rsidR="00AF3685" w14:paraId="214BA246" w14:textId="77777777" w:rsidTr="00755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52" w:type="dxa"/>
          </w:tcPr>
          <w:p w14:paraId="110D3DA8" w14:textId="77777777" w:rsidR="00AF3685" w:rsidRDefault="00AF3685" w:rsidP="0075513D">
            <w:pPr>
              <w:rPr>
                <w:color w:val="000000"/>
              </w:rPr>
            </w:pPr>
            <w:r w:rsidRPr="00F321D4">
              <w:t>Jeroen Hamers (EduStandaard/KN)</w:t>
            </w:r>
          </w:p>
        </w:tc>
        <w:tc>
          <w:tcPr>
            <w:tcW w:w="2357" w:type="dxa"/>
          </w:tcPr>
          <w:p w14:paraId="4403071D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t>Lid ES wg Metadata</w:t>
            </w:r>
          </w:p>
        </w:tc>
        <w:tc>
          <w:tcPr>
            <w:tcW w:w="762" w:type="dxa"/>
          </w:tcPr>
          <w:p w14:paraId="4334AD0A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  <w:tc>
          <w:tcPr>
            <w:tcW w:w="1275" w:type="dxa"/>
          </w:tcPr>
          <w:p w14:paraId="56DF39BD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t>2013-05-16</w:t>
            </w:r>
          </w:p>
        </w:tc>
        <w:tc>
          <w:tcPr>
            <w:tcW w:w="1134" w:type="dxa"/>
          </w:tcPr>
          <w:p w14:paraId="4CB6F115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t>[akkoord]</w:t>
            </w:r>
          </w:p>
        </w:tc>
      </w:tr>
      <w:tr w:rsidR="00AF3685" w14:paraId="5143ACE9" w14:textId="77777777" w:rsidTr="0075513D">
        <w:tc>
          <w:tcPr>
            <w:tcW w:w="3652" w:type="dxa"/>
          </w:tcPr>
          <w:p w14:paraId="6D9D23A1" w14:textId="77777777" w:rsidR="00AF3685" w:rsidRDefault="00AF3685" w:rsidP="0075513D">
            <w:pPr>
              <w:rPr>
                <w:color w:val="000000"/>
              </w:rPr>
            </w:pPr>
            <w:r w:rsidRPr="00F321D4">
              <w:t>Maurice Vanderfeesten (SURF)</w:t>
            </w:r>
          </w:p>
        </w:tc>
        <w:tc>
          <w:tcPr>
            <w:tcW w:w="2357" w:type="dxa"/>
          </w:tcPr>
          <w:p w14:paraId="406CCD47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t>ORIS projectleider</w:t>
            </w:r>
          </w:p>
        </w:tc>
        <w:tc>
          <w:tcPr>
            <w:tcW w:w="762" w:type="dxa"/>
          </w:tcPr>
          <w:p w14:paraId="290BE4F3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  <w:tc>
          <w:tcPr>
            <w:tcW w:w="1275" w:type="dxa"/>
          </w:tcPr>
          <w:p w14:paraId="485B150B" w14:textId="77777777" w:rsidR="00AF3685" w:rsidRDefault="00AF3685" w:rsidP="0075513D">
            <w:pPr>
              <w:rPr>
                <w:color w:val="000000"/>
              </w:rPr>
            </w:pPr>
            <w:r w:rsidRPr="00D2224A">
              <w:rPr>
                <w:color w:val="000000"/>
              </w:rPr>
              <w:t>2013-05-16</w:t>
            </w:r>
          </w:p>
        </w:tc>
        <w:tc>
          <w:tcPr>
            <w:tcW w:w="1134" w:type="dxa"/>
          </w:tcPr>
          <w:p w14:paraId="69432DDF" w14:textId="77777777" w:rsidR="00AF3685" w:rsidRDefault="00AF3685" w:rsidP="0075513D">
            <w:pPr>
              <w:rPr>
                <w:color w:val="000000"/>
              </w:rPr>
            </w:pPr>
            <w:r w:rsidRPr="00281261">
              <w:rPr>
                <w:color w:val="000000"/>
              </w:rPr>
              <w:t>[akkoord]</w:t>
            </w:r>
          </w:p>
        </w:tc>
      </w:tr>
      <w:tr w:rsidR="00AF3685" w14:paraId="693B71A7" w14:textId="77777777" w:rsidTr="00755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52" w:type="dxa"/>
          </w:tcPr>
          <w:p w14:paraId="2C4D4BE0" w14:textId="77777777" w:rsidR="00AF3685" w:rsidRDefault="00AF3685" w:rsidP="0075513D">
            <w:pPr>
              <w:rPr>
                <w:color w:val="000000"/>
              </w:rPr>
            </w:pPr>
            <w:r w:rsidRPr="00F321D4">
              <w:t>Marcel Leermakers (Avans)</w:t>
            </w:r>
          </w:p>
        </w:tc>
        <w:tc>
          <w:tcPr>
            <w:tcW w:w="2357" w:type="dxa"/>
          </w:tcPr>
          <w:p w14:paraId="2C649310" w14:textId="77777777" w:rsidR="00AF3685" w:rsidRDefault="00AF3685" w:rsidP="0075513D">
            <w:pPr>
              <w:rPr>
                <w:color w:val="000000"/>
              </w:rPr>
            </w:pPr>
            <w:r w:rsidRPr="0046734A">
              <w:rPr>
                <w:color w:val="000000"/>
              </w:rPr>
              <w:t>Lid ES wg Metadata</w:t>
            </w:r>
          </w:p>
        </w:tc>
        <w:tc>
          <w:tcPr>
            <w:tcW w:w="762" w:type="dxa"/>
          </w:tcPr>
          <w:p w14:paraId="296A999E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  <w:tc>
          <w:tcPr>
            <w:tcW w:w="1275" w:type="dxa"/>
          </w:tcPr>
          <w:p w14:paraId="7993FCD7" w14:textId="77777777" w:rsidR="00AF3685" w:rsidRDefault="00AF3685" w:rsidP="0075513D">
            <w:pPr>
              <w:rPr>
                <w:color w:val="000000"/>
              </w:rPr>
            </w:pPr>
            <w:r w:rsidRPr="00D2224A">
              <w:rPr>
                <w:color w:val="000000"/>
              </w:rPr>
              <w:t>2013-05-16</w:t>
            </w:r>
          </w:p>
        </w:tc>
        <w:tc>
          <w:tcPr>
            <w:tcW w:w="1134" w:type="dxa"/>
          </w:tcPr>
          <w:p w14:paraId="3D57B805" w14:textId="77777777" w:rsidR="00AF3685" w:rsidRDefault="00AF3685" w:rsidP="0075513D">
            <w:pPr>
              <w:rPr>
                <w:color w:val="000000"/>
              </w:rPr>
            </w:pPr>
            <w:r w:rsidRPr="00281261">
              <w:rPr>
                <w:color w:val="000000"/>
              </w:rPr>
              <w:t>[akkoord]</w:t>
            </w:r>
          </w:p>
        </w:tc>
      </w:tr>
      <w:tr w:rsidR="00AF3685" w14:paraId="2B41A1A7" w14:textId="77777777" w:rsidTr="0075513D">
        <w:tc>
          <w:tcPr>
            <w:tcW w:w="3652" w:type="dxa"/>
          </w:tcPr>
          <w:p w14:paraId="28840BB4" w14:textId="77777777" w:rsidR="00AF3685" w:rsidRDefault="00AF3685" w:rsidP="0075513D">
            <w:r w:rsidRPr="00F321D4">
              <w:t>Dennis Wassink (Het Ontwikkelcentrum)</w:t>
            </w:r>
          </w:p>
        </w:tc>
        <w:tc>
          <w:tcPr>
            <w:tcW w:w="2357" w:type="dxa"/>
          </w:tcPr>
          <w:p w14:paraId="6CC1D1C7" w14:textId="77777777" w:rsidR="00AF3685" w:rsidRDefault="00AF3685" w:rsidP="0075513D">
            <w:pPr>
              <w:rPr>
                <w:color w:val="000000"/>
              </w:rPr>
            </w:pPr>
            <w:r w:rsidRPr="0046734A">
              <w:rPr>
                <w:color w:val="000000"/>
              </w:rPr>
              <w:t>Lid ES wg Metadata</w:t>
            </w:r>
          </w:p>
        </w:tc>
        <w:tc>
          <w:tcPr>
            <w:tcW w:w="762" w:type="dxa"/>
          </w:tcPr>
          <w:p w14:paraId="6299B3E1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  <w:tc>
          <w:tcPr>
            <w:tcW w:w="1275" w:type="dxa"/>
          </w:tcPr>
          <w:p w14:paraId="3D96B0DB" w14:textId="77777777" w:rsidR="00AF3685" w:rsidRDefault="00AF3685" w:rsidP="0075513D">
            <w:pPr>
              <w:rPr>
                <w:color w:val="000000"/>
              </w:rPr>
            </w:pPr>
            <w:r w:rsidRPr="00D2224A">
              <w:rPr>
                <w:color w:val="000000"/>
              </w:rPr>
              <w:t>2013-05-16</w:t>
            </w:r>
          </w:p>
        </w:tc>
        <w:tc>
          <w:tcPr>
            <w:tcW w:w="1134" w:type="dxa"/>
          </w:tcPr>
          <w:p w14:paraId="590B8D89" w14:textId="77777777" w:rsidR="00AF3685" w:rsidRDefault="00AF3685" w:rsidP="0075513D">
            <w:pPr>
              <w:rPr>
                <w:color w:val="000000"/>
              </w:rPr>
            </w:pPr>
            <w:r w:rsidRPr="00281261">
              <w:rPr>
                <w:color w:val="000000"/>
              </w:rPr>
              <w:t>[akkoord]</w:t>
            </w:r>
          </w:p>
        </w:tc>
      </w:tr>
      <w:tr w:rsidR="00AF3685" w14:paraId="07847001" w14:textId="77777777" w:rsidTr="00755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52" w:type="dxa"/>
          </w:tcPr>
          <w:p w14:paraId="0FE35831" w14:textId="77777777" w:rsidR="00AF3685" w:rsidRDefault="00AF3685" w:rsidP="0075513D">
            <w:r w:rsidRPr="00F321D4">
              <w:t>Frank Waajen (WUR)</w:t>
            </w:r>
          </w:p>
        </w:tc>
        <w:tc>
          <w:tcPr>
            <w:tcW w:w="2357" w:type="dxa"/>
          </w:tcPr>
          <w:p w14:paraId="1FBAFF15" w14:textId="77777777" w:rsidR="00AF3685" w:rsidRDefault="00AF3685" w:rsidP="0075513D">
            <w:pPr>
              <w:rPr>
                <w:color w:val="000000"/>
              </w:rPr>
            </w:pPr>
            <w:r w:rsidRPr="0046734A">
              <w:rPr>
                <w:color w:val="000000"/>
              </w:rPr>
              <w:t>Lid ES wg Metadata</w:t>
            </w:r>
          </w:p>
        </w:tc>
        <w:tc>
          <w:tcPr>
            <w:tcW w:w="762" w:type="dxa"/>
          </w:tcPr>
          <w:p w14:paraId="63D893B5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  <w:tc>
          <w:tcPr>
            <w:tcW w:w="1275" w:type="dxa"/>
          </w:tcPr>
          <w:p w14:paraId="06A760BF" w14:textId="77777777" w:rsidR="00AF3685" w:rsidRDefault="00AF3685" w:rsidP="0075513D">
            <w:pPr>
              <w:rPr>
                <w:color w:val="000000"/>
              </w:rPr>
            </w:pPr>
            <w:r w:rsidRPr="00D2224A">
              <w:rPr>
                <w:color w:val="000000"/>
              </w:rPr>
              <w:t>2013-05-16</w:t>
            </w:r>
          </w:p>
        </w:tc>
        <w:tc>
          <w:tcPr>
            <w:tcW w:w="1134" w:type="dxa"/>
          </w:tcPr>
          <w:p w14:paraId="5E3738A1" w14:textId="77777777" w:rsidR="00AF3685" w:rsidRDefault="00AF3685" w:rsidP="0075513D">
            <w:pPr>
              <w:rPr>
                <w:color w:val="000000"/>
              </w:rPr>
            </w:pPr>
            <w:r w:rsidRPr="00281261">
              <w:rPr>
                <w:color w:val="000000"/>
              </w:rPr>
              <w:t>[akkoord]</w:t>
            </w:r>
          </w:p>
        </w:tc>
      </w:tr>
      <w:tr w:rsidR="00AF3685" w14:paraId="07ACDFD2" w14:textId="77777777" w:rsidTr="0075513D">
        <w:tc>
          <w:tcPr>
            <w:tcW w:w="3652" w:type="dxa"/>
          </w:tcPr>
          <w:p w14:paraId="7EC97EF9" w14:textId="77777777" w:rsidR="00AF3685" w:rsidRDefault="00AF3685" w:rsidP="0075513D">
            <w:r w:rsidRPr="00F321D4">
              <w:t>Martin Braaksma (DANS)</w:t>
            </w:r>
          </w:p>
        </w:tc>
        <w:tc>
          <w:tcPr>
            <w:tcW w:w="2357" w:type="dxa"/>
          </w:tcPr>
          <w:p w14:paraId="13190188" w14:textId="77777777" w:rsidR="00AF3685" w:rsidRDefault="00AF3685" w:rsidP="0075513D">
            <w:pPr>
              <w:rPr>
                <w:color w:val="000000"/>
              </w:rPr>
            </w:pPr>
            <w:r w:rsidRPr="0046734A">
              <w:rPr>
                <w:color w:val="000000"/>
              </w:rPr>
              <w:t>Lid ES wg Metadata</w:t>
            </w:r>
          </w:p>
        </w:tc>
        <w:tc>
          <w:tcPr>
            <w:tcW w:w="762" w:type="dxa"/>
          </w:tcPr>
          <w:p w14:paraId="415C879D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  <w:tc>
          <w:tcPr>
            <w:tcW w:w="1275" w:type="dxa"/>
          </w:tcPr>
          <w:p w14:paraId="15CB5746" w14:textId="77777777" w:rsidR="00AF3685" w:rsidRDefault="00AF3685" w:rsidP="0075513D">
            <w:pPr>
              <w:rPr>
                <w:color w:val="000000"/>
              </w:rPr>
            </w:pPr>
            <w:r w:rsidRPr="00D2224A">
              <w:rPr>
                <w:color w:val="000000"/>
              </w:rPr>
              <w:t>2013-05-16</w:t>
            </w:r>
          </w:p>
        </w:tc>
        <w:tc>
          <w:tcPr>
            <w:tcW w:w="1134" w:type="dxa"/>
          </w:tcPr>
          <w:p w14:paraId="34DFC59D" w14:textId="77777777" w:rsidR="00AF3685" w:rsidRDefault="00AF3685" w:rsidP="0075513D">
            <w:pPr>
              <w:rPr>
                <w:color w:val="000000"/>
              </w:rPr>
            </w:pPr>
            <w:r w:rsidRPr="00281261">
              <w:rPr>
                <w:color w:val="000000"/>
              </w:rPr>
              <w:t>[akkoord]</w:t>
            </w:r>
          </w:p>
        </w:tc>
      </w:tr>
      <w:tr w:rsidR="00AF3685" w14:paraId="3B13C1E6" w14:textId="77777777" w:rsidTr="00755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52" w:type="dxa"/>
          </w:tcPr>
          <w:p w14:paraId="0E132F38" w14:textId="77777777" w:rsidR="00AF3685" w:rsidRDefault="00AF3685" w:rsidP="0075513D">
            <w:r w:rsidRPr="00F321D4">
              <w:t>Guido van Dongen (UU)</w:t>
            </w:r>
          </w:p>
        </w:tc>
        <w:tc>
          <w:tcPr>
            <w:tcW w:w="2357" w:type="dxa"/>
          </w:tcPr>
          <w:p w14:paraId="1107261A" w14:textId="77777777" w:rsidR="00AF3685" w:rsidRDefault="00AF3685" w:rsidP="0075513D">
            <w:pPr>
              <w:rPr>
                <w:color w:val="000000"/>
              </w:rPr>
            </w:pPr>
            <w:r w:rsidRPr="0046734A">
              <w:rPr>
                <w:color w:val="000000"/>
              </w:rPr>
              <w:t>Lid ES wg Metadata</w:t>
            </w:r>
          </w:p>
        </w:tc>
        <w:tc>
          <w:tcPr>
            <w:tcW w:w="762" w:type="dxa"/>
          </w:tcPr>
          <w:p w14:paraId="5A4D741B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  <w:tc>
          <w:tcPr>
            <w:tcW w:w="1275" w:type="dxa"/>
          </w:tcPr>
          <w:p w14:paraId="686C26A5" w14:textId="77777777" w:rsidR="00AF3685" w:rsidRDefault="00AF3685" w:rsidP="0075513D">
            <w:pPr>
              <w:rPr>
                <w:color w:val="000000"/>
              </w:rPr>
            </w:pPr>
            <w:r w:rsidRPr="00D2224A">
              <w:rPr>
                <w:color w:val="000000"/>
              </w:rPr>
              <w:t>2013-05-16</w:t>
            </w:r>
          </w:p>
        </w:tc>
        <w:tc>
          <w:tcPr>
            <w:tcW w:w="1134" w:type="dxa"/>
          </w:tcPr>
          <w:p w14:paraId="181364EE" w14:textId="77777777" w:rsidR="00AF3685" w:rsidRDefault="00AF3685" w:rsidP="0075513D">
            <w:pPr>
              <w:rPr>
                <w:color w:val="000000"/>
              </w:rPr>
            </w:pPr>
            <w:r w:rsidRPr="00281261">
              <w:rPr>
                <w:color w:val="000000"/>
              </w:rPr>
              <w:t>[akkoord]</w:t>
            </w:r>
          </w:p>
        </w:tc>
      </w:tr>
      <w:tr w:rsidR="00AF3685" w14:paraId="3C28CF5C" w14:textId="77777777" w:rsidTr="0075513D">
        <w:tc>
          <w:tcPr>
            <w:tcW w:w="3652" w:type="dxa"/>
          </w:tcPr>
          <w:p w14:paraId="00025A51" w14:textId="77777777" w:rsidR="00AF3685" w:rsidRDefault="00AF3685" w:rsidP="0075513D">
            <w:r w:rsidRPr="00F321D4">
              <w:t>Martin Slabbertje (UU)</w:t>
            </w:r>
          </w:p>
        </w:tc>
        <w:tc>
          <w:tcPr>
            <w:tcW w:w="2357" w:type="dxa"/>
          </w:tcPr>
          <w:p w14:paraId="754F8D05" w14:textId="77777777" w:rsidR="00AF3685" w:rsidRDefault="00AF3685" w:rsidP="0075513D">
            <w:pPr>
              <w:rPr>
                <w:color w:val="000000"/>
              </w:rPr>
            </w:pPr>
            <w:r w:rsidRPr="0046734A">
              <w:rPr>
                <w:color w:val="000000"/>
              </w:rPr>
              <w:t>Lid ES wg Metadata</w:t>
            </w:r>
          </w:p>
        </w:tc>
        <w:tc>
          <w:tcPr>
            <w:tcW w:w="762" w:type="dxa"/>
          </w:tcPr>
          <w:p w14:paraId="07E1F07B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  <w:tc>
          <w:tcPr>
            <w:tcW w:w="1275" w:type="dxa"/>
          </w:tcPr>
          <w:p w14:paraId="01D36319" w14:textId="77777777" w:rsidR="00AF3685" w:rsidRDefault="00AF3685" w:rsidP="0075513D">
            <w:pPr>
              <w:rPr>
                <w:color w:val="000000"/>
              </w:rPr>
            </w:pPr>
            <w:r w:rsidRPr="00D2224A">
              <w:rPr>
                <w:color w:val="000000"/>
              </w:rPr>
              <w:t>2013-05-16</w:t>
            </w:r>
          </w:p>
        </w:tc>
        <w:tc>
          <w:tcPr>
            <w:tcW w:w="1134" w:type="dxa"/>
          </w:tcPr>
          <w:p w14:paraId="258D6357" w14:textId="77777777" w:rsidR="00AF3685" w:rsidRDefault="00AF3685" w:rsidP="0075513D">
            <w:pPr>
              <w:rPr>
                <w:color w:val="000000"/>
              </w:rPr>
            </w:pPr>
            <w:r w:rsidRPr="00281261">
              <w:rPr>
                <w:color w:val="000000"/>
              </w:rPr>
              <w:t>[akkoord]</w:t>
            </w:r>
          </w:p>
        </w:tc>
      </w:tr>
      <w:tr w:rsidR="00AF3685" w14:paraId="3D2A22CC" w14:textId="77777777" w:rsidTr="00755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52" w:type="dxa"/>
          </w:tcPr>
          <w:p w14:paraId="04A7C33C" w14:textId="77777777" w:rsidR="00AF3685" w:rsidRDefault="00AF3685" w:rsidP="0075513D">
            <w:r w:rsidRPr="00F321D4">
              <w:t>Inge Hofsink (KB)</w:t>
            </w:r>
          </w:p>
        </w:tc>
        <w:tc>
          <w:tcPr>
            <w:tcW w:w="2357" w:type="dxa"/>
          </w:tcPr>
          <w:p w14:paraId="32F97ADD" w14:textId="77777777" w:rsidR="00AF3685" w:rsidRDefault="00AF3685" w:rsidP="0075513D">
            <w:pPr>
              <w:rPr>
                <w:color w:val="000000"/>
              </w:rPr>
            </w:pPr>
            <w:r w:rsidRPr="0046734A">
              <w:rPr>
                <w:color w:val="000000"/>
              </w:rPr>
              <w:t>Lid ES wg Metadata</w:t>
            </w:r>
          </w:p>
        </w:tc>
        <w:tc>
          <w:tcPr>
            <w:tcW w:w="762" w:type="dxa"/>
          </w:tcPr>
          <w:p w14:paraId="27EB2E41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  <w:tc>
          <w:tcPr>
            <w:tcW w:w="1275" w:type="dxa"/>
          </w:tcPr>
          <w:p w14:paraId="045A2F69" w14:textId="77777777" w:rsidR="00AF3685" w:rsidRDefault="00AF3685" w:rsidP="0075513D">
            <w:pPr>
              <w:rPr>
                <w:color w:val="000000"/>
              </w:rPr>
            </w:pPr>
            <w:r w:rsidRPr="00D2224A">
              <w:rPr>
                <w:color w:val="000000"/>
              </w:rPr>
              <w:t>2013-05-16</w:t>
            </w:r>
          </w:p>
        </w:tc>
        <w:tc>
          <w:tcPr>
            <w:tcW w:w="1134" w:type="dxa"/>
          </w:tcPr>
          <w:p w14:paraId="12D980AD" w14:textId="77777777" w:rsidR="00AF3685" w:rsidRDefault="00AF3685" w:rsidP="0075513D">
            <w:pPr>
              <w:rPr>
                <w:color w:val="000000"/>
              </w:rPr>
            </w:pPr>
            <w:r w:rsidRPr="00281261">
              <w:rPr>
                <w:color w:val="000000"/>
              </w:rPr>
              <w:t>[akkoord]</w:t>
            </w:r>
          </w:p>
        </w:tc>
      </w:tr>
      <w:tr w:rsidR="00AF3685" w14:paraId="2BFF6573" w14:textId="77777777" w:rsidTr="0075513D">
        <w:tc>
          <w:tcPr>
            <w:tcW w:w="3652" w:type="dxa"/>
          </w:tcPr>
          <w:p w14:paraId="1485BD8F" w14:textId="77777777" w:rsidR="00AF3685" w:rsidRDefault="00AF3685" w:rsidP="0075513D">
            <w:r w:rsidRPr="00F321D4">
              <w:t>Richard Visscher (inHolland)</w:t>
            </w:r>
          </w:p>
        </w:tc>
        <w:tc>
          <w:tcPr>
            <w:tcW w:w="2357" w:type="dxa"/>
          </w:tcPr>
          <w:p w14:paraId="69C5DB6E" w14:textId="77777777" w:rsidR="00AF3685" w:rsidRDefault="00AF3685" w:rsidP="0075513D">
            <w:pPr>
              <w:rPr>
                <w:color w:val="000000"/>
              </w:rPr>
            </w:pPr>
            <w:r w:rsidRPr="0046734A">
              <w:rPr>
                <w:color w:val="000000"/>
              </w:rPr>
              <w:t>Lid ES wg Metadata</w:t>
            </w:r>
          </w:p>
        </w:tc>
        <w:tc>
          <w:tcPr>
            <w:tcW w:w="762" w:type="dxa"/>
          </w:tcPr>
          <w:p w14:paraId="66800BE9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  <w:tc>
          <w:tcPr>
            <w:tcW w:w="1275" w:type="dxa"/>
          </w:tcPr>
          <w:p w14:paraId="5955DAA3" w14:textId="77777777" w:rsidR="00AF3685" w:rsidRDefault="00AF3685" w:rsidP="0075513D">
            <w:pPr>
              <w:rPr>
                <w:color w:val="000000"/>
              </w:rPr>
            </w:pPr>
            <w:r w:rsidRPr="00D2224A">
              <w:rPr>
                <w:color w:val="000000"/>
              </w:rPr>
              <w:t>2013-05-16</w:t>
            </w:r>
          </w:p>
        </w:tc>
        <w:tc>
          <w:tcPr>
            <w:tcW w:w="1134" w:type="dxa"/>
          </w:tcPr>
          <w:p w14:paraId="4DB175C2" w14:textId="77777777" w:rsidR="00AF3685" w:rsidRDefault="00AF3685" w:rsidP="0075513D">
            <w:pPr>
              <w:rPr>
                <w:color w:val="000000"/>
              </w:rPr>
            </w:pPr>
            <w:r w:rsidRPr="00281261">
              <w:rPr>
                <w:color w:val="000000"/>
              </w:rPr>
              <w:t>[akkoord]</w:t>
            </w:r>
          </w:p>
        </w:tc>
      </w:tr>
      <w:tr w:rsidR="00AF3685" w14:paraId="5C28B4F0" w14:textId="77777777" w:rsidTr="00755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52" w:type="dxa"/>
          </w:tcPr>
          <w:p w14:paraId="7FE3BBAC" w14:textId="77777777" w:rsidR="00AF3685" w:rsidRDefault="00AF3685" w:rsidP="0075513D">
            <w:r w:rsidRPr="00F321D4">
              <w:t>Wilko Steinhof (DANS)</w:t>
            </w:r>
          </w:p>
        </w:tc>
        <w:tc>
          <w:tcPr>
            <w:tcW w:w="2357" w:type="dxa"/>
          </w:tcPr>
          <w:p w14:paraId="5EA3BFF3" w14:textId="77777777" w:rsidR="00AF3685" w:rsidRDefault="00AF3685" w:rsidP="0075513D">
            <w:pPr>
              <w:rPr>
                <w:color w:val="000000"/>
              </w:rPr>
            </w:pPr>
            <w:r w:rsidRPr="0046734A">
              <w:rPr>
                <w:color w:val="000000"/>
              </w:rPr>
              <w:t>Lid ES wg Metadata</w:t>
            </w:r>
          </w:p>
        </w:tc>
        <w:tc>
          <w:tcPr>
            <w:tcW w:w="762" w:type="dxa"/>
          </w:tcPr>
          <w:p w14:paraId="4B07C0E4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  <w:tc>
          <w:tcPr>
            <w:tcW w:w="1275" w:type="dxa"/>
          </w:tcPr>
          <w:p w14:paraId="037FCF16" w14:textId="77777777" w:rsidR="00AF3685" w:rsidRDefault="00AF3685" w:rsidP="0075513D">
            <w:pPr>
              <w:rPr>
                <w:color w:val="000000"/>
              </w:rPr>
            </w:pPr>
            <w:r w:rsidRPr="00D2224A">
              <w:rPr>
                <w:color w:val="000000"/>
              </w:rPr>
              <w:t>2013-05-16</w:t>
            </w:r>
          </w:p>
        </w:tc>
        <w:tc>
          <w:tcPr>
            <w:tcW w:w="1134" w:type="dxa"/>
          </w:tcPr>
          <w:p w14:paraId="593833D1" w14:textId="77777777" w:rsidR="00AF3685" w:rsidRDefault="00AF3685" w:rsidP="0075513D">
            <w:pPr>
              <w:rPr>
                <w:color w:val="000000"/>
              </w:rPr>
            </w:pPr>
            <w:r w:rsidRPr="00281261">
              <w:rPr>
                <w:color w:val="000000"/>
              </w:rPr>
              <w:t>[akkoord]</w:t>
            </w:r>
          </w:p>
        </w:tc>
      </w:tr>
      <w:tr w:rsidR="00AF3685" w14:paraId="2C7FEBC2" w14:textId="77777777" w:rsidTr="0075513D">
        <w:tc>
          <w:tcPr>
            <w:tcW w:w="3652" w:type="dxa"/>
          </w:tcPr>
          <w:p w14:paraId="20B23720" w14:textId="77777777" w:rsidR="00AF3685" w:rsidRDefault="00AF3685" w:rsidP="0075513D">
            <w:r w:rsidRPr="00F321D4">
              <w:t>Hans Scholte (UvA)</w:t>
            </w:r>
          </w:p>
        </w:tc>
        <w:tc>
          <w:tcPr>
            <w:tcW w:w="2357" w:type="dxa"/>
          </w:tcPr>
          <w:p w14:paraId="6FF99B97" w14:textId="77777777" w:rsidR="00AF3685" w:rsidRDefault="00AF3685" w:rsidP="0075513D">
            <w:pPr>
              <w:rPr>
                <w:color w:val="000000"/>
              </w:rPr>
            </w:pPr>
            <w:r w:rsidRPr="0046734A">
              <w:rPr>
                <w:color w:val="000000"/>
              </w:rPr>
              <w:t>Lid ES wg Metadata</w:t>
            </w:r>
          </w:p>
        </w:tc>
        <w:tc>
          <w:tcPr>
            <w:tcW w:w="762" w:type="dxa"/>
          </w:tcPr>
          <w:p w14:paraId="55D2EF4F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  <w:tc>
          <w:tcPr>
            <w:tcW w:w="1275" w:type="dxa"/>
          </w:tcPr>
          <w:p w14:paraId="1833827E" w14:textId="77777777" w:rsidR="00AF3685" w:rsidRDefault="00AF3685" w:rsidP="0075513D">
            <w:pPr>
              <w:rPr>
                <w:color w:val="000000"/>
              </w:rPr>
            </w:pPr>
            <w:r w:rsidRPr="00D2224A">
              <w:rPr>
                <w:color w:val="000000"/>
              </w:rPr>
              <w:t>2013-05-16</w:t>
            </w:r>
          </w:p>
        </w:tc>
        <w:tc>
          <w:tcPr>
            <w:tcW w:w="1134" w:type="dxa"/>
          </w:tcPr>
          <w:p w14:paraId="0B21D89E" w14:textId="77777777" w:rsidR="00AF3685" w:rsidRDefault="00AF3685" w:rsidP="0075513D">
            <w:pPr>
              <w:rPr>
                <w:color w:val="000000"/>
              </w:rPr>
            </w:pPr>
            <w:r w:rsidRPr="00281261">
              <w:rPr>
                <w:color w:val="000000"/>
              </w:rPr>
              <w:t>[akkoord]</w:t>
            </w:r>
          </w:p>
        </w:tc>
      </w:tr>
      <w:tr w:rsidR="00AF3685" w14:paraId="39525D32" w14:textId="77777777" w:rsidTr="00755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52" w:type="dxa"/>
          </w:tcPr>
          <w:p w14:paraId="42843A75" w14:textId="77777777" w:rsidR="00AF3685" w:rsidRDefault="00AF3685" w:rsidP="0075513D">
            <w:r w:rsidRPr="00F321D4">
              <w:t>René Voorburg (KB)</w:t>
            </w:r>
          </w:p>
        </w:tc>
        <w:tc>
          <w:tcPr>
            <w:tcW w:w="2357" w:type="dxa"/>
          </w:tcPr>
          <w:p w14:paraId="65C37132" w14:textId="77777777" w:rsidR="00AF3685" w:rsidRDefault="00AF3685" w:rsidP="0075513D">
            <w:pPr>
              <w:rPr>
                <w:color w:val="000000"/>
              </w:rPr>
            </w:pPr>
            <w:r w:rsidRPr="0046734A">
              <w:rPr>
                <w:color w:val="000000"/>
              </w:rPr>
              <w:t>Lid ES wg Metadata</w:t>
            </w:r>
          </w:p>
        </w:tc>
        <w:tc>
          <w:tcPr>
            <w:tcW w:w="762" w:type="dxa"/>
          </w:tcPr>
          <w:p w14:paraId="15DA6B13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  <w:tc>
          <w:tcPr>
            <w:tcW w:w="1275" w:type="dxa"/>
          </w:tcPr>
          <w:p w14:paraId="774A7E8F" w14:textId="77777777" w:rsidR="00AF3685" w:rsidRDefault="00AF3685" w:rsidP="0075513D">
            <w:pPr>
              <w:rPr>
                <w:color w:val="000000"/>
              </w:rPr>
            </w:pPr>
            <w:r w:rsidRPr="00D2224A">
              <w:rPr>
                <w:color w:val="000000"/>
              </w:rPr>
              <w:t>2013-05-16</w:t>
            </w:r>
          </w:p>
        </w:tc>
        <w:tc>
          <w:tcPr>
            <w:tcW w:w="1134" w:type="dxa"/>
          </w:tcPr>
          <w:p w14:paraId="7FE618CD" w14:textId="77777777" w:rsidR="00AF3685" w:rsidRDefault="00AF3685" w:rsidP="0075513D">
            <w:pPr>
              <w:rPr>
                <w:color w:val="000000"/>
              </w:rPr>
            </w:pPr>
            <w:r w:rsidRPr="00281261">
              <w:rPr>
                <w:color w:val="000000"/>
              </w:rPr>
              <w:t>[akkoord]</w:t>
            </w:r>
          </w:p>
        </w:tc>
      </w:tr>
      <w:tr w:rsidR="00AF3685" w:rsidRPr="009462B1" w14:paraId="6DA0B3E3" w14:textId="77777777" w:rsidTr="0075513D">
        <w:tc>
          <w:tcPr>
            <w:tcW w:w="3652" w:type="dxa"/>
          </w:tcPr>
          <w:p w14:paraId="27CE1039" w14:textId="77777777" w:rsidR="00AF3685" w:rsidRDefault="00AF3685" w:rsidP="0075513D">
            <w:r w:rsidRPr="00F321D4">
              <w:t>Jasper Op de Coul (EUR)</w:t>
            </w:r>
          </w:p>
        </w:tc>
        <w:tc>
          <w:tcPr>
            <w:tcW w:w="2357" w:type="dxa"/>
          </w:tcPr>
          <w:p w14:paraId="27511202" w14:textId="77777777" w:rsidR="00AF3685" w:rsidRDefault="00AF3685" w:rsidP="0075513D">
            <w:pPr>
              <w:rPr>
                <w:color w:val="000000"/>
              </w:rPr>
            </w:pPr>
            <w:r w:rsidRPr="0046734A">
              <w:rPr>
                <w:color w:val="000000"/>
              </w:rPr>
              <w:t>Lid ES wg Metadata</w:t>
            </w:r>
          </w:p>
        </w:tc>
        <w:tc>
          <w:tcPr>
            <w:tcW w:w="762" w:type="dxa"/>
          </w:tcPr>
          <w:p w14:paraId="6C2C8C26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  <w:tc>
          <w:tcPr>
            <w:tcW w:w="1275" w:type="dxa"/>
          </w:tcPr>
          <w:p w14:paraId="04097B34" w14:textId="77777777" w:rsidR="00AF3685" w:rsidRDefault="00AF3685" w:rsidP="0075513D">
            <w:pPr>
              <w:rPr>
                <w:color w:val="000000"/>
              </w:rPr>
            </w:pPr>
            <w:r w:rsidRPr="00D2224A">
              <w:rPr>
                <w:color w:val="000000"/>
              </w:rPr>
              <w:t>2013-05-16</w:t>
            </w:r>
          </w:p>
        </w:tc>
        <w:tc>
          <w:tcPr>
            <w:tcW w:w="1134" w:type="dxa"/>
          </w:tcPr>
          <w:p w14:paraId="7AC834DB" w14:textId="77777777" w:rsidR="00AF3685" w:rsidRDefault="00AF3685" w:rsidP="0075513D">
            <w:pPr>
              <w:rPr>
                <w:color w:val="000000"/>
              </w:rPr>
            </w:pPr>
            <w:r w:rsidRPr="00281261">
              <w:rPr>
                <w:color w:val="000000"/>
              </w:rPr>
              <w:t>[akkoord]</w:t>
            </w:r>
          </w:p>
        </w:tc>
      </w:tr>
      <w:tr w:rsidR="00AF3685" w14:paraId="58E8D19C" w14:textId="77777777" w:rsidTr="00755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52" w:type="dxa"/>
          </w:tcPr>
          <w:p w14:paraId="4921EEE5" w14:textId="77777777" w:rsidR="00AF3685" w:rsidRDefault="00AF3685" w:rsidP="0075513D">
            <w:r w:rsidRPr="00F321D4">
              <w:t>Marjan Vernooy (EduStandaard/SURF)</w:t>
            </w:r>
          </w:p>
        </w:tc>
        <w:tc>
          <w:tcPr>
            <w:tcW w:w="2357" w:type="dxa"/>
          </w:tcPr>
          <w:p w14:paraId="35D6A288" w14:textId="77777777" w:rsidR="00AF3685" w:rsidRDefault="00AF3685" w:rsidP="0075513D">
            <w:pPr>
              <w:rPr>
                <w:color w:val="000000"/>
              </w:rPr>
            </w:pPr>
            <w:r w:rsidRPr="0046734A">
              <w:rPr>
                <w:color w:val="000000"/>
              </w:rPr>
              <w:t>Lid ES wg Metadata</w:t>
            </w:r>
          </w:p>
        </w:tc>
        <w:tc>
          <w:tcPr>
            <w:tcW w:w="762" w:type="dxa"/>
          </w:tcPr>
          <w:p w14:paraId="0625FEFF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t>0.9</w:t>
            </w:r>
          </w:p>
        </w:tc>
        <w:tc>
          <w:tcPr>
            <w:tcW w:w="1275" w:type="dxa"/>
          </w:tcPr>
          <w:p w14:paraId="7AB429F7" w14:textId="77777777" w:rsidR="00AF3685" w:rsidRDefault="00AF3685" w:rsidP="0075513D">
            <w:pPr>
              <w:rPr>
                <w:color w:val="000000"/>
              </w:rPr>
            </w:pPr>
            <w:r w:rsidRPr="00D2224A">
              <w:rPr>
                <w:color w:val="000000"/>
              </w:rPr>
              <w:t>2013-05-16</w:t>
            </w:r>
          </w:p>
        </w:tc>
        <w:tc>
          <w:tcPr>
            <w:tcW w:w="1134" w:type="dxa"/>
          </w:tcPr>
          <w:p w14:paraId="6CBAE4CF" w14:textId="77777777" w:rsidR="00AF3685" w:rsidRDefault="00AF3685" w:rsidP="0075513D">
            <w:pPr>
              <w:rPr>
                <w:color w:val="000000"/>
              </w:rPr>
            </w:pPr>
            <w:r w:rsidRPr="00281261">
              <w:rPr>
                <w:color w:val="000000"/>
              </w:rPr>
              <w:t>[akkoord]</w:t>
            </w:r>
          </w:p>
        </w:tc>
      </w:tr>
    </w:tbl>
    <w:p w14:paraId="76BE239D" w14:textId="77777777" w:rsidR="00AF3685" w:rsidRPr="00A30C87" w:rsidRDefault="00AF3685" w:rsidP="00AF3685">
      <w:pPr>
        <w:rPr>
          <w:lang w:eastAsia="nl-NL"/>
        </w:rPr>
      </w:pPr>
    </w:p>
    <w:p w14:paraId="776924FC" w14:textId="77777777" w:rsidR="00AF3685" w:rsidRDefault="00AF3685" w:rsidP="00AF3685">
      <w:pPr>
        <w:pStyle w:val="Kop2"/>
        <w:keepNext/>
        <w:keepLines/>
        <w:suppressAutoHyphens w:val="0"/>
        <w:spacing w:before="200" w:after="0"/>
        <w:rPr>
          <w:lang w:eastAsia="nl-NL"/>
        </w:rPr>
      </w:pPr>
      <w:bookmarkStart w:id="11" w:name="_Toc353204646"/>
      <w:bookmarkStart w:id="12" w:name="_Toc353285667"/>
      <w:bookmarkStart w:id="13" w:name="_Toc357597647"/>
      <w:bookmarkStart w:id="14" w:name="_Toc357601500"/>
      <w:r>
        <w:rPr>
          <w:lang w:eastAsia="nl-NL"/>
        </w:rPr>
        <w:t>Goedkeurders</w:t>
      </w:r>
      <w:bookmarkEnd w:id="11"/>
      <w:bookmarkEnd w:id="12"/>
      <w:bookmarkEnd w:id="13"/>
      <w:bookmarkEnd w:id="14"/>
    </w:p>
    <w:p w14:paraId="17BCC791" w14:textId="77777777" w:rsidR="00AF3685" w:rsidRPr="002E253A" w:rsidRDefault="00AF3685" w:rsidP="00AF3685">
      <w:pPr>
        <w:pStyle w:val="Plattetekst"/>
        <w:rPr>
          <w:lang w:val="nl-NL" w:eastAsia="nl-NL"/>
        </w:rPr>
      </w:pPr>
      <w:r w:rsidRPr="002E253A">
        <w:rPr>
          <w:lang w:val="nl-NL" w:eastAsia="nl-NL"/>
        </w:rPr>
        <w:t xml:space="preserve">Leden van de EduStandaard Standaardisatieraad; aanwezig </w:t>
      </w:r>
      <w:r>
        <w:rPr>
          <w:lang w:val="nl-NL" w:eastAsia="nl-NL"/>
        </w:rPr>
        <w:t>bij</w:t>
      </w:r>
      <w:r w:rsidRPr="002E253A">
        <w:rPr>
          <w:lang w:val="nl-NL" w:eastAsia="nl-NL"/>
        </w:rPr>
        <w:t xml:space="preserve"> bijeenkomst dd </w:t>
      </w:r>
      <w:r>
        <w:rPr>
          <w:lang w:val="nl-NL" w:eastAsia="nl-NL"/>
        </w:rPr>
        <w:t>2013-06-</w:t>
      </w:r>
      <w:r w:rsidRPr="002E253A">
        <w:rPr>
          <w:lang w:val="nl-NL" w:eastAsia="nl-NL"/>
        </w:rPr>
        <w:t>27</w:t>
      </w:r>
      <w:r>
        <w:rPr>
          <w:lang w:val="nl-NL" w:eastAsia="nl-NL"/>
        </w:rPr>
        <w:t>.</w:t>
      </w:r>
    </w:p>
    <w:tbl>
      <w:tblPr>
        <w:tblStyle w:val="Standaardtabel1"/>
        <w:tblW w:w="9180" w:type="dxa"/>
        <w:tblInd w:w="0" w:type="dxa"/>
        <w:tblBorders>
          <w:top w:val="single" w:sz="8" w:space="0" w:color="000000"/>
          <w:bottom w:val="single" w:sz="8" w:space="0" w:color="000000"/>
        </w:tblBorders>
        <w:tblLook w:val="0020" w:firstRow="1" w:lastRow="0" w:firstColumn="0" w:lastColumn="0" w:noHBand="0" w:noVBand="0"/>
      </w:tblPr>
      <w:tblGrid>
        <w:gridCol w:w="2553"/>
        <w:gridCol w:w="2009"/>
        <w:gridCol w:w="933"/>
        <w:gridCol w:w="1794"/>
        <w:gridCol w:w="1891"/>
      </w:tblGrid>
      <w:tr w:rsidR="00AF3685" w14:paraId="72343B89" w14:textId="77777777" w:rsidTr="0075513D">
        <w:tc>
          <w:tcPr>
            <w:tcW w:w="25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4040CE6E" w14:textId="77777777" w:rsidR="00AF3685" w:rsidRDefault="00AF3685" w:rsidP="007551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Naam</w:t>
            </w:r>
          </w:p>
        </w:tc>
        <w:tc>
          <w:tcPr>
            <w:tcW w:w="20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113C3A1D" w14:textId="77777777" w:rsidR="00AF3685" w:rsidRDefault="00AF3685" w:rsidP="007551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functie</w:t>
            </w:r>
          </w:p>
        </w:tc>
        <w:tc>
          <w:tcPr>
            <w:tcW w:w="9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4E8E3071" w14:textId="77777777" w:rsidR="00AF3685" w:rsidRDefault="00AF3685" w:rsidP="007551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versie</w:t>
            </w:r>
          </w:p>
        </w:tc>
        <w:tc>
          <w:tcPr>
            <w:tcW w:w="17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3FE54AF3" w14:textId="77777777" w:rsidR="00AF3685" w:rsidRDefault="00AF3685" w:rsidP="007551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datum</w:t>
            </w:r>
          </w:p>
        </w:tc>
        <w:tc>
          <w:tcPr>
            <w:tcW w:w="18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5A791555" w14:textId="77777777" w:rsidR="00AF3685" w:rsidRDefault="00AF3685" w:rsidP="007551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Paraaf</w:t>
            </w:r>
          </w:p>
        </w:tc>
      </w:tr>
      <w:tr w:rsidR="00AF3685" w14:paraId="5E8D1876" w14:textId="77777777" w:rsidTr="0075513D"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8DCF8EB" w14:textId="77777777" w:rsidR="00AF3685" w:rsidRDefault="00AF3685" w:rsidP="0075513D">
            <w:pPr>
              <w:rPr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0463CD8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t xml:space="preserve">Lid ES </w:t>
            </w:r>
            <w:r>
              <w:rPr>
                <w:color w:val="000000"/>
              </w:rPr>
              <w:lastRenderedPageBreak/>
              <w:t>Standaardisatieraad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198EC69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2B225A1" w14:textId="77777777" w:rsidR="00AF3685" w:rsidRDefault="00AF3685" w:rsidP="0075513D">
            <w:pPr>
              <w:rPr>
                <w:color w:val="000000"/>
              </w:rPr>
            </w:pPr>
            <w:r>
              <w:rPr>
                <w:color w:val="000000"/>
              </w:rPr>
              <w:t>2013-06-27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75A4EC7" w14:textId="77777777" w:rsidR="00AF3685" w:rsidRDefault="00AF3685" w:rsidP="0075513D">
            <w:pPr>
              <w:rPr>
                <w:color w:val="000000"/>
              </w:rPr>
            </w:pPr>
          </w:p>
        </w:tc>
      </w:tr>
      <w:tr w:rsidR="00AF3685" w14:paraId="3B918E3E" w14:textId="77777777" w:rsidTr="0075513D">
        <w:tc>
          <w:tcPr>
            <w:tcW w:w="25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5F03D8F" w14:textId="77777777" w:rsidR="00AF3685" w:rsidRDefault="00AF3685" w:rsidP="0075513D">
            <w:pPr>
              <w:rPr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C7676DB" w14:textId="77777777" w:rsidR="00AF3685" w:rsidRDefault="00AF3685" w:rsidP="0075513D">
            <w:pPr>
              <w:rPr>
                <w:color w:val="00000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7BA9C94" w14:textId="77777777" w:rsidR="00AF3685" w:rsidRDefault="00AF3685" w:rsidP="0075513D">
            <w:pPr>
              <w:rPr>
                <w:color w:val="00000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D15BE9E" w14:textId="77777777" w:rsidR="00AF3685" w:rsidRDefault="00AF3685" w:rsidP="0075513D">
            <w:pPr>
              <w:rPr>
                <w:color w:val="00000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3EA01E" w14:textId="77777777" w:rsidR="00AF3685" w:rsidRDefault="00AF3685" w:rsidP="0075513D">
            <w:pPr>
              <w:rPr>
                <w:color w:val="000000"/>
              </w:rPr>
            </w:pPr>
          </w:p>
        </w:tc>
      </w:tr>
    </w:tbl>
    <w:p w14:paraId="5A0AB737" w14:textId="77777777" w:rsidR="00AF3685" w:rsidRPr="00A30C87" w:rsidRDefault="00AF3685" w:rsidP="00AF3685">
      <w:pPr>
        <w:rPr>
          <w:lang w:eastAsia="nl-NL"/>
        </w:rPr>
      </w:pPr>
    </w:p>
    <w:p w14:paraId="682398E3" w14:textId="77777777" w:rsidR="00AF3685" w:rsidRDefault="00AF3685" w:rsidP="00AF3685">
      <w:pPr>
        <w:pStyle w:val="Kop2"/>
        <w:keepNext/>
        <w:keepLines/>
        <w:suppressAutoHyphens w:val="0"/>
        <w:spacing w:before="200" w:after="0"/>
        <w:rPr>
          <w:lang w:eastAsia="nl-NL"/>
        </w:rPr>
      </w:pPr>
      <w:bookmarkStart w:id="15" w:name="_Toc353204647"/>
      <w:bookmarkStart w:id="16" w:name="_Toc353285668"/>
      <w:bookmarkStart w:id="17" w:name="_Toc357597648"/>
      <w:bookmarkStart w:id="18" w:name="_Toc357601501"/>
      <w:r>
        <w:rPr>
          <w:lang w:eastAsia="nl-NL"/>
        </w:rPr>
        <w:t>Evaluatie bijdragers</w:t>
      </w:r>
      <w:bookmarkEnd w:id="15"/>
      <w:bookmarkEnd w:id="16"/>
      <w:bookmarkEnd w:id="17"/>
      <w:bookmarkEnd w:id="18"/>
    </w:p>
    <w:p w14:paraId="38AD297C" w14:textId="77777777" w:rsidR="00AF3685" w:rsidRPr="00074E4E" w:rsidRDefault="00AF3685" w:rsidP="00AF3685">
      <w:pPr>
        <w:rPr>
          <w:lang w:val="nl-NL" w:eastAsia="nl-NL"/>
        </w:rPr>
      </w:pPr>
      <w:r w:rsidRPr="00074E4E">
        <w:rPr>
          <w:lang w:val="nl-NL" w:eastAsia="nl-NL"/>
        </w:rPr>
        <w:t>Dit document is geschreven aan de hand van de vorige afspraken uit het WO en HBO en de evaluatie uit het ORIS project</w:t>
      </w:r>
      <w:r>
        <w:rPr>
          <w:lang w:val="nl-NL" w:eastAsia="nl-NL"/>
        </w:rPr>
        <w:t xml:space="preserve"> in de periode november 2012 tot februari 2012</w:t>
      </w:r>
      <w:r w:rsidRPr="00074E4E">
        <w:rPr>
          <w:lang w:val="nl-NL" w:eastAsia="nl-NL"/>
        </w:rPr>
        <w:t>. Bij de totstandkoming van die afspraken en evaluatie hebben vele mensen hun bijdrage geleverd, genoemd in onderstaande tabel.</w:t>
      </w:r>
    </w:p>
    <w:tbl>
      <w:tblPr>
        <w:tblStyle w:val="Standaardtabel1"/>
        <w:tblW w:w="9180" w:type="dxa"/>
        <w:tblInd w:w="0" w:type="dxa"/>
        <w:tblBorders>
          <w:top w:val="single" w:sz="8" w:space="0" w:color="000000"/>
          <w:bottom w:val="single" w:sz="8" w:space="0" w:color="000000"/>
        </w:tblBorders>
        <w:tblLook w:val="0020" w:firstRow="1" w:lastRow="0" w:firstColumn="0" w:lastColumn="0" w:noHBand="0" w:noVBand="0"/>
      </w:tblPr>
      <w:tblGrid>
        <w:gridCol w:w="2943"/>
        <w:gridCol w:w="1449"/>
        <w:gridCol w:w="252"/>
        <w:gridCol w:w="4536"/>
      </w:tblGrid>
      <w:tr w:rsidR="00AF3685" w14:paraId="4F41CB44" w14:textId="77777777" w:rsidTr="0075513D">
        <w:tc>
          <w:tcPr>
            <w:tcW w:w="29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661D5EE6" w14:textId="77777777" w:rsidR="00AF3685" w:rsidRDefault="00AF3685" w:rsidP="0075513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Naam</w:t>
            </w:r>
          </w:p>
        </w:tc>
        <w:tc>
          <w:tcPr>
            <w:tcW w:w="14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CE8A21" w14:textId="77777777" w:rsidR="00AF3685" w:rsidRDefault="00AF3685" w:rsidP="0075513D">
            <w:pPr>
              <w:rPr>
                <w:b/>
                <w:bCs/>
                <w:color w:val="000000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95CF09" w14:textId="77777777" w:rsidR="00AF3685" w:rsidRDefault="00AF3685" w:rsidP="0075513D">
            <w:pPr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B3444D7" w14:textId="77777777" w:rsidR="00AF3685" w:rsidRDefault="00AF3685" w:rsidP="0075513D">
            <w:pPr>
              <w:rPr>
                <w:b/>
                <w:bCs/>
                <w:color w:val="000000"/>
              </w:rPr>
            </w:pPr>
          </w:p>
        </w:tc>
      </w:tr>
      <w:tr w:rsidR="00AF3685" w14:paraId="18380B3B" w14:textId="77777777" w:rsidTr="007551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2A1FC8F2" w14:textId="77777777" w:rsidR="00AF3685" w:rsidRDefault="00AF3685" w:rsidP="0075513D">
            <w:pPr>
              <w:rPr>
                <w:color w:val="000000"/>
              </w:rPr>
            </w:pPr>
            <w:r w:rsidRPr="00765B42">
              <w:t xml:space="preserve">Peter Verberne </w:t>
            </w:r>
            <w:r>
              <w:t xml:space="preserve">- </w:t>
            </w:r>
            <w:r w:rsidRPr="00765B42">
              <w:t>UM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06CAC34" w14:textId="77777777" w:rsidR="00AF3685" w:rsidRDefault="00AF3685" w:rsidP="0075513D">
            <w:pPr>
              <w:rPr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4171AE4" w14:textId="77777777" w:rsidR="00AF3685" w:rsidRDefault="00AF3685" w:rsidP="0075513D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56F41B2" w14:textId="77777777" w:rsidR="00AF3685" w:rsidRDefault="00AF3685" w:rsidP="0075513D">
            <w:pPr>
              <w:rPr>
                <w:color w:val="000000"/>
              </w:rPr>
            </w:pPr>
            <w:r w:rsidRPr="00F920D4">
              <w:t xml:space="preserve">Wilko Haast </w:t>
            </w:r>
            <w:r>
              <w:t xml:space="preserve">– </w:t>
            </w:r>
            <w:r w:rsidRPr="00F920D4">
              <w:t>UvT</w:t>
            </w:r>
          </w:p>
        </w:tc>
      </w:tr>
      <w:tr w:rsidR="00AF3685" w14:paraId="44A8E1BE" w14:textId="77777777" w:rsidTr="007551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138770" w14:textId="77777777" w:rsidR="00AF3685" w:rsidRDefault="00AF3685" w:rsidP="0075513D">
            <w:pPr>
              <w:rPr>
                <w:color w:val="000000"/>
              </w:rPr>
            </w:pPr>
            <w:r w:rsidRPr="00765B42">
              <w:t xml:space="preserve">Martin Braaksma </w:t>
            </w:r>
            <w:r>
              <w:t xml:space="preserve">– </w:t>
            </w:r>
            <w:r w:rsidRPr="00765B42">
              <w:t>DANS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D3FA596" w14:textId="77777777" w:rsidR="00AF3685" w:rsidRDefault="00AF3685" w:rsidP="0075513D">
            <w:pPr>
              <w:rPr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DC0336C" w14:textId="77777777" w:rsidR="00AF3685" w:rsidRDefault="00AF3685" w:rsidP="0075513D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1819E75" w14:textId="77777777" w:rsidR="00AF3685" w:rsidRDefault="00AF3685" w:rsidP="0075513D">
            <w:pPr>
              <w:rPr>
                <w:color w:val="000000"/>
              </w:rPr>
            </w:pPr>
            <w:r w:rsidRPr="00F920D4">
              <w:t xml:space="preserve">René Voorburg </w:t>
            </w:r>
            <w:r>
              <w:t xml:space="preserve">- </w:t>
            </w:r>
            <w:r w:rsidRPr="00F920D4">
              <w:t>KB</w:t>
            </w:r>
          </w:p>
        </w:tc>
      </w:tr>
      <w:tr w:rsidR="00AF3685" w14:paraId="43F8A7C2" w14:textId="77777777" w:rsidTr="007551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14:paraId="1DE91DCD" w14:textId="77777777" w:rsidR="00AF3685" w:rsidRDefault="00AF3685" w:rsidP="0075513D">
            <w:pPr>
              <w:rPr>
                <w:color w:val="000000"/>
                <w:lang w:val="en-GB"/>
              </w:rPr>
            </w:pPr>
            <w:r w:rsidRPr="00765B42">
              <w:t xml:space="preserve">Frank Waajen </w:t>
            </w:r>
            <w:r>
              <w:t xml:space="preserve">- </w:t>
            </w:r>
            <w:r w:rsidRPr="00765B42">
              <w:t>WUR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3290AE8" w14:textId="77777777" w:rsidR="00AF3685" w:rsidRDefault="00AF3685" w:rsidP="0075513D">
            <w:pPr>
              <w:rPr>
                <w:color w:val="000000"/>
                <w:lang w:val="en-GB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8941A0F" w14:textId="77777777" w:rsidR="00AF3685" w:rsidRDefault="00AF3685" w:rsidP="0075513D">
            <w:pPr>
              <w:rPr>
                <w:color w:val="000000"/>
                <w:lang w:val="en-GB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4B878A1" w14:textId="77777777" w:rsidR="00AF3685" w:rsidRDefault="00AF3685" w:rsidP="0075513D">
            <w:pPr>
              <w:rPr>
                <w:color w:val="000000"/>
                <w:lang w:val="en-GB"/>
              </w:rPr>
            </w:pPr>
            <w:r w:rsidRPr="00F920D4">
              <w:t xml:space="preserve">Lucas van Schaik </w:t>
            </w:r>
            <w:r>
              <w:t xml:space="preserve">- </w:t>
            </w:r>
            <w:r w:rsidRPr="00F920D4">
              <w:t>UL</w:t>
            </w:r>
          </w:p>
        </w:tc>
      </w:tr>
      <w:tr w:rsidR="00AF3685" w14:paraId="0147DC04" w14:textId="77777777" w:rsidTr="007551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488D34" w14:textId="77777777" w:rsidR="00AF3685" w:rsidRDefault="00AF3685" w:rsidP="0075513D">
            <w:pPr>
              <w:rPr>
                <w:color w:val="000000"/>
              </w:rPr>
            </w:pPr>
            <w:r w:rsidRPr="00765B42">
              <w:t xml:space="preserve">Henk Druiven </w:t>
            </w:r>
            <w:r>
              <w:t xml:space="preserve">- </w:t>
            </w:r>
            <w:r w:rsidRPr="00765B42">
              <w:t>RUG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3B5DC18F" w14:textId="77777777" w:rsidR="00AF3685" w:rsidRDefault="00AF3685" w:rsidP="0075513D">
            <w:pPr>
              <w:rPr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6D7513C" w14:textId="77777777" w:rsidR="00AF3685" w:rsidRDefault="00AF3685" w:rsidP="0075513D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D542CCF" w14:textId="77777777" w:rsidR="00AF3685" w:rsidRDefault="00AF3685" w:rsidP="0075513D">
            <w:pPr>
              <w:rPr>
                <w:color w:val="000000"/>
              </w:rPr>
            </w:pPr>
          </w:p>
        </w:tc>
      </w:tr>
      <w:tr w:rsidR="00AF3685" w14:paraId="51CFC451" w14:textId="77777777" w:rsidTr="007551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CD03EA0" w14:textId="77777777" w:rsidR="00AF3685" w:rsidRDefault="00AF3685" w:rsidP="0075513D">
            <w:pPr>
              <w:rPr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BFF4A4F" w14:textId="77777777" w:rsidR="00AF3685" w:rsidRDefault="00AF3685" w:rsidP="0075513D">
            <w:pPr>
              <w:rPr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BD270E6" w14:textId="77777777" w:rsidR="00AF3685" w:rsidRDefault="00AF3685" w:rsidP="0075513D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341E3DF" w14:textId="77777777" w:rsidR="00AF3685" w:rsidRDefault="00AF3685" w:rsidP="0075513D">
            <w:pPr>
              <w:rPr>
                <w:color w:val="000000"/>
              </w:rPr>
            </w:pPr>
          </w:p>
        </w:tc>
      </w:tr>
      <w:tr w:rsidR="00AF3685" w14:paraId="25F07E41" w14:textId="77777777" w:rsidTr="007551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AB3D41" w14:textId="77777777" w:rsidR="00AF3685" w:rsidRDefault="00AF3685" w:rsidP="0075513D">
            <w:pPr>
              <w:rPr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14:paraId="0659BAB0" w14:textId="77777777" w:rsidR="00AF3685" w:rsidRDefault="00AF3685" w:rsidP="0075513D">
            <w:pPr>
              <w:rPr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3B5B9DC5" w14:textId="77777777" w:rsidR="00AF3685" w:rsidRDefault="00AF3685" w:rsidP="0075513D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4C0725F" w14:textId="77777777" w:rsidR="00AF3685" w:rsidRDefault="00AF3685" w:rsidP="0075513D">
            <w:pPr>
              <w:rPr>
                <w:color w:val="000000"/>
              </w:rPr>
            </w:pPr>
          </w:p>
        </w:tc>
      </w:tr>
    </w:tbl>
    <w:p w14:paraId="4AFAEBBB" w14:textId="77777777" w:rsidR="0085619D" w:rsidRPr="007321F6" w:rsidRDefault="0085619D">
      <w:pPr>
        <w:rPr>
          <w:lang w:val="nl-NL"/>
        </w:rPr>
      </w:pPr>
      <w:r w:rsidRPr="007321F6">
        <w:rPr>
          <w:lang w:val="nl-NL"/>
        </w:rPr>
        <w:br w:type="page"/>
      </w:r>
    </w:p>
    <w:p w14:paraId="3734DC22" w14:textId="3D0CD4ED" w:rsidR="00DA603C" w:rsidRDefault="00DA603C" w:rsidP="00DA603C">
      <w:pPr>
        <w:rPr>
          <w:lang w:val="nl-NL"/>
        </w:rPr>
      </w:pPr>
    </w:p>
    <w:sdt>
      <w:sdtPr>
        <w:rPr>
          <w:rFonts w:eastAsia="Calibri"/>
          <w:szCs w:val="24"/>
          <w:lang w:val="nl-NL"/>
        </w:rPr>
        <w:id w:val="-590238431"/>
        <w:docPartObj>
          <w:docPartGallery w:val="Table of Contents"/>
          <w:docPartUnique/>
        </w:docPartObj>
      </w:sdtPr>
      <w:sdtEndPr>
        <w:rPr>
          <w:b/>
          <w:bCs/>
          <w:lang w:val="en-US"/>
        </w:rPr>
      </w:sdtEndPr>
      <w:sdtContent>
        <w:p w14:paraId="628F7380" w14:textId="006CF114" w:rsidR="00DA603C" w:rsidRPr="00DA603C" w:rsidRDefault="00DA603C" w:rsidP="00DA603C">
          <w:pPr>
            <w:pStyle w:val="Geenafstand1"/>
            <w:rPr>
              <w:b/>
            </w:rPr>
          </w:pPr>
          <w:r w:rsidRPr="00DA603C">
            <w:rPr>
              <w:b/>
            </w:rPr>
            <w:t>Inhoud</w:t>
          </w:r>
        </w:p>
        <w:p w14:paraId="3A6CCDD7" w14:textId="77777777" w:rsidR="00AF3685" w:rsidRDefault="00DA603C">
          <w:pPr>
            <w:pStyle w:val="Inhopg1"/>
            <w:tabs>
              <w:tab w:val="left" w:pos="440"/>
              <w:tab w:val="right" w:leader="dot" w:pos="8290"/>
            </w:tabs>
            <w:rPr>
              <w:rFonts w:asciiTheme="minorHAnsi" w:eastAsiaTheme="minorEastAsia" w:hAnsiTheme="minorHAnsi" w:cstheme="minorBidi"/>
              <w:noProof/>
              <w:szCs w:val="22"/>
              <w:lang w:val="nl-NL"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57601497" w:history="1">
            <w:r w:rsidR="00AF3685" w:rsidRPr="009019CE">
              <w:rPr>
                <w:rStyle w:val="Hyperlink"/>
                <w:noProof/>
                <w:lang w:val="nl-NL"/>
              </w:rPr>
              <w:t>1</w:t>
            </w:r>
            <w:r w:rsidR="00AF3685">
              <w:rPr>
                <w:rFonts w:asciiTheme="minorHAnsi" w:eastAsiaTheme="minorEastAsia" w:hAnsiTheme="minorHAnsi" w:cstheme="minorBidi"/>
                <w:noProof/>
                <w:szCs w:val="22"/>
                <w:lang w:val="nl-NL" w:eastAsia="nl-NL"/>
              </w:rPr>
              <w:tab/>
            </w:r>
            <w:r w:rsidR="00AF3685" w:rsidRPr="009019CE">
              <w:rPr>
                <w:rStyle w:val="Hyperlink"/>
                <w:noProof/>
                <w:lang w:val="nl-NL"/>
              </w:rPr>
              <w:t>Documentgeschiedenis</w:t>
            </w:r>
            <w:r w:rsidR="00AF3685">
              <w:rPr>
                <w:noProof/>
                <w:webHidden/>
              </w:rPr>
              <w:tab/>
            </w:r>
            <w:r w:rsidR="00AF3685">
              <w:rPr>
                <w:noProof/>
                <w:webHidden/>
              </w:rPr>
              <w:fldChar w:fldCharType="begin"/>
            </w:r>
            <w:r w:rsidR="00AF3685">
              <w:rPr>
                <w:noProof/>
                <w:webHidden/>
              </w:rPr>
              <w:instrText xml:space="preserve"> PAGEREF _Toc357601497 \h </w:instrText>
            </w:r>
            <w:r w:rsidR="00AF3685">
              <w:rPr>
                <w:noProof/>
                <w:webHidden/>
              </w:rPr>
            </w:r>
            <w:r w:rsidR="00AF3685">
              <w:rPr>
                <w:noProof/>
                <w:webHidden/>
              </w:rPr>
              <w:fldChar w:fldCharType="separate"/>
            </w:r>
            <w:r w:rsidR="00AF3685">
              <w:rPr>
                <w:noProof/>
                <w:webHidden/>
              </w:rPr>
              <w:t>1</w:t>
            </w:r>
            <w:r w:rsidR="00AF3685">
              <w:rPr>
                <w:noProof/>
                <w:webHidden/>
              </w:rPr>
              <w:fldChar w:fldCharType="end"/>
            </w:r>
          </w:hyperlink>
        </w:p>
        <w:p w14:paraId="7B217E94" w14:textId="77777777" w:rsidR="00AF3685" w:rsidRDefault="00AF3685">
          <w:pPr>
            <w:pStyle w:val="Inhopg2"/>
            <w:tabs>
              <w:tab w:val="left" w:pos="880"/>
              <w:tab w:val="right" w:leader="dot" w:pos="8290"/>
            </w:tabs>
            <w:rPr>
              <w:rFonts w:asciiTheme="minorHAnsi" w:eastAsiaTheme="minorEastAsia" w:hAnsiTheme="minorHAnsi" w:cstheme="minorBidi"/>
              <w:noProof/>
              <w:szCs w:val="22"/>
              <w:lang w:val="nl-NL" w:eastAsia="nl-NL"/>
            </w:rPr>
          </w:pPr>
          <w:hyperlink w:anchor="_Toc357601498" w:history="1">
            <w:r w:rsidRPr="009019CE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nl-NL" w:eastAsia="nl-NL"/>
              </w:rPr>
              <w:tab/>
            </w:r>
            <w:r w:rsidRPr="009019CE">
              <w:rPr>
                <w:rStyle w:val="Hyperlink"/>
                <w:noProof/>
              </w:rPr>
              <w:t>Auteurs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_Toc357601498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01ECED" w14:textId="77777777" w:rsidR="00AF3685" w:rsidRDefault="00AF3685">
          <w:pPr>
            <w:pStyle w:val="Inhopg2"/>
            <w:tabs>
              <w:tab w:val="left" w:pos="880"/>
              <w:tab w:val="right" w:leader="dot" w:pos="8290"/>
            </w:tabs>
            <w:rPr>
              <w:rFonts w:asciiTheme="minorHAnsi" w:eastAsiaTheme="minorEastAsia" w:hAnsiTheme="minorHAnsi" w:cstheme="minorBidi"/>
              <w:noProof/>
              <w:szCs w:val="22"/>
              <w:lang w:val="nl-NL" w:eastAsia="nl-NL"/>
            </w:rPr>
          </w:pPr>
          <w:hyperlink w:anchor="_Toc357601499" w:history="1">
            <w:r w:rsidRPr="009019CE">
              <w:rPr>
                <w:rStyle w:val="Hyperlink"/>
                <w:noProof/>
                <w:lang w:eastAsia="nl-NL"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nl-NL" w:eastAsia="nl-NL"/>
              </w:rPr>
              <w:tab/>
            </w:r>
            <w:r w:rsidRPr="009019CE">
              <w:rPr>
                <w:rStyle w:val="Hyperlink"/>
                <w:noProof/>
                <w:lang w:eastAsia="nl-NL"/>
              </w:rPr>
              <w:t>Reviewers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_Toc357601499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EB0F00" w14:textId="77777777" w:rsidR="00AF3685" w:rsidRDefault="00AF3685">
          <w:pPr>
            <w:pStyle w:val="Inhopg2"/>
            <w:tabs>
              <w:tab w:val="left" w:pos="880"/>
              <w:tab w:val="right" w:leader="dot" w:pos="8290"/>
            </w:tabs>
            <w:rPr>
              <w:rFonts w:asciiTheme="minorHAnsi" w:eastAsiaTheme="minorEastAsia" w:hAnsiTheme="minorHAnsi" w:cstheme="minorBidi"/>
              <w:noProof/>
              <w:szCs w:val="22"/>
              <w:lang w:val="nl-NL" w:eastAsia="nl-NL"/>
            </w:rPr>
          </w:pPr>
          <w:hyperlink w:anchor="_Toc357601500" w:history="1">
            <w:r w:rsidRPr="009019CE">
              <w:rPr>
                <w:rStyle w:val="Hyperlink"/>
                <w:noProof/>
                <w:lang w:eastAsia="nl-NL"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nl-NL" w:eastAsia="nl-NL"/>
              </w:rPr>
              <w:tab/>
            </w:r>
            <w:r w:rsidRPr="009019CE">
              <w:rPr>
                <w:rStyle w:val="Hyperlink"/>
                <w:noProof/>
                <w:lang w:eastAsia="nl-NL"/>
              </w:rPr>
              <w:t>Goedkeurders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_Toc357601500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AB30BE" w14:textId="77777777" w:rsidR="00AF3685" w:rsidRDefault="00AF3685">
          <w:pPr>
            <w:pStyle w:val="Inhopg2"/>
            <w:tabs>
              <w:tab w:val="left" w:pos="880"/>
              <w:tab w:val="right" w:leader="dot" w:pos="8290"/>
            </w:tabs>
            <w:rPr>
              <w:rFonts w:asciiTheme="minorHAnsi" w:eastAsiaTheme="minorEastAsia" w:hAnsiTheme="minorHAnsi" w:cstheme="minorBidi"/>
              <w:noProof/>
              <w:szCs w:val="22"/>
              <w:lang w:val="nl-NL" w:eastAsia="nl-NL"/>
            </w:rPr>
          </w:pPr>
          <w:hyperlink w:anchor="_Toc357601501" w:history="1">
            <w:r w:rsidRPr="009019CE">
              <w:rPr>
                <w:rStyle w:val="Hyperlink"/>
                <w:noProof/>
                <w:lang w:eastAsia="nl-NL"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nl-NL" w:eastAsia="nl-NL"/>
              </w:rPr>
              <w:tab/>
            </w:r>
            <w:r w:rsidRPr="009019CE">
              <w:rPr>
                <w:rStyle w:val="Hyperlink"/>
                <w:noProof/>
                <w:lang w:eastAsia="nl-NL"/>
              </w:rPr>
              <w:t>Evaluatie bijdragers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_Toc357601501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79B646" w14:textId="77777777" w:rsidR="00AF3685" w:rsidRDefault="00AF3685">
          <w:pPr>
            <w:pStyle w:val="Inhopg1"/>
            <w:tabs>
              <w:tab w:val="left" w:pos="440"/>
              <w:tab w:val="right" w:leader="dot" w:pos="8290"/>
            </w:tabs>
            <w:rPr>
              <w:rFonts w:asciiTheme="minorHAnsi" w:eastAsiaTheme="minorEastAsia" w:hAnsiTheme="minorHAnsi" w:cstheme="minorBidi"/>
              <w:noProof/>
              <w:szCs w:val="22"/>
              <w:lang w:val="nl-NL" w:eastAsia="nl-NL"/>
            </w:rPr>
          </w:pPr>
          <w:hyperlink w:anchor="_Toc357601502" w:history="1">
            <w:r w:rsidRPr="009019CE">
              <w:rPr>
                <w:rStyle w:val="Hyperlink"/>
                <w:noProof/>
                <w:lang w:val="nl-NL"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nl-NL" w:eastAsia="nl-NL"/>
              </w:rPr>
              <w:tab/>
            </w:r>
            <w:r w:rsidRPr="009019CE">
              <w:rPr>
                <w:rStyle w:val="Hyperlink"/>
                <w:noProof/>
                <w:lang w:val="nl-NL"/>
              </w:rPr>
              <w:t>Inleiding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_Toc357601502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527FAF" w14:textId="77777777" w:rsidR="00AF3685" w:rsidRDefault="00AF3685">
          <w:pPr>
            <w:pStyle w:val="Inhopg2"/>
            <w:tabs>
              <w:tab w:val="left" w:pos="880"/>
              <w:tab w:val="right" w:leader="dot" w:pos="8290"/>
            </w:tabs>
            <w:rPr>
              <w:rFonts w:asciiTheme="minorHAnsi" w:eastAsiaTheme="minorEastAsia" w:hAnsiTheme="minorHAnsi" w:cstheme="minorBidi"/>
              <w:noProof/>
              <w:szCs w:val="22"/>
              <w:lang w:val="nl-NL" w:eastAsia="nl-NL"/>
            </w:rPr>
          </w:pPr>
          <w:hyperlink w:anchor="_Toc357601503" w:history="1">
            <w:r w:rsidRPr="009019CE">
              <w:rPr>
                <w:rStyle w:val="Hyperlink"/>
                <w:noProof/>
                <w:lang w:val="nl-NL"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nl-NL" w:eastAsia="nl-NL"/>
              </w:rPr>
              <w:tab/>
            </w:r>
            <w:r w:rsidRPr="009019CE">
              <w:rPr>
                <w:rStyle w:val="Hyperlink"/>
                <w:noProof/>
                <w:lang w:val="nl-NL"/>
              </w:rPr>
              <w:t>Doel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_Toc357601503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F937C3" w14:textId="77777777" w:rsidR="00AF3685" w:rsidRDefault="00AF3685">
          <w:pPr>
            <w:pStyle w:val="Inhopg2"/>
            <w:tabs>
              <w:tab w:val="left" w:pos="880"/>
              <w:tab w:val="right" w:leader="dot" w:pos="8290"/>
            </w:tabs>
            <w:rPr>
              <w:rFonts w:asciiTheme="minorHAnsi" w:eastAsiaTheme="minorEastAsia" w:hAnsiTheme="minorHAnsi" w:cstheme="minorBidi"/>
              <w:noProof/>
              <w:szCs w:val="22"/>
              <w:lang w:val="nl-NL" w:eastAsia="nl-NL"/>
            </w:rPr>
          </w:pPr>
          <w:hyperlink w:anchor="_Toc357601504" w:history="1">
            <w:r w:rsidRPr="009019CE">
              <w:rPr>
                <w:rStyle w:val="Hyperlink"/>
                <w:noProof/>
                <w:lang w:val="nl-NL"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nl-NL" w:eastAsia="nl-NL"/>
              </w:rPr>
              <w:tab/>
            </w:r>
            <w:r w:rsidRPr="009019CE">
              <w:rPr>
                <w:rStyle w:val="Hyperlink"/>
                <w:noProof/>
                <w:lang w:val="nl-NL"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_Toc357601504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DD0FD9" w14:textId="77777777" w:rsidR="00AF3685" w:rsidRDefault="00AF3685">
          <w:pPr>
            <w:pStyle w:val="Inhopg1"/>
            <w:tabs>
              <w:tab w:val="left" w:pos="440"/>
              <w:tab w:val="right" w:leader="dot" w:pos="8290"/>
            </w:tabs>
            <w:rPr>
              <w:rFonts w:asciiTheme="minorHAnsi" w:eastAsiaTheme="minorEastAsia" w:hAnsiTheme="minorHAnsi" w:cstheme="minorBidi"/>
              <w:noProof/>
              <w:szCs w:val="22"/>
              <w:lang w:val="nl-NL" w:eastAsia="nl-NL"/>
            </w:rPr>
          </w:pPr>
          <w:hyperlink w:anchor="_Toc357601505" w:history="1">
            <w:r w:rsidRPr="009019CE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nl-NL" w:eastAsia="nl-NL"/>
              </w:rPr>
              <w:tab/>
            </w:r>
            <w:r w:rsidRPr="009019CE">
              <w:rPr>
                <w:rStyle w:val="Hyperlink"/>
                <w:noProof/>
              </w:rPr>
              <w:t>Afspraken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_Toc357601505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B5FA23" w14:textId="77777777" w:rsidR="00AF3685" w:rsidRDefault="00AF3685">
          <w:pPr>
            <w:pStyle w:val="Inhopg2"/>
            <w:tabs>
              <w:tab w:val="left" w:pos="880"/>
              <w:tab w:val="right" w:leader="dot" w:pos="8290"/>
            </w:tabs>
            <w:rPr>
              <w:rFonts w:asciiTheme="minorHAnsi" w:eastAsiaTheme="minorEastAsia" w:hAnsiTheme="minorHAnsi" w:cstheme="minorBidi"/>
              <w:noProof/>
              <w:szCs w:val="22"/>
              <w:lang w:val="nl-NL" w:eastAsia="nl-NL"/>
            </w:rPr>
          </w:pPr>
          <w:hyperlink w:anchor="_Toc357601506" w:history="1">
            <w:r w:rsidRPr="009019CE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nl-NL" w:eastAsia="nl-NL"/>
              </w:rPr>
              <w:tab/>
            </w:r>
            <w:r w:rsidRPr="009019CE">
              <w:rPr>
                <w:rStyle w:val="Hyperlink"/>
                <w:noProof/>
                <w:lang w:val="nl-NL"/>
              </w:rPr>
              <w:t>OAI-PMH Protocol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_Toc357601506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49BF64" w14:textId="77777777" w:rsidR="00AF3685" w:rsidRDefault="00AF3685">
          <w:pPr>
            <w:pStyle w:val="Inhopg2"/>
            <w:tabs>
              <w:tab w:val="left" w:pos="880"/>
              <w:tab w:val="right" w:leader="dot" w:pos="8290"/>
            </w:tabs>
            <w:rPr>
              <w:rFonts w:asciiTheme="minorHAnsi" w:eastAsiaTheme="minorEastAsia" w:hAnsiTheme="minorHAnsi" w:cstheme="minorBidi"/>
              <w:noProof/>
              <w:szCs w:val="22"/>
              <w:lang w:val="nl-NL" w:eastAsia="nl-NL"/>
            </w:rPr>
          </w:pPr>
          <w:hyperlink w:anchor="_Toc357601507" w:history="1">
            <w:r w:rsidRPr="009019CE">
              <w:rPr>
                <w:rStyle w:val="Hyperlink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nl-NL" w:eastAsia="nl-NL"/>
              </w:rPr>
              <w:tab/>
            </w:r>
            <w:r w:rsidRPr="009019CE">
              <w:rPr>
                <w:rStyle w:val="Hyperlink"/>
                <w:noProof/>
                <w:lang w:val="nl-NL"/>
              </w:rPr>
              <w:t>baseUrl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_Toc357601507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4065C1" w14:textId="77777777" w:rsidR="00AF3685" w:rsidRDefault="00AF3685">
          <w:pPr>
            <w:pStyle w:val="Inhopg2"/>
            <w:tabs>
              <w:tab w:val="left" w:pos="880"/>
              <w:tab w:val="right" w:leader="dot" w:pos="8290"/>
            </w:tabs>
            <w:rPr>
              <w:rFonts w:asciiTheme="minorHAnsi" w:eastAsiaTheme="minorEastAsia" w:hAnsiTheme="minorHAnsi" w:cstheme="minorBidi"/>
              <w:noProof/>
              <w:szCs w:val="22"/>
              <w:lang w:val="nl-NL" w:eastAsia="nl-NL"/>
            </w:rPr>
          </w:pPr>
          <w:hyperlink w:anchor="_Toc357601508" w:history="1">
            <w:r w:rsidRPr="009019CE">
              <w:rPr>
                <w:rStyle w:val="Hyperlink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nl-NL" w:eastAsia="nl-NL"/>
              </w:rPr>
              <w:tab/>
            </w:r>
            <w:r w:rsidRPr="009019CE">
              <w:rPr>
                <w:rStyle w:val="Hyperlink"/>
                <w:noProof/>
                <w:lang w:val="nl-NL"/>
              </w:rPr>
              <w:t>setSpec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_Toc357601508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C4B7E" w14:textId="77777777" w:rsidR="00AF3685" w:rsidRDefault="00AF3685">
          <w:pPr>
            <w:pStyle w:val="Inhopg2"/>
            <w:tabs>
              <w:tab w:val="left" w:pos="880"/>
              <w:tab w:val="right" w:leader="dot" w:pos="8290"/>
            </w:tabs>
            <w:rPr>
              <w:rFonts w:asciiTheme="minorHAnsi" w:eastAsiaTheme="minorEastAsia" w:hAnsiTheme="minorHAnsi" w:cstheme="minorBidi"/>
              <w:noProof/>
              <w:szCs w:val="22"/>
              <w:lang w:val="nl-NL" w:eastAsia="nl-NL"/>
            </w:rPr>
          </w:pPr>
          <w:hyperlink w:anchor="_Toc357601509" w:history="1">
            <w:r w:rsidRPr="009019CE">
              <w:rPr>
                <w:rStyle w:val="Hyperlink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nl-NL" w:eastAsia="nl-NL"/>
              </w:rPr>
              <w:tab/>
            </w:r>
            <w:r w:rsidRPr="009019CE">
              <w:rPr>
                <w:rStyle w:val="Hyperlink"/>
                <w:noProof/>
                <w:lang w:val="nl-NL"/>
              </w:rPr>
              <w:t>deletedRecord-policy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_Toc357601509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390B52" w14:textId="77777777" w:rsidR="00AF3685" w:rsidRDefault="00AF3685">
          <w:pPr>
            <w:pStyle w:val="Inhopg2"/>
            <w:tabs>
              <w:tab w:val="left" w:pos="880"/>
              <w:tab w:val="right" w:leader="dot" w:pos="8290"/>
            </w:tabs>
            <w:rPr>
              <w:rFonts w:asciiTheme="minorHAnsi" w:eastAsiaTheme="minorEastAsia" w:hAnsiTheme="minorHAnsi" w:cstheme="minorBidi"/>
              <w:noProof/>
              <w:szCs w:val="22"/>
              <w:lang w:val="nl-NL" w:eastAsia="nl-NL"/>
            </w:rPr>
          </w:pPr>
          <w:hyperlink w:anchor="_Toc357601510" w:history="1">
            <w:r w:rsidRPr="009019CE">
              <w:rPr>
                <w:rStyle w:val="Hyperlink"/>
                <w:noProof/>
              </w:rPr>
              <w:t>3.5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nl-NL" w:eastAsia="nl-NL"/>
              </w:rPr>
              <w:tab/>
            </w:r>
            <w:r w:rsidRPr="009019CE">
              <w:rPr>
                <w:rStyle w:val="Hyperlink"/>
                <w:noProof/>
                <w:lang w:val="nl-NL"/>
              </w:rPr>
              <w:t>resumptionToken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_Toc357601510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742E04" w14:textId="77777777" w:rsidR="00AF3685" w:rsidRDefault="00AF3685">
          <w:pPr>
            <w:pStyle w:val="Inhopg2"/>
            <w:tabs>
              <w:tab w:val="left" w:pos="880"/>
              <w:tab w:val="right" w:leader="dot" w:pos="8290"/>
            </w:tabs>
            <w:rPr>
              <w:rFonts w:asciiTheme="minorHAnsi" w:eastAsiaTheme="minorEastAsia" w:hAnsiTheme="minorHAnsi" w:cstheme="minorBidi"/>
              <w:noProof/>
              <w:szCs w:val="22"/>
              <w:lang w:val="nl-NL" w:eastAsia="nl-NL"/>
            </w:rPr>
          </w:pPr>
          <w:hyperlink w:anchor="_Toc357601511" w:history="1">
            <w:r w:rsidRPr="009019CE">
              <w:rPr>
                <w:rStyle w:val="Hyperlink"/>
                <w:noProof/>
              </w:rPr>
              <w:t>3.6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nl-NL" w:eastAsia="nl-NL"/>
              </w:rPr>
              <w:tab/>
            </w:r>
            <w:r w:rsidRPr="009019CE">
              <w:rPr>
                <w:rStyle w:val="Hyperlink"/>
                <w:noProof/>
                <w:lang w:val="nl-NL"/>
              </w:rPr>
              <w:t>resumptionToken-levensduur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_Toc357601511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163894" w14:textId="77777777" w:rsidR="00AF3685" w:rsidRDefault="00AF3685">
          <w:pPr>
            <w:pStyle w:val="Inhopg2"/>
            <w:tabs>
              <w:tab w:val="left" w:pos="880"/>
              <w:tab w:val="right" w:leader="dot" w:pos="8290"/>
            </w:tabs>
            <w:rPr>
              <w:rFonts w:asciiTheme="minorHAnsi" w:eastAsiaTheme="minorEastAsia" w:hAnsiTheme="minorHAnsi" w:cstheme="minorBidi"/>
              <w:noProof/>
              <w:szCs w:val="22"/>
              <w:lang w:val="nl-NL" w:eastAsia="nl-NL"/>
            </w:rPr>
          </w:pPr>
          <w:hyperlink w:anchor="_Toc357601512" w:history="1">
            <w:r w:rsidRPr="009019CE">
              <w:rPr>
                <w:rStyle w:val="Hyperlink"/>
                <w:noProof/>
              </w:rPr>
              <w:t>3.7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nl-NL" w:eastAsia="nl-NL"/>
              </w:rPr>
              <w:tab/>
            </w:r>
            <w:r w:rsidRPr="009019CE">
              <w:rPr>
                <w:rStyle w:val="Hyperlink"/>
                <w:noProof/>
                <w:lang w:val="nl-NL"/>
              </w:rPr>
              <w:t>Batch size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_Toc357601512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855989" w14:textId="77777777" w:rsidR="00AF3685" w:rsidRDefault="00AF3685">
          <w:pPr>
            <w:pStyle w:val="Inhopg2"/>
            <w:tabs>
              <w:tab w:val="left" w:pos="880"/>
              <w:tab w:val="right" w:leader="dot" w:pos="8290"/>
            </w:tabs>
            <w:rPr>
              <w:rFonts w:asciiTheme="minorHAnsi" w:eastAsiaTheme="minorEastAsia" w:hAnsiTheme="minorHAnsi" w:cstheme="minorBidi"/>
              <w:noProof/>
              <w:szCs w:val="22"/>
              <w:lang w:val="nl-NL" w:eastAsia="nl-NL"/>
            </w:rPr>
          </w:pPr>
          <w:hyperlink w:anchor="_Toc357601513" w:history="1">
            <w:r w:rsidRPr="009019CE">
              <w:rPr>
                <w:rStyle w:val="Hyperlink"/>
                <w:noProof/>
              </w:rPr>
              <w:t>3.8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nl-NL" w:eastAsia="nl-NL"/>
              </w:rPr>
              <w:tab/>
            </w:r>
            <w:r w:rsidRPr="009019CE">
              <w:rPr>
                <w:rStyle w:val="Hyperlink"/>
                <w:noProof/>
                <w:lang w:val="nl-NL"/>
              </w:rPr>
              <w:t>Datum-granulariteit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_Toc357601513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C8B976" w14:textId="77777777" w:rsidR="00AF3685" w:rsidRDefault="00AF3685">
          <w:pPr>
            <w:pStyle w:val="Inhopg2"/>
            <w:tabs>
              <w:tab w:val="left" w:pos="880"/>
              <w:tab w:val="right" w:leader="dot" w:pos="8290"/>
            </w:tabs>
            <w:rPr>
              <w:rFonts w:asciiTheme="minorHAnsi" w:eastAsiaTheme="minorEastAsia" w:hAnsiTheme="minorHAnsi" w:cstheme="minorBidi"/>
              <w:noProof/>
              <w:szCs w:val="22"/>
              <w:lang w:val="nl-NL" w:eastAsia="nl-NL"/>
            </w:rPr>
          </w:pPr>
          <w:hyperlink w:anchor="_Toc357601514" w:history="1">
            <w:r w:rsidRPr="009019CE">
              <w:rPr>
                <w:rStyle w:val="Hyperlink"/>
                <w:noProof/>
              </w:rPr>
              <w:t>3.9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nl-NL" w:eastAsia="nl-NL"/>
              </w:rPr>
              <w:tab/>
            </w:r>
            <w:r w:rsidRPr="009019CE">
              <w:rPr>
                <w:rStyle w:val="Hyperlink"/>
                <w:noProof/>
                <w:lang w:val="nl-NL"/>
              </w:rPr>
              <w:t>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_Toc357601514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7F8B6E" w14:textId="77777777" w:rsidR="00AF3685" w:rsidRDefault="00AF3685">
          <w:pPr>
            <w:pStyle w:val="Inhopg2"/>
            <w:tabs>
              <w:tab w:val="left" w:pos="880"/>
              <w:tab w:val="right" w:leader="dot" w:pos="8290"/>
            </w:tabs>
            <w:rPr>
              <w:rFonts w:asciiTheme="minorHAnsi" w:eastAsiaTheme="minorEastAsia" w:hAnsiTheme="minorHAnsi" w:cstheme="minorBidi"/>
              <w:noProof/>
              <w:szCs w:val="22"/>
              <w:lang w:val="nl-NL" w:eastAsia="nl-NL"/>
            </w:rPr>
          </w:pPr>
          <w:hyperlink w:anchor="_Toc357601515" w:history="1">
            <w:r w:rsidRPr="009019CE">
              <w:rPr>
                <w:rStyle w:val="Hyperlink"/>
                <w:noProof/>
              </w:rPr>
              <w:t>3.10</w:t>
            </w:r>
            <w:r>
              <w:rPr>
                <w:rFonts w:asciiTheme="minorHAnsi" w:eastAsiaTheme="minorEastAsia" w:hAnsiTheme="minorHAnsi" w:cstheme="minorBidi"/>
                <w:noProof/>
                <w:szCs w:val="22"/>
                <w:lang w:val="nl-NL" w:eastAsia="nl-NL"/>
              </w:rPr>
              <w:tab/>
            </w:r>
            <w:r w:rsidRPr="009019CE">
              <w:rPr>
                <w:rStyle w:val="Hyperlink"/>
                <w:noProof/>
                <w:lang w:val="nl-NL"/>
              </w:rPr>
              <w:t>setName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_Toc357601515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4EE598" w14:textId="7BD39E4D" w:rsidR="00DA603C" w:rsidRDefault="00DA603C">
          <w:r>
            <w:rPr>
              <w:b/>
              <w:bCs/>
            </w:rPr>
            <w:fldChar w:fldCharType="end"/>
          </w:r>
        </w:p>
      </w:sdtContent>
    </w:sdt>
    <w:p w14:paraId="305155A6" w14:textId="77777777" w:rsidR="00DA603C" w:rsidRDefault="00DA603C">
      <w:pPr>
        <w:suppressAutoHyphens w:val="0"/>
        <w:rPr>
          <w:lang w:val="nl-NL"/>
        </w:rPr>
      </w:pPr>
      <w:r>
        <w:rPr>
          <w:lang w:val="nl-NL"/>
        </w:rPr>
        <w:br w:type="page"/>
      </w:r>
    </w:p>
    <w:p w14:paraId="481086B6" w14:textId="77777777" w:rsidR="000C637D" w:rsidRPr="000C637D" w:rsidRDefault="000C637D" w:rsidP="00DA603C">
      <w:pPr>
        <w:rPr>
          <w:lang w:val="nl-NL"/>
        </w:rPr>
      </w:pPr>
    </w:p>
    <w:p w14:paraId="4AFAEBD0" w14:textId="273F01CD" w:rsidR="004200B6" w:rsidRPr="0085619D" w:rsidRDefault="00E171D1" w:rsidP="000C637D">
      <w:pPr>
        <w:pStyle w:val="Kop1"/>
        <w:rPr>
          <w:lang w:val="nl-NL"/>
        </w:rPr>
      </w:pPr>
      <w:bookmarkStart w:id="19" w:name="_Toc357601502"/>
      <w:r w:rsidRPr="0085619D">
        <w:rPr>
          <w:lang w:val="nl-NL"/>
        </w:rPr>
        <w:t>Inleiding</w:t>
      </w:r>
      <w:bookmarkEnd w:id="19"/>
    </w:p>
    <w:p w14:paraId="4AFAEBD1" w14:textId="77777777" w:rsidR="004200B6" w:rsidRPr="0085619D" w:rsidRDefault="004200B6">
      <w:pPr>
        <w:rPr>
          <w:lang w:val="nl-NL"/>
        </w:rPr>
      </w:pPr>
    </w:p>
    <w:p w14:paraId="4AFAEBD2" w14:textId="1AF8C2AA" w:rsidR="00201CBA" w:rsidRPr="0085619D" w:rsidRDefault="00201CBA" w:rsidP="000C637D">
      <w:pPr>
        <w:pStyle w:val="Kop2"/>
        <w:rPr>
          <w:lang w:val="nl-NL"/>
        </w:rPr>
      </w:pPr>
      <w:bookmarkStart w:id="20" w:name="_Toc357601503"/>
      <w:r w:rsidRPr="0085619D">
        <w:rPr>
          <w:lang w:val="nl-NL"/>
        </w:rPr>
        <w:t>Doel</w:t>
      </w:r>
      <w:bookmarkEnd w:id="20"/>
    </w:p>
    <w:p w14:paraId="4AFAEBD3" w14:textId="77777777" w:rsidR="00201CBA" w:rsidRPr="0085619D" w:rsidRDefault="00EE3D97">
      <w:pPr>
        <w:rPr>
          <w:lang w:val="nl-NL"/>
        </w:rPr>
      </w:pPr>
      <w:r w:rsidRPr="0085619D">
        <w:rPr>
          <w:lang w:val="nl-NL"/>
        </w:rPr>
        <w:t xml:space="preserve">We citeren </w:t>
      </w:r>
      <w:r w:rsidR="004A2AFD" w:rsidRPr="0085619D">
        <w:rPr>
          <w:lang w:val="nl-NL"/>
        </w:rPr>
        <w:t xml:space="preserve">eerst </w:t>
      </w:r>
      <w:r w:rsidRPr="0085619D">
        <w:rPr>
          <w:lang w:val="nl-NL"/>
        </w:rPr>
        <w:t>de ontwikkelaars van OAI-PMH zelf:</w:t>
      </w:r>
    </w:p>
    <w:p w14:paraId="4AFAEBD4" w14:textId="77777777" w:rsidR="00EE3D97" w:rsidRPr="0085619D" w:rsidRDefault="00EE3D97">
      <w:pPr>
        <w:rPr>
          <w:lang w:val="nl-NL"/>
        </w:rPr>
      </w:pPr>
    </w:p>
    <w:p w14:paraId="4AFAEBD5" w14:textId="77777777" w:rsidR="00EE3D97" w:rsidRDefault="00EE3D97" w:rsidP="00521169">
      <w:pPr>
        <w:jc w:val="both"/>
        <w:rPr>
          <w:rFonts w:eastAsia="Times New Roman"/>
        </w:rPr>
      </w:pPr>
      <w:r>
        <w:rPr>
          <w:rFonts w:eastAsia="Times New Roman"/>
        </w:rPr>
        <w:t>The OAI-Protocol for Metadata Harvesting (OAI-PMH) defines a mechanism for harvesting records containing metadata from repositories. The OAI-PMH gives a simple technical option for data providers to make their metadata available to services, based on the open standards HTTP (Hypertext Transport Protocol) and XML (Extensible Markup Language).</w:t>
      </w:r>
      <w:r>
        <w:rPr>
          <w:rStyle w:val="Voetnootmarkering"/>
          <w:rFonts w:eastAsia="Times New Roman"/>
        </w:rPr>
        <w:footnoteReference w:id="1"/>
      </w:r>
    </w:p>
    <w:p w14:paraId="4AFAEBD6" w14:textId="77777777" w:rsidR="004A2AFD" w:rsidRDefault="004A2AFD"/>
    <w:p w14:paraId="4AFAEBD7" w14:textId="77777777" w:rsidR="004A2AFD" w:rsidRPr="0085619D" w:rsidRDefault="00CC5B80" w:rsidP="00521169">
      <w:pPr>
        <w:jc w:val="both"/>
        <w:rPr>
          <w:lang w:val="nl-NL"/>
        </w:rPr>
      </w:pPr>
      <w:r w:rsidRPr="0085619D">
        <w:rPr>
          <w:lang w:val="nl-NL"/>
        </w:rPr>
        <w:t xml:space="preserve">Binnen de kaders van de DARE- en SURFshare-projecten is tussen </w:t>
      </w:r>
      <w:r w:rsidR="004A2AFD" w:rsidRPr="0085619D">
        <w:rPr>
          <w:lang w:val="nl-NL"/>
        </w:rPr>
        <w:t xml:space="preserve">WO en HBO </w:t>
      </w:r>
      <w:r w:rsidRPr="0085619D">
        <w:rPr>
          <w:lang w:val="nl-NL"/>
        </w:rPr>
        <w:t xml:space="preserve">data providers en service providers afgesproken om OAI-PMH te gebruiken </w:t>
      </w:r>
      <w:r w:rsidR="004A2AFD" w:rsidRPr="0085619D">
        <w:rPr>
          <w:lang w:val="nl-NL"/>
        </w:rPr>
        <w:t>voor de uitwisseling van metadata</w:t>
      </w:r>
      <w:r w:rsidRPr="0085619D">
        <w:rPr>
          <w:lang w:val="nl-NL"/>
        </w:rPr>
        <w:t>.</w:t>
      </w:r>
      <w:r w:rsidR="004A2AFD" w:rsidRPr="0085619D">
        <w:rPr>
          <w:lang w:val="nl-NL"/>
        </w:rPr>
        <w:t xml:space="preserve"> Hiernaast wordt OAI-PMH toegepast door Kennisnet voor de uitwisseling van metadata betreffende MO</w:t>
      </w:r>
      <w:r w:rsidR="004C2D61" w:rsidRPr="0085619D">
        <w:rPr>
          <w:lang w:val="nl-NL"/>
        </w:rPr>
        <w:t>-publicaties en -leermiddelen</w:t>
      </w:r>
      <w:r w:rsidR="004A2AFD" w:rsidRPr="0085619D">
        <w:rPr>
          <w:lang w:val="nl-NL"/>
        </w:rPr>
        <w:t xml:space="preserve">. De afspraken over het gebruik van OAI-PMH binnen Kennisnet zijn </w:t>
      </w:r>
      <w:r w:rsidR="007B3EC2" w:rsidRPr="0085619D">
        <w:rPr>
          <w:lang w:val="nl-NL"/>
        </w:rPr>
        <w:t>reeds</w:t>
      </w:r>
      <w:r w:rsidR="004A2AFD" w:rsidRPr="0085619D">
        <w:rPr>
          <w:lang w:val="nl-NL"/>
        </w:rPr>
        <w:t xml:space="preserve"> bij Edustandaard belegd. </w:t>
      </w:r>
      <w:r w:rsidRPr="0085619D">
        <w:rPr>
          <w:lang w:val="nl-NL"/>
        </w:rPr>
        <w:t xml:space="preserve"> </w:t>
      </w:r>
    </w:p>
    <w:p w14:paraId="4AFAEBD8" w14:textId="77777777" w:rsidR="00B91DA7" w:rsidRPr="0085619D" w:rsidRDefault="004A2AFD" w:rsidP="00521169">
      <w:pPr>
        <w:jc w:val="both"/>
        <w:rPr>
          <w:lang w:val="nl-NL"/>
        </w:rPr>
      </w:pPr>
      <w:r w:rsidRPr="0085619D">
        <w:rPr>
          <w:lang w:val="nl-NL"/>
        </w:rPr>
        <w:t xml:space="preserve">De afspraken over het gebruik van OAI-PMH binnen Kennisnet volgen de OAI-PMH Implementation Guidelines op de letter. De binnen DARE- en SURFshare-verband door het WO en HBO gemaakte afspraken </w:t>
      </w:r>
      <w:r w:rsidR="00B91DA7" w:rsidRPr="0085619D">
        <w:rPr>
          <w:lang w:val="nl-NL"/>
        </w:rPr>
        <w:t xml:space="preserve">over het gebruik van OAI-PMH </w:t>
      </w:r>
      <w:r w:rsidRPr="0085619D">
        <w:rPr>
          <w:lang w:val="nl-NL"/>
        </w:rPr>
        <w:t xml:space="preserve">wijken hier er daar af van de OAI-PMH Implementation Guidelines. </w:t>
      </w:r>
    </w:p>
    <w:p w14:paraId="4AFAEBD9" w14:textId="77777777" w:rsidR="007B3EC2" w:rsidRPr="0085619D" w:rsidRDefault="007B3EC2" w:rsidP="00521169">
      <w:pPr>
        <w:jc w:val="both"/>
        <w:rPr>
          <w:lang w:val="nl-NL"/>
        </w:rPr>
      </w:pPr>
    </w:p>
    <w:p w14:paraId="4AFAEBDA" w14:textId="77777777" w:rsidR="00C05686" w:rsidRPr="0085619D" w:rsidRDefault="00B91DA7" w:rsidP="00521169">
      <w:pPr>
        <w:jc w:val="both"/>
        <w:rPr>
          <w:lang w:val="nl-NL"/>
        </w:rPr>
      </w:pPr>
      <w:r w:rsidRPr="0085619D">
        <w:rPr>
          <w:lang w:val="nl-NL"/>
        </w:rPr>
        <w:t>Met het oog op de beëindiging van het SURFshare-programma is het plan gerezen om</w:t>
      </w:r>
      <w:r w:rsidR="00D17BEA" w:rsidRPr="0085619D">
        <w:rPr>
          <w:lang w:val="nl-NL"/>
        </w:rPr>
        <w:t xml:space="preserve"> ook</w:t>
      </w:r>
      <w:r w:rsidRPr="0085619D">
        <w:rPr>
          <w:lang w:val="nl-NL"/>
        </w:rPr>
        <w:t xml:space="preserve"> alle bestaande afspraken </w:t>
      </w:r>
      <w:r w:rsidR="00D17BEA" w:rsidRPr="0085619D">
        <w:rPr>
          <w:lang w:val="nl-NL"/>
        </w:rPr>
        <w:t xml:space="preserve">(zoals over OAI-PMH maar bijvoorbeeld ook over MODS) </w:t>
      </w:r>
      <w:r w:rsidRPr="0085619D">
        <w:rPr>
          <w:lang w:val="nl-NL"/>
        </w:rPr>
        <w:t xml:space="preserve">voor het WO en HBO met betrekking tot de uitwisseling van metadata bij EduStandaard te beleggen. </w:t>
      </w:r>
      <w:r w:rsidR="002B6186" w:rsidRPr="0085619D">
        <w:rPr>
          <w:lang w:val="nl-NL"/>
        </w:rPr>
        <w:t xml:space="preserve">In een tussenstap zijn door middel van het ORIS-project alle bestaande afspraken geëvalueerd en waar nodig aangescherpt. </w:t>
      </w:r>
      <w:r w:rsidR="004C2D61" w:rsidRPr="0085619D">
        <w:rPr>
          <w:lang w:val="nl-NL"/>
        </w:rPr>
        <w:t>Hieronder volgt</w:t>
      </w:r>
      <w:r w:rsidR="00C05686" w:rsidRPr="0085619D">
        <w:rPr>
          <w:lang w:val="nl-NL"/>
        </w:rPr>
        <w:t xml:space="preserve"> </w:t>
      </w:r>
      <w:r w:rsidR="00A672F1" w:rsidRPr="0085619D">
        <w:rPr>
          <w:lang w:val="nl-NL"/>
        </w:rPr>
        <w:t>de OAI-PMH WO- en HBO-afsprakenset</w:t>
      </w:r>
      <w:r w:rsidR="00C05686" w:rsidRPr="0085619D">
        <w:rPr>
          <w:lang w:val="nl-NL"/>
        </w:rPr>
        <w:t xml:space="preserve"> </w:t>
      </w:r>
      <w:r w:rsidR="00A672F1" w:rsidRPr="0085619D">
        <w:rPr>
          <w:lang w:val="nl-NL"/>
        </w:rPr>
        <w:t>zoals die aan</w:t>
      </w:r>
      <w:r w:rsidR="00C05686" w:rsidRPr="0085619D">
        <w:rPr>
          <w:lang w:val="nl-NL"/>
        </w:rPr>
        <w:t xml:space="preserve"> </w:t>
      </w:r>
      <w:r w:rsidR="00A672F1" w:rsidRPr="0085619D">
        <w:rPr>
          <w:lang w:val="nl-NL"/>
        </w:rPr>
        <w:t>EduStandaard zal worden aangeboden</w:t>
      </w:r>
      <w:r w:rsidR="00C05686" w:rsidRPr="0085619D">
        <w:rPr>
          <w:lang w:val="nl-NL"/>
        </w:rPr>
        <w:t xml:space="preserve">. </w:t>
      </w:r>
      <w:r w:rsidR="00A672F1" w:rsidRPr="0085619D">
        <w:rPr>
          <w:lang w:val="nl-NL"/>
        </w:rPr>
        <w:t>Deze set</w:t>
      </w:r>
      <w:r w:rsidR="00C05686" w:rsidRPr="0085619D">
        <w:rPr>
          <w:lang w:val="nl-NL"/>
        </w:rPr>
        <w:t xml:space="preserve"> is gebaseerd op de aanbevelingen gedaan tijdens de ORIS Evaluatie-fase</w:t>
      </w:r>
      <w:r w:rsidR="003C2536" w:rsidRPr="0085619D">
        <w:rPr>
          <w:lang w:val="nl-NL"/>
        </w:rPr>
        <w:t>.</w:t>
      </w:r>
      <w:r w:rsidR="003C2536">
        <w:rPr>
          <w:rStyle w:val="Voetnootmarkering"/>
        </w:rPr>
        <w:footnoteReference w:id="2"/>
      </w:r>
    </w:p>
    <w:p w14:paraId="4AFAEBDB" w14:textId="77777777" w:rsidR="00C05686" w:rsidRPr="0085619D" w:rsidRDefault="00C05686">
      <w:pPr>
        <w:rPr>
          <w:lang w:val="nl-NL"/>
        </w:rPr>
      </w:pPr>
    </w:p>
    <w:p w14:paraId="4AFAEBDC" w14:textId="7B6A8DA5" w:rsidR="002564FD" w:rsidRPr="0085619D" w:rsidRDefault="002564FD" w:rsidP="000C637D">
      <w:pPr>
        <w:pStyle w:val="Kop2"/>
        <w:rPr>
          <w:lang w:val="nl-NL"/>
        </w:rPr>
      </w:pPr>
      <w:bookmarkStart w:id="21" w:name="_Toc357601504"/>
      <w:r w:rsidRPr="0085619D">
        <w:rPr>
          <w:lang w:val="nl-NL"/>
        </w:rPr>
        <w:t>Scope</w:t>
      </w:r>
      <w:bookmarkEnd w:id="21"/>
    </w:p>
    <w:p w14:paraId="4AFAEBDD" w14:textId="77777777" w:rsidR="002564FD" w:rsidRPr="0085619D" w:rsidRDefault="002564FD" w:rsidP="00521169">
      <w:pPr>
        <w:jc w:val="both"/>
        <w:rPr>
          <w:lang w:val="nl-NL"/>
        </w:rPr>
      </w:pPr>
      <w:r w:rsidRPr="0085619D">
        <w:rPr>
          <w:lang w:val="nl-NL"/>
        </w:rPr>
        <w:t xml:space="preserve">De </w:t>
      </w:r>
      <w:r w:rsidR="0092113C" w:rsidRPr="0085619D">
        <w:rPr>
          <w:lang w:val="nl-NL"/>
        </w:rPr>
        <w:t>WO en HBO Edustandaard-</w:t>
      </w:r>
      <w:r w:rsidRPr="0085619D">
        <w:rPr>
          <w:lang w:val="nl-NL"/>
        </w:rPr>
        <w:t>afspraken, waaronder de afspraken betreffende OAI-PMH, gelden voor de WO-, onderzoeks- en HBO-instellingen die zich eerder in DARE- en SURFshare-verband hebben gecommitteerd aan het uitwisselen van metadata</w:t>
      </w:r>
      <w:r w:rsidR="00A672F1" w:rsidRPr="0085619D">
        <w:rPr>
          <w:lang w:val="nl-NL"/>
        </w:rPr>
        <w:t xml:space="preserve"> betreffende wetenschappelijke publicaties en datasets (hoewel</w:t>
      </w:r>
      <w:r w:rsidR="00E22B13" w:rsidRPr="0085619D">
        <w:rPr>
          <w:lang w:val="nl-NL"/>
        </w:rPr>
        <w:t xml:space="preserve"> de laaste minder duidelijk werden</w:t>
      </w:r>
      <w:r w:rsidR="00A672F1" w:rsidRPr="0085619D">
        <w:rPr>
          <w:lang w:val="nl-NL"/>
        </w:rPr>
        <w:t xml:space="preserve"> afgebakend)</w:t>
      </w:r>
      <w:r w:rsidRPr="0085619D">
        <w:rPr>
          <w:lang w:val="nl-NL"/>
        </w:rPr>
        <w:t xml:space="preserve">. </w:t>
      </w:r>
    </w:p>
    <w:p w14:paraId="4AFAEBDE" w14:textId="77777777" w:rsidR="009A39A1" w:rsidRPr="0085619D" w:rsidRDefault="009A39A1">
      <w:pPr>
        <w:rPr>
          <w:lang w:val="nl-NL"/>
        </w:rPr>
      </w:pPr>
    </w:p>
    <w:p w14:paraId="4AFAEBDF" w14:textId="77777777" w:rsidR="007B3F8A" w:rsidRPr="000C637D" w:rsidRDefault="007B3F8A">
      <w:pPr>
        <w:rPr>
          <w:i/>
          <w:lang w:val="nl-NL"/>
        </w:rPr>
      </w:pPr>
      <w:r w:rsidRPr="000C637D">
        <w:rPr>
          <w:i/>
          <w:lang w:val="nl-NL"/>
        </w:rPr>
        <w:br w:type="page"/>
      </w:r>
    </w:p>
    <w:p w14:paraId="4AFAEBE0" w14:textId="1AE6F060" w:rsidR="009A39A1" w:rsidRPr="00E92272" w:rsidRDefault="001356D3" w:rsidP="000C637D">
      <w:pPr>
        <w:pStyle w:val="Kop1"/>
      </w:pPr>
      <w:bookmarkStart w:id="22" w:name="_Toc357601505"/>
      <w:r>
        <w:lastRenderedPageBreak/>
        <w:t>Afspraken</w:t>
      </w:r>
      <w:bookmarkEnd w:id="22"/>
    </w:p>
    <w:p w14:paraId="4AFAEBE1" w14:textId="449C048D" w:rsidR="00A51301" w:rsidRDefault="000C637D" w:rsidP="000C637D">
      <w:pPr>
        <w:pStyle w:val="Kop2"/>
      </w:pPr>
      <w:bookmarkStart w:id="23" w:name="_Toc357601506"/>
      <w:r>
        <w:rPr>
          <w:lang w:val="nl-NL"/>
        </w:rPr>
        <w:t>OAI-PMH Protocol</w:t>
      </w:r>
      <w:bookmarkEnd w:id="23"/>
    </w:p>
    <w:p w14:paraId="4AFAEBE2" w14:textId="77777777" w:rsidR="00E92272" w:rsidRDefault="00E92272"/>
    <w:tbl>
      <w:tblPr>
        <w:tblW w:w="94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7522"/>
      </w:tblGrid>
      <w:tr w:rsidR="00E92272" w14:paraId="4AFAEBE5" w14:textId="77777777" w:rsidTr="00E92272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4AFAEBE3" w14:textId="77777777" w:rsidR="00E92272" w:rsidRDefault="00E92272" w:rsidP="00FF26F1">
            <w:pPr>
              <w:snapToGrid w:val="0"/>
              <w:spacing w:after="120"/>
              <w:ind w:left="360"/>
              <w:jc w:val="both"/>
              <w:rPr>
                <w:b/>
                <w:color w:val="FFFFFF"/>
                <w:lang w:val="nl-NL"/>
              </w:rPr>
            </w:pPr>
            <w:r>
              <w:rPr>
                <w:b/>
                <w:color w:val="FFFFFF"/>
                <w:lang w:val="nl-NL"/>
              </w:rPr>
              <w:t>1.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AFAEBE4" w14:textId="77777777" w:rsidR="00E92272" w:rsidRDefault="00C35587" w:rsidP="00FF26F1">
            <w:pPr>
              <w:snapToGrid w:val="0"/>
              <w:spacing w:after="120"/>
              <w:jc w:val="both"/>
              <w:rPr>
                <w:b/>
                <w:color w:val="FFFFFF"/>
                <w:lang w:val="nl-NL"/>
              </w:rPr>
            </w:pPr>
            <w:r>
              <w:rPr>
                <w:b/>
                <w:color w:val="FFFFFF"/>
                <w:lang w:val="nl-NL"/>
              </w:rPr>
              <w:t>OAI-PMH Protocol</w:t>
            </w:r>
          </w:p>
        </w:tc>
      </w:tr>
      <w:tr w:rsidR="00E92272" w:rsidRPr="00AF3685" w14:paraId="4AFAEBE8" w14:textId="77777777" w:rsidTr="00E92272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BE6" w14:textId="77777777" w:rsidR="00E92272" w:rsidRDefault="00E92272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Afspraak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BE7" w14:textId="77777777" w:rsidR="00E92272" w:rsidRDefault="00E92272" w:rsidP="00E92272">
            <w:pPr>
              <w:spacing w:after="120"/>
              <w:jc w:val="both"/>
              <w:rPr>
                <w:lang w:val="nl-NL"/>
              </w:rPr>
            </w:pPr>
            <w:r w:rsidRPr="0085619D">
              <w:rPr>
                <w:lang w:val="nl-NL"/>
              </w:rPr>
              <w:t xml:space="preserve">Het OAI-PMH Protocol wordt strikt gevolgd. </w:t>
            </w:r>
          </w:p>
        </w:tc>
      </w:tr>
      <w:tr w:rsidR="00E92272" w14:paraId="4AFAEBEB" w14:textId="77777777" w:rsidTr="00E92272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BE9" w14:textId="77777777" w:rsidR="00E92272" w:rsidRDefault="00E92272" w:rsidP="00FF26F1">
            <w:pPr>
              <w:snapToGrid w:val="0"/>
              <w:spacing w:after="120"/>
              <w:jc w:val="both"/>
            </w:pPr>
            <w:r>
              <w:t>Kwalificatie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BEA" w14:textId="77777777" w:rsidR="00E92272" w:rsidRDefault="00E92272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Verplicht.</w:t>
            </w:r>
          </w:p>
        </w:tc>
      </w:tr>
      <w:tr w:rsidR="00E92272" w:rsidRPr="00AF3685" w14:paraId="4AFAEBEF" w14:textId="77777777" w:rsidTr="00E92272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BEC" w14:textId="77777777" w:rsidR="00E92272" w:rsidRDefault="00E92272" w:rsidP="00FF26F1">
            <w:pPr>
              <w:snapToGrid w:val="0"/>
              <w:spacing w:after="120"/>
              <w:jc w:val="both"/>
            </w:pPr>
            <w:r>
              <w:t>Onderbouwing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BED" w14:textId="77777777" w:rsidR="00FC4949" w:rsidRDefault="00E92272" w:rsidP="00521169">
            <w:pPr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Door het OAI-PMH Protocol zo strikt mogelijk te volgen wordt de structuur van de aangeboden metadata-records voorspelbaar voor service providers die daardoor gemakkelijker in staat zullen zijn de metadata-records te harvesten. Dit is met name van belang voor </w:t>
            </w:r>
            <w:r w:rsidR="00FC4949">
              <w:rPr>
                <w:lang w:val="nl-NL"/>
              </w:rPr>
              <w:t xml:space="preserve">die </w:t>
            </w:r>
            <w:r>
              <w:rPr>
                <w:lang w:val="nl-NL"/>
              </w:rPr>
              <w:t xml:space="preserve">service providers die geen </w:t>
            </w:r>
            <w:r w:rsidR="00FC4949">
              <w:rPr>
                <w:lang w:val="nl-NL"/>
              </w:rPr>
              <w:t>weet hebben</w:t>
            </w:r>
            <w:r>
              <w:rPr>
                <w:lang w:val="nl-NL"/>
              </w:rPr>
              <w:t xml:space="preserve"> van </w:t>
            </w:r>
            <w:r w:rsidR="00FC4949">
              <w:rPr>
                <w:lang w:val="nl-NL"/>
              </w:rPr>
              <w:t xml:space="preserve">additionele afspraken gemaakt binnen </w:t>
            </w:r>
            <w:r>
              <w:rPr>
                <w:lang w:val="nl-NL"/>
              </w:rPr>
              <w:t>EduStandaard-verband.</w:t>
            </w:r>
          </w:p>
          <w:p w14:paraId="4AFAEBEE" w14:textId="77777777" w:rsidR="00E92272" w:rsidRDefault="00FC4949" w:rsidP="00521169">
            <w:pPr>
              <w:spacing w:after="120"/>
              <w:jc w:val="both"/>
              <w:rPr>
                <w:lang w:val="nl-NL"/>
              </w:rPr>
            </w:pPr>
            <w:r w:rsidRPr="0085619D">
              <w:rPr>
                <w:lang w:val="nl-NL"/>
              </w:rPr>
              <w:t>Alleen daar waar het Protocol verschilende opties toestaat, kunnen additionele afspraken worden gemaakt.</w:t>
            </w:r>
          </w:p>
        </w:tc>
      </w:tr>
      <w:tr w:rsidR="00E92272" w:rsidRPr="00AF3685" w14:paraId="4AFAEBF2" w14:textId="77777777" w:rsidTr="00E92272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BF0" w14:textId="77777777" w:rsidR="00E92272" w:rsidRDefault="00E92272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Toegestane implementaties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BF1" w14:textId="77777777" w:rsidR="00E92272" w:rsidRDefault="00D955D0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Volg de</w:t>
            </w:r>
            <w:r w:rsidR="00FF63D6">
              <w:rPr>
                <w:lang w:val="nl-NL"/>
              </w:rPr>
              <w:t xml:space="preserve"> bestaande</w:t>
            </w:r>
            <w:r>
              <w:rPr>
                <w:lang w:val="nl-NL"/>
              </w:rPr>
              <w:t xml:space="preserve"> Edustandaard</w:t>
            </w:r>
            <w:r w:rsidR="00FF63D6">
              <w:rPr>
                <w:lang w:val="nl-NL"/>
              </w:rPr>
              <w:t xml:space="preserve"> Kennisnet</w:t>
            </w:r>
            <w:r>
              <w:rPr>
                <w:lang w:val="nl-NL"/>
              </w:rPr>
              <w:t xml:space="preserve"> OAI-PMH-standaard</w:t>
            </w:r>
            <w:r w:rsidR="00FF63D6">
              <w:rPr>
                <w:rStyle w:val="Voetnootmarkering"/>
                <w:lang w:val="nl-NL"/>
              </w:rPr>
              <w:footnoteReference w:id="3"/>
            </w:r>
            <w:r>
              <w:rPr>
                <w:lang w:val="nl-NL"/>
              </w:rPr>
              <w:t>, tenzij hier in de hierna volgende afspraken van wordt afgeweken.</w:t>
            </w:r>
          </w:p>
        </w:tc>
      </w:tr>
      <w:tr w:rsidR="00E92272" w:rsidRPr="00AF3685" w14:paraId="4AFAEBF5" w14:textId="77777777" w:rsidTr="00E92272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BF3" w14:textId="77777777" w:rsidR="00E92272" w:rsidRDefault="00E92272" w:rsidP="00FF26F1">
            <w:pPr>
              <w:snapToGrid w:val="0"/>
              <w:spacing w:after="120"/>
              <w:jc w:val="both"/>
            </w:pPr>
            <w:r>
              <w:t>Consequentie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BF4" w14:textId="77777777" w:rsidR="00E92272" w:rsidRDefault="009365BF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Onwelgevormde of niet-valide OAI-PMH-records zullen door service providers niet of niet goed geharvest </w:t>
            </w:r>
            <w:r w:rsidR="00ED0D5F">
              <w:rPr>
                <w:lang w:val="nl-NL"/>
              </w:rPr>
              <w:t xml:space="preserve">en verwerkt </w:t>
            </w:r>
            <w:r>
              <w:rPr>
                <w:lang w:val="nl-NL"/>
              </w:rPr>
              <w:t>kunnen worden.</w:t>
            </w:r>
          </w:p>
        </w:tc>
      </w:tr>
      <w:tr w:rsidR="00E92272" w14:paraId="4AFAEBF8" w14:textId="77777777" w:rsidTr="00E92272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BF6" w14:textId="77777777" w:rsidR="00E92272" w:rsidRDefault="00E92272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Controle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BF7" w14:textId="77777777" w:rsidR="00E92272" w:rsidRDefault="00032118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Validatie door repositories.</w:t>
            </w:r>
          </w:p>
        </w:tc>
      </w:tr>
    </w:tbl>
    <w:p w14:paraId="4AFAEBF9" w14:textId="77777777" w:rsidR="00E92272" w:rsidRDefault="00E92272"/>
    <w:p w14:paraId="4AFAEBFA" w14:textId="4DE675FD" w:rsidR="007B3F8A" w:rsidRDefault="000C637D" w:rsidP="000C637D">
      <w:pPr>
        <w:pStyle w:val="Kop2"/>
      </w:pPr>
      <w:bookmarkStart w:id="24" w:name="_Toc357601507"/>
      <w:r>
        <w:rPr>
          <w:lang w:val="nl-NL"/>
        </w:rPr>
        <w:t>baseUrl</w:t>
      </w:r>
      <w:bookmarkEnd w:id="24"/>
    </w:p>
    <w:tbl>
      <w:tblPr>
        <w:tblW w:w="94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7522"/>
      </w:tblGrid>
      <w:tr w:rsidR="002134CC" w14:paraId="4AFAEBFD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4AFAEBFB" w14:textId="77777777" w:rsidR="002134CC" w:rsidRDefault="002134CC" w:rsidP="00FF26F1">
            <w:pPr>
              <w:snapToGrid w:val="0"/>
              <w:spacing w:after="120"/>
              <w:ind w:left="360"/>
              <w:jc w:val="both"/>
              <w:rPr>
                <w:b/>
                <w:color w:val="FFFFFF"/>
                <w:lang w:val="nl-NL"/>
              </w:rPr>
            </w:pPr>
            <w:r>
              <w:rPr>
                <w:b/>
                <w:color w:val="FFFFFF"/>
                <w:lang w:val="nl-NL"/>
              </w:rPr>
              <w:t>2.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AFAEBFC" w14:textId="77777777" w:rsidR="002134CC" w:rsidRDefault="00C35587" w:rsidP="00FF26F1">
            <w:pPr>
              <w:snapToGrid w:val="0"/>
              <w:spacing w:after="120"/>
              <w:jc w:val="both"/>
              <w:rPr>
                <w:b/>
                <w:color w:val="FFFFFF"/>
                <w:lang w:val="nl-NL"/>
              </w:rPr>
            </w:pPr>
            <w:r>
              <w:rPr>
                <w:b/>
                <w:color w:val="FFFFFF"/>
                <w:lang w:val="nl-NL"/>
              </w:rPr>
              <w:t>baseUrl</w:t>
            </w:r>
          </w:p>
        </w:tc>
      </w:tr>
      <w:tr w:rsidR="002134CC" w:rsidRPr="00AF3685" w14:paraId="4AFAEC00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BFE" w14:textId="77777777" w:rsidR="002134CC" w:rsidRDefault="002134CC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Afspraak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BFF" w14:textId="77777777" w:rsidR="002134CC" w:rsidRDefault="00C35587" w:rsidP="00FF26F1">
            <w:pPr>
              <w:spacing w:after="120"/>
              <w:jc w:val="both"/>
              <w:rPr>
                <w:lang w:val="nl-NL"/>
              </w:rPr>
            </w:pPr>
            <w:r w:rsidRPr="0085619D">
              <w:rPr>
                <w:lang w:val="nl-NL"/>
              </w:rPr>
              <w:t>De baseURL wijst naar de repository,  dat wil zeggen naar de server die de OAI-PMH records aanbiedt.</w:t>
            </w:r>
          </w:p>
        </w:tc>
      </w:tr>
      <w:tr w:rsidR="002134CC" w14:paraId="4AFAEC03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01" w14:textId="77777777" w:rsidR="002134CC" w:rsidRDefault="002134CC" w:rsidP="00FF26F1">
            <w:pPr>
              <w:snapToGrid w:val="0"/>
              <w:spacing w:after="120"/>
              <w:jc w:val="both"/>
            </w:pPr>
            <w:r>
              <w:t>Kwalificatie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02" w14:textId="77777777" w:rsidR="002134CC" w:rsidRDefault="002134CC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Verplicht.</w:t>
            </w:r>
          </w:p>
        </w:tc>
      </w:tr>
      <w:tr w:rsidR="002134CC" w:rsidRPr="00AF3685" w14:paraId="4AFAEC06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04" w14:textId="77777777" w:rsidR="002134CC" w:rsidRDefault="002134CC" w:rsidP="00FF26F1">
            <w:pPr>
              <w:snapToGrid w:val="0"/>
              <w:spacing w:after="120"/>
              <w:jc w:val="both"/>
            </w:pPr>
            <w:r>
              <w:t>Onderbouwing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05" w14:textId="77777777" w:rsidR="002134CC" w:rsidRDefault="00C35587" w:rsidP="00FF26F1">
            <w:pPr>
              <w:spacing w:after="120"/>
              <w:jc w:val="both"/>
              <w:rPr>
                <w:lang w:val="nl-NL"/>
              </w:rPr>
            </w:pPr>
            <w:r w:rsidRPr="0085619D">
              <w:rPr>
                <w:lang w:val="nl-NL"/>
              </w:rPr>
              <w:t xml:space="preserve">Deze afspraak is conform het </w:t>
            </w:r>
            <w:r w:rsidR="0065107B" w:rsidRPr="0085619D">
              <w:rPr>
                <w:lang w:val="nl-NL"/>
              </w:rPr>
              <w:t xml:space="preserve">OAI-PMH </w:t>
            </w:r>
            <w:r w:rsidRPr="0085619D">
              <w:rPr>
                <w:lang w:val="nl-NL"/>
              </w:rPr>
              <w:t>Protocol maar wordt in de huidige praktijk niet steeds gevolgd; vandaar dat de afspraak hier wordt herhaald.</w:t>
            </w:r>
          </w:p>
        </w:tc>
      </w:tr>
      <w:tr w:rsidR="002134CC" w:rsidRPr="00AF3685" w14:paraId="4AFAEC09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07" w14:textId="77777777" w:rsidR="002134CC" w:rsidRDefault="002134CC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Toegestane implementaties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08" w14:textId="77777777" w:rsidR="002134CC" w:rsidRDefault="00C35587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Laat de baseUrl naar de repository wijzen.</w:t>
            </w:r>
          </w:p>
        </w:tc>
      </w:tr>
      <w:tr w:rsidR="002134CC" w14:paraId="4AFAEC0C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0A" w14:textId="77777777" w:rsidR="002134CC" w:rsidRDefault="002134CC" w:rsidP="00FF26F1">
            <w:pPr>
              <w:snapToGrid w:val="0"/>
              <w:spacing w:after="120"/>
              <w:jc w:val="both"/>
            </w:pPr>
            <w:r>
              <w:t>Consequentie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0B" w14:textId="77777777" w:rsidR="002134CC" w:rsidRDefault="007B3F8A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</w:tr>
      <w:tr w:rsidR="002134CC" w14:paraId="4AFAEC0F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0D" w14:textId="77777777" w:rsidR="002134CC" w:rsidRDefault="002134CC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Controle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0E" w14:textId="77777777" w:rsidR="002134CC" w:rsidRDefault="007B3F8A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</w:tr>
    </w:tbl>
    <w:p w14:paraId="4AFAEC10" w14:textId="77777777" w:rsidR="00E92272" w:rsidRDefault="00E92272"/>
    <w:p w14:paraId="4AFAEC11" w14:textId="670A9289" w:rsidR="007B3F8A" w:rsidRDefault="000C637D" w:rsidP="000C637D">
      <w:pPr>
        <w:pStyle w:val="Kop2"/>
      </w:pPr>
      <w:bookmarkStart w:id="25" w:name="_Toc357601508"/>
      <w:r>
        <w:rPr>
          <w:lang w:val="nl-NL"/>
        </w:rPr>
        <w:t>setSpec</w:t>
      </w:r>
      <w:bookmarkEnd w:id="25"/>
    </w:p>
    <w:tbl>
      <w:tblPr>
        <w:tblW w:w="94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7522"/>
      </w:tblGrid>
      <w:tr w:rsidR="00AD79E9" w14:paraId="4AFAEC14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4AFAEC12" w14:textId="77777777" w:rsidR="00AD79E9" w:rsidRDefault="00AD79E9" w:rsidP="00FF26F1">
            <w:pPr>
              <w:snapToGrid w:val="0"/>
              <w:spacing w:after="120"/>
              <w:ind w:left="360"/>
              <w:jc w:val="both"/>
              <w:rPr>
                <w:b/>
                <w:color w:val="FFFFFF"/>
                <w:lang w:val="nl-NL"/>
              </w:rPr>
            </w:pPr>
            <w:r>
              <w:rPr>
                <w:b/>
                <w:color w:val="FFFFFF"/>
                <w:lang w:val="nl-NL"/>
              </w:rPr>
              <w:t>3.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AFAEC13" w14:textId="77777777" w:rsidR="00AD79E9" w:rsidRDefault="00AD79E9" w:rsidP="00FF26F1">
            <w:pPr>
              <w:snapToGrid w:val="0"/>
              <w:spacing w:after="120"/>
              <w:jc w:val="both"/>
              <w:rPr>
                <w:b/>
                <w:color w:val="FFFFFF"/>
                <w:lang w:val="nl-NL"/>
              </w:rPr>
            </w:pPr>
            <w:r>
              <w:rPr>
                <w:b/>
                <w:color w:val="FFFFFF"/>
                <w:lang w:val="nl-NL"/>
              </w:rPr>
              <w:t>setSpec</w:t>
            </w:r>
          </w:p>
        </w:tc>
      </w:tr>
      <w:tr w:rsidR="00AD79E9" w:rsidRPr="00AF3685" w14:paraId="4AFAEC17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15" w14:textId="77777777" w:rsidR="00AD79E9" w:rsidRDefault="00AD79E9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Afspraak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16" w14:textId="77777777" w:rsidR="00AD79E9" w:rsidRDefault="00AD79E9" w:rsidP="00FF26F1">
            <w:pPr>
              <w:spacing w:after="120"/>
              <w:jc w:val="both"/>
              <w:rPr>
                <w:lang w:val="nl-NL"/>
              </w:rPr>
            </w:pPr>
            <w:r w:rsidRPr="0085619D">
              <w:rPr>
                <w:lang w:val="nl-NL"/>
              </w:rPr>
              <w:t>De waarde van de setSpec wordt in lower case opgegeven.</w:t>
            </w:r>
          </w:p>
        </w:tc>
      </w:tr>
      <w:tr w:rsidR="00AD79E9" w14:paraId="4AFAEC1A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18" w14:textId="77777777" w:rsidR="00AD79E9" w:rsidRDefault="00AD79E9" w:rsidP="00FF26F1">
            <w:pPr>
              <w:snapToGrid w:val="0"/>
              <w:spacing w:after="120"/>
              <w:jc w:val="both"/>
            </w:pPr>
            <w:r>
              <w:lastRenderedPageBreak/>
              <w:t>Kwalificatie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19" w14:textId="77777777" w:rsidR="00AD79E9" w:rsidRDefault="00AD79E9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Verplicht.</w:t>
            </w:r>
          </w:p>
        </w:tc>
      </w:tr>
      <w:tr w:rsidR="00AD79E9" w14:paraId="4AFAEC1D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1B" w14:textId="77777777" w:rsidR="00AD79E9" w:rsidRDefault="00AD79E9" w:rsidP="00FF26F1">
            <w:pPr>
              <w:snapToGrid w:val="0"/>
              <w:spacing w:after="120"/>
              <w:jc w:val="both"/>
            </w:pPr>
            <w:r>
              <w:t>Onderbouwing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1C" w14:textId="77777777" w:rsidR="00AD79E9" w:rsidRDefault="007B3F8A" w:rsidP="00FF26F1">
            <w:pPr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</w:tr>
      <w:tr w:rsidR="00AD79E9" w14:paraId="4AFAEC20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1E" w14:textId="77777777" w:rsidR="00AD79E9" w:rsidRDefault="00AD79E9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Toegestane implementaties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1F" w14:textId="77777777" w:rsidR="00AD79E9" w:rsidRDefault="007B3F8A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</w:tr>
      <w:tr w:rsidR="00AD79E9" w14:paraId="4AFAEC23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21" w14:textId="77777777" w:rsidR="00AD79E9" w:rsidRDefault="00AD79E9" w:rsidP="00FF26F1">
            <w:pPr>
              <w:snapToGrid w:val="0"/>
              <w:spacing w:after="120"/>
              <w:jc w:val="both"/>
            </w:pPr>
            <w:r>
              <w:t>Consequentie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22" w14:textId="77777777" w:rsidR="00AD79E9" w:rsidRDefault="007B3F8A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</w:tr>
      <w:tr w:rsidR="00AD79E9" w14:paraId="4AFAEC26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24" w14:textId="77777777" w:rsidR="00AD79E9" w:rsidRDefault="00AD79E9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Controle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25" w14:textId="77777777" w:rsidR="00AD79E9" w:rsidRDefault="007B3F8A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</w:tr>
    </w:tbl>
    <w:p w14:paraId="4AFAEC27" w14:textId="77777777" w:rsidR="002134CC" w:rsidRDefault="002134CC"/>
    <w:p w14:paraId="4AFAEC28" w14:textId="14CAD9DB" w:rsidR="007B3F8A" w:rsidRDefault="000C637D" w:rsidP="000C637D">
      <w:pPr>
        <w:pStyle w:val="Kop2"/>
      </w:pPr>
      <w:bookmarkStart w:id="26" w:name="_Toc357601509"/>
      <w:r>
        <w:rPr>
          <w:lang w:val="nl-NL"/>
        </w:rPr>
        <w:t>deletedRecord-policy</w:t>
      </w:r>
      <w:bookmarkEnd w:id="26"/>
    </w:p>
    <w:tbl>
      <w:tblPr>
        <w:tblW w:w="94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7522"/>
      </w:tblGrid>
      <w:tr w:rsidR="0065107B" w14:paraId="4AFAEC2B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4AFAEC29" w14:textId="77777777" w:rsidR="0065107B" w:rsidRDefault="0065107B" w:rsidP="0065107B">
            <w:pPr>
              <w:snapToGrid w:val="0"/>
              <w:spacing w:after="120"/>
              <w:ind w:left="360"/>
              <w:jc w:val="both"/>
              <w:rPr>
                <w:b/>
                <w:color w:val="FFFFFF"/>
                <w:lang w:val="nl-NL"/>
              </w:rPr>
            </w:pPr>
            <w:r>
              <w:rPr>
                <w:b/>
                <w:color w:val="FFFFFF"/>
                <w:lang w:val="nl-NL"/>
              </w:rPr>
              <w:t>4.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AFAEC2A" w14:textId="77777777" w:rsidR="0065107B" w:rsidRDefault="0065107B" w:rsidP="00FF26F1">
            <w:pPr>
              <w:snapToGrid w:val="0"/>
              <w:spacing w:after="120"/>
              <w:jc w:val="both"/>
              <w:rPr>
                <w:b/>
                <w:color w:val="FFFFFF"/>
                <w:lang w:val="nl-NL"/>
              </w:rPr>
            </w:pPr>
            <w:r>
              <w:rPr>
                <w:b/>
                <w:color w:val="FFFFFF"/>
                <w:lang w:val="nl-NL"/>
              </w:rPr>
              <w:t>deletedRecord-policy</w:t>
            </w:r>
          </w:p>
        </w:tc>
      </w:tr>
      <w:tr w:rsidR="0065107B" w:rsidRPr="00AF3685" w14:paraId="4AFAEC2E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2C" w14:textId="77777777" w:rsidR="0065107B" w:rsidRDefault="0065107B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Afspraak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2D" w14:textId="77777777" w:rsidR="0065107B" w:rsidRDefault="005636C3" w:rsidP="00FF26F1">
            <w:pPr>
              <w:spacing w:after="120"/>
              <w:jc w:val="both"/>
              <w:rPr>
                <w:lang w:val="nl-NL"/>
              </w:rPr>
            </w:pPr>
            <w:r w:rsidRPr="0085619D">
              <w:rPr>
                <w:lang w:val="nl-NL"/>
              </w:rPr>
              <w:t>Alleen de waarden transient en persistent</w:t>
            </w:r>
            <w:r w:rsidR="0065107B" w:rsidRPr="0085619D">
              <w:rPr>
                <w:lang w:val="nl-NL"/>
              </w:rPr>
              <w:t xml:space="preserve"> mogen worden gebruikt.</w:t>
            </w:r>
          </w:p>
        </w:tc>
      </w:tr>
      <w:tr w:rsidR="0065107B" w14:paraId="4AFAEC31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2F" w14:textId="77777777" w:rsidR="0065107B" w:rsidRDefault="0065107B" w:rsidP="00FF26F1">
            <w:pPr>
              <w:snapToGrid w:val="0"/>
              <w:spacing w:after="120"/>
              <w:jc w:val="both"/>
            </w:pPr>
            <w:r>
              <w:t>Kwalificatie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30" w14:textId="77777777" w:rsidR="0065107B" w:rsidRDefault="0065107B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Verplicht.</w:t>
            </w:r>
          </w:p>
        </w:tc>
      </w:tr>
      <w:tr w:rsidR="0065107B" w:rsidRPr="00AF3685" w14:paraId="4AFAEC34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32" w14:textId="77777777" w:rsidR="0065107B" w:rsidRDefault="0065107B" w:rsidP="00FF26F1">
            <w:pPr>
              <w:snapToGrid w:val="0"/>
              <w:spacing w:after="120"/>
              <w:jc w:val="both"/>
            </w:pPr>
            <w:r>
              <w:t>Onderbouwing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33" w14:textId="77777777" w:rsidR="0065107B" w:rsidRDefault="0065107B" w:rsidP="005636C3">
            <w:pPr>
              <w:spacing w:after="120"/>
              <w:jc w:val="both"/>
              <w:rPr>
                <w:lang w:val="nl-NL"/>
              </w:rPr>
            </w:pPr>
            <w:r w:rsidRPr="0085619D">
              <w:rPr>
                <w:lang w:val="nl-NL"/>
              </w:rPr>
              <w:t xml:space="preserve">Het Protocol staat naast het gebruik van </w:t>
            </w:r>
            <w:r w:rsidR="005636C3" w:rsidRPr="0085619D">
              <w:rPr>
                <w:lang w:val="nl-NL"/>
              </w:rPr>
              <w:t>transient en persistent</w:t>
            </w:r>
            <w:r w:rsidRPr="0085619D">
              <w:rPr>
                <w:lang w:val="nl-NL"/>
              </w:rPr>
              <w:t xml:space="preserve"> ook </w:t>
            </w:r>
            <w:r w:rsidR="005636C3" w:rsidRPr="0085619D">
              <w:rPr>
                <w:i/>
                <w:lang w:val="nl-NL"/>
              </w:rPr>
              <w:t>no</w:t>
            </w:r>
            <w:r w:rsidRPr="0085619D">
              <w:rPr>
                <w:lang w:val="nl-NL"/>
              </w:rPr>
              <w:t xml:space="preserve"> toe. Door gebruik te maken van alleen </w:t>
            </w:r>
            <w:r w:rsidR="005636C3" w:rsidRPr="0085619D">
              <w:rPr>
                <w:lang w:val="nl-NL"/>
              </w:rPr>
              <w:t xml:space="preserve">transient of </w:t>
            </w:r>
            <w:r w:rsidRPr="0085619D">
              <w:rPr>
                <w:lang w:val="nl-NL"/>
              </w:rPr>
              <w:t>persis</w:t>
            </w:r>
            <w:r w:rsidR="005636C3" w:rsidRPr="0085619D">
              <w:rPr>
                <w:lang w:val="nl-NL"/>
              </w:rPr>
              <w:t xml:space="preserve">tent </w:t>
            </w:r>
            <w:r w:rsidRPr="0085619D">
              <w:rPr>
                <w:lang w:val="nl-NL"/>
              </w:rPr>
              <w:t xml:space="preserve">kunnen harvesters achterhalen welke records deleted zijn. </w:t>
            </w:r>
          </w:p>
        </w:tc>
      </w:tr>
      <w:tr w:rsidR="0065107B" w14:paraId="4AFAEC37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35" w14:textId="77777777" w:rsidR="0065107B" w:rsidRDefault="0065107B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Toegestane implementaties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36" w14:textId="77777777" w:rsidR="0065107B" w:rsidRDefault="005636C3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transient of persistent</w:t>
            </w:r>
          </w:p>
        </w:tc>
      </w:tr>
      <w:tr w:rsidR="0065107B" w14:paraId="4AFAEC3A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38" w14:textId="77777777" w:rsidR="0065107B" w:rsidRDefault="0065107B" w:rsidP="00FF26F1">
            <w:pPr>
              <w:snapToGrid w:val="0"/>
              <w:spacing w:after="120"/>
              <w:jc w:val="both"/>
            </w:pPr>
            <w:r>
              <w:t>Consequentie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39" w14:textId="77777777" w:rsidR="0065107B" w:rsidRDefault="007B3F8A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</w:tr>
      <w:tr w:rsidR="0065107B" w14:paraId="4AFAEC3D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3B" w14:textId="77777777" w:rsidR="0065107B" w:rsidRDefault="0065107B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Controle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3C" w14:textId="77777777" w:rsidR="0065107B" w:rsidRDefault="007B3F8A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</w:tr>
    </w:tbl>
    <w:p w14:paraId="4AFAEC3E" w14:textId="77777777" w:rsidR="0065107B" w:rsidRDefault="0065107B"/>
    <w:p w14:paraId="4AFAEC3F" w14:textId="2C772E3C" w:rsidR="007B3F8A" w:rsidRDefault="000C637D" w:rsidP="000C637D">
      <w:pPr>
        <w:pStyle w:val="Kop2"/>
      </w:pPr>
      <w:bookmarkStart w:id="27" w:name="_Toc357601510"/>
      <w:r>
        <w:rPr>
          <w:lang w:val="nl-NL"/>
        </w:rPr>
        <w:t>resumptionToken</w:t>
      </w:r>
      <w:bookmarkEnd w:id="27"/>
    </w:p>
    <w:tbl>
      <w:tblPr>
        <w:tblW w:w="94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7522"/>
      </w:tblGrid>
      <w:tr w:rsidR="00D61047" w14:paraId="4AFAEC42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4AFAEC40" w14:textId="77777777" w:rsidR="00D61047" w:rsidRDefault="00D61047" w:rsidP="00FF26F1">
            <w:pPr>
              <w:snapToGrid w:val="0"/>
              <w:spacing w:after="120"/>
              <w:ind w:left="360"/>
              <w:jc w:val="both"/>
              <w:rPr>
                <w:b/>
                <w:color w:val="FFFFFF"/>
                <w:lang w:val="nl-NL"/>
              </w:rPr>
            </w:pPr>
            <w:r>
              <w:rPr>
                <w:b/>
                <w:color w:val="FFFFFF"/>
                <w:lang w:val="nl-NL"/>
              </w:rPr>
              <w:t>5.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AFAEC41" w14:textId="77777777" w:rsidR="00D61047" w:rsidRDefault="00D61047" w:rsidP="00FF26F1">
            <w:pPr>
              <w:snapToGrid w:val="0"/>
              <w:spacing w:after="120"/>
              <w:jc w:val="both"/>
              <w:rPr>
                <w:b/>
                <w:color w:val="FFFFFF"/>
                <w:lang w:val="nl-NL"/>
              </w:rPr>
            </w:pPr>
            <w:r>
              <w:rPr>
                <w:b/>
                <w:color w:val="FFFFFF"/>
                <w:lang w:val="nl-NL"/>
              </w:rPr>
              <w:t>resumptionToken</w:t>
            </w:r>
          </w:p>
        </w:tc>
      </w:tr>
      <w:tr w:rsidR="00D61047" w14:paraId="4AFAEC45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43" w14:textId="77777777" w:rsidR="00D61047" w:rsidRDefault="00D61047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Afspraak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44" w14:textId="77777777" w:rsidR="00D61047" w:rsidRDefault="00D61047" w:rsidP="00FF26F1">
            <w:pPr>
              <w:spacing w:after="120"/>
              <w:jc w:val="both"/>
              <w:rPr>
                <w:lang w:val="nl-NL"/>
              </w:rPr>
            </w:pPr>
            <w:r>
              <w:t>Implementeer altijd een resumptionToken.</w:t>
            </w:r>
          </w:p>
        </w:tc>
      </w:tr>
      <w:tr w:rsidR="00D61047" w14:paraId="4AFAEC48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46" w14:textId="77777777" w:rsidR="00D61047" w:rsidRDefault="00D61047" w:rsidP="00FF26F1">
            <w:pPr>
              <w:snapToGrid w:val="0"/>
              <w:spacing w:after="120"/>
              <w:jc w:val="both"/>
            </w:pPr>
            <w:r>
              <w:t>Kwalificatie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47" w14:textId="77777777" w:rsidR="00D61047" w:rsidRDefault="00D61047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Verplicht.</w:t>
            </w:r>
          </w:p>
        </w:tc>
      </w:tr>
      <w:tr w:rsidR="00D61047" w:rsidRPr="00AF3685" w14:paraId="4AFAEC4B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49" w14:textId="77777777" w:rsidR="00D61047" w:rsidRDefault="00D61047" w:rsidP="00FF26F1">
            <w:pPr>
              <w:snapToGrid w:val="0"/>
              <w:spacing w:after="120"/>
              <w:jc w:val="both"/>
            </w:pPr>
            <w:r>
              <w:t>Onderbouwing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4A" w14:textId="77777777" w:rsidR="00D61047" w:rsidRPr="0085619D" w:rsidRDefault="00D61047" w:rsidP="00FF26F1">
            <w:pPr>
              <w:spacing w:after="120"/>
              <w:jc w:val="both"/>
              <w:rPr>
                <w:lang w:val="nl-NL"/>
              </w:rPr>
            </w:pPr>
            <w:r w:rsidRPr="0085619D">
              <w:rPr>
                <w:lang w:val="nl-NL"/>
              </w:rPr>
              <w:t xml:space="preserve">Binnen het OAI-PMH Protocol is het gebruik van resumptionTokens optioneel. Binnen deze afspraak is het gebruik van resumptionTokens verplicht om harvesters in staat te stellen metadata-records per batch te verwerken. </w:t>
            </w:r>
          </w:p>
        </w:tc>
      </w:tr>
      <w:tr w:rsidR="00D61047" w14:paraId="4AFAEC4E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4C" w14:textId="77777777" w:rsidR="00D61047" w:rsidRDefault="00D61047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Toegestane implementaties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4D" w14:textId="77777777" w:rsidR="00D61047" w:rsidRDefault="007B3F8A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</w:tr>
      <w:tr w:rsidR="00D61047" w14:paraId="4AFAEC51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4F" w14:textId="77777777" w:rsidR="00D61047" w:rsidRDefault="00D61047" w:rsidP="00FF26F1">
            <w:pPr>
              <w:snapToGrid w:val="0"/>
              <w:spacing w:after="120"/>
              <w:jc w:val="both"/>
            </w:pPr>
            <w:r>
              <w:t>Consequentie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50" w14:textId="77777777" w:rsidR="00D61047" w:rsidRDefault="007B3F8A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</w:tr>
      <w:tr w:rsidR="00D61047" w14:paraId="4AFAEC54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52" w14:textId="77777777" w:rsidR="00D61047" w:rsidRDefault="00D61047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Controle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53" w14:textId="77777777" w:rsidR="00D61047" w:rsidRDefault="007B3F8A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</w:tr>
    </w:tbl>
    <w:p w14:paraId="4AFAEC55" w14:textId="77777777" w:rsidR="00D61047" w:rsidRDefault="00D61047"/>
    <w:p w14:paraId="4AFAEC56" w14:textId="1B9295B0" w:rsidR="00D61047" w:rsidRDefault="000C637D" w:rsidP="000C637D">
      <w:pPr>
        <w:pStyle w:val="Kop2"/>
      </w:pPr>
      <w:bookmarkStart w:id="28" w:name="_Toc357601511"/>
      <w:r>
        <w:rPr>
          <w:lang w:val="nl-NL"/>
        </w:rPr>
        <w:t>resumptionToken-levensduur</w:t>
      </w:r>
      <w:bookmarkEnd w:id="28"/>
    </w:p>
    <w:tbl>
      <w:tblPr>
        <w:tblW w:w="94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7522"/>
      </w:tblGrid>
      <w:tr w:rsidR="000579FA" w14:paraId="4AFAEC59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4AFAEC57" w14:textId="77777777" w:rsidR="000579FA" w:rsidRDefault="00D61047" w:rsidP="00FF26F1">
            <w:pPr>
              <w:snapToGrid w:val="0"/>
              <w:spacing w:after="120"/>
              <w:ind w:left="360"/>
              <w:jc w:val="both"/>
              <w:rPr>
                <w:b/>
                <w:color w:val="FFFFFF"/>
                <w:lang w:val="nl-NL"/>
              </w:rPr>
            </w:pPr>
            <w:r>
              <w:rPr>
                <w:b/>
                <w:color w:val="FFFFFF"/>
                <w:lang w:val="nl-NL"/>
              </w:rPr>
              <w:t>6</w:t>
            </w:r>
            <w:r w:rsidR="000579FA">
              <w:rPr>
                <w:b/>
                <w:color w:val="FFFFFF"/>
                <w:lang w:val="nl-NL"/>
              </w:rPr>
              <w:t>.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AFAEC58" w14:textId="77777777" w:rsidR="000579FA" w:rsidRDefault="000579FA" w:rsidP="00FF26F1">
            <w:pPr>
              <w:snapToGrid w:val="0"/>
              <w:spacing w:after="120"/>
              <w:jc w:val="both"/>
              <w:rPr>
                <w:b/>
                <w:color w:val="FFFFFF"/>
                <w:lang w:val="nl-NL"/>
              </w:rPr>
            </w:pPr>
            <w:r>
              <w:rPr>
                <w:b/>
                <w:color w:val="FFFFFF"/>
                <w:lang w:val="nl-NL"/>
              </w:rPr>
              <w:t>resumptionToken</w:t>
            </w:r>
            <w:r w:rsidR="00D61047">
              <w:rPr>
                <w:b/>
                <w:color w:val="FFFFFF"/>
                <w:lang w:val="nl-NL"/>
              </w:rPr>
              <w:t>-levensduur</w:t>
            </w:r>
          </w:p>
        </w:tc>
      </w:tr>
      <w:tr w:rsidR="000579FA" w:rsidRPr="00AF3685" w14:paraId="4AFAEC5C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5A" w14:textId="77777777" w:rsidR="000579FA" w:rsidRDefault="000579FA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Afspraak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5B" w14:textId="77777777" w:rsidR="000579FA" w:rsidRDefault="000579FA" w:rsidP="00FF26F1">
            <w:pPr>
              <w:spacing w:after="120"/>
              <w:jc w:val="both"/>
              <w:rPr>
                <w:lang w:val="nl-NL"/>
              </w:rPr>
            </w:pPr>
            <w:r w:rsidRPr="0085619D">
              <w:rPr>
                <w:lang w:val="nl-NL"/>
              </w:rPr>
              <w:t>De levensduur van een resumptionToken is minstens 24 uur.</w:t>
            </w:r>
          </w:p>
        </w:tc>
      </w:tr>
      <w:tr w:rsidR="000579FA" w14:paraId="4AFAEC5F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5D" w14:textId="77777777" w:rsidR="000579FA" w:rsidRDefault="000579FA" w:rsidP="00FF26F1">
            <w:pPr>
              <w:snapToGrid w:val="0"/>
              <w:spacing w:after="120"/>
              <w:jc w:val="both"/>
            </w:pPr>
            <w:r>
              <w:lastRenderedPageBreak/>
              <w:t>Kwalificatie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5E" w14:textId="77777777" w:rsidR="000579FA" w:rsidRDefault="000579FA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Verplicht.</w:t>
            </w:r>
          </w:p>
        </w:tc>
      </w:tr>
      <w:tr w:rsidR="000579FA" w:rsidRPr="00AF3685" w14:paraId="4AFAEC62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60" w14:textId="77777777" w:rsidR="000579FA" w:rsidRDefault="000579FA" w:rsidP="00FF26F1">
            <w:pPr>
              <w:snapToGrid w:val="0"/>
              <w:spacing w:after="120"/>
              <w:jc w:val="both"/>
            </w:pPr>
            <w:r>
              <w:t>Onderbouwing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61" w14:textId="77777777" w:rsidR="000579FA" w:rsidRDefault="000579FA" w:rsidP="000579FA">
            <w:pPr>
              <w:spacing w:after="120"/>
              <w:jc w:val="both"/>
              <w:rPr>
                <w:lang w:val="nl-NL"/>
              </w:rPr>
            </w:pPr>
            <w:r w:rsidRPr="0085619D">
              <w:rPr>
                <w:lang w:val="nl-NL"/>
              </w:rPr>
              <w:t xml:space="preserve">De levensduur van een resumptionToken is minstens 24 uur wat het voor harvesters </w:t>
            </w:r>
            <w:r w:rsidR="00F9772A" w:rsidRPr="0085619D">
              <w:rPr>
                <w:lang w:val="nl-NL"/>
              </w:rPr>
              <w:t xml:space="preserve">in redelijkheid </w:t>
            </w:r>
            <w:r w:rsidRPr="0085619D">
              <w:rPr>
                <w:lang w:val="nl-NL"/>
              </w:rPr>
              <w:t>mogelijk moet maken een batch te harvesten, ook na (bijvoorbeeld) tijdelijke systeemuitval.</w:t>
            </w:r>
          </w:p>
        </w:tc>
      </w:tr>
      <w:tr w:rsidR="000579FA" w14:paraId="4AFAEC65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63" w14:textId="77777777" w:rsidR="000579FA" w:rsidRDefault="000579FA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Toegestane implementaties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64" w14:textId="77777777" w:rsidR="000579FA" w:rsidRDefault="007B3F8A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</w:tr>
      <w:tr w:rsidR="000579FA" w14:paraId="4AFAEC68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66" w14:textId="77777777" w:rsidR="000579FA" w:rsidRDefault="000579FA" w:rsidP="00FF26F1">
            <w:pPr>
              <w:snapToGrid w:val="0"/>
              <w:spacing w:after="120"/>
              <w:jc w:val="both"/>
            </w:pPr>
            <w:r>
              <w:t>Consequentie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67" w14:textId="77777777" w:rsidR="000579FA" w:rsidRDefault="007B3F8A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</w:tr>
      <w:tr w:rsidR="000579FA" w14:paraId="4AFAEC6B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69" w14:textId="77777777" w:rsidR="000579FA" w:rsidRDefault="000579FA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Controle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6A" w14:textId="77777777" w:rsidR="000579FA" w:rsidRDefault="007B3F8A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</w:tr>
    </w:tbl>
    <w:p w14:paraId="4AFAEC6C" w14:textId="77777777" w:rsidR="00503FEF" w:rsidRDefault="00503FEF"/>
    <w:p w14:paraId="4AFAEC6D" w14:textId="38E0A6CF" w:rsidR="007B3F8A" w:rsidRDefault="000C637D" w:rsidP="000C637D">
      <w:pPr>
        <w:pStyle w:val="Kop2"/>
      </w:pPr>
      <w:bookmarkStart w:id="29" w:name="_Toc357601512"/>
      <w:r>
        <w:rPr>
          <w:lang w:val="nl-NL"/>
        </w:rPr>
        <w:t>Batch size</w:t>
      </w:r>
      <w:bookmarkEnd w:id="29"/>
    </w:p>
    <w:tbl>
      <w:tblPr>
        <w:tblW w:w="94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7522"/>
      </w:tblGrid>
      <w:tr w:rsidR="002018BF" w14:paraId="4AFAEC70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4AFAEC6E" w14:textId="77777777" w:rsidR="002018BF" w:rsidRDefault="00D61047" w:rsidP="00FF26F1">
            <w:pPr>
              <w:snapToGrid w:val="0"/>
              <w:spacing w:after="120"/>
              <w:ind w:left="360"/>
              <w:jc w:val="both"/>
              <w:rPr>
                <w:b/>
                <w:color w:val="FFFFFF"/>
                <w:lang w:val="nl-NL"/>
              </w:rPr>
            </w:pPr>
            <w:r>
              <w:rPr>
                <w:b/>
                <w:color w:val="FFFFFF"/>
                <w:lang w:val="nl-NL"/>
              </w:rPr>
              <w:t>7</w:t>
            </w:r>
            <w:r w:rsidR="002018BF">
              <w:rPr>
                <w:b/>
                <w:color w:val="FFFFFF"/>
                <w:lang w:val="nl-NL"/>
              </w:rPr>
              <w:t>.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AFAEC6F" w14:textId="77777777" w:rsidR="002018BF" w:rsidRDefault="002018BF" w:rsidP="00FF26F1">
            <w:pPr>
              <w:snapToGrid w:val="0"/>
              <w:spacing w:after="120"/>
              <w:jc w:val="both"/>
              <w:rPr>
                <w:b/>
                <w:color w:val="FFFFFF"/>
                <w:lang w:val="nl-NL"/>
              </w:rPr>
            </w:pPr>
            <w:r>
              <w:rPr>
                <w:b/>
                <w:color w:val="FFFFFF"/>
                <w:lang w:val="nl-NL"/>
              </w:rPr>
              <w:t>Batch size</w:t>
            </w:r>
          </w:p>
        </w:tc>
      </w:tr>
      <w:tr w:rsidR="002018BF" w14:paraId="4AFAEC73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71" w14:textId="77777777" w:rsidR="002018BF" w:rsidRDefault="002018BF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Afspraak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72" w14:textId="77777777" w:rsidR="002018BF" w:rsidRPr="0085619D" w:rsidRDefault="002018BF" w:rsidP="00FF26F1">
            <w:pPr>
              <w:spacing w:after="120"/>
              <w:jc w:val="both"/>
            </w:pPr>
            <w:r>
              <w:t>De minimale batch size per resumptionToken is 100 records.</w:t>
            </w:r>
          </w:p>
        </w:tc>
      </w:tr>
      <w:tr w:rsidR="002018BF" w14:paraId="4AFAEC76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74" w14:textId="77777777" w:rsidR="002018BF" w:rsidRDefault="002018BF" w:rsidP="00FF26F1">
            <w:pPr>
              <w:snapToGrid w:val="0"/>
              <w:spacing w:after="120"/>
              <w:jc w:val="both"/>
            </w:pPr>
            <w:r>
              <w:t>Kwalificatie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75" w14:textId="77777777" w:rsidR="002018BF" w:rsidRDefault="002018BF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Verplicht.</w:t>
            </w:r>
          </w:p>
        </w:tc>
      </w:tr>
      <w:tr w:rsidR="002018BF" w:rsidRPr="00AF3685" w14:paraId="4AFAEC79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77" w14:textId="77777777" w:rsidR="002018BF" w:rsidRDefault="002018BF" w:rsidP="00FF26F1">
            <w:pPr>
              <w:snapToGrid w:val="0"/>
              <w:spacing w:after="120"/>
              <w:jc w:val="both"/>
            </w:pPr>
            <w:r>
              <w:t>Onderbouwing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78" w14:textId="77777777" w:rsidR="002018BF" w:rsidRDefault="002018BF" w:rsidP="00FF26F1">
            <w:pPr>
              <w:spacing w:after="120"/>
              <w:jc w:val="both"/>
              <w:rPr>
                <w:lang w:val="nl-NL"/>
              </w:rPr>
            </w:pPr>
            <w:r w:rsidRPr="0085619D">
              <w:rPr>
                <w:lang w:val="nl-NL"/>
              </w:rPr>
              <w:t>Door een minimaal aantal records per batch op te nemen wordt het aantal http-requests van harvesters teruggebracht.</w:t>
            </w:r>
          </w:p>
        </w:tc>
      </w:tr>
      <w:tr w:rsidR="002018BF" w14:paraId="4AFAEC7C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7A" w14:textId="77777777" w:rsidR="002018BF" w:rsidRDefault="002018BF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Toegestane implementaties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7B" w14:textId="77777777" w:rsidR="002018BF" w:rsidRDefault="007B3F8A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</w:tr>
      <w:tr w:rsidR="002018BF" w14:paraId="4AFAEC7F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7D" w14:textId="77777777" w:rsidR="002018BF" w:rsidRDefault="002018BF" w:rsidP="00FF26F1">
            <w:pPr>
              <w:snapToGrid w:val="0"/>
              <w:spacing w:after="120"/>
              <w:jc w:val="both"/>
            </w:pPr>
            <w:r>
              <w:t>Consequentie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7E" w14:textId="77777777" w:rsidR="002018BF" w:rsidRDefault="007B3F8A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</w:tr>
      <w:tr w:rsidR="002018BF" w14:paraId="4AFAEC82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80" w14:textId="77777777" w:rsidR="002018BF" w:rsidRDefault="002018BF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Controle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81" w14:textId="77777777" w:rsidR="002018BF" w:rsidRDefault="007B3F8A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</w:tr>
    </w:tbl>
    <w:p w14:paraId="4AFAEC83" w14:textId="77777777" w:rsidR="00AD79E9" w:rsidRDefault="00AD79E9"/>
    <w:p w14:paraId="4AFAEC84" w14:textId="5F0846BA" w:rsidR="00AD79E9" w:rsidRDefault="000C637D" w:rsidP="000C637D">
      <w:pPr>
        <w:pStyle w:val="Kop2"/>
      </w:pPr>
      <w:bookmarkStart w:id="30" w:name="_Toc357601513"/>
      <w:r>
        <w:rPr>
          <w:lang w:val="nl-NL"/>
        </w:rPr>
        <w:t>Datum-granulariteit</w:t>
      </w:r>
      <w:bookmarkEnd w:id="30"/>
    </w:p>
    <w:tbl>
      <w:tblPr>
        <w:tblW w:w="94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7522"/>
      </w:tblGrid>
      <w:tr w:rsidR="002018BF" w14:paraId="4AFAEC87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4AFAEC85" w14:textId="77777777" w:rsidR="002018BF" w:rsidRDefault="00D61047" w:rsidP="00FF26F1">
            <w:pPr>
              <w:snapToGrid w:val="0"/>
              <w:spacing w:after="120"/>
              <w:ind w:left="360"/>
              <w:jc w:val="both"/>
              <w:rPr>
                <w:b/>
                <w:color w:val="FFFFFF"/>
                <w:lang w:val="nl-NL"/>
              </w:rPr>
            </w:pPr>
            <w:r>
              <w:rPr>
                <w:b/>
                <w:color w:val="FFFFFF"/>
                <w:lang w:val="nl-NL"/>
              </w:rPr>
              <w:t>8</w:t>
            </w:r>
            <w:r w:rsidR="002018BF">
              <w:rPr>
                <w:b/>
                <w:color w:val="FFFFFF"/>
                <w:lang w:val="nl-NL"/>
              </w:rPr>
              <w:t>.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AFAEC86" w14:textId="77777777" w:rsidR="002018BF" w:rsidRDefault="002018BF" w:rsidP="00FF26F1">
            <w:pPr>
              <w:snapToGrid w:val="0"/>
              <w:spacing w:after="120"/>
              <w:jc w:val="both"/>
              <w:rPr>
                <w:b/>
                <w:color w:val="FFFFFF"/>
                <w:lang w:val="nl-NL"/>
              </w:rPr>
            </w:pPr>
            <w:r>
              <w:rPr>
                <w:b/>
                <w:color w:val="FFFFFF"/>
                <w:lang w:val="nl-NL"/>
              </w:rPr>
              <w:t>Datum-granulariteit</w:t>
            </w:r>
          </w:p>
        </w:tc>
      </w:tr>
      <w:tr w:rsidR="002018BF" w:rsidRPr="00AF3685" w14:paraId="4AFAEC8A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88" w14:textId="77777777" w:rsidR="002018BF" w:rsidRDefault="002018BF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Afspraak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89" w14:textId="77777777" w:rsidR="002018BF" w:rsidRDefault="002018BF" w:rsidP="00FF26F1">
            <w:pPr>
              <w:spacing w:after="120"/>
              <w:jc w:val="both"/>
              <w:rPr>
                <w:lang w:val="nl-NL"/>
              </w:rPr>
            </w:pPr>
            <w:r w:rsidRPr="0085619D">
              <w:rPr>
                <w:lang w:val="nl-NL"/>
              </w:rPr>
              <w:t>Implementeer bij voorkeur het seconden-formaat.</w:t>
            </w:r>
          </w:p>
        </w:tc>
      </w:tr>
      <w:tr w:rsidR="002018BF" w14:paraId="4AFAEC8D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8B" w14:textId="77777777" w:rsidR="002018BF" w:rsidRDefault="002018BF" w:rsidP="00FF26F1">
            <w:pPr>
              <w:snapToGrid w:val="0"/>
              <w:spacing w:after="120"/>
              <w:jc w:val="both"/>
            </w:pPr>
            <w:r>
              <w:t>Kwalificatie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8C" w14:textId="77777777" w:rsidR="002018BF" w:rsidRDefault="002018BF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Aanbevolen.</w:t>
            </w:r>
          </w:p>
        </w:tc>
      </w:tr>
      <w:tr w:rsidR="002018BF" w:rsidRPr="00AF3685" w14:paraId="4AFAEC91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8E" w14:textId="77777777" w:rsidR="002018BF" w:rsidRDefault="002018BF" w:rsidP="00FF26F1">
            <w:pPr>
              <w:snapToGrid w:val="0"/>
              <w:spacing w:after="120"/>
              <w:jc w:val="both"/>
            </w:pPr>
            <w:r>
              <w:t>Onderbouwing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8F" w14:textId="77777777" w:rsidR="002018BF" w:rsidRPr="0085619D" w:rsidRDefault="00196433" w:rsidP="00FF26F1">
            <w:pPr>
              <w:spacing w:after="120"/>
              <w:jc w:val="both"/>
              <w:rPr>
                <w:lang w:val="nl-NL"/>
              </w:rPr>
            </w:pPr>
            <w:r w:rsidRPr="0085619D">
              <w:rPr>
                <w:lang w:val="nl-NL"/>
              </w:rPr>
              <w:t xml:space="preserve">Gebruik van het seconden-formaat helpt harvesters. Het voorkomt bijvoorbeeld het herharvesten van reeds geharveste metadata-records door harvesters die meerdere malen per 24 uur http-requests doen. </w:t>
            </w:r>
          </w:p>
          <w:p w14:paraId="4AFAEC90" w14:textId="77777777" w:rsidR="005A66AD" w:rsidRDefault="005A66AD" w:rsidP="00FF26F1">
            <w:pPr>
              <w:spacing w:after="120"/>
              <w:jc w:val="both"/>
              <w:rPr>
                <w:lang w:val="nl-NL"/>
              </w:rPr>
            </w:pPr>
            <w:r w:rsidRPr="0085619D">
              <w:rPr>
                <w:lang w:val="nl-NL"/>
              </w:rPr>
              <w:t>Gebruik van het dag-formaat is, in overeenstemming met het OAI-PMH Protocol, toegestaan.</w:t>
            </w:r>
          </w:p>
        </w:tc>
      </w:tr>
      <w:tr w:rsidR="002018BF" w14:paraId="4AFAEC94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92" w14:textId="77777777" w:rsidR="002018BF" w:rsidRDefault="002018BF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Toegestane implementaties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93" w14:textId="77777777" w:rsidR="002018BF" w:rsidRDefault="007B3F8A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</w:tr>
      <w:tr w:rsidR="002018BF" w14:paraId="4AFAEC97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95" w14:textId="77777777" w:rsidR="002018BF" w:rsidRDefault="002018BF" w:rsidP="00FF26F1">
            <w:pPr>
              <w:snapToGrid w:val="0"/>
              <w:spacing w:after="120"/>
              <w:jc w:val="both"/>
            </w:pPr>
            <w:r>
              <w:t>Consequentie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96" w14:textId="77777777" w:rsidR="002018BF" w:rsidRDefault="007B3F8A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</w:tr>
      <w:tr w:rsidR="002018BF" w14:paraId="4AFAEC9A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98" w14:textId="77777777" w:rsidR="002018BF" w:rsidRDefault="002018BF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Controle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99" w14:textId="77777777" w:rsidR="002018BF" w:rsidRDefault="007B3F8A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</w:tr>
    </w:tbl>
    <w:p w14:paraId="4AFAEC9B" w14:textId="77777777" w:rsidR="002018BF" w:rsidRDefault="002018BF"/>
    <w:p w14:paraId="4AFAEC9C" w14:textId="3D8A7ADF" w:rsidR="007B3F8A" w:rsidRDefault="000C637D" w:rsidP="000C637D">
      <w:pPr>
        <w:pStyle w:val="Kop2"/>
      </w:pPr>
      <w:bookmarkStart w:id="31" w:name="_Toc357601514"/>
      <w:r>
        <w:rPr>
          <w:lang w:val="nl-NL"/>
        </w:rPr>
        <w:t>set</w:t>
      </w:r>
      <w:bookmarkEnd w:id="31"/>
    </w:p>
    <w:tbl>
      <w:tblPr>
        <w:tblW w:w="94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7522"/>
      </w:tblGrid>
      <w:tr w:rsidR="004240C5" w14:paraId="4AFAEC9F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4AFAEC9D" w14:textId="77777777" w:rsidR="004240C5" w:rsidRDefault="00D61047" w:rsidP="00FF26F1">
            <w:pPr>
              <w:snapToGrid w:val="0"/>
              <w:spacing w:after="120"/>
              <w:ind w:left="360"/>
              <w:jc w:val="both"/>
              <w:rPr>
                <w:b/>
                <w:color w:val="FFFFFF"/>
                <w:lang w:val="nl-NL"/>
              </w:rPr>
            </w:pPr>
            <w:r>
              <w:rPr>
                <w:b/>
                <w:color w:val="FFFFFF"/>
                <w:lang w:val="nl-NL"/>
              </w:rPr>
              <w:lastRenderedPageBreak/>
              <w:t>9</w:t>
            </w:r>
            <w:r w:rsidR="004240C5">
              <w:rPr>
                <w:b/>
                <w:color w:val="FFFFFF"/>
                <w:lang w:val="nl-NL"/>
              </w:rPr>
              <w:t>.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AFAEC9E" w14:textId="77777777" w:rsidR="004240C5" w:rsidRDefault="001674C7" w:rsidP="00FF26F1">
            <w:pPr>
              <w:snapToGrid w:val="0"/>
              <w:spacing w:after="120"/>
              <w:jc w:val="both"/>
              <w:rPr>
                <w:b/>
                <w:color w:val="FFFFFF"/>
                <w:lang w:val="nl-NL"/>
              </w:rPr>
            </w:pPr>
            <w:r>
              <w:rPr>
                <w:b/>
                <w:color w:val="FFFFFF"/>
                <w:lang w:val="nl-NL"/>
              </w:rPr>
              <w:t>s</w:t>
            </w:r>
            <w:r w:rsidR="004240C5">
              <w:rPr>
                <w:b/>
                <w:color w:val="FFFFFF"/>
                <w:lang w:val="nl-NL"/>
              </w:rPr>
              <w:t>et</w:t>
            </w:r>
          </w:p>
        </w:tc>
      </w:tr>
      <w:tr w:rsidR="004240C5" w14:paraId="4AFAECA2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A0" w14:textId="77777777" w:rsidR="004240C5" w:rsidRDefault="004240C5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Afspraak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A1" w14:textId="77777777" w:rsidR="004240C5" w:rsidRDefault="004240C5" w:rsidP="00FF26F1">
            <w:pPr>
              <w:spacing w:after="120"/>
              <w:jc w:val="both"/>
              <w:rPr>
                <w:lang w:val="nl-NL"/>
              </w:rPr>
            </w:pPr>
            <w:r>
              <w:t>Gebruik geen geneste sets.</w:t>
            </w:r>
          </w:p>
        </w:tc>
      </w:tr>
      <w:tr w:rsidR="004240C5" w14:paraId="4AFAECA5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A3" w14:textId="77777777" w:rsidR="004240C5" w:rsidRDefault="004240C5" w:rsidP="00FF26F1">
            <w:pPr>
              <w:snapToGrid w:val="0"/>
              <w:spacing w:after="120"/>
              <w:jc w:val="both"/>
            </w:pPr>
            <w:r>
              <w:t>Kwalificatie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A4" w14:textId="77777777" w:rsidR="004240C5" w:rsidRDefault="004240C5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Verplicht.</w:t>
            </w:r>
          </w:p>
        </w:tc>
      </w:tr>
      <w:tr w:rsidR="004240C5" w:rsidRPr="00AF3685" w14:paraId="4AFAECA8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A6" w14:textId="77777777" w:rsidR="004240C5" w:rsidRDefault="004240C5" w:rsidP="00FF26F1">
            <w:pPr>
              <w:snapToGrid w:val="0"/>
              <w:spacing w:after="120"/>
              <w:jc w:val="both"/>
            </w:pPr>
            <w:r>
              <w:t>Onderbouwing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A7" w14:textId="77777777" w:rsidR="004240C5" w:rsidRDefault="001674C7" w:rsidP="001674C7">
            <w:pPr>
              <w:spacing w:after="120"/>
              <w:jc w:val="both"/>
              <w:rPr>
                <w:lang w:val="nl-NL"/>
              </w:rPr>
            </w:pPr>
            <w:r w:rsidRPr="0085619D">
              <w:rPr>
                <w:lang w:val="nl-NL"/>
              </w:rPr>
              <w:t>Hoewel geneste sets door het OAI-PMH Protocol worden toegestaan, volgt de afspraak uit de behoefte om de set-implementatie zo eenvoudig mogelijk te houden.</w:t>
            </w:r>
          </w:p>
        </w:tc>
      </w:tr>
      <w:tr w:rsidR="004240C5" w14:paraId="4AFAECAB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A9" w14:textId="77777777" w:rsidR="004240C5" w:rsidRDefault="004240C5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Toegestane implementaties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AA" w14:textId="77777777" w:rsidR="004240C5" w:rsidRDefault="007B3F8A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</w:tr>
      <w:tr w:rsidR="004240C5" w14:paraId="4AFAECAE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AC" w14:textId="77777777" w:rsidR="004240C5" w:rsidRDefault="004240C5" w:rsidP="00FF26F1">
            <w:pPr>
              <w:snapToGrid w:val="0"/>
              <w:spacing w:after="120"/>
              <w:jc w:val="both"/>
            </w:pPr>
            <w:r>
              <w:t>Consequentie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AD" w14:textId="77777777" w:rsidR="004240C5" w:rsidRDefault="007B3F8A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</w:tr>
      <w:tr w:rsidR="004240C5" w14:paraId="4AFAECB1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AF" w14:textId="77777777" w:rsidR="004240C5" w:rsidRDefault="004240C5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Controle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B0" w14:textId="77777777" w:rsidR="004240C5" w:rsidRDefault="007B3F8A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</w:tr>
    </w:tbl>
    <w:p w14:paraId="4AFAECB2" w14:textId="56F89722" w:rsidR="002134CC" w:rsidRDefault="000C637D" w:rsidP="000C637D">
      <w:pPr>
        <w:pStyle w:val="Kop2"/>
      </w:pPr>
      <w:bookmarkStart w:id="32" w:name="_Toc357601515"/>
      <w:r>
        <w:rPr>
          <w:lang w:val="nl-NL"/>
        </w:rPr>
        <w:t>setName</w:t>
      </w:r>
      <w:bookmarkEnd w:id="32"/>
    </w:p>
    <w:tbl>
      <w:tblPr>
        <w:tblW w:w="94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7522"/>
      </w:tblGrid>
      <w:tr w:rsidR="003B0CDB" w14:paraId="4AFAECB5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4AFAECB3" w14:textId="77777777" w:rsidR="003B0CDB" w:rsidRDefault="00D61047" w:rsidP="00FF26F1">
            <w:pPr>
              <w:snapToGrid w:val="0"/>
              <w:spacing w:after="120"/>
              <w:ind w:left="360"/>
              <w:jc w:val="both"/>
              <w:rPr>
                <w:b/>
                <w:color w:val="FFFFFF"/>
                <w:lang w:val="nl-NL"/>
              </w:rPr>
            </w:pPr>
            <w:r>
              <w:rPr>
                <w:b/>
                <w:color w:val="FFFFFF"/>
                <w:lang w:val="nl-NL"/>
              </w:rPr>
              <w:t>10</w:t>
            </w:r>
            <w:r w:rsidR="003B0CDB">
              <w:rPr>
                <w:b/>
                <w:color w:val="FFFFFF"/>
                <w:lang w:val="nl-NL"/>
              </w:rPr>
              <w:t>.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4AFAECB4" w14:textId="77777777" w:rsidR="003B0CDB" w:rsidRDefault="003B0CDB" w:rsidP="00FF26F1">
            <w:pPr>
              <w:snapToGrid w:val="0"/>
              <w:spacing w:after="120"/>
              <w:jc w:val="both"/>
              <w:rPr>
                <w:b/>
                <w:color w:val="FFFFFF"/>
                <w:lang w:val="nl-NL"/>
              </w:rPr>
            </w:pPr>
            <w:r>
              <w:rPr>
                <w:b/>
                <w:color w:val="FFFFFF"/>
                <w:lang w:val="nl-NL"/>
              </w:rPr>
              <w:t>setName</w:t>
            </w:r>
          </w:p>
        </w:tc>
      </w:tr>
      <w:tr w:rsidR="003B0CDB" w:rsidRPr="00AF3685" w14:paraId="4AFAECB8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B6" w14:textId="77777777" w:rsidR="003B0CDB" w:rsidRDefault="003B0CDB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Afspraak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B7" w14:textId="77777777" w:rsidR="003B0CDB" w:rsidRDefault="003B0CDB" w:rsidP="00FF26F1">
            <w:pPr>
              <w:spacing w:after="120"/>
              <w:jc w:val="both"/>
              <w:rPr>
                <w:lang w:val="nl-NL"/>
              </w:rPr>
            </w:pPr>
            <w:r w:rsidRPr="0085619D">
              <w:rPr>
                <w:lang w:val="nl-NL"/>
              </w:rPr>
              <w:t>Geef een waarde aan de setName.</w:t>
            </w:r>
          </w:p>
        </w:tc>
      </w:tr>
      <w:tr w:rsidR="003B0CDB" w14:paraId="4AFAECBB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B9" w14:textId="77777777" w:rsidR="003B0CDB" w:rsidRDefault="003B0CDB" w:rsidP="00FF26F1">
            <w:pPr>
              <w:snapToGrid w:val="0"/>
              <w:spacing w:after="120"/>
              <w:jc w:val="both"/>
            </w:pPr>
            <w:r>
              <w:t>Kwalificatie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BA" w14:textId="77777777" w:rsidR="003B0CDB" w:rsidRDefault="003B0CDB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Verplicht.</w:t>
            </w:r>
          </w:p>
        </w:tc>
      </w:tr>
      <w:tr w:rsidR="003B0CDB" w:rsidRPr="00AF3685" w14:paraId="4AFAECBE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BC" w14:textId="77777777" w:rsidR="003B0CDB" w:rsidRDefault="003B0CDB" w:rsidP="00FF26F1">
            <w:pPr>
              <w:snapToGrid w:val="0"/>
              <w:spacing w:after="120"/>
              <w:jc w:val="both"/>
            </w:pPr>
            <w:r>
              <w:t>Onderbouwing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BD" w14:textId="77777777" w:rsidR="003B0CDB" w:rsidRDefault="003B0CDB" w:rsidP="00FF26F1">
            <w:pPr>
              <w:spacing w:after="120"/>
              <w:jc w:val="both"/>
              <w:rPr>
                <w:lang w:val="nl-NL"/>
              </w:rPr>
            </w:pPr>
            <w:r w:rsidRPr="0085619D">
              <w:rPr>
                <w:lang w:val="nl-NL"/>
              </w:rPr>
              <w:t>Binnen de DARE- en SURFshare-afspraken was het niet verplicht een waarde aan de setName te geven; dit is echter niet in overeenstemming met het OAI-PMH Protocol.</w:t>
            </w:r>
          </w:p>
        </w:tc>
      </w:tr>
      <w:tr w:rsidR="003B0CDB" w14:paraId="4AFAECC1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BF" w14:textId="77777777" w:rsidR="003B0CDB" w:rsidRDefault="003B0CDB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Toegestane implementaties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C0" w14:textId="77777777" w:rsidR="003B0CDB" w:rsidRDefault="007B3F8A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</w:tr>
      <w:tr w:rsidR="003B0CDB" w14:paraId="4AFAECC4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C2" w14:textId="77777777" w:rsidR="003B0CDB" w:rsidRDefault="003B0CDB" w:rsidP="00FF26F1">
            <w:pPr>
              <w:snapToGrid w:val="0"/>
              <w:spacing w:after="120"/>
              <w:jc w:val="both"/>
            </w:pPr>
            <w:r>
              <w:t>Consequentie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C3" w14:textId="77777777" w:rsidR="003B0CDB" w:rsidRDefault="007B3F8A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</w:tr>
      <w:tr w:rsidR="003B0CDB" w14:paraId="4AFAECC7" w14:textId="77777777" w:rsidTr="00FF26F1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AECC5" w14:textId="77777777" w:rsidR="003B0CDB" w:rsidRDefault="003B0CDB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Controle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ECC6" w14:textId="77777777" w:rsidR="003B0CDB" w:rsidRDefault="007B3F8A" w:rsidP="00FF26F1">
            <w:pPr>
              <w:snapToGrid w:val="0"/>
              <w:spacing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</w:tr>
    </w:tbl>
    <w:p w14:paraId="4AFAECC8" w14:textId="77777777" w:rsidR="002134CC" w:rsidRDefault="002134CC"/>
    <w:p w14:paraId="4AFAECC9" w14:textId="6E74153B" w:rsidR="007B3F8A" w:rsidRDefault="007B3F8A">
      <w:pPr>
        <w:rPr>
          <w:i/>
        </w:rPr>
      </w:pPr>
    </w:p>
    <w:sectPr w:rsidR="007B3F8A" w:rsidSect="009674C0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AECF3" w14:textId="77777777" w:rsidR="00D25E79" w:rsidRDefault="00D25E79" w:rsidP="003C2536">
      <w:r>
        <w:separator/>
      </w:r>
    </w:p>
  </w:endnote>
  <w:endnote w:type="continuationSeparator" w:id="0">
    <w:p w14:paraId="4AFAECF4" w14:textId="77777777" w:rsidR="00D25E79" w:rsidRDefault="00D25E79" w:rsidP="003C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519306"/>
      <w:docPartObj>
        <w:docPartGallery w:val="Page Numbers (Bottom of Page)"/>
        <w:docPartUnique/>
      </w:docPartObj>
    </w:sdtPr>
    <w:sdtEndPr/>
    <w:sdtContent>
      <w:p w14:paraId="4AFAECF5" w14:textId="77777777" w:rsidR="007B3F8A" w:rsidRDefault="00DA603C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6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AFAECF6" w14:textId="77777777" w:rsidR="007B3F8A" w:rsidRDefault="007B3F8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AECF1" w14:textId="77777777" w:rsidR="00D25E79" w:rsidRDefault="00D25E79" w:rsidP="003C2536">
      <w:r>
        <w:separator/>
      </w:r>
    </w:p>
  </w:footnote>
  <w:footnote w:type="continuationSeparator" w:id="0">
    <w:p w14:paraId="4AFAECF2" w14:textId="77777777" w:rsidR="00D25E79" w:rsidRDefault="00D25E79" w:rsidP="003C2536">
      <w:r>
        <w:continuationSeparator/>
      </w:r>
    </w:p>
  </w:footnote>
  <w:footnote w:id="1">
    <w:p w14:paraId="4AFAECF7" w14:textId="77777777" w:rsidR="00EE3D97" w:rsidRDefault="00EE3D9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EE3D97">
        <w:t>http://www.oaforum.org/tutorial/english/page1.htm</w:t>
      </w:r>
    </w:p>
  </w:footnote>
  <w:footnote w:id="2">
    <w:p w14:paraId="4AFAECF8" w14:textId="77777777" w:rsidR="000A75E2" w:rsidRPr="0085619D" w:rsidRDefault="000A75E2" w:rsidP="0092572F">
      <w:pPr>
        <w:rPr>
          <w:lang w:val="nl-NL"/>
        </w:rPr>
      </w:pPr>
      <w:r>
        <w:rPr>
          <w:rStyle w:val="Voetnootmarkering"/>
        </w:rPr>
        <w:footnoteRef/>
      </w:r>
      <w:r w:rsidRPr="0085619D">
        <w:rPr>
          <w:lang w:val="nl-NL"/>
        </w:rPr>
        <w:t xml:space="preserve"> Zie voor het ORIS OAI-PMH Evaluatieverslag:…</w:t>
      </w:r>
    </w:p>
  </w:footnote>
  <w:footnote w:id="3">
    <w:p w14:paraId="4AFAECF9" w14:textId="77777777" w:rsidR="00FF63D6" w:rsidRPr="0085619D" w:rsidRDefault="00FF63D6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85619D">
        <w:rPr>
          <w:lang w:val="nl-NL"/>
        </w:rPr>
        <w:t xml:space="preserve"> Zie voor de huidige Edustandaard OAI-PMH-afspraken…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89EED" w14:textId="2786FA71" w:rsidR="00DA603C" w:rsidRPr="00DA603C" w:rsidRDefault="00DA603C" w:rsidP="00DA603C">
    <w:pPr>
      <w:pStyle w:val="Koptekst"/>
      <w:tabs>
        <w:tab w:val="clear" w:pos="4536"/>
      </w:tabs>
      <w:rPr>
        <w:i/>
        <w:lang w:val="nl-NL"/>
      </w:rPr>
    </w:pPr>
    <w:r w:rsidRPr="00074E4E">
      <w:rPr>
        <w:i/>
        <w:lang w:val="nl-NL"/>
      </w:rPr>
      <w:t xml:space="preserve">EduStandaard WO &amp; HBO Afspraken voor </w:t>
    </w:r>
    <w:r>
      <w:rPr>
        <w:i/>
        <w:lang w:val="nl-NL"/>
      </w:rPr>
      <w:t>OAI-PMH</w:t>
    </w:r>
    <w:r w:rsidRPr="00074E4E">
      <w:rPr>
        <w:i/>
        <w:lang w:val="nl-NL"/>
      </w:rPr>
      <w:tab/>
      <w:t>2013-0</w:t>
    </w:r>
    <w:r w:rsidR="00AF3685">
      <w:rPr>
        <w:i/>
        <w:lang w:val="nl-NL"/>
      </w:rPr>
      <w:t>5-2</w:t>
    </w:r>
    <w:r w:rsidRPr="00074E4E">
      <w:rPr>
        <w:i/>
        <w:lang w:val="nl-NL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7304E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">
    <w:nsid w:val="7C2F57FD"/>
    <w:multiLevelType w:val="hybridMultilevel"/>
    <w:tmpl w:val="ADCE6BD6"/>
    <w:lvl w:ilvl="0" w:tplc="87623DC2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1B65"/>
    <w:rsid w:val="00016C64"/>
    <w:rsid w:val="00032118"/>
    <w:rsid w:val="000579FA"/>
    <w:rsid w:val="000811FC"/>
    <w:rsid w:val="000A75E2"/>
    <w:rsid w:val="000C637D"/>
    <w:rsid w:val="000F3D86"/>
    <w:rsid w:val="00131528"/>
    <w:rsid w:val="001356D3"/>
    <w:rsid w:val="00151897"/>
    <w:rsid w:val="00153189"/>
    <w:rsid w:val="001674C7"/>
    <w:rsid w:val="00176EC7"/>
    <w:rsid w:val="00196433"/>
    <w:rsid w:val="00196F8E"/>
    <w:rsid w:val="001C5DAE"/>
    <w:rsid w:val="0020125B"/>
    <w:rsid w:val="002018BF"/>
    <w:rsid w:val="00201CBA"/>
    <w:rsid w:val="002134CC"/>
    <w:rsid w:val="002564FD"/>
    <w:rsid w:val="00261358"/>
    <w:rsid w:val="00262752"/>
    <w:rsid w:val="002A1CE0"/>
    <w:rsid w:val="002A3AA4"/>
    <w:rsid w:val="002A6EE6"/>
    <w:rsid w:val="002B6186"/>
    <w:rsid w:val="002B6C3D"/>
    <w:rsid w:val="002C0693"/>
    <w:rsid w:val="00311111"/>
    <w:rsid w:val="0037132F"/>
    <w:rsid w:val="00380E9D"/>
    <w:rsid w:val="003B0CDB"/>
    <w:rsid w:val="003C2536"/>
    <w:rsid w:val="003F7E35"/>
    <w:rsid w:val="0040517B"/>
    <w:rsid w:val="004200B6"/>
    <w:rsid w:val="004240C5"/>
    <w:rsid w:val="004919D8"/>
    <w:rsid w:val="004A2AFD"/>
    <w:rsid w:val="004C2D61"/>
    <w:rsid w:val="004E2591"/>
    <w:rsid w:val="004F3642"/>
    <w:rsid w:val="004F4D18"/>
    <w:rsid w:val="00501587"/>
    <w:rsid w:val="00503FEF"/>
    <w:rsid w:val="00521169"/>
    <w:rsid w:val="005216F3"/>
    <w:rsid w:val="00533AA1"/>
    <w:rsid w:val="005636C3"/>
    <w:rsid w:val="005A66AD"/>
    <w:rsid w:val="005A6820"/>
    <w:rsid w:val="005D7A18"/>
    <w:rsid w:val="006471E4"/>
    <w:rsid w:val="0065107B"/>
    <w:rsid w:val="00663D08"/>
    <w:rsid w:val="0068253D"/>
    <w:rsid w:val="00691730"/>
    <w:rsid w:val="006A0425"/>
    <w:rsid w:val="006A3B4E"/>
    <w:rsid w:val="006B14C7"/>
    <w:rsid w:val="006D0EB8"/>
    <w:rsid w:val="006D31EA"/>
    <w:rsid w:val="006F5835"/>
    <w:rsid w:val="007321F6"/>
    <w:rsid w:val="007B3EC2"/>
    <w:rsid w:val="007B3F8A"/>
    <w:rsid w:val="0082160A"/>
    <w:rsid w:val="0085619D"/>
    <w:rsid w:val="00866992"/>
    <w:rsid w:val="00875F9F"/>
    <w:rsid w:val="00882FBF"/>
    <w:rsid w:val="00885375"/>
    <w:rsid w:val="008862A5"/>
    <w:rsid w:val="008D036A"/>
    <w:rsid w:val="008D4F1A"/>
    <w:rsid w:val="008D7AA0"/>
    <w:rsid w:val="008E00B7"/>
    <w:rsid w:val="009105D0"/>
    <w:rsid w:val="00920B39"/>
    <w:rsid w:val="00920C74"/>
    <w:rsid w:val="0092113C"/>
    <w:rsid w:val="0092572F"/>
    <w:rsid w:val="009365BF"/>
    <w:rsid w:val="009674C0"/>
    <w:rsid w:val="009A39A1"/>
    <w:rsid w:val="00A11B65"/>
    <w:rsid w:val="00A51301"/>
    <w:rsid w:val="00A672F1"/>
    <w:rsid w:val="00A878EF"/>
    <w:rsid w:val="00AA677C"/>
    <w:rsid w:val="00AD79E9"/>
    <w:rsid w:val="00AF3685"/>
    <w:rsid w:val="00B01772"/>
    <w:rsid w:val="00B513E0"/>
    <w:rsid w:val="00B5264A"/>
    <w:rsid w:val="00B77CC8"/>
    <w:rsid w:val="00B879D6"/>
    <w:rsid w:val="00B91DA7"/>
    <w:rsid w:val="00BC3274"/>
    <w:rsid w:val="00BE1B87"/>
    <w:rsid w:val="00C010AD"/>
    <w:rsid w:val="00C05686"/>
    <w:rsid w:val="00C10B09"/>
    <w:rsid w:val="00C3536C"/>
    <w:rsid w:val="00C35587"/>
    <w:rsid w:val="00C73593"/>
    <w:rsid w:val="00CA3BF8"/>
    <w:rsid w:val="00CC5B80"/>
    <w:rsid w:val="00CF03A2"/>
    <w:rsid w:val="00D17BEA"/>
    <w:rsid w:val="00D25E79"/>
    <w:rsid w:val="00D33E26"/>
    <w:rsid w:val="00D61047"/>
    <w:rsid w:val="00D955D0"/>
    <w:rsid w:val="00DA603C"/>
    <w:rsid w:val="00E0277B"/>
    <w:rsid w:val="00E171D1"/>
    <w:rsid w:val="00E22B13"/>
    <w:rsid w:val="00E706F5"/>
    <w:rsid w:val="00E7171E"/>
    <w:rsid w:val="00E73E9D"/>
    <w:rsid w:val="00E851C9"/>
    <w:rsid w:val="00E92272"/>
    <w:rsid w:val="00EB56E2"/>
    <w:rsid w:val="00ED0D5F"/>
    <w:rsid w:val="00EE3D97"/>
    <w:rsid w:val="00EF2703"/>
    <w:rsid w:val="00F126D7"/>
    <w:rsid w:val="00F7776F"/>
    <w:rsid w:val="00F9772A"/>
    <w:rsid w:val="00FA3EB6"/>
    <w:rsid w:val="00FC4949"/>
    <w:rsid w:val="00FF3EF7"/>
    <w:rsid w:val="00FF63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AEB7C"/>
  <w15:docId w15:val="{7EC98B24-260F-4A59-A5F4-09262819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C637D"/>
    <w:pPr>
      <w:suppressAutoHyphens/>
    </w:pPr>
    <w:rPr>
      <w:rFonts w:ascii="Calibri" w:eastAsia="Calibri" w:hAnsi="Calibri"/>
      <w:sz w:val="22"/>
      <w:szCs w:val="24"/>
      <w:lang w:eastAsia="ar-SA"/>
    </w:rPr>
  </w:style>
  <w:style w:type="paragraph" w:styleId="Kop1">
    <w:name w:val="heading 1"/>
    <w:basedOn w:val="Standaard"/>
    <w:next w:val="Standaard"/>
    <w:link w:val="Kop1Char"/>
    <w:qFormat/>
    <w:rsid w:val="000C637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Kop2">
    <w:name w:val="heading 2"/>
    <w:basedOn w:val="Standaard"/>
    <w:next w:val="Plattetekst"/>
    <w:link w:val="Kop2Char"/>
    <w:qFormat/>
    <w:rsid w:val="000C637D"/>
    <w:pPr>
      <w:numPr>
        <w:ilvl w:val="1"/>
        <w:numId w:val="1"/>
      </w:numPr>
      <w:spacing w:before="280" w:after="28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C637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0C637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theme="maj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0C637D"/>
    <w:pPr>
      <w:numPr>
        <w:ilvl w:val="4"/>
        <w:numId w:val="1"/>
      </w:num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0C637D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theme="majorBidi"/>
      <w:b/>
      <w:bCs/>
      <w:szCs w:val="22"/>
    </w:rPr>
  </w:style>
  <w:style w:type="paragraph" w:styleId="Kop7">
    <w:name w:val="heading 7"/>
    <w:basedOn w:val="Standaard"/>
    <w:next w:val="Standaard"/>
    <w:link w:val="Kop7Char"/>
    <w:qFormat/>
    <w:rsid w:val="000C637D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theme="majorBidi"/>
    </w:rPr>
  </w:style>
  <w:style w:type="paragraph" w:styleId="Kop8">
    <w:name w:val="heading 8"/>
    <w:basedOn w:val="Standaard"/>
    <w:next w:val="Standaard"/>
    <w:link w:val="Kop8Char"/>
    <w:qFormat/>
    <w:rsid w:val="000C637D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theme="majorBidi"/>
      <w:i/>
      <w:iCs/>
    </w:rPr>
  </w:style>
  <w:style w:type="paragraph" w:styleId="Kop9">
    <w:name w:val="heading 9"/>
    <w:basedOn w:val="Standaard"/>
    <w:next w:val="Standaard"/>
    <w:link w:val="Kop9Char"/>
    <w:qFormat/>
    <w:rsid w:val="000C637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unhideWhenUsed/>
    <w:rsid w:val="003C2536"/>
  </w:style>
  <w:style w:type="character" w:customStyle="1" w:styleId="VoetnoottekstChar">
    <w:name w:val="Voetnoottekst Char"/>
    <w:basedOn w:val="Standaardalinea-lettertype"/>
    <w:link w:val="Voetnoottekst"/>
    <w:uiPriority w:val="99"/>
    <w:rsid w:val="003C2536"/>
  </w:style>
  <w:style w:type="character" w:styleId="Voetnootmarkering">
    <w:name w:val="footnote reference"/>
    <w:basedOn w:val="Standaardalinea-lettertype"/>
    <w:uiPriority w:val="99"/>
    <w:unhideWhenUsed/>
    <w:rsid w:val="003C2536"/>
    <w:rPr>
      <w:vertAlign w:val="superscript"/>
    </w:rPr>
  </w:style>
  <w:style w:type="table" w:styleId="Tabelraster">
    <w:name w:val="Table Grid"/>
    <w:basedOn w:val="Standaardtabel"/>
    <w:uiPriority w:val="59"/>
    <w:rsid w:val="00A51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basedOn w:val="Standaard"/>
    <w:uiPriority w:val="1"/>
    <w:qFormat/>
    <w:rsid w:val="000C637D"/>
  </w:style>
  <w:style w:type="character" w:customStyle="1" w:styleId="Kop4Char">
    <w:name w:val="Kop 4 Char"/>
    <w:basedOn w:val="Standaardalinea-lettertype"/>
    <w:link w:val="Kop4"/>
    <w:rsid w:val="000C637D"/>
    <w:rPr>
      <w:rFonts w:eastAsia="Calibri" w:cstheme="majorBidi"/>
      <w:b/>
      <w:bCs/>
      <w:sz w:val="28"/>
      <w:szCs w:val="28"/>
      <w:lang w:eastAsia="ar-SA"/>
    </w:rPr>
  </w:style>
  <w:style w:type="character" w:styleId="Hyperlink">
    <w:name w:val="Hyperlink"/>
    <w:uiPriority w:val="99"/>
    <w:rsid w:val="00E92272"/>
    <w:rPr>
      <w:rFonts w:cs="Times New Roman"/>
      <w:color w:val="0000FF"/>
      <w:u w:val="single"/>
    </w:rPr>
  </w:style>
  <w:style w:type="table" w:customStyle="1" w:styleId="LightShading1">
    <w:name w:val="Light Shading1"/>
    <w:basedOn w:val="Standaardtabel"/>
    <w:uiPriority w:val="60"/>
    <w:rsid w:val="0085619D"/>
    <w:rPr>
      <w:rFonts w:eastAsiaTheme="minorHAnsi"/>
      <w:color w:val="000000" w:themeColor="text1" w:themeShade="BF"/>
      <w:sz w:val="22"/>
      <w:szCs w:val="22"/>
      <w:lang w:val="nl-N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7B3F8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B3F8A"/>
  </w:style>
  <w:style w:type="paragraph" w:styleId="Voettekst">
    <w:name w:val="footer"/>
    <w:basedOn w:val="Standaard"/>
    <w:link w:val="VoettekstChar"/>
    <w:uiPriority w:val="99"/>
    <w:unhideWhenUsed/>
    <w:rsid w:val="007B3F8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B3F8A"/>
  </w:style>
  <w:style w:type="paragraph" w:styleId="Lijstalinea">
    <w:name w:val="List Paragraph"/>
    <w:basedOn w:val="Standaard"/>
    <w:uiPriority w:val="34"/>
    <w:qFormat/>
    <w:rsid w:val="000C637D"/>
    <w:pPr>
      <w:ind w:left="708"/>
    </w:pPr>
  </w:style>
  <w:style w:type="table" w:customStyle="1" w:styleId="Lichtearcering1">
    <w:name w:val="Lichte arcering1"/>
    <w:basedOn w:val="Standaardtabel"/>
    <w:uiPriority w:val="60"/>
    <w:rsid w:val="00F7776F"/>
    <w:rPr>
      <w:rFonts w:eastAsiaTheme="minorHAnsi"/>
      <w:color w:val="000000" w:themeColor="text1" w:themeShade="BF"/>
      <w:sz w:val="22"/>
      <w:szCs w:val="22"/>
      <w:lang w:val="nl-N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itel">
    <w:name w:val="Title"/>
    <w:basedOn w:val="Standaard"/>
    <w:next w:val="Standaard"/>
    <w:link w:val="TitelChar"/>
    <w:qFormat/>
    <w:rsid w:val="000C637D"/>
    <w:pPr>
      <w:pBdr>
        <w:bottom w:val="single" w:sz="8" w:space="4" w:color="808080"/>
      </w:pBdr>
      <w:spacing w:after="300"/>
    </w:pPr>
    <w:rPr>
      <w:rFonts w:ascii="Cambria" w:eastAsiaTheme="majorEastAsia" w:hAnsi="Cambria" w:cstheme="majorBidi"/>
      <w:color w:val="17365D"/>
      <w:spacing w:val="5"/>
      <w:kern w:val="1"/>
      <w:sz w:val="52"/>
      <w:szCs w:val="20"/>
    </w:rPr>
  </w:style>
  <w:style w:type="character" w:customStyle="1" w:styleId="TitelChar">
    <w:name w:val="Titel Char"/>
    <w:basedOn w:val="Standaardalinea-lettertype"/>
    <w:link w:val="Titel"/>
    <w:rsid w:val="000C637D"/>
    <w:rPr>
      <w:rFonts w:ascii="Cambria" w:eastAsiaTheme="majorEastAsia" w:hAnsi="Cambria" w:cstheme="majorBidi"/>
      <w:color w:val="17365D"/>
      <w:spacing w:val="5"/>
      <w:kern w:val="1"/>
      <w:sz w:val="52"/>
      <w:lang w:eastAsia="ar-SA"/>
    </w:rPr>
  </w:style>
  <w:style w:type="character" w:customStyle="1" w:styleId="Kop1Char">
    <w:name w:val="Kop 1 Char"/>
    <w:basedOn w:val="Standaardalinea-lettertype"/>
    <w:link w:val="Kop1"/>
    <w:rsid w:val="000C637D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character" w:customStyle="1" w:styleId="Kop2Char">
    <w:name w:val="Kop 2 Char"/>
    <w:basedOn w:val="Standaardalinea-lettertype"/>
    <w:link w:val="Kop2"/>
    <w:rsid w:val="000C637D"/>
    <w:rPr>
      <w:rFonts w:ascii="Cambria" w:eastAsiaTheme="majorEastAsia" w:hAnsi="Cambria" w:cstheme="majorBidi"/>
      <w:b/>
      <w:bCs/>
      <w:i/>
      <w:iCs/>
      <w:sz w:val="28"/>
      <w:szCs w:val="28"/>
      <w:lang w:eastAsia="ar-SA"/>
    </w:rPr>
  </w:style>
  <w:style w:type="character" w:customStyle="1" w:styleId="Kop3Char">
    <w:name w:val="Kop 3 Char"/>
    <w:basedOn w:val="Standaardalinea-lettertype"/>
    <w:link w:val="Kop3"/>
    <w:rsid w:val="000C637D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Kop5Char">
    <w:name w:val="Kop 5 Char"/>
    <w:basedOn w:val="Standaardalinea-lettertype"/>
    <w:link w:val="Kop5"/>
    <w:rsid w:val="000C637D"/>
    <w:rPr>
      <w:rFonts w:ascii="Calibri" w:eastAsia="Calibri" w:hAnsi="Calibri" w:cstheme="majorBidi"/>
      <w:b/>
      <w:bCs/>
      <w:i/>
      <w:iCs/>
      <w:sz w:val="26"/>
      <w:szCs w:val="26"/>
      <w:lang w:eastAsia="ar-SA"/>
    </w:rPr>
  </w:style>
  <w:style w:type="character" w:customStyle="1" w:styleId="Kop6Char">
    <w:name w:val="Kop 6 Char"/>
    <w:basedOn w:val="Standaardalinea-lettertype"/>
    <w:link w:val="Kop6"/>
    <w:rsid w:val="000C637D"/>
    <w:rPr>
      <w:rFonts w:eastAsia="Calibri" w:cstheme="majorBidi"/>
      <w:b/>
      <w:bCs/>
      <w:sz w:val="22"/>
      <w:szCs w:val="22"/>
      <w:lang w:eastAsia="ar-SA"/>
    </w:rPr>
  </w:style>
  <w:style w:type="character" w:customStyle="1" w:styleId="Kop7Char">
    <w:name w:val="Kop 7 Char"/>
    <w:basedOn w:val="Standaardalinea-lettertype"/>
    <w:link w:val="Kop7"/>
    <w:rsid w:val="000C637D"/>
    <w:rPr>
      <w:rFonts w:eastAsia="Calibri" w:cstheme="majorBidi"/>
      <w:sz w:val="22"/>
      <w:szCs w:val="24"/>
      <w:lang w:eastAsia="ar-SA"/>
    </w:rPr>
  </w:style>
  <w:style w:type="character" w:customStyle="1" w:styleId="Kop8Char">
    <w:name w:val="Kop 8 Char"/>
    <w:basedOn w:val="Standaardalinea-lettertype"/>
    <w:link w:val="Kop8"/>
    <w:rsid w:val="000C637D"/>
    <w:rPr>
      <w:rFonts w:eastAsia="Calibri" w:cstheme="majorBidi"/>
      <w:i/>
      <w:iCs/>
      <w:sz w:val="22"/>
      <w:szCs w:val="24"/>
      <w:lang w:eastAsia="ar-SA"/>
    </w:rPr>
  </w:style>
  <w:style w:type="character" w:customStyle="1" w:styleId="Kop9Char">
    <w:name w:val="Kop 9 Char"/>
    <w:basedOn w:val="Standaardalinea-lettertype"/>
    <w:link w:val="Kop9"/>
    <w:rsid w:val="000C637D"/>
    <w:rPr>
      <w:rFonts w:ascii="Arial" w:eastAsia="Calibri" w:hAnsi="Arial" w:cs="Arial"/>
      <w:sz w:val="22"/>
      <w:szCs w:val="22"/>
      <w:lang w:eastAsia="ar-SA"/>
    </w:rPr>
  </w:style>
  <w:style w:type="paragraph" w:styleId="Bijschrift">
    <w:name w:val="caption"/>
    <w:basedOn w:val="Standaard"/>
    <w:qFormat/>
    <w:rsid w:val="000C637D"/>
    <w:pPr>
      <w:suppressLineNumbers/>
      <w:spacing w:before="120" w:after="120"/>
    </w:pPr>
    <w:rPr>
      <w:rFonts w:cs="Mangal"/>
      <w:i/>
      <w:iCs/>
    </w:rPr>
  </w:style>
  <w:style w:type="paragraph" w:styleId="Ondertitel">
    <w:name w:val="Subtitle"/>
    <w:basedOn w:val="Standaard"/>
    <w:next w:val="Plattetekst"/>
    <w:link w:val="OndertitelChar"/>
    <w:qFormat/>
    <w:rsid w:val="000C637D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rsid w:val="000C637D"/>
    <w:rPr>
      <w:rFonts w:ascii="Arial" w:eastAsia="SimSun" w:hAnsi="Arial" w:cs="Mangal"/>
      <w:i/>
      <w:iCs/>
      <w:sz w:val="28"/>
      <w:szCs w:val="28"/>
      <w:lang w:eastAsia="ar-SA"/>
    </w:rPr>
  </w:style>
  <w:style w:type="character" w:styleId="Zwaar">
    <w:name w:val="Strong"/>
    <w:qFormat/>
    <w:rsid w:val="000C637D"/>
    <w:rPr>
      <w:b/>
      <w:bCs/>
    </w:rPr>
  </w:style>
  <w:style w:type="character" w:styleId="Nadruk">
    <w:name w:val="Emphasis"/>
    <w:basedOn w:val="Standaardalinea-lettertype"/>
    <w:uiPriority w:val="20"/>
    <w:qFormat/>
    <w:rsid w:val="000C637D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0C637D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0C637D"/>
    <w:rPr>
      <w:rFonts w:ascii="Calibri" w:eastAsia="Calibri" w:hAnsi="Calibri"/>
      <w:i/>
      <w:iCs/>
      <w:color w:val="000000" w:themeColor="text1"/>
      <w:sz w:val="24"/>
      <w:szCs w:val="24"/>
      <w:lang w:eastAsia="ar-SA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63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637D"/>
    <w:rPr>
      <w:rFonts w:ascii="Calibri" w:eastAsia="Calibri" w:hAnsi="Calibri"/>
      <w:b/>
      <w:bCs/>
      <w:i/>
      <w:iCs/>
      <w:color w:val="4F81BD" w:themeColor="accent1"/>
      <w:sz w:val="24"/>
      <w:szCs w:val="24"/>
      <w:lang w:eastAsia="ar-SA"/>
    </w:rPr>
  </w:style>
  <w:style w:type="character" w:styleId="Subtielebenadrukking">
    <w:name w:val="Subtle Emphasis"/>
    <w:uiPriority w:val="19"/>
    <w:qFormat/>
    <w:rsid w:val="000C637D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0C637D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0C637D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0C637D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0C637D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C637D"/>
    <w:pPr>
      <w:outlineLvl w:val="9"/>
    </w:pPr>
    <w:rPr>
      <w:rFonts w:asciiTheme="majorHAnsi" w:eastAsiaTheme="majorEastAsia" w:hAnsiTheme="majorHAnsi" w:cstheme="majorBidi"/>
      <w:kern w:val="32"/>
    </w:rPr>
  </w:style>
  <w:style w:type="paragraph" w:customStyle="1" w:styleId="Geenafstand1">
    <w:name w:val="Geen afstand1"/>
    <w:qFormat/>
    <w:rsid w:val="000C637D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0C637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0C637D"/>
    <w:rPr>
      <w:rFonts w:ascii="Calibri" w:eastAsia="Calibri" w:hAnsi="Calibri"/>
      <w:sz w:val="24"/>
      <w:szCs w:val="24"/>
      <w:lang w:eastAsia="ar-SA"/>
    </w:rPr>
  </w:style>
  <w:style w:type="table" w:customStyle="1" w:styleId="Standaardtabel1">
    <w:name w:val="Standaardtabel1"/>
    <w:uiPriority w:val="99"/>
    <w:semiHidden/>
    <w:rsid w:val="000C637D"/>
    <w:rPr>
      <w:rFonts w:ascii="Calibri" w:eastAsia="Calibri" w:hAnsi="Calibri"/>
      <w:lang w:val="nl-NL" w:eastAsia="nl-N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Inhopg1">
    <w:name w:val="toc 1"/>
    <w:basedOn w:val="Standaard"/>
    <w:next w:val="Standaard"/>
    <w:autoRedefine/>
    <w:uiPriority w:val="39"/>
    <w:unhideWhenUsed/>
    <w:rsid w:val="00DA603C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DA603C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DA603C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A603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603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12ed33bb-7bde-4b0d-bff3-2fcd980bbc1b">Definitief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DEF0AB8E65645A37BE9CEB53D3A93" ma:contentTypeVersion="1" ma:contentTypeDescription="Een nieuw document maken." ma:contentTypeScope="" ma:versionID="e8d9bd3d915bf164e9cdc43571870a59">
  <xsd:schema xmlns:xsd="http://www.w3.org/2001/XMLSchema" xmlns:xs="http://www.w3.org/2001/XMLSchema" xmlns:p="http://schemas.microsoft.com/office/2006/metadata/properties" xmlns:ns2="12ed33bb-7bde-4b0d-bff3-2fcd980bbc1b" targetNamespace="http://schemas.microsoft.com/office/2006/metadata/properties" ma:root="true" ma:fieldsID="7083db713f8f37fc3c806d4b0414295d" ns2:_="">
    <xsd:import namespace="12ed33bb-7bde-4b0d-bff3-2fcd980bbc1b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33bb-7bde-4b0d-bff3-2fcd980bbc1b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RadioButtons" ma:internalName="Status">
      <xsd:simpleType>
        <xsd:restriction base="dms:Choice">
          <xsd:enumeration value="Concept"/>
          <xsd:enumeration value="Definitie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363DB-9C94-4039-B0C4-B07EDB3722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1A04C-A3B2-4026-98FF-00AC21313C39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12ed33bb-7bde-4b0d-bff3-2fcd980bbc1b"/>
  </ds:schemaRefs>
</ds:datastoreItem>
</file>

<file path=customXml/itemProps3.xml><?xml version="1.0" encoding="utf-8"?>
<ds:datastoreItem xmlns:ds="http://schemas.openxmlformats.org/officeDocument/2006/customXml" ds:itemID="{526056B7-12B2-4AD6-A8EE-3ED049122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d33bb-7bde-4b0d-bff3-2fcd980bb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66920F-1070-45B3-9799-20C43714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1583</Words>
  <Characters>8707</Characters>
  <Application>Microsoft Office Word</Application>
  <DocSecurity>0</DocSecurity>
  <Lines>72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DANS</Company>
  <LinksUpToDate>false</LinksUpToDate>
  <CharactersWithSpaces>10270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Braaksma</dc:creator>
  <cp:keywords/>
  <dc:description/>
  <cp:lastModifiedBy>Maurice Vanderfeesten</cp:lastModifiedBy>
  <cp:revision>68</cp:revision>
  <dcterms:created xsi:type="dcterms:W3CDTF">2013-03-27T07:25:00Z</dcterms:created>
  <dcterms:modified xsi:type="dcterms:W3CDTF">2013-05-29T12:36:00Z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0x010100828DEF0AB8E65645A37BE9CEB53D3A93</vt:lpwstr>
  </property>
</Properties>
</file>