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1B4A7" w14:textId="77777777" w:rsidR="00710C9B" w:rsidRDefault="00710C9B" w:rsidP="00AA44D4">
      <w:pPr>
        <w:spacing w:line="240" w:lineRule="auto"/>
        <w:rPr>
          <w:b/>
          <w:sz w:val="20"/>
          <w:szCs w:val="20"/>
          <w:u w:val="single"/>
        </w:rPr>
      </w:pPr>
      <w:bookmarkStart w:id="0" w:name="_GoBack"/>
      <w:bookmarkEnd w:id="0"/>
    </w:p>
    <w:p w14:paraId="57B1B4A8" w14:textId="77777777" w:rsidR="00710C9B" w:rsidRDefault="00710C9B" w:rsidP="00AA44D4">
      <w:pPr>
        <w:spacing w:line="240" w:lineRule="auto"/>
        <w:rPr>
          <w:b/>
          <w:sz w:val="20"/>
          <w:szCs w:val="20"/>
          <w:u w:val="single"/>
        </w:rPr>
      </w:pPr>
    </w:p>
    <w:p w14:paraId="57B1B4A9" w14:textId="77777777" w:rsidR="00AA44D4" w:rsidRPr="00607D50" w:rsidRDefault="00AA44D4" w:rsidP="00AA44D4">
      <w:pPr>
        <w:spacing w:line="240" w:lineRule="auto"/>
        <w:rPr>
          <w:b/>
          <w:sz w:val="20"/>
          <w:szCs w:val="20"/>
          <w:u w:val="single"/>
        </w:rPr>
      </w:pPr>
      <w:r w:rsidRPr="00607D50">
        <w:rPr>
          <w:b/>
          <w:sz w:val="20"/>
          <w:szCs w:val="20"/>
          <w:u w:val="single"/>
        </w:rPr>
        <w:t>Risicoanalyse en beheersmaatregelen privacy</w:t>
      </w:r>
      <w:r>
        <w:rPr>
          <w:b/>
          <w:sz w:val="20"/>
          <w:szCs w:val="20"/>
          <w:u w:val="single"/>
        </w:rPr>
        <w:t xml:space="preserve"> en security </w:t>
      </w:r>
      <w:r w:rsidRPr="00607D50">
        <w:rPr>
          <w:b/>
          <w:sz w:val="20"/>
          <w:szCs w:val="20"/>
          <w:u w:val="single"/>
        </w:rPr>
        <w:t>aspecten doorstroommonitor</w:t>
      </w:r>
    </w:p>
    <w:p w14:paraId="57B1B4AA" w14:textId="77777777" w:rsidR="00AA44D4" w:rsidRPr="00607D50" w:rsidRDefault="00AA44D4" w:rsidP="00AA44D4">
      <w:pPr>
        <w:spacing w:line="240" w:lineRule="auto"/>
        <w:rPr>
          <w:b/>
          <w:sz w:val="20"/>
          <w:szCs w:val="20"/>
        </w:rPr>
      </w:pPr>
    </w:p>
    <w:p w14:paraId="57B1B4AB" w14:textId="77777777" w:rsidR="00AA44D4" w:rsidRPr="00607D50" w:rsidRDefault="00AA44D4" w:rsidP="00AA44D4">
      <w:pPr>
        <w:spacing w:line="240" w:lineRule="auto"/>
        <w:rPr>
          <w:b/>
          <w:sz w:val="20"/>
          <w:szCs w:val="20"/>
        </w:rPr>
      </w:pPr>
    </w:p>
    <w:p w14:paraId="57B1B4AC" w14:textId="77777777" w:rsidR="00AA44D4" w:rsidRPr="00607D50" w:rsidRDefault="00AA44D4" w:rsidP="00AA44D4">
      <w:pPr>
        <w:pStyle w:val="Lijstalinea"/>
        <w:numPr>
          <w:ilvl w:val="0"/>
          <w:numId w:val="15"/>
        </w:numPr>
        <w:spacing w:line="240" w:lineRule="auto"/>
        <w:ind w:left="426" w:hanging="426"/>
        <w:rPr>
          <w:b/>
          <w:sz w:val="20"/>
          <w:szCs w:val="20"/>
        </w:rPr>
      </w:pPr>
      <w:r w:rsidRPr="00607D50">
        <w:rPr>
          <w:b/>
          <w:sz w:val="20"/>
          <w:szCs w:val="20"/>
        </w:rPr>
        <w:t>Doelstelling doorstroommonitor</w:t>
      </w:r>
    </w:p>
    <w:p w14:paraId="57B1B4AD" w14:textId="77777777" w:rsidR="00AA44D4" w:rsidRPr="00607D50" w:rsidRDefault="00AA44D4" w:rsidP="00AA44D4">
      <w:pPr>
        <w:spacing w:line="240" w:lineRule="auto"/>
        <w:ind w:left="426" w:hanging="426"/>
        <w:rPr>
          <w:b/>
          <w:sz w:val="20"/>
          <w:szCs w:val="20"/>
        </w:rPr>
      </w:pPr>
    </w:p>
    <w:p w14:paraId="57B1B4AE" w14:textId="77777777" w:rsidR="00140C52" w:rsidRPr="00140C52" w:rsidRDefault="00140C52" w:rsidP="00140C52">
      <w:pPr>
        <w:spacing w:line="240" w:lineRule="auto"/>
        <w:rPr>
          <w:sz w:val="20"/>
          <w:szCs w:val="20"/>
        </w:rPr>
      </w:pPr>
      <w:r>
        <w:rPr>
          <w:sz w:val="20"/>
          <w:szCs w:val="20"/>
        </w:rPr>
        <w:br/>
      </w:r>
      <w:r w:rsidRPr="00140C52">
        <w:rPr>
          <w:sz w:val="20"/>
          <w:szCs w:val="20"/>
        </w:rPr>
        <w:t>Het doel van de uitwisseling van gegevens over doorstroom naar vervolgonderwijs is om:</w:t>
      </w:r>
    </w:p>
    <w:p w14:paraId="57B1B4AF" w14:textId="77777777" w:rsidR="00140C52" w:rsidRPr="00140C52" w:rsidRDefault="00140C52" w:rsidP="00140C52">
      <w:pPr>
        <w:numPr>
          <w:ilvl w:val="1"/>
          <w:numId w:val="19"/>
        </w:numPr>
        <w:spacing w:line="240" w:lineRule="auto"/>
        <w:ind w:left="426" w:hanging="426"/>
        <w:rPr>
          <w:sz w:val="20"/>
          <w:szCs w:val="20"/>
        </w:rPr>
      </w:pPr>
      <w:r w:rsidRPr="00140C52">
        <w:rPr>
          <w:sz w:val="20"/>
          <w:szCs w:val="20"/>
        </w:rPr>
        <w:t>sectororganisaties en onderwijsinstellingen in staat te stellen de kwaliteit van het onderwijs op sectoraal- en instellingsniveau te verbeteren;</w:t>
      </w:r>
    </w:p>
    <w:p w14:paraId="57B1B4B0" w14:textId="77777777" w:rsidR="00140C52" w:rsidRPr="00140C52" w:rsidRDefault="00140C52" w:rsidP="00140C52">
      <w:pPr>
        <w:numPr>
          <w:ilvl w:val="1"/>
          <w:numId w:val="19"/>
        </w:numPr>
        <w:spacing w:line="240" w:lineRule="auto"/>
        <w:ind w:left="426" w:hanging="426"/>
        <w:rPr>
          <w:sz w:val="20"/>
          <w:szCs w:val="20"/>
        </w:rPr>
      </w:pPr>
      <w:r w:rsidRPr="00140C52">
        <w:rPr>
          <w:sz w:val="20"/>
          <w:szCs w:val="20"/>
        </w:rPr>
        <w:t>instellingen in staat te stellen zich op een efficiënte wijze te kunnen verantwoorden over de kwaliteit van het onderwijs naar het ministerie van OCW (Inspectie) en/of andere stakeholders.</w:t>
      </w:r>
    </w:p>
    <w:p w14:paraId="57B1B4B1" w14:textId="77777777" w:rsidR="00140C52" w:rsidRPr="00607D50" w:rsidRDefault="00140C52" w:rsidP="00AA44D4">
      <w:pPr>
        <w:spacing w:line="240" w:lineRule="auto"/>
        <w:rPr>
          <w:sz w:val="20"/>
          <w:szCs w:val="20"/>
        </w:rPr>
      </w:pPr>
    </w:p>
    <w:p w14:paraId="57B1B4B2" w14:textId="77777777" w:rsidR="00AA44D4" w:rsidRPr="00607D50" w:rsidRDefault="00AA44D4" w:rsidP="00AA44D4">
      <w:pPr>
        <w:spacing w:line="240" w:lineRule="auto"/>
        <w:ind w:left="426" w:hanging="426"/>
        <w:rPr>
          <w:b/>
          <w:sz w:val="20"/>
          <w:szCs w:val="20"/>
        </w:rPr>
      </w:pPr>
    </w:p>
    <w:p w14:paraId="57B1B4B3" w14:textId="77777777" w:rsidR="00AA44D4" w:rsidRPr="00607D50" w:rsidRDefault="00AA44D4" w:rsidP="00AA44D4">
      <w:pPr>
        <w:pStyle w:val="Lijstalinea"/>
        <w:numPr>
          <w:ilvl w:val="0"/>
          <w:numId w:val="15"/>
        </w:numPr>
        <w:spacing w:line="240" w:lineRule="auto"/>
        <w:ind w:left="426" w:hanging="426"/>
        <w:rPr>
          <w:b/>
          <w:sz w:val="20"/>
          <w:szCs w:val="20"/>
        </w:rPr>
      </w:pPr>
      <w:r w:rsidRPr="00607D50">
        <w:rPr>
          <w:b/>
          <w:sz w:val="20"/>
          <w:szCs w:val="20"/>
        </w:rPr>
        <w:t>Uitgangspunt borging privacy</w:t>
      </w:r>
    </w:p>
    <w:p w14:paraId="57B1B4B4" w14:textId="77777777" w:rsidR="00AA44D4" w:rsidRPr="00607D50" w:rsidRDefault="00AA44D4" w:rsidP="00AA44D4">
      <w:pPr>
        <w:spacing w:line="240" w:lineRule="auto"/>
        <w:ind w:left="426" w:hanging="426"/>
        <w:rPr>
          <w:b/>
          <w:sz w:val="20"/>
          <w:szCs w:val="20"/>
        </w:rPr>
      </w:pPr>
    </w:p>
    <w:p w14:paraId="57B1B4B5" w14:textId="77777777" w:rsidR="00AA44D4" w:rsidRPr="00607D50" w:rsidRDefault="00AA44D4" w:rsidP="00AA44D4">
      <w:pPr>
        <w:spacing w:line="240" w:lineRule="auto"/>
        <w:rPr>
          <w:sz w:val="20"/>
          <w:szCs w:val="20"/>
        </w:rPr>
      </w:pPr>
      <w:r w:rsidRPr="00607D50">
        <w:rPr>
          <w:sz w:val="20"/>
          <w:szCs w:val="20"/>
        </w:rPr>
        <w:t xml:space="preserve">Uitgangspunt voor de </w:t>
      </w:r>
      <w:r w:rsidR="00140C52" w:rsidRPr="00607D50">
        <w:rPr>
          <w:sz w:val="20"/>
          <w:szCs w:val="20"/>
        </w:rPr>
        <w:t>gegevens</w:t>
      </w:r>
      <w:r w:rsidR="00140C52">
        <w:rPr>
          <w:sz w:val="20"/>
          <w:szCs w:val="20"/>
        </w:rPr>
        <w:t>verwerking</w:t>
      </w:r>
      <w:r w:rsidR="00140C52" w:rsidRPr="00607D50">
        <w:rPr>
          <w:sz w:val="20"/>
          <w:szCs w:val="20"/>
        </w:rPr>
        <w:t xml:space="preserve"> </w:t>
      </w:r>
      <w:r w:rsidRPr="00607D50">
        <w:rPr>
          <w:sz w:val="20"/>
          <w:szCs w:val="20"/>
        </w:rPr>
        <w:t xml:space="preserve">in het kader van de doorstroommonitor is dat deze geen persoonsgegevens </w:t>
      </w:r>
      <w:r>
        <w:rPr>
          <w:sz w:val="20"/>
          <w:szCs w:val="20"/>
        </w:rPr>
        <w:t>bevat</w:t>
      </w:r>
      <w:r w:rsidR="00140C52">
        <w:rPr>
          <w:sz w:val="20"/>
          <w:szCs w:val="20"/>
        </w:rPr>
        <w:t xml:space="preserve">. </w:t>
      </w:r>
      <w:r w:rsidRPr="00607D50">
        <w:rPr>
          <w:sz w:val="20"/>
          <w:szCs w:val="20"/>
        </w:rPr>
        <w:t xml:space="preserve"> </w:t>
      </w:r>
    </w:p>
    <w:p w14:paraId="57B1B4B6" w14:textId="77777777" w:rsidR="00AA44D4" w:rsidRPr="00607D50" w:rsidRDefault="00AA44D4" w:rsidP="00AA44D4">
      <w:pPr>
        <w:spacing w:line="240" w:lineRule="auto"/>
        <w:ind w:left="426" w:hanging="426"/>
        <w:rPr>
          <w:b/>
          <w:sz w:val="20"/>
          <w:szCs w:val="20"/>
        </w:rPr>
      </w:pPr>
    </w:p>
    <w:p w14:paraId="57B1B4B7" w14:textId="77777777" w:rsidR="00AA44D4" w:rsidRPr="00607D50" w:rsidRDefault="00AA44D4" w:rsidP="00AA44D4">
      <w:pPr>
        <w:pStyle w:val="Lijstalinea"/>
        <w:numPr>
          <w:ilvl w:val="0"/>
          <w:numId w:val="15"/>
        </w:numPr>
        <w:spacing w:line="240" w:lineRule="auto"/>
        <w:ind w:left="426" w:hanging="426"/>
        <w:rPr>
          <w:b/>
          <w:sz w:val="20"/>
          <w:szCs w:val="20"/>
        </w:rPr>
      </w:pPr>
      <w:r w:rsidRPr="00607D50">
        <w:rPr>
          <w:b/>
          <w:sz w:val="20"/>
          <w:szCs w:val="20"/>
        </w:rPr>
        <w:t>Risico’s en beheersmaatregelen in de keten</w:t>
      </w:r>
    </w:p>
    <w:p w14:paraId="57B1B4B8" w14:textId="77777777" w:rsidR="00AA44D4" w:rsidRPr="00607D50" w:rsidRDefault="00AA44D4" w:rsidP="00AA44D4">
      <w:pPr>
        <w:spacing w:line="240" w:lineRule="auto"/>
        <w:rPr>
          <w:b/>
          <w:sz w:val="20"/>
          <w:szCs w:val="20"/>
        </w:rPr>
      </w:pPr>
    </w:p>
    <w:p w14:paraId="57B1B4B9" w14:textId="77777777" w:rsidR="00AA44D4" w:rsidRDefault="00AA44D4" w:rsidP="00AA44D4">
      <w:pPr>
        <w:spacing w:line="240" w:lineRule="auto"/>
        <w:rPr>
          <w:i/>
          <w:sz w:val="20"/>
          <w:szCs w:val="20"/>
        </w:rPr>
      </w:pPr>
      <w:r w:rsidRPr="00607D50">
        <w:rPr>
          <w:sz w:val="20"/>
          <w:szCs w:val="20"/>
        </w:rPr>
        <w:t xml:space="preserve">Onderstaande inventarisatie van risico’s en beheersmaatregelen zijn gebaseerd op </w:t>
      </w:r>
      <w:r>
        <w:rPr>
          <w:sz w:val="20"/>
          <w:szCs w:val="20"/>
        </w:rPr>
        <w:t xml:space="preserve">het </w:t>
      </w:r>
      <w:r w:rsidRPr="00607D50">
        <w:rPr>
          <w:sz w:val="20"/>
          <w:szCs w:val="20"/>
        </w:rPr>
        <w:t xml:space="preserve">eerder </w:t>
      </w:r>
      <w:r>
        <w:rPr>
          <w:sz w:val="20"/>
          <w:szCs w:val="20"/>
        </w:rPr>
        <w:t xml:space="preserve">uitgevoerde </w:t>
      </w:r>
      <w:r w:rsidRPr="00607D50">
        <w:rPr>
          <w:sz w:val="20"/>
          <w:szCs w:val="20"/>
        </w:rPr>
        <w:t xml:space="preserve">onderzoek </w:t>
      </w:r>
      <w:r w:rsidRPr="00474940">
        <w:rPr>
          <w:i/>
          <w:sz w:val="20"/>
          <w:szCs w:val="20"/>
        </w:rPr>
        <w:t>Doorstroominformatie georganiseerd, juridische aspecten van de doorstroommonitor, januari 2013</w:t>
      </w:r>
      <w:r w:rsidR="00140C52">
        <w:rPr>
          <w:i/>
          <w:sz w:val="20"/>
          <w:szCs w:val="20"/>
        </w:rPr>
        <w:t xml:space="preserve"> </w:t>
      </w:r>
      <w:r w:rsidR="00140C52" w:rsidRPr="00B77328">
        <w:rPr>
          <w:sz w:val="20"/>
          <w:szCs w:val="20"/>
        </w:rPr>
        <w:t>en op het privacybeleid van het ministerie van OCW</w:t>
      </w:r>
      <w:r w:rsidRPr="00B77328">
        <w:rPr>
          <w:sz w:val="20"/>
          <w:szCs w:val="20"/>
        </w:rPr>
        <w:t>.</w:t>
      </w:r>
    </w:p>
    <w:p w14:paraId="57B1B4BA" w14:textId="77777777" w:rsidR="00AA44D4" w:rsidRPr="00FA1735" w:rsidRDefault="00AA44D4" w:rsidP="00AA44D4">
      <w:pPr>
        <w:spacing w:line="240" w:lineRule="auto"/>
        <w:rPr>
          <w:sz w:val="20"/>
          <w:szCs w:val="20"/>
        </w:rPr>
      </w:pPr>
    </w:p>
    <w:p w14:paraId="57B1B4BB" w14:textId="77777777" w:rsidR="00AA44D4" w:rsidRDefault="00AA44D4" w:rsidP="00AA44D4">
      <w:pPr>
        <w:spacing w:line="240" w:lineRule="auto"/>
        <w:rPr>
          <w:sz w:val="20"/>
          <w:szCs w:val="20"/>
        </w:rPr>
      </w:pPr>
      <w:r>
        <w:rPr>
          <w:sz w:val="20"/>
          <w:szCs w:val="20"/>
        </w:rPr>
        <w:t>De keten van gegevensuitwisseling in het kader van de doorstroommonitor bestaat uit een aantal (mogelijke) schakels:</w:t>
      </w:r>
    </w:p>
    <w:p w14:paraId="57B1B4BC" w14:textId="77777777" w:rsidR="00AA44D4" w:rsidRDefault="00AA44D4" w:rsidP="00AA44D4">
      <w:pPr>
        <w:spacing w:line="240" w:lineRule="auto"/>
        <w:rPr>
          <w:sz w:val="20"/>
          <w:szCs w:val="20"/>
        </w:rPr>
      </w:pPr>
      <w:r>
        <w:rPr>
          <w:noProof/>
          <w:sz w:val="20"/>
          <w:szCs w:val="20"/>
          <w:lang w:val="en-US" w:eastAsia="nl-NL" w:bidi="ar-SA"/>
        </w:rPr>
        <mc:AlternateContent>
          <mc:Choice Requires="wps">
            <w:drawing>
              <wp:anchor distT="0" distB="0" distL="114300" distR="114300" simplePos="0" relativeHeight="251659264" behindDoc="0" locked="0" layoutInCell="1" allowOverlap="1" wp14:anchorId="57B1B563" wp14:editId="57B1B564">
                <wp:simplePos x="0" y="0"/>
                <wp:positionH relativeFrom="column">
                  <wp:posOffset>1410970</wp:posOffset>
                </wp:positionH>
                <wp:positionV relativeFrom="paragraph">
                  <wp:posOffset>133985</wp:posOffset>
                </wp:positionV>
                <wp:extent cx="2824480" cy="294640"/>
                <wp:effectExtent l="0" t="0" r="13970" b="10160"/>
                <wp:wrapNone/>
                <wp:docPr id="1" name="Rechthoek 1"/>
                <wp:cNvGraphicFramePr/>
                <a:graphic xmlns:a="http://schemas.openxmlformats.org/drawingml/2006/main">
                  <a:graphicData uri="http://schemas.microsoft.com/office/word/2010/wordprocessingShape">
                    <wps:wsp>
                      <wps:cNvSpPr/>
                      <wps:spPr>
                        <a:xfrm>
                          <a:off x="0" y="0"/>
                          <a:ext cx="2824480" cy="294640"/>
                        </a:xfrm>
                        <a:prstGeom prst="rect">
                          <a:avLst/>
                        </a:prstGeom>
                        <a:solidFill>
                          <a:srgbClr val="72BE44">
                            <a:lumMod val="20000"/>
                            <a:lumOff val="80000"/>
                          </a:srgbClr>
                        </a:solidFill>
                        <a:ln w="25400" cap="flat" cmpd="sng" algn="ctr">
                          <a:solidFill>
                            <a:srgbClr val="72BE44">
                              <a:lumMod val="60000"/>
                              <a:lumOff val="40000"/>
                            </a:srgbClr>
                          </a:solidFill>
                          <a:prstDash val="solid"/>
                        </a:ln>
                        <a:effectLst/>
                      </wps:spPr>
                      <wps:txbx>
                        <w:txbxContent>
                          <w:p w14:paraId="57B1B588" w14:textId="77777777" w:rsidR="00AA44D4" w:rsidRDefault="00AA44D4" w:rsidP="00AA44D4">
                            <w:pPr>
                              <w:jc w:val="center"/>
                            </w:pPr>
                            <w:r>
                              <w:t>I. DUO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hoek 1" o:spid="_x0000_s1026" style="position:absolute;margin-left:111.1pt;margin-top:10.55pt;width:222.4pt;height:2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u0kAIAAFcFAAAOAAAAZHJzL2Uyb0RvYy54bWysVFtP2zAUfp+0/2D5faSNApSIFnUwpkkM&#10;0GDi2XWcJppvs90m7Nfvs5NCYRMP014Sn4vP5Tvf8elZryTZCudbo+d0ejChRGhuqlav5/T7/eWH&#10;GSU+MF0xabSY00fh6dni/bvTzpYiN42RlXAEQbQvOzunTQi2zDLPG6GYPzBWaBhr4xQLEN06qxzr&#10;EF3JLJ9MjrLOuMo6w4X30F4MRrpI8eta8HBT114EIucUtYX0dem7it9sccrKtWO2aflYBvuHKhRr&#10;NZI+hbpggZGNa/8IpVrujDd1OOBGZaauWy5SD+hmOnnVzV3DrEi9ABxvn2Dy/y8sv97eOtJWmB0l&#10;mimM6JvgTWiM+EGmEZ7O+hJed/bWjZLHMfba107FP7ogfYL08QlS0QfCocxneVHMgDyHLT8pjoqE&#10;efZ82zofPgujSDzMqcPIEpJse+UDMsJ15xKTeSPb6rKVMgluvTqXjmwZxnucf/xUFOmu3KivphrU&#10;YMlknDPUYMOgnu3UiO+HMCnXi/hSkw5lHxaIQDgDP2vJAo7KAjGv15QwuQbxeXAp8YvbY9g3qzva&#10;lcHK/eqQcCj6reoiLBfMN0OClDoODFekjuiIxP8RxTjGYXDxFPpVP05zZapHUMCZYTe85ZctAl8x&#10;H26ZwzKgdSx4uMGnlgZ4mPFESWPcr7/poz84CislHZYLWP3cMCcokV802HsyLcADEpJQHB7nENy+&#10;ZbVv0Rt1bjBgMBTVpWP0D3J3rJ1RD3gHljErTExz5B6mMgrnYVh6vCRcLJfJDRtoWbjSd5bH4BGy&#10;COl9/8CcHekYQORrs1tEVr5i5eAbb2qz3ARTt4myEeIBV4wjCtjeNJjxpYnPw76cvJ7fw8VvAAAA&#10;//8DAFBLAwQUAAYACAAAACEA98Rhx9oAAAAJAQAADwAAAGRycy9kb3ducmV2LnhtbExPTU/DMAy9&#10;I/EfIiNxY2kr0ZXSdEKTELtwYOMHZIlpszVO1aRb+feYE/j0LD+/j2az+EFccIoukIJ8lYFAMsE6&#10;6hR8Hl4fKhAxabJ6CIQKvjHCpr29aXRtw5U+8LJPnWARirVW0Kc01lJG06PXcRVGJL59hcnrxOvU&#10;STvpK4v7QRZZVkqvHbFDr0fc9mjO+9krcMWpet/pwcxPW5fv+PXwZiql7u+Wl2cQCZf0R4bf+Bwd&#10;Ws50DDPZKAYFBQ9TGeQ5CCaU5ZrLHRmsH0G2jfzfoP0BAAD//wMAUEsBAi0AFAAGAAgAAAAhALaD&#10;OJL+AAAA4QEAABMAAAAAAAAAAAAAAAAAAAAAAFtDb250ZW50X1R5cGVzXS54bWxQSwECLQAUAAYA&#10;CAAAACEAOP0h/9YAAACUAQAACwAAAAAAAAAAAAAAAAAvAQAAX3JlbHMvLnJlbHNQSwECLQAUAAYA&#10;CAAAACEACEUrtJACAABXBQAADgAAAAAAAAAAAAAAAAAuAgAAZHJzL2Uyb0RvYy54bWxQSwECLQAU&#10;AAYACAAAACEA98Rhx9oAAAAJAQAADwAAAAAAAAAAAAAAAADqBAAAZHJzL2Rvd25yZXYueG1sUEsF&#10;BgAAAAAEAAQA8wAAAPEFAAAAAA==&#10;" fillcolor="#e3f2da" strokecolor="#aad88f" strokeweight="2pt">
                <v:textbox>
                  <w:txbxContent>
                    <w:p w:rsidR="00AA44D4" w:rsidRDefault="00AA44D4" w:rsidP="00AA44D4">
                      <w:pPr>
                        <w:jc w:val="center"/>
                      </w:pPr>
                      <w:r>
                        <w:t>I. DUO</w:t>
                      </w:r>
                    </w:p>
                  </w:txbxContent>
                </v:textbox>
              </v:rect>
            </w:pict>
          </mc:Fallback>
        </mc:AlternateContent>
      </w:r>
    </w:p>
    <w:p w14:paraId="57B1B4BD" w14:textId="77777777" w:rsidR="00AA44D4" w:rsidRDefault="00AA44D4" w:rsidP="00AA44D4">
      <w:pPr>
        <w:spacing w:line="240" w:lineRule="auto"/>
        <w:rPr>
          <w:sz w:val="20"/>
          <w:szCs w:val="20"/>
        </w:rPr>
      </w:pPr>
    </w:p>
    <w:p w14:paraId="57B1B4BE" w14:textId="77777777" w:rsidR="00AA44D4" w:rsidRDefault="00AA44D4" w:rsidP="00AA44D4">
      <w:pPr>
        <w:spacing w:line="240" w:lineRule="auto"/>
        <w:rPr>
          <w:sz w:val="20"/>
          <w:szCs w:val="20"/>
        </w:rPr>
      </w:pPr>
      <w:r>
        <w:rPr>
          <w:noProof/>
          <w:sz w:val="20"/>
          <w:szCs w:val="20"/>
          <w:lang w:val="en-US" w:eastAsia="nl-NL" w:bidi="ar-SA"/>
        </w:rPr>
        <mc:AlternateContent>
          <mc:Choice Requires="wps">
            <w:drawing>
              <wp:anchor distT="0" distB="0" distL="114300" distR="114300" simplePos="0" relativeHeight="251668480" behindDoc="0" locked="0" layoutInCell="1" allowOverlap="1" wp14:anchorId="57B1B565" wp14:editId="57B1B566">
                <wp:simplePos x="0" y="0"/>
                <wp:positionH relativeFrom="column">
                  <wp:posOffset>3656330</wp:posOffset>
                </wp:positionH>
                <wp:positionV relativeFrom="paragraph">
                  <wp:posOffset>136525</wp:posOffset>
                </wp:positionV>
                <wp:extent cx="259080" cy="365760"/>
                <wp:effectExtent l="19050" t="0" r="26670" b="34290"/>
                <wp:wrapNone/>
                <wp:docPr id="13" name="PIJL-OMLAAG 13"/>
                <wp:cNvGraphicFramePr/>
                <a:graphic xmlns:a="http://schemas.openxmlformats.org/drawingml/2006/main">
                  <a:graphicData uri="http://schemas.microsoft.com/office/word/2010/wordprocessingShape">
                    <wps:wsp>
                      <wps:cNvSpPr/>
                      <wps:spPr>
                        <a:xfrm>
                          <a:off x="0" y="0"/>
                          <a:ext cx="259080" cy="365760"/>
                        </a:xfrm>
                        <a:prstGeom prst="downArrow">
                          <a:avLst/>
                        </a:prstGeom>
                        <a:solidFill>
                          <a:srgbClr val="72BE44">
                            <a:lumMod val="20000"/>
                            <a:lumOff val="80000"/>
                          </a:srgbClr>
                        </a:solidFill>
                        <a:ln w="25400" cap="flat" cmpd="sng" algn="ctr">
                          <a:solidFill>
                            <a:srgbClr val="72BE44">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13" o:spid="_x0000_s1026" type="#_x0000_t67" style="position:absolute;margin-left:287.9pt;margin-top:10.75pt;width:20.4pt;height:28.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FgkAIAAFQFAAAOAAAAZHJzL2Uyb0RvYy54bWysVFtP2zAUfp+0/2D5HdKWUiCiRRkMtKlA&#10;JZh4dh2nieTbbLcp+/X77KRQ2MTDtJfk3Hwu37mcX2yVJBvhfGP0lA4PB5QIzU3Z6NWU/ni8Pjil&#10;xAemSyaNFlP6LDy9mH3+dN7aXIxMbWQpHIET7fPWTmkdgs2zzPNaKOYPjRUayso4xQJYt8pKx1p4&#10;VzIbDQaTrDWutM5w4T2kV52SzpL/qhI83FeVF4HIKUVuIX1d+i7jN5uds3zlmK0b3qfB/iELxRqN&#10;oC+urlhgZO2aP1yphjvjTRUOuVGZqaqGi1QDqhkO3lXzUDMrUi0Ax9sXmPz/c8vvNgtHmhK9O6JE&#10;M4UeLb59nx/c386L4oZACoha63NYPtiF6zkPMta7rZyKf1RCtgnW5xdYxTYQDuHo+GxwCvA5VEeT&#10;45NJgj17fWydDzfCKBKJKS1NqwvnTJsQZZu5D4gK+51dDOiNbMrrRsrEuNXyUjqyYWjzyejL1/E4&#10;vZVrdWvKToxpGfT9hhhT0YlPd2L4952bFOuNf6lJG+sYwwPhDHNaSRZAKgvkvF5RwuQKC8CDS4Hf&#10;vO7dfpjdZJcGy/ezQ8Au6Y+yi7BcMV93AVLo2DQ8kTqiI9Ie9CjGVnbNi9TSlM/ovzPdYnjLrxt4&#10;mzMfFsxhE1Avtjvc41NJAxBMT1FSG/frb/JojwGFlpIWmwWAfq6ZE5TIbxqjezYcj+MqJmZ8fDIC&#10;4/Y1y32NXqtLg64OcUcsT2S0D3JHVs6oJxyBIkaFimmO2F0reuYydBuPM8JFUSQzrJ9lYa4fLI/O&#10;I04Rx8ftE3O2H8SACb4zuy1k+btR7GzjS22KdTBVk+b0FVf0IDJY3dSN/szE27DPJ6vXYzj7DQAA&#10;//8DAFBLAwQUAAYACAAAACEA09QNaN8AAAAJAQAADwAAAGRycy9kb3ducmV2LnhtbEyPMU/DMBSE&#10;dyT+g/WQWBB1XJG0DXmpEAIWxEDJwOjGbhKIny3badN/j5lgPN3p7rtqO5uRHbUPgyUEsciAaWqt&#10;GqhDaD6eb9fAQpSk5GhJI5x1gG19eVHJUtkTvevjLnYslVAoJUIfoys5D22vjQwL6zQl72C9kTFJ&#10;33Hl5SmVm5Evs6zgRg6UFnrp9GOv2+/dZBBk587TV7PxbyL7vHt5It+4m1fE66v54R5Y1HP8C8Mv&#10;fkKHOjHt7UQqsBEhX+UJPSIsRQ4sBQpRFMD2CKuNAF5X/P+D+gcAAP//AwBQSwECLQAUAAYACAAA&#10;ACEAtoM4kv4AAADhAQAAEwAAAAAAAAAAAAAAAAAAAAAAW0NvbnRlbnRfVHlwZXNdLnhtbFBLAQIt&#10;ABQABgAIAAAAIQA4/SH/1gAAAJQBAAALAAAAAAAAAAAAAAAAAC8BAABfcmVscy8ucmVsc1BLAQIt&#10;ABQABgAIAAAAIQCyIUFgkAIAAFQFAAAOAAAAAAAAAAAAAAAAAC4CAABkcnMvZTJvRG9jLnhtbFBL&#10;AQItABQABgAIAAAAIQDT1A1o3wAAAAkBAAAPAAAAAAAAAAAAAAAAAOoEAABkcnMvZG93bnJldi54&#10;bWxQSwUGAAAAAAQABADzAAAA9gUAAAAA&#10;" adj="13950" fillcolor="#e3f2da" strokecolor="#aad88f" strokeweight="2pt"/>
            </w:pict>
          </mc:Fallback>
        </mc:AlternateContent>
      </w:r>
      <w:r>
        <w:rPr>
          <w:noProof/>
          <w:sz w:val="20"/>
          <w:szCs w:val="20"/>
          <w:lang w:val="en-US" w:eastAsia="nl-NL" w:bidi="ar-SA"/>
        </w:rPr>
        <mc:AlternateContent>
          <mc:Choice Requires="wps">
            <w:drawing>
              <wp:anchor distT="0" distB="0" distL="114300" distR="114300" simplePos="0" relativeHeight="251667456" behindDoc="0" locked="0" layoutInCell="1" allowOverlap="1" wp14:anchorId="57B1B567" wp14:editId="57B1B568">
                <wp:simplePos x="0" y="0"/>
                <wp:positionH relativeFrom="column">
                  <wp:posOffset>1695450</wp:posOffset>
                </wp:positionH>
                <wp:positionV relativeFrom="paragraph">
                  <wp:posOffset>136525</wp:posOffset>
                </wp:positionV>
                <wp:extent cx="289560" cy="365760"/>
                <wp:effectExtent l="19050" t="0" r="15240" b="34290"/>
                <wp:wrapNone/>
                <wp:docPr id="12" name="PIJL-OMLAAG 12"/>
                <wp:cNvGraphicFramePr/>
                <a:graphic xmlns:a="http://schemas.openxmlformats.org/drawingml/2006/main">
                  <a:graphicData uri="http://schemas.microsoft.com/office/word/2010/wordprocessingShape">
                    <wps:wsp>
                      <wps:cNvSpPr/>
                      <wps:spPr>
                        <a:xfrm>
                          <a:off x="0" y="0"/>
                          <a:ext cx="289560" cy="365760"/>
                        </a:xfrm>
                        <a:prstGeom prst="downArrow">
                          <a:avLst/>
                        </a:prstGeom>
                        <a:solidFill>
                          <a:srgbClr val="72BE44">
                            <a:lumMod val="20000"/>
                            <a:lumOff val="80000"/>
                          </a:srgbClr>
                        </a:solidFill>
                        <a:ln w="25400" cap="flat" cmpd="sng" algn="ctr">
                          <a:solidFill>
                            <a:srgbClr val="72BE44">
                              <a:lumMod val="60000"/>
                              <a:lumOff val="40000"/>
                            </a:srgbClr>
                          </a:solidFill>
                          <a:prstDash val="solid"/>
                        </a:ln>
                        <a:effectLst/>
                      </wps:spPr>
                      <wps:txbx>
                        <w:txbxContent>
                          <w:p w14:paraId="57B1B589" w14:textId="77777777" w:rsidR="00AA44D4" w:rsidRDefault="00AA44D4" w:rsidP="00AA44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12" o:spid="_x0000_s1027" type="#_x0000_t67" style="position:absolute;margin-left:133.5pt;margin-top:10.75pt;width:22.8pt;height:2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xdmQIAAGYFAAAOAAAAZHJzL2Uyb0RvYy54bWysVFtP2zAUfp+0/2D5HdJ2bSkRLcpgIKYC&#10;lWDi2XWcJpLt49luE/brd2ynUNjEw7SX5Nx8Lt+5nJ13SpKdsK4BPafD4wElQnMoG72Z0x+PV0cz&#10;SpxnumQStJjTZ+Ho+eLzp7PW5GIENchSWIJOtMtbM6e19ybPMsdroZg7BiM0Kiuwinlk7SYrLWvR&#10;u5LZaDCYZi3Y0ljgwjmUXiYlXUT/VSW4v68qJzyRc4q5+fi18bsO32xxxvKNZaZueJ8G+4csFGs0&#10;Bn1xdck8I1vb/OFKNdyCg8ofc1AZVFXDRawBqxkO3lXzUDMjYi0IjjMvMLn/55bf7VaWNCX2bkSJ&#10;Zgp7tLr5vjy6v10WxTVBKULUGpej5YNZ2Z5zSIZ6u8qq8MdKSBdhfX6BVXSecBSOZqeTKYLPUfVl&#10;OjlBGr1kr4+Ndf5agCKBmNMSWl1YC21ElO2Wzif7vV0I6EA25VUjZWTsZn0hLdkxbPPJ6Ou38Ti+&#10;lVt1C2US47QM+n6jGKciiWd7MebjkpuY2xv/UpMW65iM0QPhDOe0kswjqQwi5/SGEiY3uADc2xj4&#10;zeve7YfZTfdpsPwwOwyYkv4ouwDLJXN1ChBD9wBLHdARcQ96FEMrU/MC5bt1l7q/b/MaymecCAtp&#10;VZzhVw36XzLnV8zibiACuO/+Hj+VBIQFeoqSGuyvv8mDPY4sailpcdcQsp9bZgUl8kbjMJ8Ox+Ow&#10;nJEZT05GyNhDzfpQo7fqArDPQ7wshkcy2Hu5JysL6gnPQhGiooppjrFTc3rmwqcbgIeFi6KIZriQ&#10;hvmlfjA8OA/IBWQfuydmTT+aHmf6DvZ7yfJ3w5lsw0sNxdZD1cTJDUgnXHG0AoPLHIesPzzhWhzy&#10;0er1PC5+AwAA//8DAFBLAwQUAAYACAAAACEA1FT1Md4AAAAJAQAADwAAAGRycy9kb3ducmV2Lnht&#10;bEyPwU7DMBBE70j8g7VI3KiTIBIIcaoKwYELEgXRq2svTkq8jmKnDX/PcoLbrGY0+6ZZL34QR5xi&#10;H0hBvspAIJlge3IK3t+erm5BxKTJ6iEQKvjGCOv2/KzRtQ0nesXjNjnBJRRrraBLaayljKZDr+Mq&#10;jEjsfYbJ68Tn5KSd9InL/SCLLCul1z3xh06P+NCh+drOXoELO/OBz9KZjZkPrtrhoz68KHV5sWzu&#10;QSRc0l8YfvEZHVpm2oeZbBSDgqKseEtikd+A4MB1XpQg9gqquxxk28j/C9ofAAAA//8DAFBLAQIt&#10;ABQABgAIAAAAIQC2gziS/gAAAOEBAAATAAAAAAAAAAAAAAAAAAAAAABbQ29udGVudF9UeXBlc10u&#10;eG1sUEsBAi0AFAAGAAgAAAAhADj9If/WAAAAlAEAAAsAAAAAAAAAAAAAAAAALwEAAF9yZWxzLy5y&#10;ZWxzUEsBAi0AFAAGAAgAAAAhABUc3F2ZAgAAZgUAAA4AAAAAAAAAAAAAAAAALgIAAGRycy9lMm9E&#10;b2MueG1sUEsBAi0AFAAGAAgAAAAhANRU9THeAAAACQEAAA8AAAAAAAAAAAAAAAAA8wQAAGRycy9k&#10;b3ducmV2LnhtbFBLBQYAAAAABAAEAPMAAAD+BQAAAAA=&#10;" adj="13050" fillcolor="#e3f2da" strokecolor="#aad88f" strokeweight="2pt">
                <v:textbox>
                  <w:txbxContent>
                    <w:p w:rsidR="00AA44D4" w:rsidRDefault="00AA44D4" w:rsidP="00AA44D4"/>
                  </w:txbxContent>
                </v:textbox>
              </v:shape>
            </w:pict>
          </mc:Fallback>
        </mc:AlternateContent>
      </w:r>
    </w:p>
    <w:p w14:paraId="57B1B4BF" w14:textId="77777777" w:rsidR="00AA44D4" w:rsidRDefault="00AA44D4" w:rsidP="00AA44D4">
      <w:pPr>
        <w:spacing w:line="240" w:lineRule="auto"/>
        <w:rPr>
          <w:sz w:val="20"/>
          <w:szCs w:val="20"/>
        </w:rPr>
      </w:pPr>
    </w:p>
    <w:p w14:paraId="57B1B4C0" w14:textId="77777777" w:rsidR="00AA44D4" w:rsidRDefault="00AA44D4" w:rsidP="00AA44D4">
      <w:pPr>
        <w:spacing w:line="240" w:lineRule="auto"/>
        <w:rPr>
          <w:sz w:val="20"/>
          <w:szCs w:val="20"/>
        </w:rPr>
      </w:pPr>
    </w:p>
    <w:p w14:paraId="57B1B4C1" w14:textId="77777777" w:rsidR="00AA44D4" w:rsidRDefault="00AA44D4" w:rsidP="00AA44D4">
      <w:pPr>
        <w:spacing w:line="240" w:lineRule="auto"/>
        <w:rPr>
          <w:sz w:val="20"/>
          <w:szCs w:val="20"/>
        </w:rPr>
      </w:pPr>
      <w:r>
        <w:rPr>
          <w:noProof/>
          <w:sz w:val="20"/>
          <w:szCs w:val="20"/>
          <w:lang w:val="en-US" w:eastAsia="nl-NL" w:bidi="ar-SA"/>
        </w:rPr>
        <mc:AlternateContent>
          <mc:Choice Requires="wps">
            <w:drawing>
              <wp:anchor distT="0" distB="0" distL="114300" distR="114300" simplePos="0" relativeHeight="251660288" behindDoc="0" locked="0" layoutInCell="1" allowOverlap="1" wp14:anchorId="57B1B569" wp14:editId="57B1B56A">
                <wp:simplePos x="0" y="0"/>
                <wp:positionH relativeFrom="column">
                  <wp:posOffset>902970</wp:posOffset>
                </wp:positionH>
                <wp:positionV relativeFrom="paragraph">
                  <wp:posOffset>95885</wp:posOffset>
                </wp:positionV>
                <wp:extent cx="1508760" cy="284480"/>
                <wp:effectExtent l="0" t="0" r="15240" b="20320"/>
                <wp:wrapNone/>
                <wp:docPr id="2" name="Rechthoek 2"/>
                <wp:cNvGraphicFramePr/>
                <a:graphic xmlns:a="http://schemas.openxmlformats.org/drawingml/2006/main">
                  <a:graphicData uri="http://schemas.microsoft.com/office/word/2010/wordprocessingShape">
                    <wps:wsp>
                      <wps:cNvSpPr/>
                      <wps:spPr>
                        <a:xfrm>
                          <a:off x="0" y="0"/>
                          <a:ext cx="1508760" cy="284480"/>
                        </a:xfrm>
                        <a:prstGeom prst="rect">
                          <a:avLst/>
                        </a:prstGeom>
                        <a:solidFill>
                          <a:srgbClr val="72BE44">
                            <a:lumMod val="20000"/>
                            <a:lumOff val="80000"/>
                          </a:srgbClr>
                        </a:solidFill>
                        <a:ln w="25400" cap="flat" cmpd="sng" algn="ctr">
                          <a:solidFill>
                            <a:srgbClr val="72BE44">
                              <a:lumMod val="75000"/>
                            </a:srgbClr>
                          </a:solidFill>
                          <a:prstDash val="solid"/>
                        </a:ln>
                        <a:effectLst/>
                      </wps:spPr>
                      <wps:txbx>
                        <w:txbxContent>
                          <w:p w14:paraId="57B1B58A" w14:textId="77777777" w:rsidR="00AA44D4" w:rsidRDefault="00AA44D4" w:rsidP="00AA44D4">
                            <w:pPr>
                              <w:jc w:val="center"/>
                            </w:pPr>
                            <w:r>
                              <w:t>II. Sectororganisatie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hoek 2" o:spid="_x0000_s1028" style="position:absolute;margin-left:71.1pt;margin-top:7.55pt;width:118.8pt;height:2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XjQIAAEcFAAAOAAAAZHJzL2Uyb0RvYy54bWysVMlu2zAQvRfoPxC8N7IFuXaNyIGbNEWB&#10;NAmaFDnTFGUJ5VaStpR+fR8pOVuLHIpeJM7CNzNvZnh80itJ9sL51uiSTo8mlAjNTdXqbUm/356/&#10;W1DiA9MVk0aLkt4LT09Wb98cd3YpctMYWQlHAKL9srMlbUKwyyzzvBGK+SNjhYaxNk6xANFts8qx&#10;DuhKZvlk8j7rjKusM1x4D+3ZYKSrhF/XgoeruvYiEFlS5BbS16XvJn6z1TFbbh2zTcvHNNg/ZKFY&#10;qxH0AeqMBUZ2rv0DSrXcGW/qcMSNykxdt1ykGlDNdPKimpuGWZFqATnePtDk/x8sv9xfO9JWJc0p&#10;0UyhRd8Eb0JjxA+SR3o665fwurHXbpQ8jrHWvnYq/lEF6ROl9w+Uij4QDuV0NlnM34N5Dlu+KIpF&#10;4jx7vG2dD5+FUSQeSurQssQk21/4gIhwPbjEYN7ItjpvpUyC225OpSN7hvbO84+fiiLdlTv11VSD&#10;GlMyGfsMNaZhUC8OauD7ASbFeoYvNemQ9qwAAuEM81lLFnBUFox5vaWEyS0GnweXAj+7PcK+mt18&#10;Nmb3Whqx/jPmmwEpxYidwRWpIw0iDfpIV+zX0KF4Cv2mH9s7dm9jqnu03JlhF7zl5y3wL5gP18xh&#10;+FEqFjpc4VNLg/rNeKKkMe7X3/TRHzMJKyUdlgnc/NwxJyiRXzSm9cO0KOL2JaGYzXMI7qll89Si&#10;d+rUoKFTPB2Wp2P0D/JwrJ1Rd9j7dYwKE9McsYcujMJpGJYcLwcX63Vyw8ZZFi70jeURPDIXmb3t&#10;75iz4/gFDO6lOSweW76YwsE33tRmvQumbtOIRqYHXtGVKGBbU3/GlyU+B0/l5PX4/q1+AwAA//8D&#10;AFBLAwQUAAYACAAAACEAHh+zgN8AAAAJAQAADwAAAGRycy9kb3ducmV2LnhtbEyPy07DMBBF90j8&#10;gzVI7KiTQIGEOFUBgdggRKgqlm5sEgt7HNlum/w9wwp2czVH91GvJmfZQYdoPArIFxkwjZ1XBnsB&#10;m4+ni1tgMUlU0nrUAmYdYdWcntSyUv6I7/rQpp6RCcZKChhSGivOYzdoJ+PCjxrp9+WDk4lk6LkK&#10;8kjmzvIiy665kwYpYZCjfhh0993unYDH/OVtu2n5/Xo7f6J5fbZzMLkQ52fT+g5Y0lP6g+G3PlWH&#10;hjrt/B5VZJb0VVEQSscyB0bA5U1JW3YClmUJvKn5/wXNDwAAAP//AwBQSwECLQAUAAYACAAAACEA&#10;toM4kv4AAADhAQAAEwAAAAAAAAAAAAAAAAAAAAAAW0NvbnRlbnRfVHlwZXNdLnhtbFBLAQItABQA&#10;BgAIAAAAIQA4/SH/1gAAAJQBAAALAAAAAAAAAAAAAAAAAC8BAABfcmVscy8ucmVsc1BLAQItABQA&#10;BgAIAAAAIQDlo+qXjQIAAEcFAAAOAAAAAAAAAAAAAAAAAC4CAABkcnMvZTJvRG9jLnhtbFBLAQIt&#10;ABQABgAIAAAAIQAeH7OA3wAAAAkBAAAPAAAAAAAAAAAAAAAAAOcEAABkcnMvZG93bnJldi54bWxQ&#10;SwUGAAAAAAQABADzAAAA8wUAAAAA&#10;" fillcolor="#e3f2da" strokecolor="#559032" strokeweight="2pt">
                <v:textbox>
                  <w:txbxContent>
                    <w:p w:rsidR="00AA44D4" w:rsidRDefault="00AA44D4" w:rsidP="00AA44D4">
                      <w:pPr>
                        <w:jc w:val="center"/>
                      </w:pPr>
                      <w:r>
                        <w:t>II. Sectororganisatie</w:t>
                      </w:r>
                    </w:p>
                  </w:txbxContent>
                </v:textbox>
              </v:rect>
            </w:pict>
          </mc:Fallback>
        </mc:AlternateContent>
      </w:r>
      <w:r>
        <w:rPr>
          <w:noProof/>
          <w:sz w:val="20"/>
          <w:szCs w:val="20"/>
          <w:lang w:val="en-US" w:eastAsia="nl-NL" w:bidi="ar-SA"/>
        </w:rPr>
        <mc:AlternateContent>
          <mc:Choice Requires="wps">
            <w:drawing>
              <wp:anchor distT="0" distB="0" distL="114300" distR="114300" simplePos="0" relativeHeight="251661312" behindDoc="0" locked="0" layoutInCell="1" allowOverlap="1" wp14:anchorId="57B1B56B" wp14:editId="57B1B56C">
                <wp:simplePos x="0" y="0"/>
                <wp:positionH relativeFrom="column">
                  <wp:posOffset>3437890</wp:posOffset>
                </wp:positionH>
                <wp:positionV relativeFrom="paragraph">
                  <wp:posOffset>95885</wp:posOffset>
                </wp:positionV>
                <wp:extent cx="1554480" cy="284480"/>
                <wp:effectExtent l="0" t="0" r="26670" b="20320"/>
                <wp:wrapNone/>
                <wp:docPr id="4" name="Rechthoek 4"/>
                <wp:cNvGraphicFramePr/>
                <a:graphic xmlns:a="http://schemas.openxmlformats.org/drawingml/2006/main">
                  <a:graphicData uri="http://schemas.microsoft.com/office/word/2010/wordprocessingShape">
                    <wps:wsp>
                      <wps:cNvSpPr/>
                      <wps:spPr>
                        <a:xfrm>
                          <a:off x="0" y="0"/>
                          <a:ext cx="1554480" cy="284480"/>
                        </a:xfrm>
                        <a:prstGeom prst="rect">
                          <a:avLst/>
                        </a:prstGeom>
                        <a:solidFill>
                          <a:srgbClr val="72BE44">
                            <a:lumMod val="20000"/>
                            <a:lumOff val="80000"/>
                          </a:srgbClr>
                        </a:solidFill>
                        <a:ln w="25400" cap="flat" cmpd="sng" algn="ctr">
                          <a:solidFill>
                            <a:srgbClr val="72BE44">
                              <a:lumMod val="75000"/>
                            </a:srgbClr>
                          </a:solidFill>
                          <a:prstDash val="solid"/>
                        </a:ln>
                        <a:effectLst/>
                      </wps:spPr>
                      <wps:txbx>
                        <w:txbxContent>
                          <w:p w14:paraId="57B1B58B" w14:textId="77777777" w:rsidR="00AA44D4" w:rsidRDefault="00AA44D4" w:rsidP="00AA44D4">
                            <w:pPr>
                              <w:jc w:val="center"/>
                            </w:pPr>
                            <w:r>
                              <w:t>II. Sectororganisatie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 o:spid="_x0000_s1029" style="position:absolute;margin-left:270.7pt;margin-top:7.55pt;width:122.4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c9jAIAAEcFAAAOAAAAZHJzL2Uyb0RvYy54bWysVEtv2zAMvg/YfxB0X51kzpoFcYqsXYcB&#10;XVusHXpWZDk2JokapcRuf/0o2UkfG3oYdrH5EkV+H6nFSWc02yn0DdiCj49GnCkroWzspuA/bs/f&#10;zTjzQdhSaLCq4PfK85Pl2zeL1s3VBGrQpUJGSayft67gdQhunmVe1soIfwROWXJWgEYEUnGTlSha&#10;ym50NhmNPmQtYOkQpPKerGe9ky9T/qpSMlxVlVeB6YJTbSF9MX3X8ZstF2K+QeHqRg5liH+owojG&#10;0qWHVGciCLbF5o9UppEIHqpwJMFkUFWNVKkH6mY8etHNTS2cSr0QON4dYPL/L6283F0ja8qC55xZ&#10;YYii70rWoQb1k+URntb5OUXduGscNE9i7LWr0MQ/dcG6BOn9AVLVBSbJOJ5O83xGyEvyTWZJpjTZ&#10;42mHPnxRYFgUCo5EWUJS7C586EP3IfEyD7opzxutk4Kb9alGthNE7/Hk0+c8T2f11nyDsjfTlIwG&#10;nslM09CbZ3szleL7NKmsZ/m1ZS2VPc0pA5OC5rPSIpBoHCHm7YYzoTc0+DJguvjZ6SHtq9UdT4fq&#10;Xisj9n8mfN1nSndEZuiIthEGlQZ9gCvy1TMUpdCtu0Tv+z2XayjviXKEfhe8k+cN5b8QPlwLpOGn&#10;VmmhwxV9Kg3UPwwSZzXgw9/sMZ5mkryctbRMhM2vrUDFmf5qaVo/jvM8bl9S8unxhBR86lk/9dit&#10;OQUidExPh5NJjPFB78UKwdzR3q/ireQSVtLdPQuDchr6JaeXQ6rVKoXRxjkRLuyNkzF5RC4ie9vd&#10;CXTD+AUa3EvYL56Yv5jCPjaetLDaBqiaNKIR6R5XYiUqtK2Jn+Flic/BUz1FPb5/y98AAAD//wMA&#10;UEsDBBQABgAIAAAAIQCeYBiG3wAAAAkBAAAPAAAAZHJzL2Rvd25yZXYueG1sTI/BTsMwEETvSPyD&#10;tUjcqOOqLW2IUxUQiAtCpFXVoxubxMJeR7HbJn/PcoLj6o1m3hbrwTt2Nn20ASWISQbMYB20xUbC&#10;bvtytwQWk0KtXEAjYTQR1uX1VaFyHS74ac5VahiVYMyVhDalLuc81q3xKk5CZ5DYV+i9SnT2Dde9&#10;ulC5d3yaZQvulUVaaFVnnlpTf1cnL+FZvH3sdxV/3OzHA9r3Vzf2Vkh5ezNsHoAlM6S/MPzqkzqU&#10;5HQMJ9SROQnzmZhRlMBcAKPA/XIxBXYksloBLwv+/4PyBwAA//8DAFBLAQItABQABgAIAAAAIQC2&#10;gziS/gAAAOEBAAATAAAAAAAAAAAAAAAAAAAAAABbQ29udGVudF9UeXBlc10ueG1sUEsBAi0AFAAG&#10;AAgAAAAhADj9If/WAAAAlAEAAAsAAAAAAAAAAAAAAAAALwEAAF9yZWxzLy5yZWxzUEsBAi0AFAAG&#10;AAgAAAAhAC+Nlz2MAgAARwUAAA4AAAAAAAAAAAAAAAAALgIAAGRycy9lMm9Eb2MueG1sUEsBAi0A&#10;FAAGAAgAAAAhAJ5gGIbfAAAACQEAAA8AAAAAAAAAAAAAAAAA5gQAAGRycy9kb3ducmV2LnhtbFBL&#10;BQYAAAAABAAEAPMAAADyBQAAAAA=&#10;" fillcolor="#e3f2da" strokecolor="#559032" strokeweight="2pt">
                <v:textbox>
                  <w:txbxContent>
                    <w:p w:rsidR="00AA44D4" w:rsidRDefault="00AA44D4" w:rsidP="00AA44D4">
                      <w:pPr>
                        <w:jc w:val="center"/>
                      </w:pPr>
                      <w:r>
                        <w:t>II. Sectororganisatie</w:t>
                      </w:r>
                    </w:p>
                  </w:txbxContent>
                </v:textbox>
              </v:rect>
            </w:pict>
          </mc:Fallback>
        </mc:AlternateContent>
      </w:r>
    </w:p>
    <w:p w14:paraId="57B1B4C2" w14:textId="77777777" w:rsidR="00AA44D4" w:rsidRDefault="00AA44D4" w:rsidP="00AA44D4">
      <w:pPr>
        <w:spacing w:line="240" w:lineRule="auto"/>
        <w:rPr>
          <w:sz w:val="20"/>
          <w:szCs w:val="20"/>
        </w:rPr>
      </w:pPr>
    </w:p>
    <w:p w14:paraId="57B1B4C3" w14:textId="77777777" w:rsidR="00AA44D4" w:rsidRDefault="00AA44D4" w:rsidP="00AA44D4">
      <w:pPr>
        <w:spacing w:line="240" w:lineRule="auto"/>
        <w:rPr>
          <w:sz w:val="20"/>
          <w:szCs w:val="20"/>
        </w:rPr>
      </w:pPr>
      <w:r>
        <w:rPr>
          <w:noProof/>
          <w:sz w:val="20"/>
          <w:szCs w:val="20"/>
          <w:lang w:val="en-US" w:eastAsia="nl-NL" w:bidi="ar-SA"/>
        </w:rPr>
        <mc:AlternateContent>
          <mc:Choice Requires="wps">
            <w:drawing>
              <wp:anchor distT="0" distB="0" distL="114300" distR="114300" simplePos="0" relativeHeight="251669504" behindDoc="0" locked="0" layoutInCell="1" allowOverlap="1" wp14:anchorId="57B1B56D" wp14:editId="57B1B56E">
                <wp:simplePos x="0" y="0"/>
                <wp:positionH relativeFrom="column">
                  <wp:posOffset>1502410</wp:posOffset>
                </wp:positionH>
                <wp:positionV relativeFrom="paragraph">
                  <wp:posOffset>88265</wp:posOffset>
                </wp:positionV>
                <wp:extent cx="238760" cy="386080"/>
                <wp:effectExtent l="19050" t="0" r="27940" b="33020"/>
                <wp:wrapNone/>
                <wp:docPr id="14" name="PIJL-OMLAAG 14"/>
                <wp:cNvGraphicFramePr/>
                <a:graphic xmlns:a="http://schemas.openxmlformats.org/drawingml/2006/main">
                  <a:graphicData uri="http://schemas.microsoft.com/office/word/2010/wordprocessingShape">
                    <wps:wsp>
                      <wps:cNvSpPr/>
                      <wps:spPr>
                        <a:xfrm>
                          <a:off x="0" y="0"/>
                          <a:ext cx="238760" cy="386080"/>
                        </a:xfrm>
                        <a:prstGeom prst="downArrow">
                          <a:avLst/>
                        </a:prstGeom>
                        <a:solidFill>
                          <a:srgbClr val="72BE44">
                            <a:lumMod val="20000"/>
                            <a:lumOff val="80000"/>
                          </a:srgbClr>
                        </a:solidFill>
                        <a:ln w="25400" cap="flat" cmpd="sng" algn="ctr">
                          <a:solidFill>
                            <a:srgbClr val="72BE44">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JL-OMLAAG 14" o:spid="_x0000_s1026" type="#_x0000_t67" style="position:absolute;margin-left:118.3pt;margin-top:6.95pt;width:18.8pt;height:30.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3ztiwIAAD0FAAAOAAAAZHJzL2Uyb0RvYy54bWysVFtP2zAUfp+0/2D5HdKWQLuKFmUwEFOB&#10;SjDx7DpOE8m32W5T9uv32Um5beJh2ktybv6Oz3fO8enZTkmyFc43Rs/o8HBAidDclI1ez+iPh8uD&#10;CSU+MF0yabSY0Sfh6dn886fT1k7FyNRGlsIRgGg/be2M1iHYaZZ5XgvF/KGxQsNZGadYgOrWWelY&#10;C3Qls9FgcJK1xpXWGS68h/Wic9J5wq8qwcNdVXkRiJxR3C2kr0vfVfxm81M2XTtm64b312D/cAvF&#10;Go2kz1AXLDCycc0fUKrhznhThUNuVGaqquEi1YBqhoN31dzXzIpUC8jx9pkm//9g+e126UhTonc5&#10;JZop9Gh5/X1xcHezKIorAisoaq2fIvLeLl2veYix3l3lVPyjErJLtD490yp2gXAYR0eT8QnI53Ad&#10;TU4Gk0R79nLYOh+uhFEkCjNamlYXzpk2Mcq2Cx+QFfH7uJjQG9mUl42USXHr1bl0ZMvQ5vHo67c8&#10;T2flRt2YsjNjWgZ9v2HGVHTmyd4MfN/BpFxv8KUmLeo4zoFAOMOcVpIFiMqCOa/XlDC5xgLw4FLi&#10;N6d72A9vNz7ub/fRNWL9F8zXHVLKEbuDI1JHGkQa+J6u2LOuS1FamfIJjXam2wBv+WUDtAXzYckc&#10;Rh6FYY3DHT6VNKjW9BIltXG//maP8ZhEeClpsUJg4ueGOUGJvNaY0S/DPI87l5T8eDyC4l57Vq89&#10;eqPODdo3xINheRJjfJB7sXJGPWLbi5gVLqY5cnec98p56FYb7wUXRZHCsGeWhYW+tzyCR54ijw+7&#10;R+ZsP3EBo3pr9uvGpu9mrouNJ7UpNsFUTRrIF17Rg6hgR1M3+vckPgKv9RT18urNfwMAAP//AwBQ&#10;SwMEFAAGAAgAAAAhAFFJTFzdAAAACQEAAA8AAABkcnMvZG93bnJldi54bWxMj0FOwzAQRfdI3MEa&#10;JHbUqRMlkMapKiQEEivaHsCJp0nUeBzFbhtuz7CC5eg//f+m2i5uFFecw+BJw3qVgEBqvR2o03A8&#10;vD09gwjRkDWjJ9TwjQG29f1dZUrrb/SF133sBJdQKI2GPsaplDK0PToTVn5C4uzkZ2cin3Mn7Wxu&#10;XO5GqZIkl84MxAu9mfC1x/a8vzgN2Xtz+jwHnOZjkew+BpWldPBaPz4suw2IiEv8g+FXn9WhZqfG&#10;X8gGMWpQaZ4zykH6AoIBVWQKRKOhyAqQdSX/f1D/AAAA//8DAFBLAQItABQABgAIAAAAIQC2gziS&#10;/gAAAOEBAAATAAAAAAAAAAAAAAAAAAAAAABbQ29udGVudF9UeXBlc10ueG1sUEsBAi0AFAAGAAgA&#10;AAAhADj9If/WAAAAlAEAAAsAAAAAAAAAAAAAAAAALwEAAF9yZWxzLy5yZWxzUEsBAi0AFAAGAAgA&#10;AAAhAJbbfO2LAgAAPQUAAA4AAAAAAAAAAAAAAAAALgIAAGRycy9lMm9Eb2MueG1sUEsBAi0AFAAG&#10;AAgAAAAhAFFJTFzdAAAACQEAAA8AAAAAAAAAAAAAAAAA5QQAAGRycy9kb3ducmV2LnhtbFBLBQYA&#10;AAAABAAEAPMAAADvBQAAAAA=&#10;" adj="14921" fillcolor="#e3f2da" strokecolor="#559032" strokeweight="2pt"/>
            </w:pict>
          </mc:Fallback>
        </mc:AlternateContent>
      </w:r>
      <w:r>
        <w:rPr>
          <w:noProof/>
          <w:sz w:val="20"/>
          <w:szCs w:val="20"/>
          <w:lang w:val="en-US" w:eastAsia="nl-NL" w:bidi="ar-SA"/>
        </w:rPr>
        <mc:AlternateContent>
          <mc:Choice Requires="wps">
            <w:drawing>
              <wp:anchor distT="0" distB="0" distL="114300" distR="114300" simplePos="0" relativeHeight="251673600" behindDoc="0" locked="0" layoutInCell="1" allowOverlap="1" wp14:anchorId="57B1B56F" wp14:editId="57B1B570">
                <wp:simplePos x="0" y="0"/>
                <wp:positionH relativeFrom="column">
                  <wp:posOffset>4585970</wp:posOffset>
                </wp:positionH>
                <wp:positionV relativeFrom="paragraph">
                  <wp:posOffset>88265</wp:posOffset>
                </wp:positionV>
                <wp:extent cx="193040" cy="1127760"/>
                <wp:effectExtent l="19050" t="0" r="16510" b="34290"/>
                <wp:wrapNone/>
                <wp:docPr id="18" name="PIJL-OMLAAG 18"/>
                <wp:cNvGraphicFramePr/>
                <a:graphic xmlns:a="http://schemas.openxmlformats.org/drawingml/2006/main">
                  <a:graphicData uri="http://schemas.microsoft.com/office/word/2010/wordprocessingShape">
                    <wps:wsp>
                      <wps:cNvSpPr/>
                      <wps:spPr>
                        <a:xfrm>
                          <a:off x="0" y="0"/>
                          <a:ext cx="193040" cy="1127760"/>
                        </a:xfrm>
                        <a:prstGeom prst="downArrow">
                          <a:avLst/>
                        </a:prstGeom>
                        <a:solidFill>
                          <a:srgbClr val="72BE44">
                            <a:lumMod val="20000"/>
                            <a:lumOff val="80000"/>
                          </a:srgbClr>
                        </a:solidFill>
                        <a:ln w="25400" cap="flat" cmpd="sng" algn="ctr">
                          <a:solidFill>
                            <a:srgbClr val="72BE44">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JL-OMLAAG 18" o:spid="_x0000_s1026" type="#_x0000_t67" style="position:absolute;margin-left:361.1pt;margin-top:6.95pt;width:15.2pt;height:88.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bajAIAAD4FAAAOAAAAZHJzL2Uyb0RvYy54bWysVFtP2zAUfp+0/2D5HdJ0hUJFizIYiKnQ&#10;SjDx7DpOE8m32W5T9uv32Um5beJh2ktybv6Oz3fO8dn5TkmyFc43Rk9pfjigRGhuykavp/THw9XB&#10;CSU+MF0yabSY0ifh6fns86ez1k7E0NRGlsIRgGg/ae2U1iHYSZZ5XgvF/KGxQsNZGadYgOrWWelY&#10;C3Qls+FgcJy1xpXWGS68h/Wyc9JZwq8qwcOiqrwIRE4p7hbS16XvKn6z2RmbrB2zdcP7a7B/uIVi&#10;jUbSZ6hLFhjZuOYPKNVwZ7ypwiE3KjNV1XCRakA1+eBdNfc1syLVAnK8fabJ/z9YfrddOtKU6B06&#10;pZlCj5Y33+cHi9t5UVwTWEFRa/0Ekfd26XrNQ4z17iqn4h+VkF2i9emZVrELhMOYn34ZjEA+hyvP&#10;h+PxceI9ezltnQ/XwigShSktTasL50ybKGXbuQ9Ii/h9XMzojWzKq0bKpLj16kI6smXo83j49dto&#10;lM7Kjbo1ZWfGuAz6hsOMsejMJ3sz8H0Hk3K9wZeatFM6PBoBgXCGQa0kCxCVBXVerylhco0N4MGl&#10;xG9O97Af3m581N/uo2vE+i+ZrzuklCO2B0ekjjSINPE9XbFpXZuitDLlEzrtTLcC3vKrBmhz5sOS&#10;Ocw8CsMehwU+lTSo1vQSJbVxv/5mj/EYRXgpabFDYOLnhjlBibzRGNLTfBT7HpIyOhoPobjXntVr&#10;j96oC4P25XgxLE9ijA9yL1bOqEesexGzwsU0R+6O8165CN1u48HgoihSGBbNsjDX95ZH8MhT5PFh&#10;98ic7ScuYFbvzH7f2OTdzHWx8aQ2xSaYqkkD+cIrehAVLGnqRv+gxFfgtZ6iXp692W8AAAD//wMA&#10;UEsDBBQABgAIAAAAIQBGM64J4QAAAAoBAAAPAAAAZHJzL2Rvd25yZXYueG1sTI/BTsMwDIbvSLxD&#10;ZCQuiKXL2LqVphNCgsM0CVGKuGaNaSsap2qyrbw95gRH+//0+3O+nVwvTjiGzpOG+SwBgVR721Gj&#10;oXp7ul2DCNGQNb0n1PCNAbbF5UVuMuvP9IqnMjaCSyhkRkMb45BJGeoWnQkzPyBx9ulHZyKPYyPt&#10;aM5c7nqpkmQlnemIL7RmwMcW66/y6DS8pDeVnZ7v1iV2Yf9RNbv3hdxpfX01PdyDiDjFPxh+9Vkd&#10;CnY6+CPZIHoNqVKKUQ4WGxAMpEu1AnHgxWa+BFnk8v8LxQ8AAAD//wMAUEsBAi0AFAAGAAgAAAAh&#10;ALaDOJL+AAAA4QEAABMAAAAAAAAAAAAAAAAAAAAAAFtDb250ZW50X1R5cGVzXS54bWxQSwECLQAU&#10;AAYACAAAACEAOP0h/9YAAACUAQAACwAAAAAAAAAAAAAAAAAvAQAAX3JlbHMvLnJlbHNQSwECLQAU&#10;AAYACAAAACEAtzbW2owCAAA+BQAADgAAAAAAAAAAAAAAAAAuAgAAZHJzL2Uyb0RvYy54bWxQSwEC&#10;LQAUAAYACAAAACEARjOuCeEAAAAKAQAADwAAAAAAAAAAAAAAAADmBAAAZHJzL2Rvd25yZXYueG1s&#10;UEsFBgAAAAAEAAQA8wAAAPQFAAAAAA==&#10;" adj="19751" fillcolor="#e3f2da" strokecolor="#559032" strokeweight="2pt"/>
            </w:pict>
          </mc:Fallback>
        </mc:AlternateContent>
      </w:r>
      <w:r>
        <w:rPr>
          <w:noProof/>
          <w:sz w:val="20"/>
          <w:szCs w:val="20"/>
          <w:lang w:val="en-US" w:eastAsia="nl-NL" w:bidi="ar-SA"/>
        </w:rPr>
        <mc:AlternateContent>
          <mc:Choice Requires="wps">
            <w:drawing>
              <wp:anchor distT="0" distB="0" distL="114300" distR="114300" simplePos="0" relativeHeight="251672576" behindDoc="0" locked="0" layoutInCell="1" allowOverlap="1" wp14:anchorId="57B1B571" wp14:editId="57B1B572">
                <wp:simplePos x="0" y="0"/>
                <wp:positionH relativeFrom="column">
                  <wp:posOffset>3712210</wp:posOffset>
                </wp:positionH>
                <wp:positionV relativeFrom="paragraph">
                  <wp:posOffset>88265</wp:posOffset>
                </wp:positionV>
                <wp:extent cx="203200" cy="1127760"/>
                <wp:effectExtent l="19050" t="0" r="25400" b="34290"/>
                <wp:wrapNone/>
                <wp:docPr id="17" name="PIJL-OMLAAG 17"/>
                <wp:cNvGraphicFramePr/>
                <a:graphic xmlns:a="http://schemas.openxmlformats.org/drawingml/2006/main">
                  <a:graphicData uri="http://schemas.microsoft.com/office/word/2010/wordprocessingShape">
                    <wps:wsp>
                      <wps:cNvSpPr/>
                      <wps:spPr>
                        <a:xfrm>
                          <a:off x="0" y="0"/>
                          <a:ext cx="203200" cy="1127760"/>
                        </a:xfrm>
                        <a:prstGeom prst="downArrow">
                          <a:avLst/>
                        </a:prstGeom>
                        <a:solidFill>
                          <a:srgbClr val="72BE44">
                            <a:lumMod val="20000"/>
                            <a:lumOff val="80000"/>
                          </a:srgbClr>
                        </a:solidFill>
                        <a:ln w="25400" cap="flat" cmpd="sng" algn="ctr">
                          <a:solidFill>
                            <a:srgbClr val="72BE44">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JL-OMLAAG 17" o:spid="_x0000_s1026" type="#_x0000_t67" style="position:absolute;margin-left:292.3pt;margin-top:6.95pt;width:16pt;height:88.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IsjQIAAD4FAAAOAAAAZHJzL2Uyb0RvYy54bWysVE1v2zAMvQ/YfxB0b51kadMFTQqvXYsN&#10;aRugHXpWZDk2IIuapMTpfv2eZKdfG3oYdrHFDz2Sj6ROz3aNZlvlfE1mxoeHA86UkVTUZj3jP+4v&#10;D04480GYQmgyasYfledn848fTls7VSOqSBfKMYAYP23tjFch2GmWeVmpRvhDssrAWJJrRIDo1lnh&#10;RAv0RmejweA4a8kV1pFU3kN70Rn5POGXpZLhtiy9CkzPOHIL6evSdxW/2fxUTNdO2KqWfRriH7Jo&#10;RG0Q9AnqQgTBNq7+A6qppSNPZTiU1GRUlrVUqQZUMxy8qeauElalWkCOt080+f8HK2+2S8fqAr2b&#10;cGZEgx4tv31fHNxeL/L8ikELilrrp/C8s0vXSx7HWO+udE38oxK2S7Q+PtGqdoFJKEeDT2gVZxKm&#10;4XA0mRwn3rPn29b5cKWoYfEw4wW1JneO2kSp2C58QFj47/1iRE+6Li5rrZPg1qtz7dhWoM+T0Zev&#10;43G6qzfNNRWdGjkgi9RwqDEWnfpkrwa+72BSrFf42rAWhRyNUx0Cg1pqEVBSY0GdN2vOhF5jA2Rw&#10;KfCr2z3su9lNjvrs3ksj1n8hfNUhpRixIFzRJtKg0sT3dMWmdW2KpxUVj+i0o24FvJWXNdAWwoel&#10;cJh5NAh7HG7xKTWhWupPnFXkfv1NH/0xirBy1mKHwMTPjXCKM/3NYEg/D8fjuHRJGB9NRhDcS8vq&#10;pcVsmnNC+4Z4MaxMx+gf9P5YOmoesO55jAqTMBKxO8574Tx0u40HQ6o8T25YNCvCwtxZGcEjT5HH&#10;+92DcLafuIBZvaH9vonpm5nrfONNQ/kmUFmngXzmFT2IApY0daN/UOIr8FJOXs/P3vw3AAAA//8D&#10;AFBLAwQUAAYACAAAACEApQ8CT9wAAAAKAQAADwAAAGRycy9kb3ducmV2LnhtbEyPwU7DMBBE70j8&#10;g7VI3KjjQKM2xKkoEuJMKOLqJls7EK+j2G3D37Oc6HFnnmZnqs3sB3HCKfaBNKhFBgKpDV1PVsPu&#10;/eVuBSImQ50ZAqGGH4ywqa+vKlN24UxveGqSFRxCsTQaXEpjKWVsHXoTF2FEYu8QJm8Sn5OV3WTO&#10;HO4HmWdZIb3piT84M+Kzw/a7OXoNjbIm/ywc5V9b+3FQ6Hbpdav17c389Agi4Zz+Yfirz9Wh5k77&#10;cKQuikHDcvVQMMrG/RoEA4UqWNizsFZLkHUlLyfUvwAAAP//AwBQSwECLQAUAAYACAAAACEAtoM4&#10;kv4AAADhAQAAEwAAAAAAAAAAAAAAAAAAAAAAW0NvbnRlbnRfVHlwZXNdLnhtbFBLAQItABQABgAI&#10;AAAAIQA4/SH/1gAAAJQBAAALAAAAAAAAAAAAAAAAAC8BAABfcmVscy8ucmVsc1BLAQItABQABgAI&#10;AAAAIQAALAIsjQIAAD4FAAAOAAAAAAAAAAAAAAAAAC4CAABkcnMvZTJvRG9jLnhtbFBLAQItABQA&#10;BgAIAAAAIQClDwJP3AAAAAoBAAAPAAAAAAAAAAAAAAAAAOcEAABkcnMvZG93bnJldi54bWxQSwUG&#10;AAAAAAQABADzAAAA8AUAAAAA&#10;" adj="19654" fillcolor="#e3f2da" strokecolor="#559032" strokeweight="2pt"/>
            </w:pict>
          </mc:Fallback>
        </mc:AlternateContent>
      </w:r>
    </w:p>
    <w:p w14:paraId="57B1B4C4" w14:textId="77777777" w:rsidR="00AA44D4" w:rsidRDefault="00AA44D4" w:rsidP="00AA44D4">
      <w:pPr>
        <w:spacing w:line="240" w:lineRule="auto"/>
        <w:rPr>
          <w:sz w:val="20"/>
          <w:szCs w:val="20"/>
        </w:rPr>
      </w:pPr>
      <w:r>
        <w:rPr>
          <w:sz w:val="20"/>
          <w:szCs w:val="20"/>
        </w:rPr>
        <w:t xml:space="preserve"> </w:t>
      </w:r>
    </w:p>
    <w:p w14:paraId="57B1B4C5" w14:textId="77777777" w:rsidR="00AA44D4" w:rsidRDefault="00AA44D4" w:rsidP="00AA44D4">
      <w:pPr>
        <w:spacing w:line="240" w:lineRule="auto"/>
        <w:rPr>
          <w:sz w:val="20"/>
          <w:szCs w:val="20"/>
        </w:rPr>
      </w:pPr>
    </w:p>
    <w:p w14:paraId="57B1B4C6" w14:textId="77777777" w:rsidR="00AA44D4" w:rsidRDefault="00AA44D4" w:rsidP="00AA44D4">
      <w:pPr>
        <w:spacing w:line="240" w:lineRule="auto"/>
        <w:rPr>
          <w:sz w:val="20"/>
          <w:szCs w:val="20"/>
        </w:rPr>
      </w:pPr>
      <w:r>
        <w:rPr>
          <w:noProof/>
          <w:sz w:val="20"/>
          <w:szCs w:val="20"/>
          <w:lang w:val="en-US" w:eastAsia="nl-NL" w:bidi="ar-SA"/>
        </w:rPr>
        <mc:AlternateContent>
          <mc:Choice Requires="wps">
            <w:drawing>
              <wp:anchor distT="0" distB="0" distL="114300" distR="114300" simplePos="0" relativeHeight="251662336" behindDoc="0" locked="0" layoutInCell="1" allowOverlap="1" wp14:anchorId="57B1B573" wp14:editId="57B1B574">
                <wp:simplePos x="0" y="0"/>
                <wp:positionH relativeFrom="column">
                  <wp:posOffset>902970</wp:posOffset>
                </wp:positionH>
                <wp:positionV relativeFrom="paragraph">
                  <wp:posOffset>61595</wp:posOffset>
                </wp:positionV>
                <wp:extent cx="1508760" cy="294640"/>
                <wp:effectExtent l="0" t="0" r="15240" b="10160"/>
                <wp:wrapNone/>
                <wp:docPr id="5" name="Rechthoek 5"/>
                <wp:cNvGraphicFramePr/>
                <a:graphic xmlns:a="http://schemas.openxmlformats.org/drawingml/2006/main">
                  <a:graphicData uri="http://schemas.microsoft.com/office/word/2010/wordprocessingShape">
                    <wps:wsp>
                      <wps:cNvSpPr/>
                      <wps:spPr>
                        <a:xfrm>
                          <a:off x="0" y="0"/>
                          <a:ext cx="1508760" cy="294640"/>
                        </a:xfrm>
                        <a:prstGeom prst="rect">
                          <a:avLst/>
                        </a:prstGeom>
                        <a:solidFill>
                          <a:srgbClr val="72BE44">
                            <a:lumMod val="20000"/>
                            <a:lumOff val="80000"/>
                          </a:srgbClr>
                        </a:solidFill>
                        <a:ln w="25400" cap="flat" cmpd="sng" algn="ctr">
                          <a:solidFill>
                            <a:srgbClr val="72BE44">
                              <a:lumMod val="75000"/>
                            </a:srgbClr>
                          </a:solidFill>
                          <a:prstDash val="solid"/>
                        </a:ln>
                        <a:effectLst/>
                      </wps:spPr>
                      <wps:txbx>
                        <w:txbxContent>
                          <w:p w14:paraId="57B1B58C" w14:textId="77777777" w:rsidR="00AA44D4" w:rsidRDefault="00AA44D4" w:rsidP="00AA44D4">
                            <w:pPr>
                              <w:jc w:val="center"/>
                            </w:pPr>
                            <w:r>
                              <w:t>III. Bewerker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 o:spid="_x0000_s1030" style="position:absolute;margin-left:71.1pt;margin-top:4.85pt;width:118.8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NjQIAAEcFAAAOAAAAZHJzL2Uyb0RvYy54bWysVMlu2zAQvRfoPxC8N7INOU6MyIHrNEWB&#10;NAnqFDnTFGUJ5VaStpR+fR8pOVuLHIpeJM7CWd6b4dl5pyTZC+cbows6PhpRIjQ3ZaO3Bf1+d/nh&#10;hBIfmC6ZNFoU9EF4er54/+6stXMxMbWRpXAEQbSft7agdQh2nmWe10Ixf2Ss0DBWxikWILptVjrW&#10;IrqS2WQ0Os5a40rrDBfeQ3vRG+kixa8qwcNNVXkRiCwoagvp69J3E7/Z4ozNt47ZuuFDGewfqlCs&#10;0Uj6GOqCBUZ2rvkjlGq4M95U4YgblZmqarhIPaCb8ehVN+uaWZF6ATjePsLk/19Yfr2/daQpCzql&#10;RDMFir4JXofaiB9kGuFprZ/Da21v3SB5HGOvXeVU/KML0iVIHx4hFV0gHMrxdHQyOwbyHLbJaX6c&#10;J8yzp9vW+fBZGEXioaAOlCUk2f7KB2SE68ElJvNGNuVlI2US3Hazko7sGeidTT5+yvN0V+7UV1P2&#10;akzJaOAZakxDrz45qBHf92FSrhfxpSYtyp7miEA4w3xWkgUclQViXm8pYXKLwefBpcQvbg9h36xu&#10;Nh2qe6uM2P8F83UfKeWIzOCK1BEGkQZ9gCvy1TMUT6HbdIne/MDlxpQPoNyZfhe85ZcN4l8xH26Z&#10;w/CjVSx0uMGnkgb9m+FESW3cr7/poz9mElZKWiwTsPm5Y05QIr9oTOvpOAfvJCQhn84mENxzy+a5&#10;Re/UyoDQMZ4Oy9Mx+gd5OFbOqHvs/TJmhYlpjtw9C4OwCv2S4+XgYrlMbtg4y8KVXlseg0fkIrJ3&#10;3T1zdhi/gMG9NofFY/NXU9j7xpvaLHfBVE0a0Yh0jytYiQK2NfEzvCzxOXguJ6+n92/xGwAA//8D&#10;AFBLAwQUAAYACAAAACEALrE0594AAAAIAQAADwAAAGRycy9kb3ducmV2LnhtbEyPwU7DMBBE70j8&#10;g7VI3KiTAC0NcaoCAvWCEKGqOLqxSSzsdWS7bfL3LCc4jmY086Zajc6yow7ReBSQzzJgGluvDHYC&#10;th/PV3fAYpKopPWoBUw6wqo+P6tkqfwJ3/WxSR2jEoylFNCnNJScx7bXTsaZHzSS9+WDk4lk6LgK&#10;8kTlzvIiy+bcSYO00MtBP/a6/W4OTsBTvnnbbRv+sN5Nn2heX+wUTC7E5cW4vgeW9Jj+wvCLT+hQ&#10;E9PeH1BFZknfFAVFBSwXwMi/Xizpyl7A7TwHXlf8/4H6BwAA//8DAFBLAQItABQABgAIAAAAIQC2&#10;gziS/gAAAOEBAAATAAAAAAAAAAAAAAAAAAAAAABbQ29udGVudF9UeXBlc10ueG1sUEsBAi0AFAAG&#10;AAgAAAAhADj9If/WAAAAlAEAAAsAAAAAAAAAAAAAAAAALwEAAF9yZWxzLy5yZWxzUEsBAi0AFAAG&#10;AAgAAAAhAD92sw2NAgAARwUAAA4AAAAAAAAAAAAAAAAALgIAAGRycy9lMm9Eb2MueG1sUEsBAi0A&#10;FAAGAAgAAAAhAC6xNOfeAAAACAEAAA8AAAAAAAAAAAAAAAAA5wQAAGRycy9kb3ducmV2LnhtbFBL&#10;BQYAAAAABAAEAPMAAADyBQAAAAA=&#10;" fillcolor="#e3f2da" strokecolor="#559032" strokeweight="2pt">
                <v:textbox>
                  <w:txbxContent>
                    <w:p w:rsidR="00AA44D4" w:rsidRDefault="00AA44D4" w:rsidP="00AA44D4">
                      <w:pPr>
                        <w:jc w:val="center"/>
                      </w:pPr>
                      <w:r>
                        <w:t>III. Bewerker</w:t>
                      </w:r>
                    </w:p>
                  </w:txbxContent>
                </v:textbox>
              </v:rect>
            </w:pict>
          </mc:Fallback>
        </mc:AlternateContent>
      </w:r>
    </w:p>
    <w:p w14:paraId="57B1B4C7" w14:textId="77777777" w:rsidR="00AA44D4" w:rsidRDefault="00AA44D4" w:rsidP="00AA44D4">
      <w:pPr>
        <w:spacing w:line="240" w:lineRule="auto"/>
        <w:rPr>
          <w:sz w:val="20"/>
          <w:szCs w:val="20"/>
        </w:rPr>
      </w:pPr>
    </w:p>
    <w:p w14:paraId="57B1B4C8" w14:textId="77777777" w:rsidR="00AA44D4" w:rsidRDefault="00AA44D4" w:rsidP="00AA44D4">
      <w:pPr>
        <w:spacing w:line="240" w:lineRule="auto"/>
        <w:rPr>
          <w:sz w:val="20"/>
          <w:szCs w:val="20"/>
        </w:rPr>
      </w:pPr>
      <w:r>
        <w:rPr>
          <w:noProof/>
          <w:sz w:val="20"/>
          <w:szCs w:val="20"/>
          <w:lang w:val="en-US" w:eastAsia="nl-NL" w:bidi="ar-SA"/>
        </w:rPr>
        <mc:AlternateContent>
          <mc:Choice Requires="wps">
            <w:drawing>
              <wp:anchor distT="0" distB="0" distL="114300" distR="114300" simplePos="0" relativeHeight="251671552" behindDoc="0" locked="0" layoutInCell="1" allowOverlap="1" wp14:anchorId="57B1B575" wp14:editId="57B1B576">
                <wp:simplePos x="0" y="0"/>
                <wp:positionH relativeFrom="column">
                  <wp:posOffset>2157730</wp:posOffset>
                </wp:positionH>
                <wp:positionV relativeFrom="paragraph">
                  <wp:posOffset>64135</wp:posOffset>
                </wp:positionV>
                <wp:extent cx="167640" cy="421640"/>
                <wp:effectExtent l="19050" t="0" r="22860" b="35560"/>
                <wp:wrapNone/>
                <wp:docPr id="16" name="PIJL-OMLAAG 16"/>
                <wp:cNvGraphicFramePr/>
                <a:graphic xmlns:a="http://schemas.openxmlformats.org/drawingml/2006/main">
                  <a:graphicData uri="http://schemas.microsoft.com/office/word/2010/wordprocessingShape">
                    <wps:wsp>
                      <wps:cNvSpPr/>
                      <wps:spPr>
                        <a:xfrm>
                          <a:off x="0" y="0"/>
                          <a:ext cx="167640" cy="421640"/>
                        </a:xfrm>
                        <a:prstGeom prst="downArrow">
                          <a:avLst/>
                        </a:prstGeom>
                        <a:solidFill>
                          <a:srgbClr val="72BE44">
                            <a:lumMod val="20000"/>
                            <a:lumOff val="80000"/>
                          </a:srgbClr>
                        </a:solidFill>
                        <a:ln w="25400" cap="flat" cmpd="sng" algn="ctr">
                          <a:solidFill>
                            <a:srgbClr val="72BE44">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JL-OMLAAG 16" o:spid="_x0000_s1026" type="#_x0000_t67" style="position:absolute;margin-left:169.9pt;margin-top:5.05pt;width:13.2pt;height:33.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nCiAIAAD0FAAAOAAAAZHJzL2Uyb0RvYy54bWysVEtv2zAMvg/YfxB0b50EbtIFSQqvXYsO&#10;aRugHXpWZDk2IIkapcTpfv0o2elrQw/DLjZf+kR+JDU72xvNdgp9A3bOh8cDzpSVUDZ2M+c/Hi6P&#10;TjnzQdhSaLBqzp+U52eLz59mrZuqEdSgS4WMQKyftm7O6xDcNMu8rJUR/hicsuSsAI0IpOImK1G0&#10;hG50NhoMxlkLWDoEqbwn60Xn5IuEX1VKhruq8iowPeeUW0hfTN91/GaLmZhuULi6kX0a4h+yMKKx&#10;dOkz1IUIgm2x+QPKNBLBQxWOJZgMqqqRKtVA1QwH76q5r4VTqRYix7tnmvz/g5W3uxWypqTejTmz&#10;wlCPVtffl0d3N8uiuGJkJYpa56cUee9W2GuexFjvvkIT/1QJ2ydan55pVfvAJBmH48k4J/IlufLR&#10;MMqEkr0cdujDlQLDojDnJbS2QIQ2MSp2Sx+6+ENcvNCDbsrLRuuk4GZ9rpHtBLV5Mvr6Lc/TWb01&#10;N1B2ZpqWQd9vMtNUdObTg5ny8R1Myu0NvrasnfPRSU4ITAqa00qLQKJxxJy3G86E3tACyIDp4jen&#10;e9gPs5uc9Nl9lEas/0L4ukNKd/RMahtpUGnge7piz7ouRWkN5RM1GqHbAO/kZUNoS+HDSiCNPBVG&#10;axzu6FNpoGqhlzirAX/9zR7jaRLJy1lLK0RM/NwKVJzpa0sz+mWYx7aHpOQnkxEp+Nqzfu2xW3MO&#10;1L4hPRhOJjHGB30QKwTzSNtexFvJJaykuzvOe+U8dKtN74VURZHCaM+cCEt772QEjzxFHh/2jwJd&#10;P3GBRvUWDusmpu9mrouNJy0U2wBVkwbyhVeamKjQjqbZ6d+T+Ai81lPUy6u3+A0AAP//AwBQSwME&#10;FAAGAAgAAAAhAFguQd3hAAAACQEAAA8AAABkcnMvZG93bnJldi54bWxMj09Lw0AUxO+C32F5ghex&#10;mz+YasymlILgRdHYgsdt9plEs29DdtsmfnqfJz0OM8z8plhNthdHHH3nSEG8iEAg1c501CjYvj1c&#10;34LwQZPRvSNUMKOHVXl+VujcuBO94rEKjeAS8rlW0IYw5FL6ukWr/cINSOx9uNHqwHJspBn1ictt&#10;L5MoyqTVHfFCqwfctFh/VQeroFo+1u57PT99Ji+7eDO/45XrnpW6vJjW9yACTuEvDL/4jA4lM+3d&#10;gYwXvYI0vWP0wEYUg+BAmmUJiL2CZXYDsizk/wflDwAAAP//AwBQSwECLQAUAAYACAAAACEAtoM4&#10;kv4AAADhAQAAEwAAAAAAAAAAAAAAAAAAAAAAW0NvbnRlbnRfVHlwZXNdLnhtbFBLAQItABQABgAI&#10;AAAAIQA4/SH/1gAAAJQBAAALAAAAAAAAAAAAAAAAAC8BAABfcmVscy8ucmVsc1BLAQItABQABgAI&#10;AAAAIQDXPUnCiAIAAD0FAAAOAAAAAAAAAAAAAAAAAC4CAABkcnMvZTJvRG9jLnhtbFBLAQItABQA&#10;BgAIAAAAIQBYLkHd4QAAAAkBAAAPAAAAAAAAAAAAAAAAAOIEAABkcnMvZG93bnJldi54bWxQSwUG&#10;AAAAAAQABADzAAAA8AUAAAAA&#10;" adj="17306" fillcolor="#e3f2da" strokecolor="#559032" strokeweight="2pt"/>
            </w:pict>
          </mc:Fallback>
        </mc:AlternateContent>
      </w:r>
      <w:r>
        <w:rPr>
          <w:noProof/>
          <w:sz w:val="20"/>
          <w:szCs w:val="20"/>
          <w:lang w:val="en-US" w:eastAsia="nl-NL" w:bidi="ar-SA"/>
        </w:rPr>
        <mc:AlternateContent>
          <mc:Choice Requires="wps">
            <w:drawing>
              <wp:anchor distT="0" distB="0" distL="114300" distR="114300" simplePos="0" relativeHeight="251670528" behindDoc="0" locked="0" layoutInCell="1" allowOverlap="1" wp14:anchorId="57B1B577" wp14:editId="57B1B578">
                <wp:simplePos x="0" y="0"/>
                <wp:positionH relativeFrom="column">
                  <wp:posOffset>1085850</wp:posOffset>
                </wp:positionH>
                <wp:positionV relativeFrom="paragraph">
                  <wp:posOffset>64135</wp:posOffset>
                </wp:positionV>
                <wp:extent cx="187960" cy="421640"/>
                <wp:effectExtent l="19050" t="0" r="21590" b="35560"/>
                <wp:wrapNone/>
                <wp:docPr id="15" name="PIJL-OMLAAG 15"/>
                <wp:cNvGraphicFramePr/>
                <a:graphic xmlns:a="http://schemas.openxmlformats.org/drawingml/2006/main">
                  <a:graphicData uri="http://schemas.microsoft.com/office/word/2010/wordprocessingShape">
                    <wps:wsp>
                      <wps:cNvSpPr/>
                      <wps:spPr>
                        <a:xfrm>
                          <a:off x="0" y="0"/>
                          <a:ext cx="187960" cy="421640"/>
                        </a:xfrm>
                        <a:prstGeom prst="downArrow">
                          <a:avLst/>
                        </a:prstGeom>
                        <a:solidFill>
                          <a:srgbClr val="72BE44">
                            <a:lumMod val="20000"/>
                            <a:lumOff val="80000"/>
                          </a:srgbClr>
                        </a:solidFill>
                        <a:ln w="25400" cap="flat" cmpd="sng" algn="ctr">
                          <a:solidFill>
                            <a:srgbClr val="72BE44">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JL-OMLAAG 15" o:spid="_x0000_s1026" type="#_x0000_t67" style="position:absolute;margin-left:85.5pt;margin-top:5.05pt;width:14.8pt;height:33.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ThiwIAAD0FAAAOAAAAZHJzL2Uyb0RvYy54bWysVFtP2zAUfp+0/2D5HdJWKYWKFmUwEFOB&#10;SjDx7DpOE8m32W5T9uv57KTcNvEw7SU5N3/H5zvn+PRspyTZCucbo2d0eDigRGhuykavZ/Tnw+XB&#10;MSU+MF0yabSY0Sfh6dn865fT1k7FyNRGlsIRgGg/be2M1iHYaZZ5XgvF/KGxQsNZGadYgOrWWelY&#10;C3Qls9FgcJS1xpXWGS68h/Wic9J5wq8qwcNdVXkRiJxR3C2kr0vfVfxm81M2XTtm64b312D/cAvF&#10;Go2kL1AXLDCycc0fUKrhznhThUNuVGaqquEi1YBqhoMP1dzXzIpUC8jx9oUm//9g+e126UhTondj&#10;SjRT6NHy+sfi4O5mURRXBFZQ1Fo/ReS9Xbpe8xBjvbvKqfhHJWSXaH16oVXsAuEwDo8nJ0cgn8OV&#10;j4ZHeaI9ez1snQ9XwigShRktTasL50ybGGXbhQ/Iivh9XEzojWzKy0bKpLj16lw6smVo82T07Xue&#10;p7Nyo25M2ZkxLYO+3zBjKjrz8d4MfN/BpFzv8KUm7YyOxjkQCGeY00qyAFFZMOf1mhIm11gAHlxK&#10;/O50D/vp7Sbj/nafXSPWf8F83SGlHLE7OCJ1pEGkge/pij3ruhSllSmf0Ghnug3wll82QFswH5bM&#10;YeRRGNY43OFTSYNqTS9RUhv3+2/2GI9JhJeSFisEJn5tmBOUyGuNGT0Z5mg1CUnJx5MRFPfWs3rr&#10;0Rt1btC+IR4My5MY44Pci5Uz6hHbXsSscDHNkbvjvFfOQ7faeC+4KIoUhj2zLCz0veURPPIUeXzY&#10;PTJn+4kLGNVbs183Nv0wc11sPKlNsQmmatJAvvKKHkQFO5q60b8n8RF4q6eo11dv/gwAAP//AwBQ&#10;SwMEFAAGAAgAAAAhAPG0de/fAAAACQEAAA8AAABkcnMvZG93bnJldi54bWxMj0FLw0AQhe9C/8My&#10;BW92k4JNjdmUUhAUFGntQW+b7JgEs7Nhd9um/nqnp3qbxzze+16xGm0vjuhD50hBOktAINXOdNQo&#10;2H883S1BhKjJ6N4RKjhjgFU5uSl0btyJtnjcxUZwCIVcK2hjHHIpQ92i1WHmBiT+fTtvdWTpG2m8&#10;PnG47eU8SRbS6o64odUDblqsf3YHq2C999n77/PnV7XcNg8vb8afh1ev1O10XD+CiDjGqxku+IwO&#10;JTNV7kAmiJ51lvKWyEeSgmDDpQ5EpSBb3IMsC/l/QfkHAAD//wMAUEsBAi0AFAAGAAgAAAAhALaD&#10;OJL+AAAA4QEAABMAAAAAAAAAAAAAAAAAAAAAAFtDb250ZW50X1R5cGVzXS54bWxQSwECLQAUAAYA&#10;CAAAACEAOP0h/9YAAACUAQAACwAAAAAAAAAAAAAAAAAvAQAAX3JlbHMvLnJlbHNQSwECLQAUAAYA&#10;CAAAACEAyaH04YsCAAA9BQAADgAAAAAAAAAAAAAAAAAuAgAAZHJzL2Uyb0RvYy54bWxQSwECLQAU&#10;AAYACAAAACEA8bR1798AAAAJAQAADwAAAAAAAAAAAAAAAADlBAAAZHJzL2Rvd25yZXYueG1sUEsF&#10;BgAAAAAEAAQA8wAAAPEFAAAAAA==&#10;" adj="16786" fillcolor="#e3f2da" strokecolor="#559032" strokeweight="2pt"/>
            </w:pict>
          </mc:Fallback>
        </mc:AlternateContent>
      </w:r>
    </w:p>
    <w:p w14:paraId="57B1B4C9" w14:textId="77777777" w:rsidR="00AA44D4" w:rsidRDefault="00AA44D4" w:rsidP="00AA44D4">
      <w:pPr>
        <w:spacing w:line="240" w:lineRule="auto"/>
        <w:rPr>
          <w:sz w:val="20"/>
          <w:szCs w:val="20"/>
        </w:rPr>
      </w:pPr>
    </w:p>
    <w:p w14:paraId="57B1B4CA" w14:textId="77777777" w:rsidR="00AA44D4" w:rsidRDefault="00AA44D4" w:rsidP="00AA44D4">
      <w:pPr>
        <w:spacing w:line="240" w:lineRule="auto"/>
        <w:rPr>
          <w:sz w:val="20"/>
          <w:szCs w:val="20"/>
        </w:rPr>
      </w:pPr>
    </w:p>
    <w:p w14:paraId="57B1B4CB" w14:textId="77777777" w:rsidR="00AA44D4" w:rsidRDefault="00AA44D4" w:rsidP="00AA44D4">
      <w:pPr>
        <w:spacing w:line="240" w:lineRule="auto"/>
        <w:rPr>
          <w:sz w:val="20"/>
          <w:szCs w:val="20"/>
        </w:rPr>
      </w:pPr>
      <w:r>
        <w:rPr>
          <w:noProof/>
          <w:sz w:val="20"/>
          <w:szCs w:val="20"/>
          <w:lang w:val="en-US" w:eastAsia="nl-NL" w:bidi="ar-SA"/>
        </w:rPr>
        <mc:AlternateContent>
          <mc:Choice Requires="wps">
            <w:drawing>
              <wp:anchor distT="0" distB="0" distL="114300" distR="114300" simplePos="0" relativeHeight="251663360" behindDoc="0" locked="0" layoutInCell="1" allowOverlap="1" wp14:anchorId="57B1B579" wp14:editId="57B1B57A">
                <wp:simplePos x="0" y="0"/>
                <wp:positionH relativeFrom="column">
                  <wp:posOffset>547370</wp:posOffset>
                </wp:positionH>
                <wp:positionV relativeFrom="paragraph">
                  <wp:posOffset>73025</wp:posOffset>
                </wp:positionV>
                <wp:extent cx="914400" cy="523240"/>
                <wp:effectExtent l="0" t="0" r="19050" b="10160"/>
                <wp:wrapNone/>
                <wp:docPr id="6" name="Rechthoek 6"/>
                <wp:cNvGraphicFramePr/>
                <a:graphic xmlns:a="http://schemas.openxmlformats.org/drawingml/2006/main">
                  <a:graphicData uri="http://schemas.microsoft.com/office/word/2010/wordprocessingShape">
                    <wps:wsp>
                      <wps:cNvSpPr/>
                      <wps:spPr>
                        <a:xfrm>
                          <a:off x="0" y="0"/>
                          <a:ext cx="914400" cy="523240"/>
                        </a:xfrm>
                        <a:prstGeom prst="rect">
                          <a:avLst/>
                        </a:prstGeom>
                        <a:solidFill>
                          <a:srgbClr val="72BE44">
                            <a:lumMod val="20000"/>
                            <a:lumOff val="80000"/>
                          </a:srgbClr>
                        </a:solidFill>
                        <a:ln w="25400" cap="flat" cmpd="sng" algn="ctr">
                          <a:solidFill>
                            <a:srgbClr val="72BE44">
                              <a:lumMod val="50000"/>
                            </a:srgbClr>
                          </a:solidFill>
                          <a:prstDash val="solid"/>
                        </a:ln>
                        <a:effectLst/>
                      </wps:spPr>
                      <wps:txbx>
                        <w:txbxContent>
                          <w:p w14:paraId="57B1B58D" w14:textId="77777777" w:rsidR="00AA44D4" w:rsidRDefault="00AA44D4" w:rsidP="00AA44D4">
                            <w:pPr>
                              <w:jc w:val="center"/>
                            </w:pPr>
                            <w:r>
                              <w:t>IV. Derden</w:t>
                            </w:r>
                          </w:p>
                          <w:p w14:paraId="57B1B58E" w14:textId="77777777" w:rsidR="00AA44D4" w:rsidRDefault="00AA44D4" w:rsidP="00AA44D4">
                            <w:pPr>
                              <w:jc w:val="center"/>
                            </w:pPr>
                            <w:r>
                              <w:t>(openbaar)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hoek 6" o:spid="_x0000_s1031" style="position:absolute;margin-left:43.1pt;margin-top:5.75pt;width:1in;height:41.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pKiQIAAEYFAAAOAAAAZHJzL2Uyb0RvYy54bWysVFtv0zAUfkfiP1h+Z2lDu42q6VQ6hpDG&#10;NrGhPbuO00T4hu02Gb+ez066dQMhhHhJfC4+l+87x/OzTkmyE843Rhd0fDSiRGhuykZvCvr17uLN&#10;KSU+MF0yabQo6IPw9Gzx+tW8tTORm9rIUjiCINrPWlvQOgQ7yzLPa6GYPzJWaBgr4xQLEN0mKx1r&#10;EV3JLB+NjrPWuNI6w4X30J73RrpI8atK8HBdVV4EIguK2kL6uvRdx2+2mLPZxjFbN3wog/1DFYo1&#10;GkkfQ52zwMjWNb+EUg13xpsqHHGjMlNVDRepB3QzHr3o5rZmVqReAI63jzD5/xeWX+1uHGnKgh5T&#10;opkCRV8Er0NtxDdyHOFprZ/B69beuEHyOMZeu8qp+EcXpEuQPjxCKrpAOJTvxpPJCMBzmKb523yS&#10;IM+eLlvnw0dhFImHgjowloBku0sfkBCue5eYyxvZlBeNlElwm/VKOrJjYPckf/9hMkl35VZ9NmWv&#10;xpAgf6IZagxDrz7dqxHf92FSrmfxpSZtQfNp3wHDeFaSBTSjLADzekMJkxvMPQ8uJX52ewj7x+qm&#10;f1NG7P+c+bqPlHLEhlC51BEGkeZ8gCvS1RMUT6Fbd4nd6Z7KtSkfwLgz/Sp4yy8axL9kPtwwh9kH&#10;WdjncI1PJQ36N8OJktq4H7/TR3+MJKyUtNglYPN9y5ygRH7SGNY0BFi+JEymJzlyuEPL+tCit2pl&#10;QOgYL4fl6Rj9g9wfK2fUPdZ+GbPCxDRH7p6FQViFfsfxcHCxXCY3LJxl4VLfWh6DR+QisnfdPXN2&#10;GL+Aub0y+71jsxdT2PvGm9ost8FUTRrRiHSPK1iJApY18TM8LPE1OJST19Pzt/gJAAD//wMAUEsD&#10;BBQABgAIAAAAIQAMqlNP3gAAAAgBAAAPAAAAZHJzL2Rvd25yZXYueG1sTI/BTsMwEETvSPyDtUjc&#10;qJNULWmIUyFUjj3QVqjcnHibRI3XIXba9O9ZTnDcmdHsm3w92U5ccPCtIwXxLAKBVDnTUq3gsH9/&#10;SkH4oMnozhEquKGHdXF/l+vMuCt94GUXasEl5DOtoAmhz6T0VYNW+5nrkdg7ucHqwOdQSzPoK5fb&#10;TiZRtJRWt8QfGt3jW4PVeTdaBe1x+zWW1Wd88P1tkT5vo83xe6PU48P0+gIi4BT+wvCLz+hQMFPp&#10;RjJedArSZcJJ1uMFCPaTecRCqWA1X4Escvl/QPEDAAD//wMAUEsBAi0AFAAGAAgAAAAhALaDOJL+&#10;AAAA4QEAABMAAAAAAAAAAAAAAAAAAAAAAFtDb250ZW50X1R5cGVzXS54bWxQSwECLQAUAAYACAAA&#10;ACEAOP0h/9YAAACUAQAACwAAAAAAAAAAAAAAAAAvAQAAX3JlbHMvLnJlbHNQSwECLQAUAAYACAAA&#10;ACEAcdZaSokCAABGBQAADgAAAAAAAAAAAAAAAAAuAgAAZHJzL2Uyb0RvYy54bWxQSwECLQAUAAYA&#10;CAAAACEADKpTT94AAAAIAQAADwAAAAAAAAAAAAAAAADjBAAAZHJzL2Rvd25yZXYueG1sUEsFBgAA&#10;AAAEAAQA8wAAAO4FAAAAAA==&#10;" fillcolor="#e3f2da" strokecolor="#396021" strokeweight="2pt">
                <v:textbox>
                  <w:txbxContent>
                    <w:p w:rsidR="00AA44D4" w:rsidRDefault="00AA44D4" w:rsidP="00AA44D4">
                      <w:pPr>
                        <w:jc w:val="center"/>
                      </w:pPr>
                      <w:r>
                        <w:t>IV. Derden</w:t>
                      </w:r>
                    </w:p>
                    <w:p w:rsidR="00AA44D4" w:rsidRDefault="00AA44D4" w:rsidP="00AA44D4">
                      <w:pPr>
                        <w:jc w:val="center"/>
                      </w:pPr>
                      <w:r>
                        <w:t>(openbaar)</w:t>
                      </w:r>
                    </w:p>
                  </w:txbxContent>
                </v:textbox>
              </v:rect>
            </w:pict>
          </mc:Fallback>
        </mc:AlternateContent>
      </w:r>
      <w:r>
        <w:rPr>
          <w:noProof/>
          <w:sz w:val="20"/>
          <w:szCs w:val="20"/>
          <w:lang w:val="en-US" w:eastAsia="nl-NL" w:bidi="ar-SA"/>
        </w:rPr>
        <mc:AlternateContent>
          <mc:Choice Requires="wps">
            <w:drawing>
              <wp:anchor distT="0" distB="0" distL="114300" distR="114300" simplePos="0" relativeHeight="251666432" behindDoc="0" locked="0" layoutInCell="1" allowOverlap="1" wp14:anchorId="57B1B57B" wp14:editId="57B1B57C">
                <wp:simplePos x="0" y="0"/>
                <wp:positionH relativeFrom="column">
                  <wp:posOffset>4230370</wp:posOffset>
                </wp:positionH>
                <wp:positionV relativeFrom="paragraph">
                  <wp:posOffset>73025</wp:posOffset>
                </wp:positionV>
                <wp:extent cx="1427480" cy="523240"/>
                <wp:effectExtent l="0" t="0" r="20320" b="10160"/>
                <wp:wrapNone/>
                <wp:docPr id="9" name="Rechthoek 9"/>
                <wp:cNvGraphicFramePr/>
                <a:graphic xmlns:a="http://schemas.openxmlformats.org/drawingml/2006/main">
                  <a:graphicData uri="http://schemas.microsoft.com/office/word/2010/wordprocessingShape">
                    <wps:wsp>
                      <wps:cNvSpPr/>
                      <wps:spPr>
                        <a:xfrm>
                          <a:off x="0" y="0"/>
                          <a:ext cx="1427480" cy="523240"/>
                        </a:xfrm>
                        <a:prstGeom prst="rect">
                          <a:avLst/>
                        </a:prstGeom>
                        <a:solidFill>
                          <a:srgbClr val="72BE44">
                            <a:lumMod val="20000"/>
                            <a:lumOff val="80000"/>
                          </a:srgbClr>
                        </a:solidFill>
                        <a:ln w="25400" cap="flat" cmpd="sng" algn="ctr">
                          <a:solidFill>
                            <a:srgbClr val="72BE44">
                              <a:lumMod val="50000"/>
                            </a:srgbClr>
                          </a:solidFill>
                          <a:prstDash val="solid"/>
                        </a:ln>
                        <a:effectLst/>
                      </wps:spPr>
                      <wps:txbx>
                        <w:txbxContent>
                          <w:p w14:paraId="57B1B58F" w14:textId="77777777" w:rsidR="00AA44D4" w:rsidRDefault="00AA44D4" w:rsidP="00AA44D4">
                            <w:pPr>
                              <w:jc w:val="center"/>
                            </w:pPr>
                            <w:r>
                              <w:t>V. Onderwijsinstelling (niet openbaar)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 o:spid="_x0000_s1032" style="position:absolute;margin-left:333.1pt;margin-top:5.75pt;width:112.4pt;height:4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3VvjAIAAEcFAAAOAAAAZHJzL2Uyb0RvYy54bWysVNtu1DAQfUfiHyy/0+yGbC+rZqulpQip&#10;tBUt6rPXcTYRvmF7N2m/nmMn2xsIIcRLMjfPeM6Z8fFJryTZCudbo0s63ZtQIjQ3VavXJf12e/7u&#10;kBIfmK6YNFqU9F54erJ4++a4s3ORm8bISjiCJNrPO1vSJgQ7zzLPG6GY3zNWaDhr4xQLUN06qxzr&#10;kF3JLJ9M9rPOuMo6w4X3sJ4NTrpI+eta8HBV114EIkuKu4X0dem7it9scczma8ds0/LxGuwfbqFY&#10;q1H0MdUZC4xsXPtLKtVyZ7ypwx43KjN13XKRekA308mrbm4aZkXqBeB4+wiT/39p+eX22pG2KukR&#10;JZopUPRV8CY0RnwnRxGezvo5om7stRs1DzH22tdOxT+6IH2C9P4RUtEHwmGcFvlBcQjkOXyz/H1e&#10;JMyzp9PW+fBJGEWiUFIHyhKSbHvhAyoidBcSi3kj2+q8lTIpbr06lY5sGeg9yD98LIp0Vm7UF1MN&#10;ZkzJZOQZZkzDYD7cmZHfD2lSrRf5pSZdSfNZgQyEM8xnLVmAqCwQ83pNCZNrDD4PLhV+cXpM+8fb&#10;zf7mGrH/M+abIVOqEZnBzaWOMIg06CNcka+BoSiFftUnevd3XK5MdQ/KnRl2wVt+3iL/BfPhmjkM&#10;P1rFQocrfGpp0L8ZJUoa4x5+Z4/xmEl4KemwTMDmx4Y5QYn8rDGtR9MCvJOQlGJ2kENxzz2r5x69&#10;UacGhE7xdFiexBgf5E6snVF32PtlrAoX0xy1BxZG5TQMS46Xg4vlMoVh4ywLF/rG8pg8IheRve3v&#10;mLPj+AUM7qXZLR6bv5rCITae1Ga5CaZu04hGpAdcwUpUsK2Jn/Flic/Bcz1FPb1/i58AAAD//wMA&#10;UEsDBBQABgAIAAAAIQBoi8Xv3wAAAAkBAAAPAAAAZHJzL2Rvd25yZXYueG1sTI9BT4NAEIXvJv6H&#10;zZh4sws1RaAsjTH12IO1MfW2sFMgsrPILi39944nPU7elzffKzaz7cUZR985UhAvIhBItTMdNQoO&#10;768PKQgfNBndO0IFV/SwKW9vCp0bd6E3PO9DI7iEfK4VtCEMuZS+btFqv3ADEmcnN1od+BwbaUZ9&#10;4XLby2UUJdLqjvhDqwd8abH+2k9WQXfcfU5V/REf/HBdpU+7aHv83ip1fzc/r0EEnMMfDL/6rA4l&#10;O1VuIuNFryBJkiWjHMQrEAykWczjKgXZYwayLOT/BeUPAAAA//8DAFBLAQItABQABgAIAAAAIQC2&#10;gziS/gAAAOEBAAATAAAAAAAAAAAAAAAAAAAAAABbQ29udGVudF9UeXBlc10ueG1sUEsBAi0AFAAG&#10;AAgAAAAhADj9If/WAAAAlAEAAAsAAAAAAAAAAAAAAAAALwEAAF9yZWxzLy5yZWxzUEsBAi0AFAAG&#10;AAgAAAAhAFVHdW+MAgAARwUAAA4AAAAAAAAAAAAAAAAALgIAAGRycy9lMm9Eb2MueG1sUEsBAi0A&#10;FAAGAAgAAAAhAGiLxe/fAAAACQEAAA8AAAAAAAAAAAAAAAAA5gQAAGRycy9kb3ducmV2LnhtbFBL&#10;BQYAAAAABAAEAPMAAADyBQAAAAA=&#10;" fillcolor="#e3f2da" strokecolor="#396021" strokeweight="2pt">
                <v:textbox>
                  <w:txbxContent>
                    <w:p w:rsidR="00AA44D4" w:rsidRDefault="00AA44D4" w:rsidP="00AA44D4">
                      <w:pPr>
                        <w:jc w:val="center"/>
                      </w:pPr>
                      <w:r>
                        <w:t>V. Onderwijsinstelling (niet openbaar)</w:t>
                      </w:r>
                    </w:p>
                  </w:txbxContent>
                </v:textbox>
              </v:rect>
            </w:pict>
          </mc:Fallback>
        </mc:AlternateContent>
      </w:r>
      <w:r>
        <w:rPr>
          <w:noProof/>
          <w:sz w:val="20"/>
          <w:szCs w:val="20"/>
          <w:lang w:val="en-US" w:eastAsia="nl-NL" w:bidi="ar-SA"/>
        </w:rPr>
        <mc:AlternateContent>
          <mc:Choice Requires="wps">
            <w:drawing>
              <wp:anchor distT="0" distB="0" distL="114300" distR="114300" simplePos="0" relativeHeight="251664384" behindDoc="0" locked="0" layoutInCell="1" allowOverlap="1" wp14:anchorId="57B1B57D" wp14:editId="57B1B57E">
                <wp:simplePos x="0" y="0"/>
                <wp:positionH relativeFrom="column">
                  <wp:posOffset>1568450</wp:posOffset>
                </wp:positionH>
                <wp:positionV relativeFrom="paragraph">
                  <wp:posOffset>73025</wp:posOffset>
                </wp:positionV>
                <wp:extent cx="1351280" cy="523240"/>
                <wp:effectExtent l="0" t="0" r="20320" b="10160"/>
                <wp:wrapNone/>
                <wp:docPr id="7" name="Rechthoek 7"/>
                <wp:cNvGraphicFramePr/>
                <a:graphic xmlns:a="http://schemas.openxmlformats.org/drawingml/2006/main">
                  <a:graphicData uri="http://schemas.microsoft.com/office/word/2010/wordprocessingShape">
                    <wps:wsp>
                      <wps:cNvSpPr/>
                      <wps:spPr>
                        <a:xfrm>
                          <a:off x="0" y="0"/>
                          <a:ext cx="1351280" cy="523240"/>
                        </a:xfrm>
                        <a:prstGeom prst="rect">
                          <a:avLst/>
                        </a:prstGeom>
                        <a:solidFill>
                          <a:srgbClr val="72BE44">
                            <a:lumMod val="20000"/>
                            <a:lumOff val="80000"/>
                          </a:srgbClr>
                        </a:solidFill>
                        <a:ln w="25400" cap="flat" cmpd="sng" algn="ctr">
                          <a:solidFill>
                            <a:srgbClr val="72BE44">
                              <a:lumMod val="50000"/>
                            </a:srgbClr>
                          </a:solidFill>
                          <a:prstDash val="solid"/>
                        </a:ln>
                        <a:effectLst/>
                      </wps:spPr>
                      <wps:txbx>
                        <w:txbxContent>
                          <w:p w14:paraId="57B1B590" w14:textId="77777777" w:rsidR="00AA44D4" w:rsidRDefault="00AA44D4" w:rsidP="00AA44D4">
                            <w:pPr>
                              <w:jc w:val="center"/>
                            </w:pPr>
                            <w:r>
                              <w:t>V. Onderwijsinstelling (niet openbaar)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 o:spid="_x0000_s1033" style="position:absolute;margin-left:123.5pt;margin-top:5.75pt;width:106.4pt;height:4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1iiwIAAEcFAAAOAAAAZHJzL2Uyb0RvYy54bWysVFtv0zAUfkfiP1h+Z2mzlo5q6VQ2hpDG&#10;NrGhPbuO00T4hu02Kb+ez07aXUAIIV6Sc/M5Pt93jk/POiXJVjjfGF3Q8dGIEqG5KRu9LujX+8s3&#10;J5T4wHTJpNGioDvh6dni9avT1s5FbmojS+EIkmg/b21B6xDsPMs8r4Vi/shYoeGsjFMsQHXrrHSs&#10;RXYls3w0epu1xpXWGS68h/Wid9JFyl9VgoebqvIiEFlQ3C2kr0vfVfxmi1M2Xztm64YP12D/cAvF&#10;Go2ih1QXLDCycc0vqVTDnfGmCkfcqMxUVcNF6gHdjEcvurmrmRWpF4Dj7QEm///S8uvtrSNNWdAZ&#10;JZopUPRF8DrURnwjswhPa/0cUXf21g2ahxh77Sqn4h9dkC5BujtAKrpAOIzj4+k4PwHyHL5pfpxP&#10;EubZ42nrfPgojCJRKKgDZQlJtr3yARURug+JxbyRTXnZSJkUt16dS0e2DPTO8vcfJpN0Vm7UZ1P2&#10;ZkzJaOAZZkxDbz7Zm5Hf92lSrWf5pSZtQfPpBBkIZ5jPSrIAUVkg5vWaEibXGHweXCr87PSQ9o+3&#10;m/7NNWL/F8zXfaZUIzKDm0sdYRBp0Ae4Il89Q1EK3aob6B3YW5lyB8qd6XfBW37ZIP8V8+GWOQw/&#10;WsVChxt8KmnQvxkkSmrjfvzOHuMxk/BS0mKZgM33DXOCEvlJY1rfjSfgnYSkTKazHIp76lk99eiN&#10;OjcgdIynw/Ikxvgg92LljHrA3i9jVbiY5qjdszAo56FfcrwcXCyXKQwbZ1m40neWx+QRuYjsfffA&#10;nB3GL2Bwr81+8dj8xRT2sfGkNstNMFWTRjQi3eMKVqKCbU38DC9LfA6e6inq8f1b/AQAAP//AwBQ&#10;SwMEFAAGAAgAAAAhACPEb2bfAAAACQEAAA8AAABkcnMvZG93bnJldi54bWxMj0FPg0AQhe8m/ofN&#10;mHizC7XYgiyNMfXYg7Ux7W1hp0BkZ5FdWvrvHU96nLyXN9+XryfbiTMOvnWkIJ5FIJAqZ1qqFew/&#10;3h5WIHzQZHTnCBVc0cO6uL3JdWbchd7xvAu14BHymVbQhNBnUvqqQav9zPVInJ3cYHXgc6ilGfSF&#10;x20n51H0JK1uiT80usfXBquv3WgVtIftcSyrz3jv+2uyWm6jzeF7o9T93fTyDCLgFP7K8IvP6FAw&#10;U+lGMl50CuaLJbsEDuIEBBcWScoupYL0MQVZ5PK/QfEDAAD//wMAUEsBAi0AFAAGAAgAAAAhALaD&#10;OJL+AAAA4QEAABMAAAAAAAAAAAAAAAAAAAAAAFtDb250ZW50X1R5cGVzXS54bWxQSwECLQAUAAYA&#10;CAAAACEAOP0h/9YAAACUAQAACwAAAAAAAAAAAAAAAAAvAQAAX3JlbHMvLnJlbHNQSwECLQAUAAYA&#10;CAAAACEAvIItYosCAABHBQAADgAAAAAAAAAAAAAAAAAuAgAAZHJzL2Uyb0RvYy54bWxQSwECLQAU&#10;AAYACAAAACEAI8RvZt8AAAAJAQAADwAAAAAAAAAAAAAAAADlBAAAZHJzL2Rvd25yZXYueG1sUEsF&#10;BgAAAAAEAAQA8wAAAPEFAAAAAA==&#10;" fillcolor="#e3f2da" strokecolor="#396021" strokeweight="2pt">
                <v:textbox>
                  <w:txbxContent>
                    <w:p w:rsidR="00AA44D4" w:rsidRDefault="00AA44D4" w:rsidP="00AA44D4">
                      <w:pPr>
                        <w:jc w:val="center"/>
                      </w:pPr>
                      <w:r>
                        <w:t>V. Onderwijsinstelling (niet openbaar)</w:t>
                      </w:r>
                    </w:p>
                  </w:txbxContent>
                </v:textbox>
              </v:rect>
            </w:pict>
          </mc:Fallback>
        </mc:AlternateContent>
      </w:r>
      <w:r>
        <w:rPr>
          <w:noProof/>
          <w:sz w:val="20"/>
          <w:szCs w:val="20"/>
          <w:lang w:val="en-US" w:eastAsia="nl-NL" w:bidi="ar-SA"/>
        </w:rPr>
        <mc:AlternateContent>
          <mc:Choice Requires="wps">
            <w:drawing>
              <wp:anchor distT="0" distB="0" distL="114300" distR="114300" simplePos="0" relativeHeight="251665408" behindDoc="0" locked="0" layoutInCell="1" allowOverlap="1" wp14:anchorId="57B1B57F" wp14:editId="57B1B580">
                <wp:simplePos x="0" y="0"/>
                <wp:positionH relativeFrom="column">
                  <wp:posOffset>3178810</wp:posOffset>
                </wp:positionH>
                <wp:positionV relativeFrom="paragraph">
                  <wp:posOffset>73025</wp:posOffset>
                </wp:positionV>
                <wp:extent cx="955040" cy="523240"/>
                <wp:effectExtent l="0" t="0" r="16510" b="10160"/>
                <wp:wrapNone/>
                <wp:docPr id="8" name="Rechthoek 8"/>
                <wp:cNvGraphicFramePr/>
                <a:graphic xmlns:a="http://schemas.openxmlformats.org/drawingml/2006/main">
                  <a:graphicData uri="http://schemas.microsoft.com/office/word/2010/wordprocessingShape">
                    <wps:wsp>
                      <wps:cNvSpPr/>
                      <wps:spPr>
                        <a:xfrm>
                          <a:off x="0" y="0"/>
                          <a:ext cx="955040" cy="523240"/>
                        </a:xfrm>
                        <a:prstGeom prst="rect">
                          <a:avLst/>
                        </a:prstGeom>
                        <a:solidFill>
                          <a:srgbClr val="72BE44">
                            <a:lumMod val="20000"/>
                            <a:lumOff val="80000"/>
                          </a:srgbClr>
                        </a:solidFill>
                        <a:ln w="25400" cap="flat" cmpd="sng" algn="ctr">
                          <a:solidFill>
                            <a:srgbClr val="72BE44">
                              <a:lumMod val="50000"/>
                            </a:srgbClr>
                          </a:solidFill>
                          <a:prstDash val="solid"/>
                        </a:ln>
                        <a:effectLst/>
                      </wps:spPr>
                      <wps:txbx>
                        <w:txbxContent>
                          <w:p w14:paraId="57B1B591" w14:textId="77777777" w:rsidR="00AA44D4" w:rsidRDefault="00AA44D4" w:rsidP="00AA44D4">
                            <w:pPr>
                              <w:jc w:val="center"/>
                            </w:pPr>
                            <w:r>
                              <w:t>IV. Derden (openbaar)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hoek 8" o:spid="_x0000_s1034" style="position:absolute;margin-left:250.3pt;margin-top:5.75pt;width:75.2pt;height:41.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591iAIAAEYFAAAOAAAAZHJzL2Uyb0RvYy54bWysVN9v0zAQfkfif7D8ztKGlm1V06lsDCGN&#10;bWJDe3Ydp4mwfebsNil/PWcn3bqBEEK8JPfL57vvvvP8rDOabRX6BmzBx0cjzpSVUDZ2XfCv95dv&#10;TjjzQdhSaLCq4Dvl+dni9at562Yqhxp0qZBREutnrSt4HYKbZZmXtTLCH4FTlpwVoBGBVFxnJYqW&#10;shud5aPRu6wFLB2CVN6T9aJ38kXKX1VKhpuq8iowXXCqLaQvpu8qfrPFXMzWKFzdyKEM8Q9VGNFY&#10;uvQx1YUIgm2w+SWVaSSChyocSTAZVFUjVeqBuhmPXnRzVwunUi8EjnePMPn/l1Zeb2+RNWXBaVBW&#10;GBrRFyXrUIP6xk4iPK3zM4q6c7c4aJ7E2GtXoYl/6oJ1CdLdI6SqC0yS8XQ6HU0IeEmuaf42J5my&#10;ZE+HHfrwUYFhUSg40sQSkGJ75UMfug+Jd3nQTXnZaJ0UXK/ONbKtoOke5+8/TCbprN6Yz1D2ZiLJ&#10;aBgzmYkMvflkb6ZSfJ8mlfUsv7asLXg+nVAGJgXRs9IikGgcAebtmjOh18R7GTBd/Oz0kPaP1U3/&#10;pozY/4XwdZ8p3TGAqG2EQSWeD3DFcfUDilLoVt0w3WF4Kyh3NHGEfhW8k5cN5b8SPtwKJO5Tq7TP&#10;4YY+lQbqHwaJsxrwx+/sMZ4oSV7OWtolwub7RqDiTH+yRNbT8SRyICRlMj3OScFDz+rQYzfmHGig&#10;Y3o5nExijA96L1YI5oHWfhlvJZewku7upzAo56HfcXo4pFouUxgtnBPhyt45GZNH5CKy992DQDfQ&#10;LxBvr2G/d2L2goV9bDxpYbkJUDWJohHpHlfiUFRoWRObhoclvgaHeop6ev4WPwEAAP//AwBQSwME&#10;FAAGAAgAAAAhAAwmOhDeAAAACQEAAA8AAABkcnMvZG93bnJldi54bWxMj8FuwjAQRO+V+AdrkXoD&#10;J61CIY2DqooeORRQRW9OvCQR8TqNHQh/3+2JHlczevsmW4+2FRfsfeNIQTyPQCCVzjRUKTjsP2ZL&#10;ED5oMrp1hApu6GGdTx4ynRp3pU+87EIlGEI+1QrqELpUSl/WaLWfuw6Js5PrrQ589pU0vb4y3Lby&#10;KYoW0uqG+EOtO3yvsTzvBqugOW6/h6L8ig++uyXLl220Of5slHqcjm+vIAKO4V6GP31Wh5ydCjeQ&#10;8aJVkDCdqxzECQguLJKYxxUKVs8rkHkm/y/IfwEAAP//AwBQSwECLQAUAAYACAAAACEAtoM4kv4A&#10;AADhAQAAEwAAAAAAAAAAAAAAAAAAAAAAW0NvbnRlbnRfVHlwZXNdLnhtbFBLAQItABQABgAIAAAA&#10;IQA4/SH/1gAAAJQBAAALAAAAAAAAAAAAAAAAAC8BAABfcmVscy8ucmVsc1BLAQItABQABgAIAAAA&#10;IQDSA591iAIAAEYFAAAOAAAAAAAAAAAAAAAAAC4CAABkcnMvZTJvRG9jLnhtbFBLAQItABQABgAI&#10;AAAAIQAMJjoQ3gAAAAkBAAAPAAAAAAAAAAAAAAAAAOIEAABkcnMvZG93bnJldi54bWxQSwUGAAAA&#10;AAQABADzAAAA7QUAAAAA&#10;" fillcolor="#e3f2da" strokecolor="#396021" strokeweight="2pt">
                <v:textbox>
                  <w:txbxContent>
                    <w:p w:rsidR="00AA44D4" w:rsidRDefault="00AA44D4" w:rsidP="00AA44D4">
                      <w:pPr>
                        <w:jc w:val="center"/>
                      </w:pPr>
                      <w:r>
                        <w:t>IV. Derden (openbaar)</w:t>
                      </w:r>
                    </w:p>
                  </w:txbxContent>
                </v:textbox>
              </v:rect>
            </w:pict>
          </mc:Fallback>
        </mc:AlternateContent>
      </w:r>
    </w:p>
    <w:p w14:paraId="57B1B4CC" w14:textId="77777777" w:rsidR="00AA44D4" w:rsidRDefault="00AA44D4" w:rsidP="00AA44D4">
      <w:pPr>
        <w:spacing w:line="240" w:lineRule="auto"/>
        <w:rPr>
          <w:sz w:val="20"/>
          <w:szCs w:val="20"/>
        </w:rPr>
      </w:pPr>
    </w:p>
    <w:p w14:paraId="57B1B4CD" w14:textId="77777777" w:rsidR="00AA44D4" w:rsidRDefault="00AA44D4" w:rsidP="00AA44D4">
      <w:pPr>
        <w:spacing w:line="240" w:lineRule="auto"/>
        <w:rPr>
          <w:sz w:val="20"/>
          <w:szCs w:val="20"/>
        </w:rPr>
      </w:pPr>
    </w:p>
    <w:p w14:paraId="57B1B4CE" w14:textId="77777777" w:rsidR="00AA44D4" w:rsidRDefault="00AA44D4" w:rsidP="00AA44D4">
      <w:pPr>
        <w:spacing w:line="240" w:lineRule="auto"/>
        <w:rPr>
          <w:sz w:val="20"/>
          <w:szCs w:val="20"/>
        </w:rPr>
      </w:pPr>
    </w:p>
    <w:p w14:paraId="57B1B4CF" w14:textId="77777777" w:rsidR="00AA44D4" w:rsidRDefault="00AA44D4" w:rsidP="00AA44D4">
      <w:pPr>
        <w:spacing w:line="240" w:lineRule="auto"/>
        <w:rPr>
          <w:sz w:val="20"/>
          <w:szCs w:val="20"/>
        </w:rPr>
      </w:pPr>
    </w:p>
    <w:p w14:paraId="57B1B4D0" w14:textId="77777777" w:rsidR="00AA44D4" w:rsidRDefault="00AA44D4" w:rsidP="00AA44D4">
      <w:pPr>
        <w:spacing w:line="240" w:lineRule="auto"/>
        <w:rPr>
          <w:sz w:val="20"/>
          <w:szCs w:val="20"/>
        </w:rPr>
      </w:pPr>
    </w:p>
    <w:p w14:paraId="57B1B4D1" w14:textId="77777777" w:rsidR="00AA44D4" w:rsidRDefault="00AA44D4" w:rsidP="00AA44D4">
      <w:pPr>
        <w:spacing w:line="240" w:lineRule="auto"/>
        <w:rPr>
          <w:sz w:val="20"/>
          <w:szCs w:val="20"/>
        </w:rPr>
      </w:pPr>
      <w:r>
        <w:rPr>
          <w:sz w:val="20"/>
          <w:szCs w:val="20"/>
        </w:rPr>
        <w:t>Toelichting:</w:t>
      </w:r>
    </w:p>
    <w:p w14:paraId="57B1B4D2" w14:textId="77777777" w:rsidR="00AA44D4" w:rsidRDefault="00AA44D4" w:rsidP="00AA44D4">
      <w:pPr>
        <w:pStyle w:val="Lijstalinea"/>
        <w:numPr>
          <w:ilvl w:val="0"/>
          <w:numId w:val="18"/>
        </w:numPr>
        <w:spacing w:line="240" w:lineRule="auto"/>
        <w:ind w:left="284" w:hanging="284"/>
        <w:rPr>
          <w:sz w:val="20"/>
          <w:szCs w:val="20"/>
        </w:rPr>
      </w:pPr>
      <w:r w:rsidRPr="009361D5">
        <w:rPr>
          <w:sz w:val="20"/>
          <w:szCs w:val="20"/>
        </w:rPr>
        <w:t xml:space="preserve">Op basis van het Specificatierapport en het 1Cijferbestand stelt DUO per sectorovergang een gegevensbestand (kubus) op. </w:t>
      </w:r>
      <w:r>
        <w:rPr>
          <w:sz w:val="20"/>
          <w:szCs w:val="20"/>
        </w:rPr>
        <w:t xml:space="preserve">Dit bestand bevat geen persoonsgevens. De kubus is opgebouwd uit cohorten: het aantal studenten met dezelfde doorstroomkenmerken (voorbeeld: het aantal studenten dat twee jaar geleden van opleiding A van instelling B is doorgestroomd naar opleiding X van instelling Y). Op dit niveau is er geen risico dat gegevens verwerkt worden tot persoonsgegevens. DUO stelt (de) kubus(sen), via een beveiligde website en onder voorwaarden, enkel beschikbaar aan specifieke medewerker(s) van de betreffende sectororganisatie, zodat derden geen toegang hebben tot gegevens. De voorwaarden zien er op dat sectororganisaties de kubus(sen) op een beveiligde omgeving bewaren die enkel toegankelijk is voor aangewezen </w:t>
      </w:r>
      <w:r>
        <w:rPr>
          <w:sz w:val="20"/>
          <w:szCs w:val="20"/>
        </w:rPr>
        <w:lastRenderedPageBreak/>
        <w:t>medewerkers en dat gegevens enkel gebruikt worden voor het aangegeven doel.</w:t>
      </w:r>
      <w:r>
        <w:rPr>
          <w:sz w:val="20"/>
          <w:szCs w:val="20"/>
        </w:rPr>
        <w:br/>
      </w:r>
    </w:p>
    <w:p w14:paraId="57B1B4D3" w14:textId="77777777" w:rsidR="00AA44D4" w:rsidRDefault="00AA44D4" w:rsidP="00AA44D4">
      <w:pPr>
        <w:pStyle w:val="Lijstalinea"/>
        <w:numPr>
          <w:ilvl w:val="0"/>
          <w:numId w:val="18"/>
        </w:numPr>
        <w:spacing w:line="240" w:lineRule="auto"/>
        <w:ind w:left="284" w:hanging="284"/>
        <w:rPr>
          <w:sz w:val="20"/>
          <w:szCs w:val="20"/>
        </w:rPr>
      </w:pPr>
      <w:r>
        <w:rPr>
          <w:sz w:val="20"/>
          <w:szCs w:val="20"/>
        </w:rPr>
        <w:t>Sectororganisaties ontvangen de kubus(sen) voor zover deze betrekking heeft/hebben op overgangen van hun sector naar vervolgonderwijs en verwerken deze. Deze bestanden bevatten geen persoonsgegevens. Het risico dat sectororganisaties de gegevens zonder onevenredige inspanning kunnen verwerken tot persoonsgegevens is zeer klein. Ook de impact is zeer klein. Door gegevens te verwerken op een beveiligde omgeving door enkel aangewezen medewerkers hebben derden geen toegang tot de doorstroomgegevens.</w:t>
      </w:r>
      <w:r>
        <w:rPr>
          <w:sz w:val="20"/>
          <w:szCs w:val="20"/>
        </w:rPr>
        <w:br/>
      </w:r>
    </w:p>
    <w:p w14:paraId="57B1B4D4" w14:textId="77777777" w:rsidR="00AA44D4" w:rsidRDefault="00AA44D4" w:rsidP="00AA44D4">
      <w:pPr>
        <w:pStyle w:val="Lijstalinea"/>
        <w:numPr>
          <w:ilvl w:val="0"/>
          <w:numId w:val="18"/>
        </w:numPr>
        <w:spacing w:line="240" w:lineRule="auto"/>
        <w:ind w:left="284" w:hanging="284"/>
        <w:rPr>
          <w:sz w:val="20"/>
          <w:szCs w:val="20"/>
        </w:rPr>
      </w:pPr>
      <w:r>
        <w:rPr>
          <w:sz w:val="20"/>
          <w:szCs w:val="20"/>
        </w:rPr>
        <w:t xml:space="preserve">Enkele sectororganisaties besteden de verwerking van de Kubus(sen) tot openbare </w:t>
      </w:r>
      <w:r w:rsidR="00D43F4C">
        <w:rPr>
          <w:sz w:val="20"/>
          <w:szCs w:val="20"/>
        </w:rPr>
        <w:t xml:space="preserve">informatieproducten </w:t>
      </w:r>
      <w:r>
        <w:rPr>
          <w:sz w:val="20"/>
          <w:szCs w:val="20"/>
        </w:rPr>
        <w:t xml:space="preserve">en/of niet openbare </w:t>
      </w:r>
      <w:r w:rsidR="00D43F4C">
        <w:rPr>
          <w:sz w:val="20"/>
          <w:szCs w:val="20"/>
        </w:rPr>
        <w:t xml:space="preserve">informatieproducten </w:t>
      </w:r>
      <w:r>
        <w:rPr>
          <w:sz w:val="20"/>
          <w:szCs w:val="20"/>
        </w:rPr>
        <w:t xml:space="preserve">voor individuele onderwijsinstellingen uit aan een bewerker. Als beheersmaatregel sluiten sectororganisatie en bewerker een bewerkersovereenkomst af met voorwaarden waaronder de bewerker de kubus(sen) mag verwerken, zodat gegevens niet verwerkt worden tot persoonsgegevens en derden geen toegang hebben tot gegevens. Voor het opstellen van </w:t>
      </w:r>
      <w:r w:rsidR="00D43F4C">
        <w:rPr>
          <w:sz w:val="20"/>
          <w:szCs w:val="20"/>
        </w:rPr>
        <w:t>informatieproducten</w:t>
      </w:r>
      <w:r>
        <w:rPr>
          <w:sz w:val="20"/>
          <w:szCs w:val="20"/>
        </w:rPr>
        <w:t xml:space="preserve"> door de bewerker zijn dezelfde beheersmaatregelen van toepassing zoals onder II aangegeven.</w:t>
      </w:r>
      <w:r>
        <w:rPr>
          <w:sz w:val="20"/>
          <w:szCs w:val="20"/>
        </w:rPr>
        <w:br/>
      </w:r>
    </w:p>
    <w:p w14:paraId="57B1B4D5" w14:textId="77777777" w:rsidR="00AA44D4" w:rsidRDefault="00FF5497" w:rsidP="00AA44D4">
      <w:pPr>
        <w:pStyle w:val="Lijstalinea"/>
        <w:numPr>
          <w:ilvl w:val="0"/>
          <w:numId w:val="18"/>
        </w:numPr>
        <w:spacing w:line="240" w:lineRule="auto"/>
        <w:ind w:left="284" w:hanging="284"/>
        <w:rPr>
          <w:sz w:val="20"/>
          <w:szCs w:val="20"/>
        </w:rPr>
      </w:pPr>
      <w:r w:rsidRPr="00FF5497">
        <w:rPr>
          <w:sz w:val="20"/>
          <w:szCs w:val="20"/>
        </w:rPr>
        <w:t xml:space="preserve">Een aantal sectororganisaties verwerken doorstroomgegevens zelf tot openbare informatieproducten om op sectorniveau trends in de overgang naar vervolgonderwijs voor derden inzichtelijk te maken. De kans dat derden gegevens uit deze publicaties zonder onevenredige inspanning kunnen verwerken tot persoonsgegevens is zeer klein. De mogelijke impact van herkenning is wel groter. Daarom wordt, als beheersmaatregel om evt. herkenning te voorkómen, </w:t>
      </w:r>
      <w:r>
        <w:rPr>
          <w:sz w:val="20"/>
          <w:szCs w:val="20"/>
        </w:rPr>
        <w:t xml:space="preserve">in het informatieproduct </w:t>
      </w:r>
      <w:r w:rsidRPr="00FF5497">
        <w:rPr>
          <w:sz w:val="20"/>
          <w:szCs w:val="20"/>
        </w:rPr>
        <w:t xml:space="preserve">een ondergrens gehanteerd </w:t>
      </w:r>
      <w:r>
        <w:rPr>
          <w:sz w:val="20"/>
          <w:szCs w:val="20"/>
        </w:rPr>
        <w:t>voor</w:t>
      </w:r>
      <w:r w:rsidRPr="00FF5497">
        <w:rPr>
          <w:sz w:val="20"/>
          <w:szCs w:val="20"/>
        </w:rPr>
        <w:t xml:space="preserve"> het aantal studenten dat behoort tot een cohort met bepaalde doorstroomkenmerken. Als dit aantal kleiner is dan 5, wordt het symbool ‘&lt;5’ vermeld.</w:t>
      </w:r>
      <w:r w:rsidR="00AA44D4">
        <w:rPr>
          <w:sz w:val="20"/>
          <w:szCs w:val="20"/>
        </w:rPr>
        <w:br/>
      </w:r>
    </w:p>
    <w:p w14:paraId="57B1B4D6" w14:textId="77777777" w:rsidR="00B77328" w:rsidRDefault="00FF5497" w:rsidP="00AA44D4">
      <w:pPr>
        <w:pStyle w:val="Lijstalinea"/>
        <w:numPr>
          <w:ilvl w:val="0"/>
          <w:numId w:val="18"/>
        </w:numPr>
        <w:spacing w:line="240" w:lineRule="auto"/>
        <w:ind w:left="360" w:hanging="284"/>
        <w:rPr>
          <w:sz w:val="20"/>
          <w:szCs w:val="20"/>
        </w:rPr>
      </w:pPr>
      <w:r>
        <w:rPr>
          <w:sz w:val="20"/>
          <w:szCs w:val="20"/>
        </w:rPr>
        <w:t xml:space="preserve">Een aantal sectororganisaties verwerken de van DUO ontvangen kubus(sen) tot niet openbare informatieproducten om deze vervolgens aan individuele onderwijsinstellingen te leveren c.g. voor individuele onderwijsinstellingen te ontsluiten. </w:t>
      </w:r>
      <w:r w:rsidRPr="00C95CDE">
        <w:rPr>
          <w:sz w:val="20"/>
          <w:szCs w:val="20"/>
        </w:rPr>
        <w:t xml:space="preserve">De kans dat </w:t>
      </w:r>
      <w:r>
        <w:rPr>
          <w:sz w:val="20"/>
          <w:szCs w:val="20"/>
        </w:rPr>
        <w:t>onderwijsinstellingen</w:t>
      </w:r>
      <w:r w:rsidRPr="00C95CDE">
        <w:rPr>
          <w:sz w:val="20"/>
          <w:szCs w:val="20"/>
        </w:rPr>
        <w:t xml:space="preserve"> gegevens uit deze </w:t>
      </w:r>
      <w:r>
        <w:rPr>
          <w:sz w:val="20"/>
          <w:szCs w:val="20"/>
        </w:rPr>
        <w:t>informatieproducten</w:t>
      </w:r>
      <w:r w:rsidRPr="00C95CDE">
        <w:rPr>
          <w:sz w:val="20"/>
          <w:szCs w:val="20"/>
        </w:rPr>
        <w:t xml:space="preserve"> zonder onevenredige inspanning kunnen verwerken tot persoonsgegevens is </w:t>
      </w:r>
      <w:r>
        <w:rPr>
          <w:sz w:val="20"/>
          <w:szCs w:val="20"/>
        </w:rPr>
        <w:t>groot</w:t>
      </w:r>
      <w:r w:rsidRPr="00C95CDE">
        <w:rPr>
          <w:sz w:val="20"/>
          <w:szCs w:val="20"/>
        </w:rPr>
        <w:t xml:space="preserve">. De mogelijke impact van herkenning is </w:t>
      </w:r>
      <w:r>
        <w:rPr>
          <w:sz w:val="20"/>
          <w:szCs w:val="20"/>
        </w:rPr>
        <w:t>klein (de onderwijsinstelling heeft geen reden het belang van de oud-leerling te schaden)</w:t>
      </w:r>
      <w:r w:rsidRPr="00C95CDE">
        <w:rPr>
          <w:sz w:val="20"/>
          <w:szCs w:val="20"/>
        </w:rPr>
        <w:t>.</w:t>
      </w:r>
      <w:r>
        <w:rPr>
          <w:sz w:val="20"/>
          <w:szCs w:val="20"/>
        </w:rPr>
        <w:t xml:space="preserve"> Gelet </w:t>
      </w:r>
      <w:r w:rsidR="00A927E1">
        <w:rPr>
          <w:sz w:val="20"/>
          <w:szCs w:val="20"/>
        </w:rPr>
        <w:t xml:space="preserve">echter </w:t>
      </w:r>
      <w:r>
        <w:rPr>
          <w:sz w:val="20"/>
          <w:szCs w:val="20"/>
        </w:rPr>
        <w:t xml:space="preserve">op de kans </w:t>
      </w:r>
      <w:r w:rsidR="00A927E1">
        <w:rPr>
          <w:sz w:val="20"/>
          <w:szCs w:val="20"/>
        </w:rPr>
        <w:t>op</w:t>
      </w:r>
      <w:r>
        <w:rPr>
          <w:sz w:val="20"/>
          <w:szCs w:val="20"/>
        </w:rPr>
        <w:t xml:space="preserve"> verwerking tot persoonsgegevens, wordt ook hier de beheersmaatregel gehanteerd dat de sectororganisatie </w:t>
      </w:r>
      <w:r w:rsidR="007A4EF6">
        <w:rPr>
          <w:sz w:val="20"/>
          <w:szCs w:val="20"/>
        </w:rPr>
        <w:t>voor</w:t>
      </w:r>
      <w:r>
        <w:rPr>
          <w:sz w:val="20"/>
          <w:szCs w:val="20"/>
        </w:rPr>
        <w:t xml:space="preserve"> het </w:t>
      </w:r>
      <w:r w:rsidR="00A927E1">
        <w:rPr>
          <w:sz w:val="20"/>
          <w:szCs w:val="20"/>
        </w:rPr>
        <w:t xml:space="preserve">samenstellen van het </w:t>
      </w:r>
      <w:r>
        <w:rPr>
          <w:sz w:val="20"/>
          <w:szCs w:val="20"/>
        </w:rPr>
        <w:t xml:space="preserve">informatieproduct  </w:t>
      </w:r>
      <w:r w:rsidRPr="00FF5497">
        <w:rPr>
          <w:sz w:val="20"/>
          <w:szCs w:val="20"/>
        </w:rPr>
        <w:t>een ondergrens hanteer</w:t>
      </w:r>
      <w:r w:rsidR="007A4EF6">
        <w:rPr>
          <w:sz w:val="20"/>
          <w:szCs w:val="20"/>
        </w:rPr>
        <w:t>t</w:t>
      </w:r>
      <w:r w:rsidRPr="00FF5497">
        <w:rPr>
          <w:sz w:val="20"/>
          <w:szCs w:val="20"/>
        </w:rPr>
        <w:t xml:space="preserve"> voor het aantal studenten dat behoort tot een cohort met bepaalde doorstroomkenmerken. Als dit aantal kleiner is dan 5, wordt het symbool ‘&lt;5’ vermeld.</w:t>
      </w:r>
      <w:r>
        <w:rPr>
          <w:sz w:val="20"/>
          <w:szCs w:val="20"/>
        </w:rPr>
        <w:br/>
      </w:r>
      <w:r w:rsidR="00A927E1">
        <w:rPr>
          <w:sz w:val="20"/>
          <w:szCs w:val="20"/>
        </w:rPr>
        <w:br/>
      </w:r>
      <w:r w:rsidR="00F94702">
        <w:rPr>
          <w:sz w:val="20"/>
          <w:szCs w:val="20"/>
        </w:rPr>
        <w:t xml:space="preserve">Ministerie van OCW en sectororganisaties </w:t>
      </w:r>
      <w:r w:rsidR="00F94702" w:rsidRPr="00F94702">
        <w:rPr>
          <w:sz w:val="20"/>
          <w:szCs w:val="20"/>
        </w:rPr>
        <w:t>stellen vast dat voorgaande beheersmaatregel</w:t>
      </w:r>
      <w:r w:rsidR="00F94702">
        <w:rPr>
          <w:sz w:val="20"/>
          <w:szCs w:val="20"/>
        </w:rPr>
        <w:t xml:space="preserve"> er toe ka</w:t>
      </w:r>
      <w:r w:rsidR="00F94702" w:rsidRPr="00F94702">
        <w:rPr>
          <w:sz w:val="20"/>
          <w:szCs w:val="20"/>
        </w:rPr>
        <w:t>n leiden dat een aanzienlijk deel van de gegevens uit de doorstroommonitor niet ontsloten kunnen worden voor individuele onderwijsinstellingen, omdat deze anders aangemerkt kunnen worden als persoonsgegevens.</w:t>
      </w:r>
      <w:r w:rsidR="00F94702">
        <w:rPr>
          <w:sz w:val="20"/>
          <w:szCs w:val="20"/>
        </w:rPr>
        <w:br/>
      </w:r>
      <w:r>
        <w:rPr>
          <w:sz w:val="20"/>
          <w:szCs w:val="20"/>
        </w:rPr>
        <w:br/>
      </w:r>
      <w:r>
        <w:rPr>
          <w:sz w:val="20"/>
          <w:szCs w:val="20"/>
        </w:rPr>
        <w:br/>
      </w:r>
    </w:p>
    <w:p w14:paraId="57B1B4D7" w14:textId="77777777" w:rsidR="00AA44D4" w:rsidRPr="00B77328" w:rsidRDefault="00B77328" w:rsidP="00B77328">
      <w:pPr>
        <w:spacing w:line="240" w:lineRule="auto"/>
        <w:rPr>
          <w:rFonts w:cs="Mangal"/>
          <w:sz w:val="20"/>
          <w:szCs w:val="20"/>
        </w:rPr>
      </w:pPr>
      <w:r>
        <w:rPr>
          <w:sz w:val="20"/>
          <w:szCs w:val="20"/>
        </w:rPr>
        <w:br w:type="page"/>
      </w:r>
    </w:p>
    <w:p w14:paraId="57B1B4D8" w14:textId="77777777" w:rsidR="00AA44D4" w:rsidRDefault="00AA44D4" w:rsidP="00AA44D4">
      <w:pPr>
        <w:spacing w:line="240" w:lineRule="auto"/>
        <w:rPr>
          <w:sz w:val="20"/>
          <w:szCs w:val="20"/>
        </w:rPr>
      </w:pPr>
    </w:p>
    <w:p w14:paraId="57B1B4D9" w14:textId="77777777" w:rsidR="00AA44D4" w:rsidRPr="00FA1735" w:rsidRDefault="00AA44D4" w:rsidP="00AA44D4">
      <w:pPr>
        <w:spacing w:line="240" w:lineRule="auto"/>
        <w:rPr>
          <w:sz w:val="20"/>
          <w:szCs w:val="20"/>
        </w:rPr>
      </w:pPr>
      <w:r>
        <w:rPr>
          <w:sz w:val="20"/>
          <w:szCs w:val="20"/>
        </w:rPr>
        <w:t>In onderstaande tabel zijn alle beheersmaatregelen uitgewerkt:</w:t>
      </w:r>
    </w:p>
    <w:p w14:paraId="57B1B4DA" w14:textId="77777777" w:rsidR="00AA44D4" w:rsidRPr="00607D50" w:rsidRDefault="00AA44D4" w:rsidP="00AA44D4">
      <w:pPr>
        <w:spacing w:line="240" w:lineRule="auto"/>
        <w:rPr>
          <w:b/>
          <w:sz w:val="20"/>
          <w:szCs w:val="20"/>
        </w:rPr>
      </w:pPr>
    </w:p>
    <w:tbl>
      <w:tblPr>
        <w:tblStyle w:val="Tabelraster"/>
        <w:tblW w:w="0" w:type="auto"/>
        <w:tblLayout w:type="fixed"/>
        <w:tblLook w:val="04A0" w:firstRow="1" w:lastRow="0" w:firstColumn="1" w:lastColumn="0" w:noHBand="0" w:noVBand="1"/>
      </w:tblPr>
      <w:tblGrid>
        <w:gridCol w:w="534"/>
        <w:gridCol w:w="2127"/>
        <w:gridCol w:w="2125"/>
        <w:gridCol w:w="709"/>
        <w:gridCol w:w="757"/>
        <w:gridCol w:w="3034"/>
      </w:tblGrid>
      <w:tr w:rsidR="00AA44D4" w:rsidRPr="00607D50" w14:paraId="57B1B4E1" w14:textId="77777777" w:rsidTr="004C06C5">
        <w:tc>
          <w:tcPr>
            <w:tcW w:w="534" w:type="dxa"/>
            <w:shd w:val="clear" w:color="auto" w:fill="D9D9D9" w:themeFill="background1" w:themeFillShade="D9"/>
          </w:tcPr>
          <w:p w14:paraId="57B1B4DB" w14:textId="77777777" w:rsidR="00AA44D4" w:rsidRPr="00E224A9" w:rsidRDefault="00AA44D4" w:rsidP="004C06C5">
            <w:pPr>
              <w:spacing w:line="240" w:lineRule="auto"/>
              <w:rPr>
                <w:sz w:val="16"/>
                <w:szCs w:val="16"/>
              </w:rPr>
            </w:pPr>
            <w:r w:rsidRPr="00E224A9">
              <w:rPr>
                <w:sz w:val="16"/>
                <w:szCs w:val="16"/>
              </w:rPr>
              <w:t>Nr.</w:t>
            </w:r>
          </w:p>
        </w:tc>
        <w:tc>
          <w:tcPr>
            <w:tcW w:w="2127" w:type="dxa"/>
            <w:shd w:val="clear" w:color="auto" w:fill="D9D9D9" w:themeFill="background1" w:themeFillShade="D9"/>
          </w:tcPr>
          <w:p w14:paraId="57B1B4DC" w14:textId="77777777" w:rsidR="00AA44D4" w:rsidRPr="00E224A9" w:rsidRDefault="00AA44D4" w:rsidP="004C06C5">
            <w:pPr>
              <w:spacing w:line="240" w:lineRule="auto"/>
              <w:rPr>
                <w:sz w:val="16"/>
                <w:szCs w:val="16"/>
              </w:rPr>
            </w:pPr>
            <w:r>
              <w:rPr>
                <w:sz w:val="16"/>
                <w:szCs w:val="16"/>
              </w:rPr>
              <w:t>(Mogelijke) verwerkingsmomenten</w:t>
            </w:r>
            <w:r w:rsidRPr="00E224A9">
              <w:rPr>
                <w:sz w:val="16"/>
                <w:szCs w:val="16"/>
              </w:rPr>
              <w:t xml:space="preserve"> in</w:t>
            </w:r>
            <w:r>
              <w:rPr>
                <w:sz w:val="16"/>
                <w:szCs w:val="16"/>
              </w:rPr>
              <w:t xml:space="preserve"> de</w:t>
            </w:r>
            <w:r w:rsidRPr="00E224A9">
              <w:rPr>
                <w:sz w:val="16"/>
                <w:szCs w:val="16"/>
              </w:rPr>
              <w:t xml:space="preserve"> keten</w:t>
            </w:r>
          </w:p>
        </w:tc>
        <w:tc>
          <w:tcPr>
            <w:tcW w:w="2125" w:type="dxa"/>
            <w:shd w:val="clear" w:color="auto" w:fill="D9D9D9" w:themeFill="background1" w:themeFillShade="D9"/>
          </w:tcPr>
          <w:p w14:paraId="57B1B4DD" w14:textId="77777777" w:rsidR="00AA44D4" w:rsidRPr="00E224A9" w:rsidRDefault="00AA44D4" w:rsidP="004C06C5">
            <w:pPr>
              <w:spacing w:line="240" w:lineRule="auto"/>
              <w:rPr>
                <w:sz w:val="16"/>
                <w:szCs w:val="16"/>
              </w:rPr>
            </w:pPr>
            <w:r w:rsidRPr="00E224A9">
              <w:rPr>
                <w:sz w:val="16"/>
                <w:szCs w:val="16"/>
              </w:rPr>
              <w:t xml:space="preserve">Risico op verwerking </w:t>
            </w:r>
            <w:r>
              <w:rPr>
                <w:sz w:val="16"/>
                <w:szCs w:val="16"/>
              </w:rPr>
              <w:t>(</w:t>
            </w:r>
            <w:r w:rsidRPr="00E224A9">
              <w:rPr>
                <w:sz w:val="16"/>
                <w:szCs w:val="16"/>
              </w:rPr>
              <w:t>tot</w:t>
            </w:r>
            <w:r>
              <w:rPr>
                <w:sz w:val="16"/>
                <w:szCs w:val="16"/>
              </w:rPr>
              <w:t>)</w:t>
            </w:r>
            <w:r w:rsidRPr="00E224A9">
              <w:rPr>
                <w:sz w:val="16"/>
                <w:szCs w:val="16"/>
              </w:rPr>
              <w:t xml:space="preserve"> persoonsgegevens</w:t>
            </w:r>
          </w:p>
        </w:tc>
        <w:tc>
          <w:tcPr>
            <w:tcW w:w="709" w:type="dxa"/>
            <w:shd w:val="clear" w:color="auto" w:fill="D9D9D9" w:themeFill="background1" w:themeFillShade="D9"/>
          </w:tcPr>
          <w:p w14:paraId="57B1B4DE" w14:textId="77777777" w:rsidR="00AA44D4" w:rsidRPr="00E224A9" w:rsidRDefault="00AA44D4" w:rsidP="004C06C5">
            <w:pPr>
              <w:spacing w:line="240" w:lineRule="auto"/>
              <w:rPr>
                <w:sz w:val="16"/>
                <w:szCs w:val="16"/>
              </w:rPr>
            </w:pPr>
            <w:r w:rsidRPr="00E224A9">
              <w:rPr>
                <w:sz w:val="16"/>
                <w:szCs w:val="16"/>
              </w:rPr>
              <w:t>Kans</w:t>
            </w:r>
          </w:p>
        </w:tc>
        <w:tc>
          <w:tcPr>
            <w:tcW w:w="757" w:type="dxa"/>
            <w:shd w:val="clear" w:color="auto" w:fill="D9D9D9" w:themeFill="background1" w:themeFillShade="D9"/>
          </w:tcPr>
          <w:p w14:paraId="57B1B4DF" w14:textId="77777777" w:rsidR="00AA44D4" w:rsidRPr="00E224A9" w:rsidRDefault="00AA44D4" w:rsidP="004C06C5">
            <w:pPr>
              <w:spacing w:line="240" w:lineRule="auto"/>
              <w:rPr>
                <w:sz w:val="16"/>
                <w:szCs w:val="16"/>
              </w:rPr>
            </w:pPr>
            <w:r w:rsidRPr="00E224A9">
              <w:rPr>
                <w:sz w:val="16"/>
                <w:szCs w:val="16"/>
              </w:rPr>
              <w:t>Impact</w:t>
            </w:r>
          </w:p>
        </w:tc>
        <w:tc>
          <w:tcPr>
            <w:tcW w:w="3034" w:type="dxa"/>
            <w:shd w:val="clear" w:color="auto" w:fill="D9D9D9" w:themeFill="background1" w:themeFillShade="D9"/>
          </w:tcPr>
          <w:p w14:paraId="57B1B4E0" w14:textId="77777777" w:rsidR="00AA44D4" w:rsidRPr="00E224A9" w:rsidRDefault="00AA44D4" w:rsidP="004C06C5">
            <w:pPr>
              <w:spacing w:line="240" w:lineRule="auto"/>
              <w:rPr>
                <w:sz w:val="16"/>
                <w:szCs w:val="16"/>
              </w:rPr>
            </w:pPr>
            <w:r w:rsidRPr="00E224A9">
              <w:rPr>
                <w:sz w:val="16"/>
                <w:szCs w:val="16"/>
              </w:rPr>
              <w:t>Beheersmaatregelen</w:t>
            </w:r>
          </w:p>
        </w:tc>
      </w:tr>
      <w:tr w:rsidR="00AA44D4" w:rsidRPr="00607D50" w14:paraId="57B1B4E8" w14:textId="77777777" w:rsidTr="004C06C5">
        <w:tc>
          <w:tcPr>
            <w:tcW w:w="534" w:type="dxa"/>
          </w:tcPr>
          <w:p w14:paraId="57B1B4E2" w14:textId="77777777" w:rsidR="00AA44D4" w:rsidRPr="00E224A9" w:rsidRDefault="00AA44D4" w:rsidP="004C06C5">
            <w:pPr>
              <w:spacing w:line="240" w:lineRule="auto"/>
              <w:rPr>
                <w:sz w:val="16"/>
                <w:szCs w:val="16"/>
              </w:rPr>
            </w:pPr>
            <w:r w:rsidRPr="00E224A9">
              <w:rPr>
                <w:sz w:val="16"/>
                <w:szCs w:val="16"/>
              </w:rPr>
              <w:t>1</w:t>
            </w:r>
          </w:p>
        </w:tc>
        <w:tc>
          <w:tcPr>
            <w:tcW w:w="2127" w:type="dxa"/>
          </w:tcPr>
          <w:p w14:paraId="57B1B4E3" w14:textId="77777777" w:rsidR="00AA44D4" w:rsidRPr="00E224A9" w:rsidRDefault="00AA44D4" w:rsidP="004C06C5">
            <w:pPr>
              <w:spacing w:line="240" w:lineRule="auto"/>
              <w:rPr>
                <w:sz w:val="16"/>
                <w:szCs w:val="16"/>
              </w:rPr>
            </w:pPr>
            <w:r w:rsidRPr="00E224A9">
              <w:rPr>
                <w:sz w:val="16"/>
                <w:szCs w:val="16"/>
              </w:rPr>
              <w:t>Opstellen specificatierapport</w:t>
            </w:r>
          </w:p>
        </w:tc>
        <w:tc>
          <w:tcPr>
            <w:tcW w:w="2125" w:type="dxa"/>
          </w:tcPr>
          <w:p w14:paraId="57B1B4E4" w14:textId="77777777" w:rsidR="00AA44D4" w:rsidRPr="00E224A9" w:rsidRDefault="00AA44D4" w:rsidP="004C06C5">
            <w:pPr>
              <w:spacing w:line="240" w:lineRule="auto"/>
              <w:rPr>
                <w:sz w:val="16"/>
                <w:szCs w:val="16"/>
              </w:rPr>
            </w:pPr>
            <w:r>
              <w:rPr>
                <w:sz w:val="16"/>
                <w:szCs w:val="16"/>
              </w:rPr>
              <w:t>nihil</w:t>
            </w:r>
          </w:p>
        </w:tc>
        <w:tc>
          <w:tcPr>
            <w:tcW w:w="709" w:type="dxa"/>
          </w:tcPr>
          <w:p w14:paraId="57B1B4E5" w14:textId="77777777" w:rsidR="00AA44D4" w:rsidRPr="00E224A9" w:rsidRDefault="00AA44D4" w:rsidP="004C06C5">
            <w:pPr>
              <w:spacing w:line="240" w:lineRule="auto"/>
              <w:rPr>
                <w:sz w:val="16"/>
                <w:szCs w:val="16"/>
              </w:rPr>
            </w:pPr>
            <w:r w:rsidRPr="00E224A9">
              <w:rPr>
                <w:sz w:val="16"/>
                <w:szCs w:val="16"/>
              </w:rPr>
              <w:t>nihil</w:t>
            </w:r>
          </w:p>
        </w:tc>
        <w:tc>
          <w:tcPr>
            <w:tcW w:w="757" w:type="dxa"/>
          </w:tcPr>
          <w:p w14:paraId="57B1B4E6" w14:textId="77777777" w:rsidR="00AA44D4" w:rsidRPr="00E224A9" w:rsidRDefault="00AA44D4" w:rsidP="004C06C5">
            <w:pPr>
              <w:spacing w:line="240" w:lineRule="auto"/>
              <w:rPr>
                <w:sz w:val="16"/>
                <w:szCs w:val="16"/>
              </w:rPr>
            </w:pPr>
            <w:r>
              <w:rPr>
                <w:sz w:val="16"/>
                <w:szCs w:val="16"/>
              </w:rPr>
              <w:t>nihil</w:t>
            </w:r>
          </w:p>
        </w:tc>
        <w:tc>
          <w:tcPr>
            <w:tcW w:w="3034" w:type="dxa"/>
          </w:tcPr>
          <w:p w14:paraId="57B1B4E7" w14:textId="77777777" w:rsidR="00AA44D4" w:rsidRPr="000F3B71" w:rsidRDefault="00AA44D4" w:rsidP="004C06C5">
            <w:pPr>
              <w:spacing w:line="240" w:lineRule="auto"/>
              <w:rPr>
                <w:sz w:val="16"/>
              </w:rPr>
            </w:pPr>
            <w:r w:rsidRPr="000F3B71">
              <w:rPr>
                <w:sz w:val="16"/>
              </w:rPr>
              <w:t xml:space="preserve">Uitgangspunt </w:t>
            </w:r>
            <w:r>
              <w:rPr>
                <w:sz w:val="16"/>
              </w:rPr>
              <w:t>voor</w:t>
            </w:r>
            <w:r w:rsidRPr="000F3B71">
              <w:rPr>
                <w:sz w:val="16"/>
              </w:rPr>
              <w:t xml:space="preserve"> Specificatierapport </w:t>
            </w:r>
            <w:r>
              <w:rPr>
                <w:sz w:val="16"/>
              </w:rPr>
              <w:t xml:space="preserve">is dat kubussen </w:t>
            </w:r>
            <w:r w:rsidRPr="000F3B71">
              <w:rPr>
                <w:sz w:val="16"/>
              </w:rPr>
              <w:t xml:space="preserve">geen (bijzondere) persoonsgegevens of nummer ter identificatie </w:t>
            </w:r>
            <w:r>
              <w:rPr>
                <w:sz w:val="16"/>
              </w:rPr>
              <w:t>omvat.</w:t>
            </w:r>
          </w:p>
        </w:tc>
      </w:tr>
      <w:tr w:rsidR="00AA44D4" w:rsidRPr="00607D50" w14:paraId="57B1B4EF" w14:textId="77777777" w:rsidTr="004C06C5">
        <w:tc>
          <w:tcPr>
            <w:tcW w:w="534" w:type="dxa"/>
            <w:tcBorders>
              <w:bottom w:val="single" w:sz="4" w:space="0" w:color="auto"/>
            </w:tcBorders>
          </w:tcPr>
          <w:p w14:paraId="57B1B4E9" w14:textId="77777777" w:rsidR="00AA44D4" w:rsidRPr="00E224A9" w:rsidRDefault="00AA44D4" w:rsidP="004C06C5">
            <w:pPr>
              <w:spacing w:line="240" w:lineRule="auto"/>
              <w:rPr>
                <w:sz w:val="16"/>
                <w:szCs w:val="16"/>
              </w:rPr>
            </w:pPr>
            <w:r w:rsidRPr="00E224A9">
              <w:rPr>
                <w:sz w:val="16"/>
                <w:szCs w:val="16"/>
              </w:rPr>
              <w:t>2</w:t>
            </w:r>
          </w:p>
        </w:tc>
        <w:tc>
          <w:tcPr>
            <w:tcW w:w="2127" w:type="dxa"/>
            <w:tcBorders>
              <w:bottom w:val="single" w:sz="4" w:space="0" w:color="auto"/>
            </w:tcBorders>
          </w:tcPr>
          <w:p w14:paraId="57B1B4EA" w14:textId="77777777" w:rsidR="00AA44D4" w:rsidRPr="00E224A9" w:rsidRDefault="00AA44D4" w:rsidP="004C06C5">
            <w:pPr>
              <w:spacing w:line="240" w:lineRule="auto"/>
              <w:rPr>
                <w:sz w:val="16"/>
                <w:szCs w:val="16"/>
              </w:rPr>
            </w:pPr>
            <w:r w:rsidRPr="00E224A9">
              <w:rPr>
                <w:sz w:val="16"/>
                <w:szCs w:val="16"/>
              </w:rPr>
              <w:t xml:space="preserve">Verwerking gegevens tot </w:t>
            </w:r>
            <w:r>
              <w:rPr>
                <w:sz w:val="16"/>
                <w:szCs w:val="16"/>
              </w:rPr>
              <w:t>kubussen</w:t>
            </w:r>
            <w:r w:rsidRPr="00E224A9">
              <w:rPr>
                <w:sz w:val="16"/>
                <w:szCs w:val="16"/>
              </w:rPr>
              <w:t xml:space="preserve"> door DUO</w:t>
            </w:r>
          </w:p>
        </w:tc>
        <w:tc>
          <w:tcPr>
            <w:tcW w:w="2125" w:type="dxa"/>
          </w:tcPr>
          <w:p w14:paraId="57B1B4EB" w14:textId="77777777" w:rsidR="00AA44D4" w:rsidRPr="00E224A9" w:rsidRDefault="00AA44D4" w:rsidP="004C06C5">
            <w:pPr>
              <w:spacing w:line="240" w:lineRule="auto"/>
              <w:rPr>
                <w:sz w:val="16"/>
                <w:szCs w:val="16"/>
              </w:rPr>
            </w:pPr>
            <w:r>
              <w:rPr>
                <w:sz w:val="16"/>
                <w:szCs w:val="16"/>
              </w:rPr>
              <w:t>nihil</w:t>
            </w:r>
          </w:p>
        </w:tc>
        <w:tc>
          <w:tcPr>
            <w:tcW w:w="709" w:type="dxa"/>
          </w:tcPr>
          <w:p w14:paraId="57B1B4EC" w14:textId="77777777" w:rsidR="00AA44D4" w:rsidRPr="00E224A9" w:rsidRDefault="00AA44D4" w:rsidP="004C06C5">
            <w:pPr>
              <w:spacing w:line="240" w:lineRule="auto"/>
              <w:rPr>
                <w:sz w:val="16"/>
                <w:szCs w:val="16"/>
              </w:rPr>
            </w:pPr>
            <w:r w:rsidRPr="00E224A9">
              <w:rPr>
                <w:sz w:val="16"/>
                <w:szCs w:val="16"/>
              </w:rPr>
              <w:t>nihil</w:t>
            </w:r>
          </w:p>
        </w:tc>
        <w:tc>
          <w:tcPr>
            <w:tcW w:w="757" w:type="dxa"/>
          </w:tcPr>
          <w:p w14:paraId="57B1B4ED" w14:textId="77777777" w:rsidR="00AA44D4" w:rsidRPr="00E224A9" w:rsidRDefault="00AA44D4" w:rsidP="004C06C5">
            <w:pPr>
              <w:spacing w:line="240" w:lineRule="auto"/>
              <w:rPr>
                <w:sz w:val="16"/>
                <w:szCs w:val="16"/>
              </w:rPr>
            </w:pPr>
            <w:r>
              <w:rPr>
                <w:sz w:val="16"/>
                <w:szCs w:val="16"/>
              </w:rPr>
              <w:t>nihil</w:t>
            </w:r>
          </w:p>
        </w:tc>
        <w:tc>
          <w:tcPr>
            <w:tcW w:w="3034" w:type="dxa"/>
          </w:tcPr>
          <w:p w14:paraId="57B1B4EE" w14:textId="77777777" w:rsidR="00AA44D4" w:rsidRPr="000F3B71" w:rsidRDefault="00AA44D4" w:rsidP="004C06C5">
            <w:pPr>
              <w:spacing w:line="240" w:lineRule="auto"/>
              <w:rPr>
                <w:sz w:val="16"/>
              </w:rPr>
            </w:pPr>
            <w:r w:rsidRPr="000F3B71">
              <w:rPr>
                <w:sz w:val="16"/>
              </w:rPr>
              <w:t xml:space="preserve">Kubussen bevatten geen </w:t>
            </w:r>
            <w:r>
              <w:rPr>
                <w:sz w:val="16"/>
              </w:rPr>
              <w:t xml:space="preserve">(bijzondere) </w:t>
            </w:r>
            <w:r w:rsidRPr="000F3B71">
              <w:rPr>
                <w:sz w:val="16"/>
              </w:rPr>
              <w:t>persoonsgegevens</w:t>
            </w:r>
            <w:r>
              <w:rPr>
                <w:sz w:val="16"/>
              </w:rPr>
              <w:t xml:space="preserve"> of nummer ter identificatie</w:t>
            </w:r>
            <w:r w:rsidRPr="000F3B71">
              <w:rPr>
                <w:sz w:val="16"/>
              </w:rPr>
              <w:t xml:space="preserve">. </w:t>
            </w:r>
            <w:r>
              <w:rPr>
                <w:sz w:val="16"/>
              </w:rPr>
              <w:t xml:space="preserve">Ook geen om-nummer. </w:t>
            </w:r>
            <w:r w:rsidRPr="000F3B71">
              <w:rPr>
                <w:sz w:val="16"/>
              </w:rPr>
              <w:t>Gegevens geaggregeerd per cohort doorstromers met bepaalde kenmerken.</w:t>
            </w:r>
          </w:p>
        </w:tc>
      </w:tr>
      <w:tr w:rsidR="00AA44D4" w:rsidRPr="00607D50" w14:paraId="57B1B4F9" w14:textId="77777777" w:rsidTr="004C06C5">
        <w:tc>
          <w:tcPr>
            <w:tcW w:w="534" w:type="dxa"/>
            <w:tcBorders>
              <w:bottom w:val="nil"/>
            </w:tcBorders>
          </w:tcPr>
          <w:p w14:paraId="57B1B4F0" w14:textId="77777777" w:rsidR="00AA44D4" w:rsidRPr="00E224A9" w:rsidRDefault="00AA44D4" w:rsidP="004C06C5">
            <w:pPr>
              <w:spacing w:line="240" w:lineRule="auto"/>
              <w:rPr>
                <w:sz w:val="16"/>
                <w:szCs w:val="16"/>
              </w:rPr>
            </w:pPr>
            <w:r w:rsidRPr="00E224A9">
              <w:rPr>
                <w:sz w:val="16"/>
                <w:szCs w:val="16"/>
              </w:rPr>
              <w:t>3</w:t>
            </w:r>
          </w:p>
        </w:tc>
        <w:tc>
          <w:tcPr>
            <w:tcW w:w="2127" w:type="dxa"/>
            <w:tcBorders>
              <w:bottom w:val="nil"/>
            </w:tcBorders>
          </w:tcPr>
          <w:p w14:paraId="57B1B4F1" w14:textId="77777777" w:rsidR="00AA44D4" w:rsidRPr="00E224A9" w:rsidRDefault="00AA44D4" w:rsidP="004C06C5">
            <w:pPr>
              <w:spacing w:line="240" w:lineRule="auto"/>
              <w:rPr>
                <w:sz w:val="16"/>
                <w:szCs w:val="16"/>
              </w:rPr>
            </w:pPr>
            <w:r w:rsidRPr="00E224A9">
              <w:rPr>
                <w:sz w:val="16"/>
                <w:szCs w:val="16"/>
              </w:rPr>
              <w:t xml:space="preserve">Levering van </w:t>
            </w:r>
            <w:r>
              <w:rPr>
                <w:sz w:val="16"/>
                <w:szCs w:val="16"/>
              </w:rPr>
              <w:t>kubussen</w:t>
            </w:r>
            <w:r w:rsidRPr="00E224A9">
              <w:rPr>
                <w:sz w:val="16"/>
                <w:szCs w:val="16"/>
              </w:rPr>
              <w:t xml:space="preserve"> door DUO aan sectororganisaties</w:t>
            </w:r>
          </w:p>
        </w:tc>
        <w:tc>
          <w:tcPr>
            <w:tcW w:w="2125" w:type="dxa"/>
          </w:tcPr>
          <w:p w14:paraId="57B1B4F2" w14:textId="77777777" w:rsidR="00AA44D4" w:rsidRPr="00A5630E" w:rsidRDefault="00AA44D4" w:rsidP="004C06C5">
            <w:pPr>
              <w:spacing w:line="240" w:lineRule="auto"/>
              <w:rPr>
                <w:sz w:val="16"/>
              </w:rPr>
            </w:pPr>
            <w:r w:rsidRPr="00A5630E">
              <w:rPr>
                <w:sz w:val="16"/>
              </w:rPr>
              <w:t>Identificatie van individu door sectororganisatie zonder onevenredige inspanning</w:t>
            </w:r>
          </w:p>
          <w:p w14:paraId="57B1B4F3" w14:textId="77777777" w:rsidR="00AA44D4" w:rsidRPr="00ED5B06" w:rsidRDefault="00AA44D4" w:rsidP="004C06C5">
            <w:pPr>
              <w:pStyle w:val="Lijstalinea"/>
              <w:spacing w:line="240" w:lineRule="auto"/>
              <w:ind w:left="174"/>
              <w:rPr>
                <w:sz w:val="16"/>
              </w:rPr>
            </w:pPr>
          </w:p>
        </w:tc>
        <w:tc>
          <w:tcPr>
            <w:tcW w:w="709" w:type="dxa"/>
          </w:tcPr>
          <w:p w14:paraId="57B1B4F4" w14:textId="77777777" w:rsidR="00AA44D4" w:rsidRPr="00E224A9" w:rsidRDefault="00AA44D4" w:rsidP="004C06C5">
            <w:pPr>
              <w:spacing w:line="240" w:lineRule="auto"/>
              <w:rPr>
                <w:sz w:val="16"/>
                <w:szCs w:val="16"/>
              </w:rPr>
            </w:pPr>
            <w:r>
              <w:rPr>
                <w:sz w:val="16"/>
                <w:szCs w:val="16"/>
              </w:rPr>
              <w:t>Zeer klein</w:t>
            </w:r>
          </w:p>
        </w:tc>
        <w:tc>
          <w:tcPr>
            <w:tcW w:w="757" w:type="dxa"/>
          </w:tcPr>
          <w:p w14:paraId="57B1B4F5" w14:textId="77777777" w:rsidR="00AA44D4" w:rsidRPr="00E224A9" w:rsidRDefault="00AA44D4" w:rsidP="004C06C5">
            <w:pPr>
              <w:spacing w:line="240" w:lineRule="auto"/>
              <w:rPr>
                <w:sz w:val="16"/>
                <w:szCs w:val="16"/>
              </w:rPr>
            </w:pPr>
            <w:r>
              <w:rPr>
                <w:sz w:val="16"/>
                <w:szCs w:val="16"/>
              </w:rPr>
              <w:t>Zeer klein</w:t>
            </w:r>
          </w:p>
        </w:tc>
        <w:tc>
          <w:tcPr>
            <w:tcW w:w="3034" w:type="dxa"/>
          </w:tcPr>
          <w:p w14:paraId="57B1B4F6" w14:textId="77777777" w:rsidR="00AA44D4" w:rsidRDefault="00AA44D4" w:rsidP="004C06C5">
            <w:pPr>
              <w:spacing w:line="240" w:lineRule="auto"/>
              <w:rPr>
                <w:sz w:val="16"/>
              </w:rPr>
            </w:pPr>
            <w:r w:rsidRPr="000F3B71">
              <w:rPr>
                <w:sz w:val="16"/>
              </w:rPr>
              <w:t>Kubussen worden door DUO aan sectororganisaties beschikbaar gesteld onder voorwaarde dat</w:t>
            </w:r>
            <w:r>
              <w:rPr>
                <w:sz w:val="16"/>
              </w:rPr>
              <w:t>:</w:t>
            </w:r>
          </w:p>
          <w:p w14:paraId="57B1B4F7" w14:textId="77777777" w:rsidR="00AA44D4" w:rsidRDefault="00AA44D4" w:rsidP="00AA44D4">
            <w:pPr>
              <w:pStyle w:val="Lijstalinea"/>
              <w:numPr>
                <w:ilvl w:val="0"/>
                <w:numId w:val="16"/>
              </w:numPr>
              <w:spacing w:line="240" w:lineRule="auto"/>
              <w:ind w:left="269" w:hanging="284"/>
              <w:rPr>
                <w:sz w:val="16"/>
              </w:rPr>
            </w:pPr>
            <w:r w:rsidRPr="000F3B71">
              <w:rPr>
                <w:sz w:val="16"/>
              </w:rPr>
              <w:t xml:space="preserve">deze enkel voor het aangegeven doel </w:t>
            </w:r>
            <w:r>
              <w:rPr>
                <w:sz w:val="16"/>
              </w:rPr>
              <w:t>verwerkt</w:t>
            </w:r>
            <w:r w:rsidRPr="000F3B71">
              <w:rPr>
                <w:sz w:val="16"/>
              </w:rPr>
              <w:t xml:space="preserve"> worden.</w:t>
            </w:r>
          </w:p>
          <w:p w14:paraId="57B1B4F8" w14:textId="77777777" w:rsidR="00AA44D4" w:rsidRPr="00E32D65" w:rsidRDefault="00AA44D4" w:rsidP="00AA44D4">
            <w:pPr>
              <w:pStyle w:val="Lijstalinea"/>
              <w:numPr>
                <w:ilvl w:val="0"/>
                <w:numId w:val="16"/>
              </w:numPr>
              <w:spacing w:line="240" w:lineRule="auto"/>
              <w:ind w:left="269" w:hanging="284"/>
              <w:rPr>
                <w:sz w:val="16"/>
              </w:rPr>
            </w:pPr>
            <w:r>
              <w:rPr>
                <w:sz w:val="16"/>
              </w:rPr>
              <w:t>verwerking plaatsvindt op afgeschermde server door aangewezen personen.</w:t>
            </w:r>
          </w:p>
        </w:tc>
      </w:tr>
      <w:tr w:rsidR="00AA44D4" w:rsidRPr="00607D50" w14:paraId="57B1B500" w14:textId="77777777" w:rsidTr="004C06C5">
        <w:tc>
          <w:tcPr>
            <w:tcW w:w="534" w:type="dxa"/>
            <w:tcBorders>
              <w:top w:val="nil"/>
              <w:bottom w:val="single" w:sz="4" w:space="0" w:color="auto"/>
            </w:tcBorders>
          </w:tcPr>
          <w:p w14:paraId="57B1B4FA" w14:textId="77777777" w:rsidR="00AA44D4" w:rsidRPr="00E224A9" w:rsidRDefault="00AA44D4" w:rsidP="004C06C5">
            <w:pPr>
              <w:spacing w:line="240" w:lineRule="auto"/>
              <w:rPr>
                <w:sz w:val="16"/>
                <w:szCs w:val="16"/>
              </w:rPr>
            </w:pPr>
          </w:p>
        </w:tc>
        <w:tc>
          <w:tcPr>
            <w:tcW w:w="2127" w:type="dxa"/>
            <w:tcBorders>
              <w:top w:val="nil"/>
              <w:bottom w:val="single" w:sz="4" w:space="0" w:color="auto"/>
            </w:tcBorders>
          </w:tcPr>
          <w:p w14:paraId="57B1B4FB" w14:textId="77777777" w:rsidR="00AA44D4" w:rsidRPr="00E224A9" w:rsidRDefault="00AA44D4" w:rsidP="004C06C5">
            <w:pPr>
              <w:spacing w:line="240" w:lineRule="auto"/>
              <w:rPr>
                <w:sz w:val="16"/>
                <w:szCs w:val="16"/>
              </w:rPr>
            </w:pPr>
          </w:p>
        </w:tc>
        <w:tc>
          <w:tcPr>
            <w:tcW w:w="2125" w:type="dxa"/>
          </w:tcPr>
          <w:p w14:paraId="57B1B4FC" w14:textId="77777777" w:rsidR="00AA44D4" w:rsidRPr="00A5630E" w:rsidRDefault="00AA44D4" w:rsidP="004C06C5">
            <w:pPr>
              <w:spacing w:line="240" w:lineRule="auto"/>
              <w:rPr>
                <w:sz w:val="16"/>
              </w:rPr>
            </w:pPr>
            <w:r w:rsidRPr="00A5630E">
              <w:rPr>
                <w:sz w:val="16"/>
              </w:rPr>
              <w:t>Identificatie van individu door derde zonder onevenredige inspanning</w:t>
            </w:r>
          </w:p>
        </w:tc>
        <w:tc>
          <w:tcPr>
            <w:tcW w:w="709" w:type="dxa"/>
          </w:tcPr>
          <w:p w14:paraId="57B1B4FD" w14:textId="77777777" w:rsidR="00AA44D4" w:rsidRDefault="00AA44D4" w:rsidP="004C06C5">
            <w:pPr>
              <w:spacing w:line="240" w:lineRule="auto"/>
              <w:rPr>
                <w:sz w:val="16"/>
                <w:szCs w:val="16"/>
              </w:rPr>
            </w:pPr>
            <w:r>
              <w:rPr>
                <w:sz w:val="16"/>
                <w:szCs w:val="16"/>
              </w:rPr>
              <w:t>Zeer klein</w:t>
            </w:r>
          </w:p>
        </w:tc>
        <w:tc>
          <w:tcPr>
            <w:tcW w:w="757" w:type="dxa"/>
          </w:tcPr>
          <w:p w14:paraId="57B1B4FE" w14:textId="77777777" w:rsidR="00AA44D4" w:rsidRDefault="00AA44D4" w:rsidP="004C06C5">
            <w:pPr>
              <w:spacing w:line="240" w:lineRule="auto"/>
              <w:rPr>
                <w:sz w:val="16"/>
                <w:szCs w:val="16"/>
              </w:rPr>
            </w:pPr>
            <w:r>
              <w:rPr>
                <w:sz w:val="16"/>
                <w:szCs w:val="16"/>
              </w:rPr>
              <w:t>Middel</w:t>
            </w:r>
          </w:p>
        </w:tc>
        <w:tc>
          <w:tcPr>
            <w:tcW w:w="3034" w:type="dxa"/>
          </w:tcPr>
          <w:p w14:paraId="57B1B4FF" w14:textId="77777777" w:rsidR="00AA44D4" w:rsidRPr="000F3B71" w:rsidRDefault="00AA44D4" w:rsidP="004C06C5">
            <w:pPr>
              <w:spacing w:line="240" w:lineRule="auto"/>
              <w:rPr>
                <w:sz w:val="16"/>
              </w:rPr>
            </w:pPr>
            <w:r w:rsidRPr="000F3B71">
              <w:rPr>
                <w:sz w:val="16"/>
              </w:rPr>
              <w:t xml:space="preserve">Kubussen worden door DUO via een beveiligde website enkel aan aangewezen personen van betreffende </w:t>
            </w:r>
            <w:r>
              <w:rPr>
                <w:sz w:val="16"/>
              </w:rPr>
              <w:t>sectororganisaties</w:t>
            </w:r>
            <w:r w:rsidRPr="000F3B71">
              <w:rPr>
                <w:sz w:val="16"/>
              </w:rPr>
              <w:t xml:space="preserve"> (met inlogcode) beschikbaar gesteld</w:t>
            </w:r>
            <w:r>
              <w:rPr>
                <w:sz w:val="16"/>
              </w:rPr>
              <w:t xml:space="preserve">, waardoor derden </w:t>
            </w:r>
            <w:r w:rsidRPr="000F3B71">
              <w:rPr>
                <w:sz w:val="16"/>
              </w:rPr>
              <w:t xml:space="preserve">geen toegang </w:t>
            </w:r>
            <w:r>
              <w:rPr>
                <w:sz w:val="16"/>
              </w:rPr>
              <w:t>hebben tot kubussen</w:t>
            </w:r>
            <w:r w:rsidRPr="000F3B71">
              <w:rPr>
                <w:sz w:val="16"/>
              </w:rPr>
              <w:t xml:space="preserve">. </w:t>
            </w:r>
          </w:p>
        </w:tc>
      </w:tr>
      <w:tr w:rsidR="00AA44D4" w:rsidRPr="00607D50" w14:paraId="57B1B507" w14:textId="77777777" w:rsidTr="004C06C5">
        <w:tc>
          <w:tcPr>
            <w:tcW w:w="534" w:type="dxa"/>
            <w:tcBorders>
              <w:bottom w:val="nil"/>
            </w:tcBorders>
          </w:tcPr>
          <w:p w14:paraId="57B1B501" w14:textId="77777777" w:rsidR="00AA44D4" w:rsidRPr="00E224A9" w:rsidRDefault="00AA44D4" w:rsidP="004C06C5">
            <w:pPr>
              <w:spacing w:line="240" w:lineRule="auto"/>
              <w:rPr>
                <w:sz w:val="16"/>
                <w:szCs w:val="16"/>
              </w:rPr>
            </w:pPr>
            <w:r w:rsidRPr="00E224A9">
              <w:rPr>
                <w:sz w:val="16"/>
                <w:szCs w:val="16"/>
              </w:rPr>
              <w:t>4</w:t>
            </w:r>
          </w:p>
        </w:tc>
        <w:tc>
          <w:tcPr>
            <w:tcW w:w="2127" w:type="dxa"/>
            <w:tcBorders>
              <w:bottom w:val="nil"/>
            </w:tcBorders>
          </w:tcPr>
          <w:p w14:paraId="57B1B502" w14:textId="77777777" w:rsidR="00AA44D4" w:rsidRPr="00E224A9" w:rsidRDefault="00AA44D4" w:rsidP="004C06C5">
            <w:pPr>
              <w:spacing w:line="240" w:lineRule="auto"/>
              <w:rPr>
                <w:sz w:val="16"/>
                <w:szCs w:val="16"/>
              </w:rPr>
            </w:pPr>
            <w:r w:rsidRPr="00E224A9">
              <w:rPr>
                <w:sz w:val="16"/>
                <w:szCs w:val="16"/>
              </w:rPr>
              <w:t xml:space="preserve">Verwerken van </w:t>
            </w:r>
            <w:r>
              <w:rPr>
                <w:sz w:val="16"/>
                <w:szCs w:val="16"/>
              </w:rPr>
              <w:t>kubussen</w:t>
            </w:r>
            <w:r w:rsidRPr="00E224A9">
              <w:rPr>
                <w:sz w:val="16"/>
                <w:szCs w:val="16"/>
              </w:rPr>
              <w:t xml:space="preserve"> door sectororganisaties </w:t>
            </w:r>
          </w:p>
        </w:tc>
        <w:tc>
          <w:tcPr>
            <w:tcW w:w="2125" w:type="dxa"/>
          </w:tcPr>
          <w:p w14:paraId="57B1B503" w14:textId="77777777" w:rsidR="00AA44D4" w:rsidRPr="00E224A9" w:rsidRDefault="00AA44D4" w:rsidP="004C06C5">
            <w:pPr>
              <w:spacing w:line="240" w:lineRule="auto"/>
              <w:rPr>
                <w:sz w:val="16"/>
                <w:szCs w:val="16"/>
              </w:rPr>
            </w:pPr>
            <w:r w:rsidRPr="00AA2D1A">
              <w:rPr>
                <w:sz w:val="16"/>
                <w:szCs w:val="16"/>
              </w:rPr>
              <w:t>Identificatie van individu door sectororganisatie zonder onevenredige inspanning</w:t>
            </w:r>
          </w:p>
        </w:tc>
        <w:tc>
          <w:tcPr>
            <w:tcW w:w="709" w:type="dxa"/>
          </w:tcPr>
          <w:p w14:paraId="57B1B504" w14:textId="77777777" w:rsidR="00AA44D4" w:rsidRPr="00E224A9" w:rsidRDefault="00AA44D4" w:rsidP="004C06C5">
            <w:pPr>
              <w:spacing w:line="240" w:lineRule="auto"/>
              <w:rPr>
                <w:sz w:val="16"/>
                <w:szCs w:val="16"/>
              </w:rPr>
            </w:pPr>
            <w:r>
              <w:rPr>
                <w:sz w:val="16"/>
                <w:szCs w:val="16"/>
              </w:rPr>
              <w:t>Zeer klein</w:t>
            </w:r>
          </w:p>
        </w:tc>
        <w:tc>
          <w:tcPr>
            <w:tcW w:w="757" w:type="dxa"/>
          </w:tcPr>
          <w:p w14:paraId="57B1B505" w14:textId="77777777" w:rsidR="00AA44D4" w:rsidRPr="00E224A9" w:rsidRDefault="00AA44D4" w:rsidP="004C06C5">
            <w:pPr>
              <w:spacing w:line="240" w:lineRule="auto"/>
              <w:rPr>
                <w:sz w:val="16"/>
                <w:szCs w:val="16"/>
              </w:rPr>
            </w:pPr>
            <w:r>
              <w:rPr>
                <w:sz w:val="16"/>
                <w:szCs w:val="16"/>
              </w:rPr>
              <w:t>Zeer klein</w:t>
            </w:r>
          </w:p>
        </w:tc>
        <w:tc>
          <w:tcPr>
            <w:tcW w:w="3034" w:type="dxa"/>
          </w:tcPr>
          <w:p w14:paraId="57B1B506" w14:textId="77777777" w:rsidR="00AA44D4" w:rsidRPr="00E32D65" w:rsidRDefault="00AA44D4" w:rsidP="004C06C5">
            <w:pPr>
              <w:spacing w:line="240" w:lineRule="auto"/>
              <w:rPr>
                <w:sz w:val="16"/>
              </w:rPr>
            </w:pPr>
            <w:r w:rsidRPr="0012780F">
              <w:rPr>
                <w:sz w:val="16"/>
              </w:rPr>
              <w:t>Verwerking van gegevens door sectorraad vindt plaats op afgeschermde server door aangewezen personen.</w:t>
            </w:r>
          </w:p>
        </w:tc>
      </w:tr>
      <w:tr w:rsidR="00AA44D4" w:rsidRPr="00607D50" w14:paraId="57B1B50E" w14:textId="77777777" w:rsidTr="004C06C5">
        <w:tc>
          <w:tcPr>
            <w:tcW w:w="534" w:type="dxa"/>
            <w:tcBorders>
              <w:top w:val="nil"/>
            </w:tcBorders>
          </w:tcPr>
          <w:p w14:paraId="57B1B508" w14:textId="77777777" w:rsidR="00AA44D4" w:rsidRPr="00E224A9" w:rsidRDefault="00AA44D4" w:rsidP="004C06C5">
            <w:pPr>
              <w:spacing w:line="240" w:lineRule="auto"/>
              <w:rPr>
                <w:sz w:val="16"/>
                <w:szCs w:val="16"/>
              </w:rPr>
            </w:pPr>
          </w:p>
        </w:tc>
        <w:tc>
          <w:tcPr>
            <w:tcW w:w="2127" w:type="dxa"/>
            <w:tcBorders>
              <w:top w:val="nil"/>
            </w:tcBorders>
          </w:tcPr>
          <w:p w14:paraId="57B1B509" w14:textId="77777777" w:rsidR="00AA44D4" w:rsidRPr="00E224A9" w:rsidRDefault="00AA44D4" w:rsidP="004C06C5">
            <w:pPr>
              <w:spacing w:line="240" w:lineRule="auto"/>
              <w:rPr>
                <w:sz w:val="16"/>
                <w:szCs w:val="16"/>
              </w:rPr>
            </w:pPr>
          </w:p>
        </w:tc>
        <w:tc>
          <w:tcPr>
            <w:tcW w:w="2125" w:type="dxa"/>
          </w:tcPr>
          <w:p w14:paraId="57B1B50A" w14:textId="77777777" w:rsidR="00AA44D4" w:rsidRPr="00AA2D1A" w:rsidRDefault="00AA44D4" w:rsidP="004C06C5">
            <w:pPr>
              <w:spacing w:line="240" w:lineRule="auto"/>
              <w:rPr>
                <w:sz w:val="16"/>
                <w:szCs w:val="16"/>
              </w:rPr>
            </w:pPr>
            <w:r w:rsidRPr="00AA2D1A">
              <w:rPr>
                <w:sz w:val="16"/>
                <w:szCs w:val="16"/>
              </w:rPr>
              <w:t>Identificatie van individu door derde zonder onevenredige inspanning</w:t>
            </w:r>
          </w:p>
        </w:tc>
        <w:tc>
          <w:tcPr>
            <w:tcW w:w="709" w:type="dxa"/>
          </w:tcPr>
          <w:p w14:paraId="57B1B50B" w14:textId="77777777" w:rsidR="00AA44D4" w:rsidRPr="00E224A9" w:rsidRDefault="00AA44D4" w:rsidP="004C06C5">
            <w:pPr>
              <w:spacing w:line="240" w:lineRule="auto"/>
              <w:rPr>
                <w:sz w:val="16"/>
                <w:szCs w:val="16"/>
              </w:rPr>
            </w:pPr>
            <w:r>
              <w:rPr>
                <w:sz w:val="16"/>
                <w:szCs w:val="16"/>
              </w:rPr>
              <w:t>Zeer klein</w:t>
            </w:r>
          </w:p>
        </w:tc>
        <w:tc>
          <w:tcPr>
            <w:tcW w:w="757" w:type="dxa"/>
          </w:tcPr>
          <w:p w14:paraId="57B1B50C" w14:textId="77777777" w:rsidR="00AA44D4" w:rsidRPr="00E224A9" w:rsidRDefault="00AA44D4" w:rsidP="004C06C5">
            <w:pPr>
              <w:spacing w:line="240" w:lineRule="auto"/>
              <w:rPr>
                <w:sz w:val="16"/>
                <w:szCs w:val="16"/>
              </w:rPr>
            </w:pPr>
            <w:r>
              <w:rPr>
                <w:sz w:val="16"/>
                <w:szCs w:val="16"/>
              </w:rPr>
              <w:t>Middel</w:t>
            </w:r>
          </w:p>
        </w:tc>
        <w:tc>
          <w:tcPr>
            <w:tcW w:w="3034" w:type="dxa"/>
          </w:tcPr>
          <w:p w14:paraId="57B1B50D" w14:textId="77777777" w:rsidR="00AA44D4" w:rsidRPr="00A2746A" w:rsidRDefault="00AA44D4" w:rsidP="004C06C5">
            <w:pPr>
              <w:spacing w:line="240" w:lineRule="auto"/>
              <w:rPr>
                <w:sz w:val="16"/>
              </w:rPr>
            </w:pPr>
            <w:r w:rsidRPr="00AA2E89">
              <w:rPr>
                <w:sz w:val="16"/>
              </w:rPr>
              <w:t>Verwerking van gegevens door sectorraad vindt plaats op afgeschermde server door aangewezen personen</w:t>
            </w:r>
            <w:r>
              <w:rPr>
                <w:sz w:val="16"/>
              </w:rPr>
              <w:t xml:space="preserve">, waardoor derden geen toegang hebben tot kubussen. </w:t>
            </w:r>
          </w:p>
        </w:tc>
      </w:tr>
      <w:tr w:rsidR="00AA44D4" w:rsidRPr="00607D50" w14:paraId="57B1B515" w14:textId="77777777" w:rsidTr="004C06C5">
        <w:tc>
          <w:tcPr>
            <w:tcW w:w="534" w:type="dxa"/>
            <w:tcBorders>
              <w:bottom w:val="nil"/>
            </w:tcBorders>
          </w:tcPr>
          <w:p w14:paraId="57B1B50F" w14:textId="77777777" w:rsidR="00AA44D4" w:rsidRPr="00E224A9" w:rsidRDefault="00AA44D4" w:rsidP="004C06C5">
            <w:pPr>
              <w:spacing w:line="240" w:lineRule="auto"/>
              <w:rPr>
                <w:sz w:val="16"/>
                <w:szCs w:val="16"/>
              </w:rPr>
            </w:pPr>
            <w:r w:rsidRPr="00E224A9">
              <w:rPr>
                <w:sz w:val="16"/>
                <w:szCs w:val="16"/>
              </w:rPr>
              <w:t>5</w:t>
            </w:r>
          </w:p>
        </w:tc>
        <w:tc>
          <w:tcPr>
            <w:tcW w:w="2127" w:type="dxa"/>
            <w:tcBorders>
              <w:bottom w:val="nil"/>
            </w:tcBorders>
          </w:tcPr>
          <w:p w14:paraId="57B1B510" w14:textId="77777777" w:rsidR="00AA44D4" w:rsidRPr="00E224A9" w:rsidRDefault="00AA44D4" w:rsidP="007A4EF6">
            <w:pPr>
              <w:spacing w:line="240" w:lineRule="auto"/>
              <w:rPr>
                <w:sz w:val="16"/>
                <w:szCs w:val="16"/>
              </w:rPr>
            </w:pPr>
            <w:r w:rsidRPr="00E224A9">
              <w:rPr>
                <w:sz w:val="16"/>
                <w:szCs w:val="16"/>
              </w:rPr>
              <w:t xml:space="preserve">Openbaar maken van </w:t>
            </w:r>
            <w:r>
              <w:rPr>
                <w:sz w:val="16"/>
                <w:szCs w:val="16"/>
              </w:rPr>
              <w:t xml:space="preserve"> </w:t>
            </w:r>
            <w:r w:rsidR="007A4EF6">
              <w:rPr>
                <w:sz w:val="16"/>
                <w:szCs w:val="16"/>
              </w:rPr>
              <w:t xml:space="preserve">informatieproducten </w:t>
            </w:r>
            <w:r w:rsidRPr="00E224A9">
              <w:rPr>
                <w:sz w:val="16"/>
                <w:szCs w:val="16"/>
              </w:rPr>
              <w:t>door sectororganisaties</w:t>
            </w:r>
          </w:p>
        </w:tc>
        <w:tc>
          <w:tcPr>
            <w:tcW w:w="2125" w:type="dxa"/>
          </w:tcPr>
          <w:p w14:paraId="57B1B511" w14:textId="77777777" w:rsidR="00AA44D4" w:rsidRPr="00E224A9" w:rsidRDefault="00AA44D4" w:rsidP="004C06C5">
            <w:pPr>
              <w:spacing w:line="240" w:lineRule="auto"/>
              <w:rPr>
                <w:sz w:val="16"/>
                <w:szCs w:val="16"/>
              </w:rPr>
            </w:pPr>
            <w:r w:rsidRPr="00AA2D1A">
              <w:rPr>
                <w:sz w:val="16"/>
                <w:szCs w:val="16"/>
              </w:rPr>
              <w:t xml:space="preserve">Identificatie van individu door </w:t>
            </w:r>
            <w:r>
              <w:rPr>
                <w:sz w:val="16"/>
                <w:szCs w:val="16"/>
              </w:rPr>
              <w:t>onderwijsinstelling</w:t>
            </w:r>
            <w:r w:rsidRPr="00AA2D1A">
              <w:rPr>
                <w:sz w:val="16"/>
                <w:szCs w:val="16"/>
              </w:rPr>
              <w:t xml:space="preserve"> zonder onevenredige inspanning</w:t>
            </w:r>
          </w:p>
        </w:tc>
        <w:tc>
          <w:tcPr>
            <w:tcW w:w="709" w:type="dxa"/>
          </w:tcPr>
          <w:p w14:paraId="57B1B512" w14:textId="77777777" w:rsidR="00AA44D4" w:rsidRPr="00E224A9" w:rsidRDefault="00AA44D4" w:rsidP="004C06C5">
            <w:pPr>
              <w:spacing w:line="240" w:lineRule="auto"/>
              <w:rPr>
                <w:sz w:val="16"/>
                <w:szCs w:val="16"/>
              </w:rPr>
            </w:pPr>
            <w:r>
              <w:rPr>
                <w:sz w:val="16"/>
                <w:szCs w:val="16"/>
              </w:rPr>
              <w:t>Zeer klein</w:t>
            </w:r>
          </w:p>
        </w:tc>
        <w:tc>
          <w:tcPr>
            <w:tcW w:w="757" w:type="dxa"/>
          </w:tcPr>
          <w:p w14:paraId="57B1B513" w14:textId="77777777" w:rsidR="00AA44D4" w:rsidRPr="00E224A9" w:rsidRDefault="00AA44D4" w:rsidP="004C06C5">
            <w:pPr>
              <w:spacing w:line="240" w:lineRule="auto"/>
              <w:rPr>
                <w:sz w:val="16"/>
                <w:szCs w:val="16"/>
              </w:rPr>
            </w:pPr>
            <w:r>
              <w:rPr>
                <w:sz w:val="16"/>
                <w:szCs w:val="16"/>
              </w:rPr>
              <w:t>Klein</w:t>
            </w:r>
          </w:p>
        </w:tc>
        <w:tc>
          <w:tcPr>
            <w:tcW w:w="3034" w:type="dxa"/>
          </w:tcPr>
          <w:p w14:paraId="57B1B514" w14:textId="77777777" w:rsidR="00AA44D4" w:rsidRPr="00E030D4" w:rsidRDefault="00AA44D4" w:rsidP="007A4EF6">
            <w:pPr>
              <w:spacing w:line="240" w:lineRule="auto"/>
              <w:rPr>
                <w:sz w:val="16"/>
              </w:rPr>
            </w:pPr>
            <w:r w:rsidRPr="00E030D4">
              <w:rPr>
                <w:sz w:val="16"/>
              </w:rPr>
              <w:t xml:space="preserve">Indien bepaald </w:t>
            </w:r>
            <w:r>
              <w:rPr>
                <w:sz w:val="16"/>
              </w:rPr>
              <w:t>doorstroom</w:t>
            </w:r>
            <w:r w:rsidRPr="00E030D4">
              <w:rPr>
                <w:sz w:val="16"/>
              </w:rPr>
              <w:t>cohort bestaat uit minder dan 5 leer</w:t>
            </w:r>
            <w:r>
              <w:rPr>
                <w:sz w:val="16"/>
              </w:rPr>
              <w:t xml:space="preserve">lingen wordt in het </w:t>
            </w:r>
            <w:r w:rsidR="007A4EF6">
              <w:rPr>
                <w:sz w:val="16"/>
              </w:rPr>
              <w:t xml:space="preserve">informatieproduct </w:t>
            </w:r>
            <w:r>
              <w:rPr>
                <w:sz w:val="16"/>
              </w:rPr>
              <w:t>‘&lt;5’ vermeld.</w:t>
            </w:r>
          </w:p>
        </w:tc>
      </w:tr>
      <w:tr w:rsidR="00AA44D4" w:rsidRPr="00607D50" w14:paraId="57B1B51C" w14:textId="77777777" w:rsidTr="004C06C5">
        <w:tc>
          <w:tcPr>
            <w:tcW w:w="534" w:type="dxa"/>
            <w:tcBorders>
              <w:top w:val="nil"/>
              <w:bottom w:val="single" w:sz="4" w:space="0" w:color="auto"/>
            </w:tcBorders>
          </w:tcPr>
          <w:p w14:paraId="57B1B516" w14:textId="77777777" w:rsidR="00AA44D4" w:rsidRPr="00E224A9" w:rsidRDefault="00AA44D4" w:rsidP="004C06C5">
            <w:pPr>
              <w:spacing w:line="240" w:lineRule="auto"/>
              <w:rPr>
                <w:sz w:val="16"/>
                <w:szCs w:val="16"/>
              </w:rPr>
            </w:pPr>
          </w:p>
        </w:tc>
        <w:tc>
          <w:tcPr>
            <w:tcW w:w="2127" w:type="dxa"/>
            <w:tcBorders>
              <w:top w:val="nil"/>
              <w:bottom w:val="single" w:sz="4" w:space="0" w:color="auto"/>
            </w:tcBorders>
          </w:tcPr>
          <w:p w14:paraId="57B1B517" w14:textId="77777777" w:rsidR="00AA44D4" w:rsidRPr="00E224A9" w:rsidRDefault="00AA44D4" w:rsidP="004C06C5">
            <w:pPr>
              <w:spacing w:line="240" w:lineRule="auto"/>
              <w:rPr>
                <w:sz w:val="16"/>
                <w:szCs w:val="16"/>
              </w:rPr>
            </w:pPr>
          </w:p>
        </w:tc>
        <w:tc>
          <w:tcPr>
            <w:tcW w:w="2125" w:type="dxa"/>
          </w:tcPr>
          <w:p w14:paraId="57B1B518" w14:textId="77777777" w:rsidR="00AA44D4" w:rsidRPr="00AA2D1A" w:rsidRDefault="00AA44D4" w:rsidP="004C06C5">
            <w:pPr>
              <w:spacing w:line="240" w:lineRule="auto"/>
              <w:rPr>
                <w:sz w:val="16"/>
                <w:szCs w:val="16"/>
              </w:rPr>
            </w:pPr>
            <w:r w:rsidRPr="00AA2E89">
              <w:rPr>
                <w:sz w:val="16"/>
                <w:szCs w:val="16"/>
              </w:rPr>
              <w:t>Identificatie van individu door derde zonder</w:t>
            </w:r>
            <w:r>
              <w:rPr>
                <w:sz w:val="16"/>
                <w:szCs w:val="16"/>
              </w:rPr>
              <w:t xml:space="preserve"> onevenredige inspanning</w:t>
            </w:r>
          </w:p>
        </w:tc>
        <w:tc>
          <w:tcPr>
            <w:tcW w:w="709" w:type="dxa"/>
          </w:tcPr>
          <w:p w14:paraId="57B1B519" w14:textId="77777777" w:rsidR="00AA44D4" w:rsidRDefault="00AA44D4" w:rsidP="004C06C5">
            <w:pPr>
              <w:spacing w:line="240" w:lineRule="auto"/>
              <w:rPr>
                <w:sz w:val="16"/>
                <w:szCs w:val="16"/>
              </w:rPr>
            </w:pPr>
            <w:r>
              <w:rPr>
                <w:sz w:val="16"/>
                <w:szCs w:val="16"/>
              </w:rPr>
              <w:t>Zeer klein</w:t>
            </w:r>
          </w:p>
        </w:tc>
        <w:tc>
          <w:tcPr>
            <w:tcW w:w="757" w:type="dxa"/>
          </w:tcPr>
          <w:p w14:paraId="57B1B51A" w14:textId="77777777" w:rsidR="00AA44D4" w:rsidRDefault="00AA44D4" w:rsidP="004C06C5">
            <w:pPr>
              <w:spacing w:line="240" w:lineRule="auto"/>
              <w:rPr>
                <w:sz w:val="16"/>
                <w:szCs w:val="16"/>
              </w:rPr>
            </w:pPr>
            <w:r>
              <w:rPr>
                <w:sz w:val="16"/>
                <w:szCs w:val="16"/>
              </w:rPr>
              <w:t>Middel</w:t>
            </w:r>
          </w:p>
        </w:tc>
        <w:tc>
          <w:tcPr>
            <w:tcW w:w="3034" w:type="dxa"/>
          </w:tcPr>
          <w:p w14:paraId="57B1B51B" w14:textId="77777777" w:rsidR="00AA44D4" w:rsidRPr="00E030D4" w:rsidRDefault="00AA44D4" w:rsidP="007A4EF6">
            <w:pPr>
              <w:spacing w:line="240" w:lineRule="auto"/>
              <w:rPr>
                <w:sz w:val="16"/>
              </w:rPr>
            </w:pPr>
            <w:r w:rsidRPr="00142000">
              <w:rPr>
                <w:sz w:val="16"/>
              </w:rPr>
              <w:t xml:space="preserve">Indien bepaald doorstroomcohort bestaat uit minder dan 5 leerlingen wordt in het </w:t>
            </w:r>
            <w:r w:rsidR="007A4EF6">
              <w:rPr>
                <w:sz w:val="16"/>
              </w:rPr>
              <w:t>informatieproduct</w:t>
            </w:r>
            <w:r w:rsidR="007A4EF6" w:rsidRPr="00142000">
              <w:rPr>
                <w:sz w:val="16"/>
              </w:rPr>
              <w:t xml:space="preserve"> </w:t>
            </w:r>
            <w:r w:rsidRPr="00142000">
              <w:rPr>
                <w:sz w:val="16"/>
              </w:rPr>
              <w:t>‘&lt;5’ vermeld.</w:t>
            </w:r>
          </w:p>
        </w:tc>
      </w:tr>
      <w:tr w:rsidR="00AA44D4" w:rsidRPr="00607D50" w14:paraId="57B1B524" w14:textId="77777777" w:rsidTr="004C06C5">
        <w:tc>
          <w:tcPr>
            <w:tcW w:w="534" w:type="dxa"/>
            <w:tcBorders>
              <w:bottom w:val="nil"/>
            </w:tcBorders>
          </w:tcPr>
          <w:p w14:paraId="57B1B51D" w14:textId="77777777" w:rsidR="00AA44D4" w:rsidRPr="00E224A9" w:rsidRDefault="00AA44D4" w:rsidP="004C06C5">
            <w:pPr>
              <w:spacing w:line="240" w:lineRule="auto"/>
              <w:rPr>
                <w:sz w:val="16"/>
                <w:szCs w:val="16"/>
              </w:rPr>
            </w:pPr>
            <w:r w:rsidRPr="00E224A9">
              <w:rPr>
                <w:sz w:val="16"/>
                <w:szCs w:val="16"/>
              </w:rPr>
              <w:t>6</w:t>
            </w:r>
          </w:p>
        </w:tc>
        <w:tc>
          <w:tcPr>
            <w:tcW w:w="2127" w:type="dxa"/>
            <w:tcBorders>
              <w:bottom w:val="nil"/>
            </w:tcBorders>
          </w:tcPr>
          <w:p w14:paraId="57B1B51E" w14:textId="77777777" w:rsidR="00AA44D4" w:rsidRPr="00E224A9" w:rsidRDefault="00AA44D4" w:rsidP="007A4EF6">
            <w:pPr>
              <w:spacing w:line="240" w:lineRule="auto"/>
              <w:rPr>
                <w:sz w:val="16"/>
                <w:szCs w:val="16"/>
              </w:rPr>
            </w:pPr>
            <w:r w:rsidRPr="00E224A9">
              <w:rPr>
                <w:sz w:val="16"/>
                <w:szCs w:val="16"/>
              </w:rPr>
              <w:t>Levering</w:t>
            </w:r>
            <w:r>
              <w:rPr>
                <w:sz w:val="16"/>
                <w:szCs w:val="16"/>
              </w:rPr>
              <w:t xml:space="preserve">/ontsluiting </w:t>
            </w:r>
            <w:r w:rsidRPr="00E224A9">
              <w:rPr>
                <w:sz w:val="16"/>
                <w:szCs w:val="16"/>
              </w:rPr>
              <w:t xml:space="preserve">van </w:t>
            </w:r>
            <w:r>
              <w:rPr>
                <w:sz w:val="16"/>
                <w:szCs w:val="16"/>
              </w:rPr>
              <w:t xml:space="preserve">niet openbare </w:t>
            </w:r>
            <w:r w:rsidR="007A4EF6">
              <w:rPr>
                <w:sz w:val="16"/>
                <w:szCs w:val="16"/>
              </w:rPr>
              <w:t>informatieproducten</w:t>
            </w:r>
            <w:r w:rsidRPr="00E224A9">
              <w:rPr>
                <w:sz w:val="16"/>
                <w:szCs w:val="16"/>
              </w:rPr>
              <w:t xml:space="preserve"> door sectororganisaties aan</w:t>
            </w:r>
            <w:r>
              <w:rPr>
                <w:sz w:val="16"/>
                <w:szCs w:val="16"/>
              </w:rPr>
              <w:t>/voor</w:t>
            </w:r>
            <w:r w:rsidRPr="00E224A9">
              <w:rPr>
                <w:sz w:val="16"/>
                <w:szCs w:val="16"/>
              </w:rPr>
              <w:t xml:space="preserve"> onderwijsinstellingen</w:t>
            </w:r>
          </w:p>
        </w:tc>
        <w:tc>
          <w:tcPr>
            <w:tcW w:w="2125" w:type="dxa"/>
          </w:tcPr>
          <w:p w14:paraId="57B1B51F" w14:textId="77777777" w:rsidR="00AA44D4" w:rsidRPr="00E224A9" w:rsidRDefault="00AA44D4" w:rsidP="004C06C5">
            <w:pPr>
              <w:spacing w:line="240" w:lineRule="auto"/>
              <w:rPr>
                <w:sz w:val="16"/>
                <w:szCs w:val="16"/>
              </w:rPr>
            </w:pPr>
            <w:r w:rsidRPr="00E25933">
              <w:rPr>
                <w:sz w:val="16"/>
                <w:szCs w:val="16"/>
              </w:rPr>
              <w:t xml:space="preserve">Identificatie van individu door </w:t>
            </w:r>
            <w:r>
              <w:rPr>
                <w:sz w:val="16"/>
                <w:szCs w:val="16"/>
              </w:rPr>
              <w:t>onderwijsinstelling</w:t>
            </w:r>
            <w:r w:rsidRPr="00E25933">
              <w:rPr>
                <w:sz w:val="16"/>
                <w:szCs w:val="16"/>
              </w:rPr>
              <w:t xml:space="preserve"> zonder onevenredige inspanning</w:t>
            </w:r>
          </w:p>
        </w:tc>
        <w:tc>
          <w:tcPr>
            <w:tcW w:w="709" w:type="dxa"/>
          </w:tcPr>
          <w:p w14:paraId="57B1B520" w14:textId="77777777" w:rsidR="00AA44D4" w:rsidRPr="00E224A9" w:rsidRDefault="00AA44D4" w:rsidP="004C06C5">
            <w:pPr>
              <w:spacing w:line="240" w:lineRule="auto"/>
              <w:rPr>
                <w:sz w:val="16"/>
                <w:szCs w:val="16"/>
              </w:rPr>
            </w:pPr>
            <w:r>
              <w:rPr>
                <w:sz w:val="16"/>
                <w:szCs w:val="16"/>
              </w:rPr>
              <w:t>Groot</w:t>
            </w:r>
          </w:p>
        </w:tc>
        <w:tc>
          <w:tcPr>
            <w:tcW w:w="757" w:type="dxa"/>
          </w:tcPr>
          <w:p w14:paraId="57B1B521" w14:textId="77777777" w:rsidR="00AA44D4" w:rsidRPr="00E224A9" w:rsidRDefault="00AA44D4" w:rsidP="004C06C5">
            <w:pPr>
              <w:spacing w:line="240" w:lineRule="auto"/>
              <w:rPr>
                <w:sz w:val="16"/>
                <w:szCs w:val="16"/>
              </w:rPr>
            </w:pPr>
            <w:r>
              <w:rPr>
                <w:sz w:val="16"/>
                <w:szCs w:val="16"/>
              </w:rPr>
              <w:t>Klein</w:t>
            </w:r>
          </w:p>
        </w:tc>
        <w:tc>
          <w:tcPr>
            <w:tcW w:w="3034" w:type="dxa"/>
          </w:tcPr>
          <w:p w14:paraId="57B1B522" w14:textId="77777777" w:rsidR="00AA44D4" w:rsidRDefault="00AA44D4" w:rsidP="00AA44D4">
            <w:pPr>
              <w:pStyle w:val="Lijstalinea"/>
              <w:numPr>
                <w:ilvl w:val="0"/>
                <w:numId w:val="17"/>
              </w:numPr>
              <w:spacing w:line="240" w:lineRule="auto"/>
              <w:ind w:left="269" w:hanging="269"/>
              <w:rPr>
                <w:sz w:val="16"/>
              </w:rPr>
            </w:pPr>
          </w:p>
          <w:p w14:paraId="57B1B523" w14:textId="77777777" w:rsidR="007A4EF6" w:rsidRPr="007A4EF6" w:rsidRDefault="007A4EF6" w:rsidP="007A4EF6">
            <w:pPr>
              <w:spacing w:line="240" w:lineRule="auto"/>
              <w:rPr>
                <w:sz w:val="16"/>
              </w:rPr>
            </w:pPr>
            <w:r w:rsidRPr="007A4EF6">
              <w:rPr>
                <w:sz w:val="16"/>
              </w:rPr>
              <w:t>Indien bepaald doorstroomcohort bestaat uit minder dan 5 leerlingen wordt in het informatieproduct ‘&lt;5’ vermeld.</w:t>
            </w:r>
          </w:p>
        </w:tc>
      </w:tr>
      <w:tr w:rsidR="00AA44D4" w:rsidRPr="00607D50" w14:paraId="57B1B52C" w14:textId="77777777" w:rsidTr="004C06C5">
        <w:tc>
          <w:tcPr>
            <w:tcW w:w="534" w:type="dxa"/>
            <w:tcBorders>
              <w:top w:val="nil"/>
              <w:bottom w:val="single" w:sz="4" w:space="0" w:color="auto"/>
            </w:tcBorders>
          </w:tcPr>
          <w:p w14:paraId="57B1B525" w14:textId="77777777" w:rsidR="00AA44D4" w:rsidRPr="00E224A9" w:rsidRDefault="00AA44D4" w:rsidP="004C06C5">
            <w:pPr>
              <w:spacing w:line="240" w:lineRule="auto"/>
              <w:rPr>
                <w:sz w:val="16"/>
                <w:szCs w:val="16"/>
              </w:rPr>
            </w:pPr>
          </w:p>
        </w:tc>
        <w:tc>
          <w:tcPr>
            <w:tcW w:w="2127" w:type="dxa"/>
            <w:tcBorders>
              <w:top w:val="nil"/>
              <w:bottom w:val="single" w:sz="4" w:space="0" w:color="auto"/>
            </w:tcBorders>
          </w:tcPr>
          <w:p w14:paraId="57B1B526" w14:textId="77777777" w:rsidR="00AA44D4" w:rsidRPr="00E224A9" w:rsidRDefault="00AA44D4" w:rsidP="004C06C5">
            <w:pPr>
              <w:spacing w:line="240" w:lineRule="auto"/>
              <w:rPr>
                <w:sz w:val="16"/>
                <w:szCs w:val="16"/>
              </w:rPr>
            </w:pPr>
          </w:p>
        </w:tc>
        <w:tc>
          <w:tcPr>
            <w:tcW w:w="2125" w:type="dxa"/>
          </w:tcPr>
          <w:p w14:paraId="57B1B527" w14:textId="77777777" w:rsidR="00AA44D4" w:rsidRPr="00E224A9" w:rsidRDefault="00AA44D4" w:rsidP="004C06C5">
            <w:pPr>
              <w:spacing w:line="240" w:lineRule="auto"/>
              <w:rPr>
                <w:sz w:val="16"/>
                <w:szCs w:val="16"/>
              </w:rPr>
            </w:pPr>
            <w:r w:rsidRPr="00E25933">
              <w:rPr>
                <w:sz w:val="16"/>
                <w:szCs w:val="16"/>
              </w:rPr>
              <w:t>Identificatie van individu door derde zonder onevenredige inspanning</w:t>
            </w:r>
          </w:p>
        </w:tc>
        <w:tc>
          <w:tcPr>
            <w:tcW w:w="709" w:type="dxa"/>
          </w:tcPr>
          <w:p w14:paraId="57B1B528" w14:textId="77777777" w:rsidR="00AA44D4" w:rsidRPr="00E224A9" w:rsidRDefault="00AA44D4" w:rsidP="004C06C5">
            <w:pPr>
              <w:spacing w:line="240" w:lineRule="auto"/>
              <w:rPr>
                <w:sz w:val="16"/>
                <w:szCs w:val="16"/>
              </w:rPr>
            </w:pPr>
            <w:r>
              <w:rPr>
                <w:sz w:val="16"/>
                <w:szCs w:val="16"/>
              </w:rPr>
              <w:t>Zeer klein</w:t>
            </w:r>
          </w:p>
        </w:tc>
        <w:tc>
          <w:tcPr>
            <w:tcW w:w="757" w:type="dxa"/>
          </w:tcPr>
          <w:p w14:paraId="57B1B529" w14:textId="77777777" w:rsidR="00AA44D4" w:rsidRPr="00E224A9" w:rsidRDefault="00AA44D4" w:rsidP="004C06C5">
            <w:pPr>
              <w:spacing w:line="240" w:lineRule="auto"/>
              <w:rPr>
                <w:sz w:val="16"/>
                <w:szCs w:val="16"/>
              </w:rPr>
            </w:pPr>
            <w:r>
              <w:rPr>
                <w:sz w:val="16"/>
                <w:szCs w:val="16"/>
              </w:rPr>
              <w:t>Middel</w:t>
            </w:r>
          </w:p>
        </w:tc>
        <w:tc>
          <w:tcPr>
            <w:tcW w:w="3034" w:type="dxa"/>
          </w:tcPr>
          <w:p w14:paraId="57B1B52A" w14:textId="77777777" w:rsidR="00AA44D4" w:rsidRDefault="00AA44D4" w:rsidP="004C06C5">
            <w:pPr>
              <w:spacing w:line="240" w:lineRule="auto"/>
              <w:rPr>
                <w:sz w:val="16"/>
                <w:szCs w:val="16"/>
              </w:rPr>
            </w:pPr>
          </w:p>
          <w:p w14:paraId="57B1B52B" w14:textId="77777777" w:rsidR="007A4EF6" w:rsidRPr="00E224A9" w:rsidRDefault="007A4EF6" w:rsidP="004C06C5">
            <w:pPr>
              <w:spacing w:line="240" w:lineRule="auto"/>
              <w:rPr>
                <w:sz w:val="16"/>
                <w:szCs w:val="16"/>
              </w:rPr>
            </w:pPr>
            <w:r w:rsidRPr="007A4EF6">
              <w:rPr>
                <w:sz w:val="16"/>
                <w:szCs w:val="16"/>
              </w:rPr>
              <w:t>Indien bepaald doorstroomcohort bestaat uit minder dan 5 leerlingen wordt in het informatieproduct ‘&lt;5’ vermeld.</w:t>
            </w:r>
          </w:p>
        </w:tc>
      </w:tr>
    </w:tbl>
    <w:p w14:paraId="57B1B52D" w14:textId="77777777" w:rsidR="00AA44D4" w:rsidRDefault="00AA44D4" w:rsidP="00AA44D4">
      <w:r>
        <w:br w:type="page"/>
      </w:r>
    </w:p>
    <w:tbl>
      <w:tblPr>
        <w:tblStyle w:val="Tabelraster"/>
        <w:tblW w:w="0" w:type="auto"/>
        <w:tblLayout w:type="fixed"/>
        <w:tblLook w:val="04A0" w:firstRow="1" w:lastRow="0" w:firstColumn="1" w:lastColumn="0" w:noHBand="0" w:noVBand="1"/>
      </w:tblPr>
      <w:tblGrid>
        <w:gridCol w:w="534"/>
        <w:gridCol w:w="2127"/>
        <w:gridCol w:w="2125"/>
        <w:gridCol w:w="709"/>
        <w:gridCol w:w="757"/>
        <w:gridCol w:w="3034"/>
      </w:tblGrid>
      <w:tr w:rsidR="00AA44D4" w:rsidRPr="00607D50" w14:paraId="57B1B537" w14:textId="77777777" w:rsidTr="004C06C5">
        <w:tc>
          <w:tcPr>
            <w:tcW w:w="534" w:type="dxa"/>
            <w:tcBorders>
              <w:bottom w:val="nil"/>
            </w:tcBorders>
          </w:tcPr>
          <w:p w14:paraId="57B1B52E" w14:textId="77777777" w:rsidR="00AA44D4" w:rsidRPr="00E224A9" w:rsidRDefault="00AA44D4" w:rsidP="004C06C5">
            <w:pPr>
              <w:spacing w:line="240" w:lineRule="auto"/>
              <w:rPr>
                <w:sz w:val="16"/>
                <w:szCs w:val="16"/>
              </w:rPr>
            </w:pPr>
            <w:r w:rsidRPr="00E224A9">
              <w:rPr>
                <w:sz w:val="16"/>
                <w:szCs w:val="16"/>
              </w:rPr>
              <w:lastRenderedPageBreak/>
              <w:t>7</w:t>
            </w:r>
          </w:p>
        </w:tc>
        <w:tc>
          <w:tcPr>
            <w:tcW w:w="2127" w:type="dxa"/>
            <w:tcBorders>
              <w:bottom w:val="nil"/>
            </w:tcBorders>
          </w:tcPr>
          <w:p w14:paraId="57B1B52F" w14:textId="77777777" w:rsidR="00AA44D4" w:rsidRPr="00E224A9" w:rsidRDefault="00AA44D4" w:rsidP="004C06C5">
            <w:pPr>
              <w:spacing w:line="240" w:lineRule="auto"/>
              <w:rPr>
                <w:sz w:val="16"/>
                <w:szCs w:val="16"/>
              </w:rPr>
            </w:pPr>
            <w:r>
              <w:rPr>
                <w:sz w:val="16"/>
                <w:szCs w:val="16"/>
              </w:rPr>
              <w:t>Uitbesteding en l</w:t>
            </w:r>
            <w:r w:rsidRPr="00E224A9">
              <w:rPr>
                <w:sz w:val="16"/>
                <w:szCs w:val="16"/>
              </w:rPr>
              <w:t xml:space="preserve">evering van </w:t>
            </w:r>
            <w:r>
              <w:rPr>
                <w:sz w:val="16"/>
                <w:szCs w:val="16"/>
              </w:rPr>
              <w:t>kubussen</w:t>
            </w:r>
            <w:r w:rsidRPr="00E224A9">
              <w:rPr>
                <w:sz w:val="16"/>
                <w:szCs w:val="16"/>
              </w:rPr>
              <w:t xml:space="preserve"> door sectororganisatie aan </w:t>
            </w:r>
            <w:r>
              <w:rPr>
                <w:sz w:val="16"/>
                <w:szCs w:val="16"/>
              </w:rPr>
              <w:t>b</w:t>
            </w:r>
            <w:r w:rsidRPr="00E224A9">
              <w:rPr>
                <w:sz w:val="16"/>
                <w:szCs w:val="16"/>
              </w:rPr>
              <w:t xml:space="preserve">ewerker </w:t>
            </w:r>
          </w:p>
        </w:tc>
        <w:tc>
          <w:tcPr>
            <w:tcW w:w="2125" w:type="dxa"/>
          </w:tcPr>
          <w:p w14:paraId="57B1B530" w14:textId="77777777" w:rsidR="00AA44D4" w:rsidRPr="00E224A9" w:rsidRDefault="00AA44D4" w:rsidP="004C06C5">
            <w:pPr>
              <w:spacing w:line="240" w:lineRule="auto"/>
              <w:rPr>
                <w:sz w:val="16"/>
                <w:szCs w:val="16"/>
              </w:rPr>
            </w:pPr>
            <w:r w:rsidRPr="00FC7D50">
              <w:rPr>
                <w:sz w:val="16"/>
                <w:szCs w:val="16"/>
              </w:rPr>
              <w:t xml:space="preserve">Identificatie van individu door </w:t>
            </w:r>
            <w:r>
              <w:rPr>
                <w:sz w:val="16"/>
                <w:szCs w:val="16"/>
              </w:rPr>
              <w:t>verwerker</w:t>
            </w:r>
            <w:r w:rsidRPr="00FC7D50">
              <w:rPr>
                <w:sz w:val="16"/>
                <w:szCs w:val="16"/>
              </w:rPr>
              <w:t xml:space="preserve"> zonder onevenredige inspanning</w:t>
            </w:r>
          </w:p>
        </w:tc>
        <w:tc>
          <w:tcPr>
            <w:tcW w:w="709" w:type="dxa"/>
          </w:tcPr>
          <w:p w14:paraId="57B1B531" w14:textId="77777777" w:rsidR="00AA44D4" w:rsidRPr="00E224A9" w:rsidRDefault="00AA44D4" w:rsidP="004C06C5">
            <w:pPr>
              <w:spacing w:line="240" w:lineRule="auto"/>
              <w:rPr>
                <w:sz w:val="16"/>
                <w:szCs w:val="16"/>
              </w:rPr>
            </w:pPr>
            <w:r>
              <w:rPr>
                <w:sz w:val="16"/>
                <w:szCs w:val="16"/>
              </w:rPr>
              <w:t>Klein</w:t>
            </w:r>
          </w:p>
        </w:tc>
        <w:tc>
          <w:tcPr>
            <w:tcW w:w="757" w:type="dxa"/>
          </w:tcPr>
          <w:p w14:paraId="57B1B532" w14:textId="77777777" w:rsidR="00AA44D4" w:rsidRPr="00E224A9" w:rsidRDefault="00AA44D4" w:rsidP="004C06C5">
            <w:pPr>
              <w:spacing w:line="240" w:lineRule="auto"/>
              <w:rPr>
                <w:sz w:val="16"/>
                <w:szCs w:val="16"/>
              </w:rPr>
            </w:pPr>
            <w:r>
              <w:rPr>
                <w:sz w:val="16"/>
                <w:szCs w:val="16"/>
              </w:rPr>
              <w:t>Klein</w:t>
            </w:r>
          </w:p>
        </w:tc>
        <w:tc>
          <w:tcPr>
            <w:tcW w:w="3034" w:type="dxa"/>
          </w:tcPr>
          <w:p w14:paraId="57B1B533" w14:textId="77777777" w:rsidR="00AA44D4" w:rsidRDefault="00AA44D4" w:rsidP="004C06C5">
            <w:pPr>
              <w:spacing w:line="240" w:lineRule="auto"/>
              <w:rPr>
                <w:sz w:val="16"/>
                <w:szCs w:val="16"/>
              </w:rPr>
            </w:pPr>
            <w:r>
              <w:rPr>
                <w:sz w:val="16"/>
                <w:szCs w:val="16"/>
              </w:rPr>
              <w:t>Sectororganisatie sluit met bewerker overeenkomst met o.a. de volgende voorwaarden:</w:t>
            </w:r>
          </w:p>
          <w:p w14:paraId="57B1B534" w14:textId="77777777" w:rsidR="00AA44D4" w:rsidRDefault="00AA44D4" w:rsidP="004C06C5">
            <w:pPr>
              <w:spacing w:line="240" w:lineRule="auto"/>
              <w:rPr>
                <w:sz w:val="16"/>
                <w:szCs w:val="16"/>
              </w:rPr>
            </w:pPr>
            <w:r>
              <w:rPr>
                <w:sz w:val="16"/>
                <w:szCs w:val="16"/>
              </w:rPr>
              <w:t>Kubussen:</w:t>
            </w:r>
          </w:p>
          <w:p w14:paraId="57B1B535" w14:textId="77777777" w:rsidR="00AA44D4" w:rsidRPr="00EB7CDD" w:rsidRDefault="00AA44D4" w:rsidP="00AA44D4">
            <w:pPr>
              <w:pStyle w:val="Lijstalinea"/>
              <w:numPr>
                <w:ilvl w:val="0"/>
                <w:numId w:val="17"/>
              </w:numPr>
              <w:spacing w:line="240" w:lineRule="auto"/>
              <w:ind w:left="269" w:hanging="269"/>
              <w:rPr>
                <w:sz w:val="16"/>
              </w:rPr>
            </w:pPr>
            <w:r>
              <w:rPr>
                <w:sz w:val="16"/>
              </w:rPr>
              <w:t xml:space="preserve">worden </w:t>
            </w:r>
            <w:r w:rsidRPr="00EB7CDD">
              <w:rPr>
                <w:sz w:val="16"/>
              </w:rPr>
              <w:t>enkel voor het aangegeven doel verwerkt.</w:t>
            </w:r>
          </w:p>
          <w:p w14:paraId="57B1B536" w14:textId="77777777" w:rsidR="00AA44D4" w:rsidRPr="00B77328" w:rsidRDefault="00AA44D4" w:rsidP="00B77328">
            <w:pPr>
              <w:pStyle w:val="Lijstalinea"/>
              <w:numPr>
                <w:ilvl w:val="0"/>
                <w:numId w:val="17"/>
              </w:numPr>
              <w:spacing w:line="240" w:lineRule="auto"/>
              <w:ind w:left="269" w:hanging="269"/>
              <w:rPr>
                <w:sz w:val="16"/>
              </w:rPr>
            </w:pPr>
            <w:r>
              <w:rPr>
                <w:sz w:val="16"/>
              </w:rPr>
              <w:t>v</w:t>
            </w:r>
            <w:r w:rsidRPr="00EB7CDD">
              <w:rPr>
                <w:sz w:val="16"/>
              </w:rPr>
              <w:t xml:space="preserve">erwerking vindt </w:t>
            </w:r>
            <w:r>
              <w:rPr>
                <w:sz w:val="16"/>
              </w:rPr>
              <w:t xml:space="preserve">plaats </w:t>
            </w:r>
            <w:r w:rsidRPr="00EB7CDD">
              <w:rPr>
                <w:sz w:val="16"/>
              </w:rPr>
              <w:t>op afgeschermde server door aangewezen personen</w:t>
            </w:r>
          </w:p>
        </w:tc>
      </w:tr>
      <w:tr w:rsidR="00AA44D4" w:rsidRPr="00607D50" w14:paraId="57B1B53E" w14:textId="77777777" w:rsidTr="004C06C5">
        <w:tc>
          <w:tcPr>
            <w:tcW w:w="534" w:type="dxa"/>
            <w:tcBorders>
              <w:top w:val="nil"/>
              <w:bottom w:val="single" w:sz="4" w:space="0" w:color="auto"/>
            </w:tcBorders>
          </w:tcPr>
          <w:p w14:paraId="57B1B538" w14:textId="77777777" w:rsidR="00AA44D4" w:rsidRPr="00E224A9" w:rsidRDefault="00AA44D4" w:rsidP="004C06C5">
            <w:pPr>
              <w:spacing w:line="240" w:lineRule="auto"/>
              <w:rPr>
                <w:sz w:val="16"/>
                <w:szCs w:val="16"/>
              </w:rPr>
            </w:pPr>
          </w:p>
        </w:tc>
        <w:tc>
          <w:tcPr>
            <w:tcW w:w="2127" w:type="dxa"/>
            <w:tcBorders>
              <w:top w:val="nil"/>
              <w:bottom w:val="single" w:sz="4" w:space="0" w:color="auto"/>
            </w:tcBorders>
          </w:tcPr>
          <w:p w14:paraId="57B1B539" w14:textId="77777777" w:rsidR="00AA44D4" w:rsidRPr="00E224A9" w:rsidRDefault="00AA44D4" w:rsidP="004C06C5">
            <w:pPr>
              <w:spacing w:line="240" w:lineRule="auto"/>
              <w:rPr>
                <w:sz w:val="16"/>
                <w:szCs w:val="16"/>
              </w:rPr>
            </w:pPr>
          </w:p>
        </w:tc>
        <w:tc>
          <w:tcPr>
            <w:tcW w:w="2125" w:type="dxa"/>
          </w:tcPr>
          <w:p w14:paraId="57B1B53A" w14:textId="77777777" w:rsidR="00AA44D4" w:rsidRPr="00FC7D50" w:rsidRDefault="00AA44D4" w:rsidP="004C06C5">
            <w:pPr>
              <w:spacing w:line="240" w:lineRule="auto"/>
              <w:rPr>
                <w:sz w:val="16"/>
                <w:szCs w:val="16"/>
              </w:rPr>
            </w:pPr>
            <w:r w:rsidRPr="00DB2D6B">
              <w:rPr>
                <w:sz w:val="16"/>
                <w:szCs w:val="16"/>
              </w:rPr>
              <w:t>Identificatie van individu door derde zonder onevenredige inspanning</w:t>
            </w:r>
          </w:p>
        </w:tc>
        <w:tc>
          <w:tcPr>
            <w:tcW w:w="709" w:type="dxa"/>
          </w:tcPr>
          <w:p w14:paraId="57B1B53B" w14:textId="77777777" w:rsidR="00AA44D4" w:rsidRPr="00E224A9" w:rsidRDefault="00AA44D4" w:rsidP="004C06C5">
            <w:pPr>
              <w:spacing w:line="240" w:lineRule="auto"/>
              <w:rPr>
                <w:sz w:val="16"/>
                <w:szCs w:val="16"/>
              </w:rPr>
            </w:pPr>
            <w:r>
              <w:rPr>
                <w:sz w:val="16"/>
                <w:szCs w:val="16"/>
              </w:rPr>
              <w:t>Zeer klein</w:t>
            </w:r>
          </w:p>
        </w:tc>
        <w:tc>
          <w:tcPr>
            <w:tcW w:w="757" w:type="dxa"/>
          </w:tcPr>
          <w:p w14:paraId="57B1B53C" w14:textId="77777777" w:rsidR="00AA44D4" w:rsidRPr="00E224A9" w:rsidRDefault="00AA44D4" w:rsidP="004C06C5">
            <w:pPr>
              <w:spacing w:line="240" w:lineRule="auto"/>
              <w:rPr>
                <w:sz w:val="16"/>
                <w:szCs w:val="16"/>
              </w:rPr>
            </w:pPr>
            <w:r>
              <w:rPr>
                <w:sz w:val="16"/>
                <w:szCs w:val="16"/>
              </w:rPr>
              <w:t>Middel</w:t>
            </w:r>
          </w:p>
        </w:tc>
        <w:tc>
          <w:tcPr>
            <w:tcW w:w="3034" w:type="dxa"/>
          </w:tcPr>
          <w:p w14:paraId="57B1B53D" w14:textId="77777777" w:rsidR="00AA44D4" w:rsidRPr="00E224A9" w:rsidRDefault="00AA44D4" w:rsidP="004C06C5">
            <w:pPr>
              <w:spacing w:line="240" w:lineRule="auto"/>
              <w:rPr>
                <w:sz w:val="16"/>
                <w:szCs w:val="16"/>
              </w:rPr>
            </w:pPr>
            <w:r w:rsidRPr="004B383C">
              <w:rPr>
                <w:sz w:val="16"/>
                <w:szCs w:val="16"/>
              </w:rPr>
              <w:t>Kubussen worden door sectororganisatie via een beveiligde w</w:t>
            </w:r>
            <w:r>
              <w:rPr>
                <w:sz w:val="16"/>
                <w:szCs w:val="16"/>
              </w:rPr>
              <w:t xml:space="preserve">ijze </w:t>
            </w:r>
            <w:r w:rsidRPr="004B383C">
              <w:rPr>
                <w:sz w:val="16"/>
                <w:szCs w:val="16"/>
              </w:rPr>
              <w:t xml:space="preserve">enkel aan aangewezen personen van betreffende </w:t>
            </w:r>
            <w:r>
              <w:rPr>
                <w:sz w:val="16"/>
                <w:szCs w:val="16"/>
              </w:rPr>
              <w:t>bewerker</w:t>
            </w:r>
            <w:r w:rsidRPr="004B383C">
              <w:rPr>
                <w:sz w:val="16"/>
                <w:szCs w:val="16"/>
              </w:rPr>
              <w:t xml:space="preserve"> beschikbaar gesteld. (Derden hebben zo geen toegang tot kubussen).</w:t>
            </w:r>
          </w:p>
        </w:tc>
      </w:tr>
      <w:tr w:rsidR="00AA44D4" w:rsidRPr="00607D50" w14:paraId="57B1B545" w14:textId="77777777" w:rsidTr="004C06C5">
        <w:tc>
          <w:tcPr>
            <w:tcW w:w="534" w:type="dxa"/>
            <w:tcBorders>
              <w:bottom w:val="nil"/>
            </w:tcBorders>
          </w:tcPr>
          <w:p w14:paraId="57B1B53F" w14:textId="77777777" w:rsidR="00AA44D4" w:rsidRPr="00E224A9" w:rsidRDefault="00AA44D4" w:rsidP="004C06C5">
            <w:pPr>
              <w:spacing w:line="240" w:lineRule="auto"/>
              <w:rPr>
                <w:sz w:val="16"/>
                <w:szCs w:val="16"/>
              </w:rPr>
            </w:pPr>
            <w:r>
              <w:rPr>
                <w:sz w:val="16"/>
                <w:szCs w:val="16"/>
              </w:rPr>
              <w:t>8</w:t>
            </w:r>
          </w:p>
        </w:tc>
        <w:tc>
          <w:tcPr>
            <w:tcW w:w="2127" w:type="dxa"/>
            <w:tcBorders>
              <w:bottom w:val="nil"/>
            </w:tcBorders>
          </w:tcPr>
          <w:p w14:paraId="57B1B540" w14:textId="77777777" w:rsidR="00AA44D4" w:rsidRPr="00E224A9" w:rsidRDefault="00AA44D4" w:rsidP="00A927E1">
            <w:pPr>
              <w:spacing w:line="240" w:lineRule="auto"/>
              <w:rPr>
                <w:sz w:val="16"/>
                <w:szCs w:val="16"/>
              </w:rPr>
            </w:pPr>
            <w:r>
              <w:rPr>
                <w:sz w:val="16"/>
                <w:szCs w:val="16"/>
              </w:rPr>
              <w:t xml:space="preserve">Verwerken van kubussen door bewerker tot openbare </w:t>
            </w:r>
            <w:r w:rsidR="00EF5187">
              <w:rPr>
                <w:sz w:val="16"/>
                <w:szCs w:val="16"/>
              </w:rPr>
              <w:t>informatieproducten</w:t>
            </w:r>
          </w:p>
        </w:tc>
        <w:tc>
          <w:tcPr>
            <w:tcW w:w="2125" w:type="dxa"/>
          </w:tcPr>
          <w:p w14:paraId="57B1B541" w14:textId="77777777" w:rsidR="00AA44D4" w:rsidRPr="00E224A9" w:rsidRDefault="00AA44D4" w:rsidP="004C06C5">
            <w:pPr>
              <w:spacing w:line="240" w:lineRule="auto"/>
              <w:rPr>
                <w:sz w:val="16"/>
                <w:szCs w:val="16"/>
              </w:rPr>
            </w:pPr>
            <w:r w:rsidRPr="001A46DE">
              <w:rPr>
                <w:sz w:val="16"/>
                <w:szCs w:val="16"/>
              </w:rPr>
              <w:t>Identificatie van individu door onderwijsinstelling zonder onevenredige inspanning</w:t>
            </w:r>
          </w:p>
        </w:tc>
        <w:tc>
          <w:tcPr>
            <w:tcW w:w="709" w:type="dxa"/>
          </w:tcPr>
          <w:p w14:paraId="57B1B542" w14:textId="77777777" w:rsidR="00AA44D4" w:rsidRPr="00E224A9" w:rsidRDefault="00AA44D4" w:rsidP="004C06C5">
            <w:pPr>
              <w:spacing w:line="240" w:lineRule="auto"/>
              <w:rPr>
                <w:sz w:val="16"/>
                <w:szCs w:val="16"/>
              </w:rPr>
            </w:pPr>
            <w:r>
              <w:rPr>
                <w:sz w:val="16"/>
                <w:szCs w:val="16"/>
              </w:rPr>
              <w:t>Middel</w:t>
            </w:r>
          </w:p>
        </w:tc>
        <w:tc>
          <w:tcPr>
            <w:tcW w:w="757" w:type="dxa"/>
          </w:tcPr>
          <w:p w14:paraId="57B1B543" w14:textId="77777777" w:rsidR="00AA44D4" w:rsidRPr="00E224A9" w:rsidRDefault="00AA44D4" w:rsidP="004C06C5">
            <w:pPr>
              <w:spacing w:line="240" w:lineRule="auto"/>
              <w:rPr>
                <w:sz w:val="16"/>
                <w:szCs w:val="16"/>
              </w:rPr>
            </w:pPr>
            <w:r>
              <w:rPr>
                <w:sz w:val="16"/>
                <w:szCs w:val="16"/>
              </w:rPr>
              <w:t>Klein</w:t>
            </w:r>
          </w:p>
        </w:tc>
        <w:tc>
          <w:tcPr>
            <w:tcW w:w="3034" w:type="dxa"/>
          </w:tcPr>
          <w:p w14:paraId="57B1B544" w14:textId="77777777" w:rsidR="00AA44D4" w:rsidRPr="00E224A9" w:rsidRDefault="00AA44D4" w:rsidP="00EF5187">
            <w:pPr>
              <w:spacing w:line="240" w:lineRule="auto"/>
              <w:rPr>
                <w:sz w:val="16"/>
                <w:szCs w:val="16"/>
              </w:rPr>
            </w:pPr>
            <w:r w:rsidRPr="001A46DE">
              <w:rPr>
                <w:sz w:val="16"/>
                <w:szCs w:val="16"/>
              </w:rPr>
              <w:t xml:space="preserve">Indien bepaald doorstroomcohort bestaat uit minder dan 5 leerlingen wordt in het </w:t>
            </w:r>
            <w:r w:rsidR="00EF5187">
              <w:rPr>
                <w:sz w:val="16"/>
                <w:szCs w:val="16"/>
              </w:rPr>
              <w:t>informatieproduct</w:t>
            </w:r>
            <w:r w:rsidR="00EF5187" w:rsidRPr="001A46DE">
              <w:rPr>
                <w:sz w:val="16"/>
                <w:szCs w:val="16"/>
              </w:rPr>
              <w:t xml:space="preserve"> </w:t>
            </w:r>
            <w:r w:rsidRPr="001A46DE">
              <w:rPr>
                <w:sz w:val="16"/>
                <w:szCs w:val="16"/>
              </w:rPr>
              <w:t>‘&lt;5’ vermeld.</w:t>
            </w:r>
          </w:p>
        </w:tc>
      </w:tr>
      <w:tr w:rsidR="00AA44D4" w:rsidRPr="00607D50" w14:paraId="57B1B54C" w14:textId="77777777" w:rsidTr="004C06C5">
        <w:tc>
          <w:tcPr>
            <w:tcW w:w="534" w:type="dxa"/>
            <w:tcBorders>
              <w:top w:val="nil"/>
              <w:bottom w:val="single" w:sz="4" w:space="0" w:color="auto"/>
            </w:tcBorders>
          </w:tcPr>
          <w:p w14:paraId="57B1B546" w14:textId="77777777" w:rsidR="00AA44D4" w:rsidRDefault="00AA44D4" w:rsidP="004C06C5">
            <w:pPr>
              <w:spacing w:line="240" w:lineRule="auto"/>
              <w:rPr>
                <w:sz w:val="16"/>
                <w:szCs w:val="16"/>
              </w:rPr>
            </w:pPr>
          </w:p>
        </w:tc>
        <w:tc>
          <w:tcPr>
            <w:tcW w:w="2127" w:type="dxa"/>
            <w:tcBorders>
              <w:top w:val="nil"/>
              <w:bottom w:val="single" w:sz="4" w:space="0" w:color="auto"/>
            </w:tcBorders>
          </w:tcPr>
          <w:p w14:paraId="57B1B547" w14:textId="77777777" w:rsidR="00AA44D4" w:rsidRDefault="00AA44D4" w:rsidP="004C06C5">
            <w:pPr>
              <w:spacing w:line="240" w:lineRule="auto"/>
              <w:rPr>
                <w:sz w:val="16"/>
                <w:szCs w:val="16"/>
              </w:rPr>
            </w:pPr>
          </w:p>
        </w:tc>
        <w:tc>
          <w:tcPr>
            <w:tcW w:w="2125" w:type="dxa"/>
          </w:tcPr>
          <w:p w14:paraId="57B1B548" w14:textId="77777777" w:rsidR="00AA44D4" w:rsidRPr="00E224A9" w:rsidRDefault="00AA44D4" w:rsidP="004C06C5">
            <w:pPr>
              <w:spacing w:line="240" w:lineRule="auto"/>
              <w:rPr>
                <w:sz w:val="16"/>
                <w:szCs w:val="16"/>
              </w:rPr>
            </w:pPr>
            <w:r w:rsidRPr="001A46DE">
              <w:rPr>
                <w:sz w:val="16"/>
                <w:szCs w:val="16"/>
              </w:rPr>
              <w:t>Identificatie van individu door derde zonder onevenredige inspanning</w:t>
            </w:r>
          </w:p>
        </w:tc>
        <w:tc>
          <w:tcPr>
            <w:tcW w:w="709" w:type="dxa"/>
          </w:tcPr>
          <w:p w14:paraId="57B1B549" w14:textId="77777777" w:rsidR="00AA44D4" w:rsidRPr="00E224A9" w:rsidRDefault="00AA44D4" w:rsidP="004C06C5">
            <w:pPr>
              <w:spacing w:line="240" w:lineRule="auto"/>
              <w:rPr>
                <w:sz w:val="16"/>
                <w:szCs w:val="16"/>
              </w:rPr>
            </w:pPr>
            <w:r>
              <w:rPr>
                <w:sz w:val="16"/>
                <w:szCs w:val="16"/>
              </w:rPr>
              <w:t>Zeer klein</w:t>
            </w:r>
          </w:p>
        </w:tc>
        <w:tc>
          <w:tcPr>
            <w:tcW w:w="757" w:type="dxa"/>
          </w:tcPr>
          <w:p w14:paraId="57B1B54A" w14:textId="77777777" w:rsidR="00AA44D4" w:rsidRPr="00E224A9" w:rsidRDefault="00AA44D4" w:rsidP="004C06C5">
            <w:pPr>
              <w:spacing w:line="240" w:lineRule="auto"/>
              <w:rPr>
                <w:sz w:val="16"/>
                <w:szCs w:val="16"/>
              </w:rPr>
            </w:pPr>
            <w:r>
              <w:rPr>
                <w:sz w:val="16"/>
                <w:szCs w:val="16"/>
              </w:rPr>
              <w:t>Middel</w:t>
            </w:r>
          </w:p>
        </w:tc>
        <w:tc>
          <w:tcPr>
            <w:tcW w:w="3034" w:type="dxa"/>
          </w:tcPr>
          <w:p w14:paraId="57B1B54B" w14:textId="77777777" w:rsidR="00AA44D4" w:rsidRPr="00E224A9" w:rsidRDefault="00AA44D4" w:rsidP="00EF5187">
            <w:pPr>
              <w:spacing w:line="240" w:lineRule="auto"/>
              <w:rPr>
                <w:sz w:val="16"/>
                <w:szCs w:val="16"/>
              </w:rPr>
            </w:pPr>
            <w:r w:rsidRPr="001A46DE">
              <w:rPr>
                <w:sz w:val="16"/>
                <w:szCs w:val="16"/>
              </w:rPr>
              <w:t xml:space="preserve">Indien bepaald doorstroomcohort bestaat uit minder dan 5 leerlingen wordt in het </w:t>
            </w:r>
            <w:r w:rsidR="00EF5187">
              <w:rPr>
                <w:sz w:val="16"/>
                <w:szCs w:val="16"/>
              </w:rPr>
              <w:t>informatieproduct</w:t>
            </w:r>
            <w:r w:rsidR="00EF5187" w:rsidRPr="001A46DE">
              <w:rPr>
                <w:sz w:val="16"/>
                <w:szCs w:val="16"/>
              </w:rPr>
              <w:t xml:space="preserve"> </w:t>
            </w:r>
            <w:r w:rsidRPr="001A46DE">
              <w:rPr>
                <w:sz w:val="16"/>
                <w:szCs w:val="16"/>
              </w:rPr>
              <w:t>‘&lt;5’ vermeld.</w:t>
            </w:r>
          </w:p>
        </w:tc>
      </w:tr>
      <w:tr w:rsidR="00AA44D4" w:rsidRPr="00607D50" w14:paraId="57B1B553" w14:textId="77777777" w:rsidTr="004C06C5">
        <w:tc>
          <w:tcPr>
            <w:tcW w:w="534" w:type="dxa"/>
            <w:tcBorders>
              <w:bottom w:val="nil"/>
            </w:tcBorders>
          </w:tcPr>
          <w:p w14:paraId="57B1B54D" w14:textId="77777777" w:rsidR="00AA44D4" w:rsidRPr="00E224A9" w:rsidRDefault="00AA44D4" w:rsidP="004C06C5">
            <w:pPr>
              <w:spacing w:line="240" w:lineRule="auto"/>
              <w:rPr>
                <w:sz w:val="16"/>
                <w:szCs w:val="16"/>
              </w:rPr>
            </w:pPr>
            <w:r>
              <w:rPr>
                <w:sz w:val="16"/>
                <w:szCs w:val="16"/>
              </w:rPr>
              <w:t>9</w:t>
            </w:r>
          </w:p>
        </w:tc>
        <w:tc>
          <w:tcPr>
            <w:tcW w:w="2127" w:type="dxa"/>
            <w:tcBorders>
              <w:bottom w:val="nil"/>
            </w:tcBorders>
          </w:tcPr>
          <w:p w14:paraId="57B1B54E" w14:textId="77777777" w:rsidR="00AA44D4" w:rsidRPr="00E224A9" w:rsidRDefault="00AA44D4" w:rsidP="00EF5187">
            <w:pPr>
              <w:spacing w:line="240" w:lineRule="auto"/>
              <w:rPr>
                <w:sz w:val="16"/>
                <w:szCs w:val="16"/>
              </w:rPr>
            </w:pPr>
            <w:r>
              <w:rPr>
                <w:sz w:val="16"/>
                <w:szCs w:val="16"/>
              </w:rPr>
              <w:t xml:space="preserve">Verwerken van kubussen door bewerker voor levering/ontsluiting van niet openbare </w:t>
            </w:r>
            <w:r w:rsidR="00EF5187">
              <w:rPr>
                <w:sz w:val="16"/>
                <w:szCs w:val="16"/>
              </w:rPr>
              <w:t xml:space="preserve">informatieproducten </w:t>
            </w:r>
            <w:r>
              <w:rPr>
                <w:sz w:val="16"/>
                <w:szCs w:val="16"/>
              </w:rPr>
              <w:t>voor onderwijsinstellingen.</w:t>
            </w:r>
          </w:p>
        </w:tc>
        <w:tc>
          <w:tcPr>
            <w:tcW w:w="2125" w:type="dxa"/>
          </w:tcPr>
          <w:p w14:paraId="57B1B54F" w14:textId="77777777" w:rsidR="00AA44D4" w:rsidRPr="00E224A9" w:rsidRDefault="00AA44D4" w:rsidP="004C06C5">
            <w:pPr>
              <w:spacing w:line="240" w:lineRule="auto"/>
              <w:rPr>
                <w:sz w:val="16"/>
                <w:szCs w:val="16"/>
              </w:rPr>
            </w:pPr>
            <w:r w:rsidRPr="001A46DE">
              <w:rPr>
                <w:sz w:val="16"/>
                <w:szCs w:val="16"/>
              </w:rPr>
              <w:t>Identificatie van individu door onderwijsinstelling zonder onevenredige inspanning</w:t>
            </w:r>
          </w:p>
        </w:tc>
        <w:tc>
          <w:tcPr>
            <w:tcW w:w="709" w:type="dxa"/>
          </w:tcPr>
          <w:p w14:paraId="57B1B550" w14:textId="77777777" w:rsidR="00AA44D4" w:rsidRPr="00E224A9" w:rsidRDefault="00AA44D4" w:rsidP="004C06C5">
            <w:pPr>
              <w:spacing w:line="240" w:lineRule="auto"/>
              <w:rPr>
                <w:sz w:val="16"/>
                <w:szCs w:val="16"/>
              </w:rPr>
            </w:pPr>
            <w:r>
              <w:rPr>
                <w:sz w:val="16"/>
                <w:szCs w:val="16"/>
              </w:rPr>
              <w:t>Groot</w:t>
            </w:r>
          </w:p>
        </w:tc>
        <w:tc>
          <w:tcPr>
            <w:tcW w:w="757" w:type="dxa"/>
          </w:tcPr>
          <w:p w14:paraId="57B1B551" w14:textId="77777777" w:rsidR="00AA44D4" w:rsidRPr="00E224A9" w:rsidRDefault="00AA44D4" w:rsidP="004C06C5">
            <w:pPr>
              <w:spacing w:line="240" w:lineRule="auto"/>
              <w:rPr>
                <w:sz w:val="16"/>
                <w:szCs w:val="16"/>
              </w:rPr>
            </w:pPr>
            <w:r>
              <w:rPr>
                <w:sz w:val="16"/>
                <w:szCs w:val="16"/>
              </w:rPr>
              <w:t>Klein</w:t>
            </w:r>
          </w:p>
        </w:tc>
        <w:tc>
          <w:tcPr>
            <w:tcW w:w="3034" w:type="dxa"/>
          </w:tcPr>
          <w:p w14:paraId="57B1B552" w14:textId="77777777" w:rsidR="00EF5187" w:rsidRPr="00EF5187" w:rsidRDefault="00EF5187" w:rsidP="00EF5187">
            <w:pPr>
              <w:spacing w:line="240" w:lineRule="auto"/>
              <w:rPr>
                <w:sz w:val="16"/>
              </w:rPr>
            </w:pPr>
            <w:r w:rsidRPr="00EF5187">
              <w:rPr>
                <w:sz w:val="16"/>
              </w:rPr>
              <w:t xml:space="preserve">Indien bepaald doorstroomcohort bestaat uit minder dan 5 leerlingen wordt in het </w:t>
            </w:r>
            <w:r>
              <w:rPr>
                <w:sz w:val="16"/>
              </w:rPr>
              <w:t>informatieproduct</w:t>
            </w:r>
            <w:r w:rsidRPr="00EF5187">
              <w:rPr>
                <w:sz w:val="16"/>
              </w:rPr>
              <w:t xml:space="preserve"> ‘&lt;5’ vermeld.</w:t>
            </w:r>
          </w:p>
        </w:tc>
      </w:tr>
      <w:tr w:rsidR="00AA44D4" w:rsidRPr="00607D50" w14:paraId="57B1B55A" w14:textId="77777777" w:rsidTr="004C06C5">
        <w:tc>
          <w:tcPr>
            <w:tcW w:w="534" w:type="dxa"/>
            <w:tcBorders>
              <w:top w:val="nil"/>
            </w:tcBorders>
          </w:tcPr>
          <w:p w14:paraId="57B1B554" w14:textId="77777777" w:rsidR="00AA44D4" w:rsidRDefault="00AA44D4" w:rsidP="004C06C5">
            <w:pPr>
              <w:spacing w:line="240" w:lineRule="auto"/>
              <w:rPr>
                <w:sz w:val="16"/>
                <w:szCs w:val="16"/>
              </w:rPr>
            </w:pPr>
          </w:p>
        </w:tc>
        <w:tc>
          <w:tcPr>
            <w:tcW w:w="2127" w:type="dxa"/>
            <w:tcBorders>
              <w:top w:val="nil"/>
            </w:tcBorders>
          </w:tcPr>
          <w:p w14:paraId="57B1B555" w14:textId="77777777" w:rsidR="00AA44D4" w:rsidRPr="00E224A9" w:rsidRDefault="00AA44D4" w:rsidP="004C06C5">
            <w:pPr>
              <w:spacing w:line="240" w:lineRule="auto"/>
              <w:rPr>
                <w:sz w:val="16"/>
                <w:szCs w:val="16"/>
              </w:rPr>
            </w:pPr>
          </w:p>
        </w:tc>
        <w:tc>
          <w:tcPr>
            <w:tcW w:w="2125" w:type="dxa"/>
          </w:tcPr>
          <w:p w14:paraId="57B1B556" w14:textId="77777777" w:rsidR="00AA44D4" w:rsidRPr="00E224A9" w:rsidRDefault="00AA44D4" w:rsidP="004C06C5">
            <w:pPr>
              <w:spacing w:line="240" w:lineRule="auto"/>
              <w:rPr>
                <w:sz w:val="16"/>
                <w:szCs w:val="16"/>
              </w:rPr>
            </w:pPr>
            <w:r w:rsidRPr="001A46DE">
              <w:rPr>
                <w:sz w:val="16"/>
                <w:szCs w:val="16"/>
              </w:rPr>
              <w:t>Identificatie van individu door derde zonder onevenredige inspanning</w:t>
            </w:r>
          </w:p>
        </w:tc>
        <w:tc>
          <w:tcPr>
            <w:tcW w:w="709" w:type="dxa"/>
          </w:tcPr>
          <w:p w14:paraId="57B1B557" w14:textId="77777777" w:rsidR="00AA44D4" w:rsidRPr="00E224A9" w:rsidRDefault="00AA44D4" w:rsidP="004C06C5">
            <w:pPr>
              <w:spacing w:line="240" w:lineRule="auto"/>
              <w:rPr>
                <w:sz w:val="16"/>
                <w:szCs w:val="16"/>
              </w:rPr>
            </w:pPr>
            <w:r>
              <w:rPr>
                <w:sz w:val="16"/>
                <w:szCs w:val="16"/>
              </w:rPr>
              <w:t>Zeer klein</w:t>
            </w:r>
          </w:p>
        </w:tc>
        <w:tc>
          <w:tcPr>
            <w:tcW w:w="757" w:type="dxa"/>
          </w:tcPr>
          <w:p w14:paraId="57B1B558" w14:textId="77777777" w:rsidR="00AA44D4" w:rsidRPr="00E224A9" w:rsidRDefault="00AA44D4" w:rsidP="004C06C5">
            <w:pPr>
              <w:spacing w:line="240" w:lineRule="auto"/>
              <w:rPr>
                <w:sz w:val="16"/>
                <w:szCs w:val="16"/>
              </w:rPr>
            </w:pPr>
            <w:r>
              <w:rPr>
                <w:sz w:val="16"/>
                <w:szCs w:val="16"/>
              </w:rPr>
              <w:t>Middel</w:t>
            </w:r>
          </w:p>
        </w:tc>
        <w:tc>
          <w:tcPr>
            <w:tcW w:w="3034" w:type="dxa"/>
          </w:tcPr>
          <w:p w14:paraId="57B1B559" w14:textId="77777777" w:rsidR="00A927E1" w:rsidRPr="00E224A9" w:rsidRDefault="00A927E1" w:rsidP="004C06C5">
            <w:pPr>
              <w:spacing w:line="240" w:lineRule="auto"/>
              <w:rPr>
                <w:sz w:val="16"/>
                <w:szCs w:val="16"/>
              </w:rPr>
            </w:pPr>
            <w:r w:rsidRPr="00A927E1">
              <w:rPr>
                <w:sz w:val="16"/>
                <w:szCs w:val="16"/>
              </w:rPr>
              <w:t>Indien bepaald doorstroomcohort bestaat uit minder dan 5 leerlingen wordt in het informatieproduct ‘&lt;5’ vermeld.</w:t>
            </w:r>
          </w:p>
        </w:tc>
      </w:tr>
      <w:tr w:rsidR="00AA44D4" w:rsidRPr="00607D50" w14:paraId="57B1B561" w14:textId="77777777" w:rsidTr="004C06C5">
        <w:tc>
          <w:tcPr>
            <w:tcW w:w="534" w:type="dxa"/>
          </w:tcPr>
          <w:p w14:paraId="57B1B55B" w14:textId="77777777" w:rsidR="00AA44D4" w:rsidRPr="00E224A9" w:rsidRDefault="00AA44D4" w:rsidP="004C06C5">
            <w:pPr>
              <w:spacing w:line="240" w:lineRule="auto"/>
              <w:rPr>
                <w:sz w:val="16"/>
                <w:szCs w:val="16"/>
              </w:rPr>
            </w:pPr>
            <w:r>
              <w:rPr>
                <w:sz w:val="16"/>
                <w:szCs w:val="16"/>
              </w:rPr>
              <w:t>10</w:t>
            </w:r>
          </w:p>
        </w:tc>
        <w:tc>
          <w:tcPr>
            <w:tcW w:w="2127" w:type="dxa"/>
          </w:tcPr>
          <w:p w14:paraId="57B1B55C" w14:textId="77777777" w:rsidR="00AA44D4" w:rsidRPr="00E224A9" w:rsidRDefault="00AA44D4" w:rsidP="004C06C5">
            <w:pPr>
              <w:spacing w:line="240" w:lineRule="auto"/>
              <w:rPr>
                <w:sz w:val="16"/>
                <w:szCs w:val="16"/>
              </w:rPr>
            </w:pPr>
            <w:r w:rsidRPr="00E224A9">
              <w:rPr>
                <w:sz w:val="16"/>
                <w:szCs w:val="16"/>
              </w:rPr>
              <w:t xml:space="preserve">Gebruik van </w:t>
            </w:r>
            <w:r>
              <w:rPr>
                <w:sz w:val="16"/>
                <w:szCs w:val="16"/>
              </w:rPr>
              <w:t>niet openbare gegevens door o</w:t>
            </w:r>
            <w:r w:rsidRPr="00E224A9">
              <w:rPr>
                <w:sz w:val="16"/>
                <w:szCs w:val="16"/>
              </w:rPr>
              <w:t>nderwijsinstellingen</w:t>
            </w:r>
          </w:p>
        </w:tc>
        <w:tc>
          <w:tcPr>
            <w:tcW w:w="2125" w:type="dxa"/>
          </w:tcPr>
          <w:p w14:paraId="57B1B55D" w14:textId="77777777" w:rsidR="00AA44D4" w:rsidRPr="00E224A9" w:rsidRDefault="00AA44D4" w:rsidP="004C06C5">
            <w:pPr>
              <w:spacing w:line="240" w:lineRule="auto"/>
              <w:rPr>
                <w:sz w:val="16"/>
                <w:szCs w:val="16"/>
              </w:rPr>
            </w:pPr>
            <w:r w:rsidRPr="00F7733C">
              <w:rPr>
                <w:sz w:val="16"/>
                <w:szCs w:val="16"/>
              </w:rPr>
              <w:t>Identificatie van individu door onderwijsinstelling zonder onevenredige inspanning</w:t>
            </w:r>
          </w:p>
        </w:tc>
        <w:tc>
          <w:tcPr>
            <w:tcW w:w="709" w:type="dxa"/>
          </w:tcPr>
          <w:p w14:paraId="57B1B55E" w14:textId="77777777" w:rsidR="00AA44D4" w:rsidRPr="00E224A9" w:rsidRDefault="00AA44D4" w:rsidP="004C06C5">
            <w:pPr>
              <w:spacing w:line="240" w:lineRule="auto"/>
              <w:rPr>
                <w:sz w:val="16"/>
                <w:szCs w:val="16"/>
              </w:rPr>
            </w:pPr>
            <w:r>
              <w:rPr>
                <w:sz w:val="16"/>
                <w:szCs w:val="16"/>
              </w:rPr>
              <w:t>Groot</w:t>
            </w:r>
          </w:p>
        </w:tc>
        <w:tc>
          <w:tcPr>
            <w:tcW w:w="757" w:type="dxa"/>
          </w:tcPr>
          <w:p w14:paraId="57B1B55F" w14:textId="77777777" w:rsidR="00AA44D4" w:rsidRPr="00E224A9" w:rsidRDefault="00AA44D4" w:rsidP="004C06C5">
            <w:pPr>
              <w:spacing w:line="240" w:lineRule="auto"/>
              <w:rPr>
                <w:sz w:val="16"/>
                <w:szCs w:val="16"/>
              </w:rPr>
            </w:pPr>
            <w:r>
              <w:rPr>
                <w:sz w:val="16"/>
                <w:szCs w:val="16"/>
              </w:rPr>
              <w:t>Klein</w:t>
            </w:r>
          </w:p>
        </w:tc>
        <w:tc>
          <w:tcPr>
            <w:tcW w:w="3034" w:type="dxa"/>
          </w:tcPr>
          <w:p w14:paraId="57B1B560" w14:textId="77777777" w:rsidR="00AA44D4" w:rsidRPr="00CE6E58" w:rsidRDefault="00AA44D4" w:rsidP="00B77328">
            <w:pPr>
              <w:spacing w:line="240" w:lineRule="auto"/>
              <w:rPr>
                <w:sz w:val="16"/>
              </w:rPr>
            </w:pPr>
            <w:r>
              <w:rPr>
                <w:sz w:val="16"/>
                <w:szCs w:val="16"/>
              </w:rPr>
              <w:t xml:space="preserve">Onderwijsinstellingen krijgen enkel de beschikking over </w:t>
            </w:r>
            <w:r w:rsidR="00EF5187">
              <w:rPr>
                <w:sz w:val="16"/>
                <w:szCs w:val="16"/>
              </w:rPr>
              <w:t xml:space="preserve">informatieproducten </w:t>
            </w:r>
            <w:r w:rsidR="00A927E1">
              <w:rPr>
                <w:sz w:val="16"/>
                <w:szCs w:val="16"/>
              </w:rPr>
              <w:t xml:space="preserve">waarin </w:t>
            </w:r>
            <w:r w:rsidR="00A927E1" w:rsidRPr="00A927E1">
              <w:rPr>
                <w:sz w:val="16"/>
                <w:szCs w:val="16"/>
              </w:rPr>
              <w:t>doorstroomcohort</w:t>
            </w:r>
            <w:r w:rsidR="00A927E1">
              <w:rPr>
                <w:sz w:val="16"/>
                <w:szCs w:val="16"/>
              </w:rPr>
              <w:t>en die</w:t>
            </w:r>
            <w:r w:rsidR="00A927E1" w:rsidRPr="00A927E1">
              <w:rPr>
                <w:sz w:val="16"/>
                <w:szCs w:val="16"/>
              </w:rPr>
              <w:t xml:space="preserve"> bestaa</w:t>
            </w:r>
            <w:r w:rsidR="00A927E1">
              <w:rPr>
                <w:sz w:val="16"/>
                <w:szCs w:val="16"/>
              </w:rPr>
              <w:t>n</w:t>
            </w:r>
            <w:r w:rsidR="00A927E1" w:rsidRPr="00A927E1">
              <w:rPr>
                <w:sz w:val="16"/>
                <w:szCs w:val="16"/>
              </w:rPr>
              <w:t xml:space="preserve"> uit minder dan 5 leerlingen </w:t>
            </w:r>
            <w:r w:rsidR="00A927E1">
              <w:rPr>
                <w:sz w:val="16"/>
                <w:szCs w:val="16"/>
              </w:rPr>
              <w:t>zijn aangeduid met het symbool ‘&lt;5’.</w:t>
            </w:r>
          </w:p>
        </w:tc>
      </w:tr>
    </w:tbl>
    <w:p w14:paraId="57B1B562" w14:textId="77777777" w:rsidR="00EE32C2" w:rsidRPr="002F0DC8" w:rsidRDefault="00EE32C2" w:rsidP="005B2AB2">
      <w:pPr>
        <w:spacing w:line="240" w:lineRule="auto"/>
      </w:pPr>
    </w:p>
    <w:sectPr w:rsidR="00EE32C2" w:rsidRPr="002F0DC8" w:rsidSect="002F0DC8">
      <w:headerReference w:type="default"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1B583" w14:textId="77777777" w:rsidR="002B1F62" w:rsidRDefault="002B1F62">
      <w:r>
        <w:separator/>
      </w:r>
    </w:p>
  </w:endnote>
  <w:endnote w:type="continuationSeparator" w:id="0">
    <w:p w14:paraId="57B1B584" w14:textId="77777777" w:rsidR="002B1F62" w:rsidRDefault="002B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Mangal">
    <w:panose1 w:val="000000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59431"/>
      <w:docPartObj>
        <w:docPartGallery w:val="Page Numbers (Bottom of Page)"/>
        <w:docPartUnique/>
      </w:docPartObj>
    </w:sdtPr>
    <w:sdtEndPr/>
    <w:sdtContent>
      <w:p w14:paraId="57B1B587" w14:textId="77777777" w:rsidR="005B2AB2" w:rsidRDefault="005B2AB2">
        <w:pPr>
          <w:pStyle w:val="Voettekst"/>
          <w:jc w:val="center"/>
        </w:pPr>
        <w:r>
          <w:fldChar w:fldCharType="begin"/>
        </w:r>
        <w:r>
          <w:instrText>PAGE   \* MERGEFORMAT</w:instrText>
        </w:r>
        <w:r>
          <w:fldChar w:fldCharType="separate"/>
        </w:r>
        <w:r w:rsidR="007C56A6">
          <w:rPr>
            <w:noProof/>
          </w:rPr>
          <w:t>1</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1B581" w14:textId="77777777" w:rsidR="002B1F62" w:rsidRDefault="002B1F62">
      <w:r>
        <w:t>Jonker</w:t>
      </w:r>
      <w:r>
        <w:separator/>
      </w:r>
    </w:p>
  </w:footnote>
  <w:footnote w:type="continuationSeparator" w:id="0">
    <w:p w14:paraId="57B1B582" w14:textId="77777777" w:rsidR="002B1F62" w:rsidRDefault="002B1F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1B585" w14:textId="1D44BB3D" w:rsidR="00710C9B" w:rsidRDefault="00710C9B">
    <w:pPr>
      <w:pStyle w:val="Koptekst"/>
    </w:pPr>
    <w:r>
      <w:t>(</w:t>
    </w:r>
    <w:r w:rsidR="007C56A6">
      <w:t>Versie 1</w:t>
    </w:r>
    <w:r>
      <w:t>.</w:t>
    </w:r>
    <w:r w:rsidR="007C56A6">
      <w:t>0</w:t>
    </w:r>
    <w:r>
      <w:t>)</w:t>
    </w:r>
  </w:p>
  <w:p w14:paraId="57B1B586" w14:textId="77777777" w:rsidR="00680658" w:rsidRDefault="00680658" w:rsidP="004D7E4C">
    <w:pPr>
      <w:pStyle w:val="Koptekst"/>
      <w:ind w:left="-198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D20F9C"/>
    <w:lvl w:ilvl="0">
      <w:start w:val="1"/>
      <w:numFmt w:val="decimal"/>
      <w:lvlText w:val="%1."/>
      <w:lvlJc w:val="left"/>
      <w:pPr>
        <w:tabs>
          <w:tab w:val="num" w:pos="1492"/>
        </w:tabs>
        <w:ind w:left="1492" w:hanging="360"/>
      </w:pPr>
    </w:lvl>
  </w:abstractNum>
  <w:abstractNum w:abstractNumId="1">
    <w:nsid w:val="FFFFFF7D"/>
    <w:multiLevelType w:val="singleLevel"/>
    <w:tmpl w:val="A16293DC"/>
    <w:lvl w:ilvl="0">
      <w:start w:val="1"/>
      <w:numFmt w:val="decimal"/>
      <w:lvlText w:val="%1."/>
      <w:lvlJc w:val="left"/>
      <w:pPr>
        <w:tabs>
          <w:tab w:val="num" w:pos="1209"/>
        </w:tabs>
        <w:ind w:left="1209" w:hanging="360"/>
      </w:pPr>
    </w:lvl>
  </w:abstractNum>
  <w:abstractNum w:abstractNumId="2">
    <w:nsid w:val="FFFFFF7E"/>
    <w:multiLevelType w:val="singleLevel"/>
    <w:tmpl w:val="7020FBC0"/>
    <w:lvl w:ilvl="0">
      <w:start w:val="1"/>
      <w:numFmt w:val="decimal"/>
      <w:lvlText w:val="%1."/>
      <w:lvlJc w:val="left"/>
      <w:pPr>
        <w:tabs>
          <w:tab w:val="num" w:pos="926"/>
        </w:tabs>
        <w:ind w:left="926" w:hanging="360"/>
      </w:pPr>
    </w:lvl>
  </w:abstractNum>
  <w:abstractNum w:abstractNumId="3">
    <w:nsid w:val="FFFFFF7F"/>
    <w:multiLevelType w:val="singleLevel"/>
    <w:tmpl w:val="5832CCAC"/>
    <w:lvl w:ilvl="0">
      <w:start w:val="1"/>
      <w:numFmt w:val="decimal"/>
      <w:lvlText w:val="%1."/>
      <w:lvlJc w:val="left"/>
      <w:pPr>
        <w:tabs>
          <w:tab w:val="num" w:pos="643"/>
        </w:tabs>
        <w:ind w:left="643" w:hanging="360"/>
      </w:pPr>
    </w:lvl>
  </w:abstractNum>
  <w:abstractNum w:abstractNumId="4">
    <w:nsid w:val="FFFFFF80"/>
    <w:multiLevelType w:val="singleLevel"/>
    <w:tmpl w:val="84369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C8A2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9206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E6D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48B196"/>
    <w:lvl w:ilvl="0">
      <w:start w:val="1"/>
      <w:numFmt w:val="decimal"/>
      <w:lvlText w:val="%1."/>
      <w:lvlJc w:val="left"/>
      <w:pPr>
        <w:tabs>
          <w:tab w:val="num" w:pos="360"/>
        </w:tabs>
        <w:ind w:left="360" w:hanging="360"/>
      </w:pPr>
    </w:lvl>
  </w:abstractNum>
  <w:abstractNum w:abstractNumId="9">
    <w:nsid w:val="FFFFFF89"/>
    <w:multiLevelType w:val="singleLevel"/>
    <w:tmpl w:val="F4FC2F64"/>
    <w:lvl w:ilvl="0">
      <w:start w:val="1"/>
      <w:numFmt w:val="bullet"/>
      <w:lvlText w:val=""/>
      <w:lvlJc w:val="left"/>
      <w:pPr>
        <w:tabs>
          <w:tab w:val="num" w:pos="360"/>
        </w:tabs>
        <w:ind w:left="360" w:hanging="360"/>
      </w:pPr>
      <w:rPr>
        <w:rFonts w:ascii="Symbol" w:hAnsi="Symbol" w:hint="default"/>
      </w:rPr>
    </w:lvl>
  </w:abstractNum>
  <w:abstractNum w:abstractNumId="1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6705AD0"/>
    <w:multiLevelType w:val="hybridMultilevel"/>
    <w:tmpl w:val="89B66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D170EB5"/>
    <w:multiLevelType w:val="hybridMultilevel"/>
    <w:tmpl w:val="E86AAD7A"/>
    <w:lvl w:ilvl="0" w:tplc="64A455C0">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
    <w:nsid w:val="53145A8B"/>
    <w:multiLevelType w:val="hybridMultilevel"/>
    <w:tmpl w:val="37A04D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3CE6F7E"/>
    <w:multiLevelType w:val="multilevel"/>
    <w:tmpl w:val="416E8136"/>
    <w:lvl w:ilvl="0">
      <w:start w:val="1"/>
      <w:numFmt w:val="decimal"/>
      <w:pStyle w:val="Kop1"/>
      <w:lvlText w:val="%1."/>
      <w:lvlJc w:val="left"/>
      <w:pPr>
        <w:ind w:left="425" w:hanging="425"/>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6">
    <w:nsid w:val="76C65BE7"/>
    <w:multiLevelType w:val="hybridMultilevel"/>
    <w:tmpl w:val="54BC0408"/>
    <w:lvl w:ilvl="0" w:tplc="D754644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abstractNum w:abstractNumId="18">
    <w:nsid w:val="7F275BD5"/>
    <w:multiLevelType w:val="hybridMultilevel"/>
    <w:tmpl w:val="852C61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3"/>
  </w:num>
  <w:num w:numId="14">
    <w:abstractNumId w:val="10"/>
  </w:num>
  <w:num w:numId="15">
    <w:abstractNumId w:val="14"/>
  </w:num>
  <w:num w:numId="16">
    <w:abstractNumId w:val="18"/>
  </w:num>
  <w:num w:numId="17">
    <w:abstractNumId w:val="11"/>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proofState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D4"/>
    <w:rsid w:val="000008EA"/>
    <w:rsid w:val="0000160F"/>
    <w:rsid w:val="0000497F"/>
    <w:rsid w:val="0001398B"/>
    <w:rsid w:val="0003377A"/>
    <w:rsid w:val="00033CF7"/>
    <w:rsid w:val="000401DC"/>
    <w:rsid w:val="00044B2D"/>
    <w:rsid w:val="000457DE"/>
    <w:rsid w:val="00051C8A"/>
    <w:rsid w:val="000523C0"/>
    <w:rsid w:val="000556E8"/>
    <w:rsid w:val="00056442"/>
    <w:rsid w:val="000725D8"/>
    <w:rsid w:val="00072906"/>
    <w:rsid w:val="00074301"/>
    <w:rsid w:val="00083B06"/>
    <w:rsid w:val="00087B61"/>
    <w:rsid w:val="00087E2A"/>
    <w:rsid w:val="000A02A7"/>
    <w:rsid w:val="000A6767"/>
    <w:rsid w:val="000B17E5"/>
    <w:rsid w:val="000C314B"/>
    <w:rsid w:val="000C4036"/>
    <w:rsid w:val="000C454E"/>
    <w:rsid w:val="000C55E5"/>
    <w:rsid w:val="000C69F5"/>
    <w:rsid w:val="000D075B"/>
    <w:rsid w:val="000D7051"/>
    <w:rsid w:val="000E1D0A"/>
    <w:rsid w:val="000F0858"/>
    <w:rsid w:val="000F16E8"/>
    <w:rsid w:val="000F792B"/>
    <w:rsid w:val="00101A22"/>
    <w:rsid w:val="00115095"/>
    <w:rsid w:val="00117FE5"/>
    <w:rsid w:val="0012327A"/>
    <w:rsid w:val="00123D6F"/>
    <w:rsid w:val="0012693B"/>
    <w:rsid w:val="00131ED1"/>
    <w:rsid w:val="00131F70"/>
    <w:rsid w:val="00136724"/>
    <w:rsid w:val="00140C52"/>
    <w:rsid w:val="0014375C"/>
    <w:rsid w:val="00146A87"/>
    <w:rsid w:val="00160BCC"/>
    <w:rsid w:val="001671D1"/>
    <w:rsid w:val="00167352"/>
    <w:rsid w:val="0017111D"/>
    <w:rsid w:val="00180295"/>
    <w:rsid w:val="001806B4"/>
    <w:rsid w:val="00185D2A"/>
    <w:rsid w:val="00186D32"/>
    <w:rsid w:val="001879CC"/>
    <w:rsid w:val="001879E6"/>
    <w:rsid w:val="00195E95"/>
    <w:rsid w:val="00197A0D"/>
    <w:rsid w:val="001A2D5C"/>
    <w:rsid w:val="001B401F"/>
    <w:rsid w:val="001B5563"/>
    <w:rsid w:val="001B606A"/>
    <w:rsid w:val="001C1D31"/>
    <w:rsid w:val="001E074B"/>
    <w:rsid w:val="001E4F10"/>
    <w:rsid w:val="001E4FEA"/>
    <w:rsid w:val="001F04F0"/>
    <w:rsid w:val="001F356F"/>
    <w:rsid w:val="001F48B0"/>
    <w:rsid w:val="001F7BF7"/>
    <w:rsid w:val="00207057"/>
    <w:rsid w:val="00215A07"/>
    <w:rsid w:val="00220675"/>
    <w:rsid w:val="00222814"/>
    <w:rsid w:val="00224108"/>
    <w:rsid w:val="00224E3A"/>
    <w:rsid w:val="00233D97"/>
    <w:rsid w:val="002420CA"/>
    <w:rsid w:val="00255B95"/>
    <w:rsid w:val="00264674"/>
    <w:rsid w:val="00270FA1"/>
    <w:rsid w:val="0027358A"/>
    <w:rsid w:val="00274740"/>
    <w:rsid w:val="00280DDC"/>
    <w:rsid w:val="00282EB1"/>
    <w:rsid w:val="00284BCF"/>
    <w:rsid w:val="00286F98"/>
    <w:rsid w:val="00290934"/>
    <w:rsid w:val="0029627C"/>
    <w:rsid w:val="002A24C4"/>
    <w:rsid w:val="002A7CA0"/>
    <w:rsid w:val="002B0C88"/>
    <w:rsid w:val="002B1F62"/>
    <w:rsid w:val="002B2170"/>
    <w:rsid w:val="002B3555"/>
    <w:rsid w:val="002D64E1"/>
    <w:rsid w:val="002F0DC8"/>
    <w:rsid w:val="002F1D31"/>
    <w:rsid w:val="00302DDC"/>
    <w:rsid w:val="00304F7C"/>
    <w:rsid w:val="003243DA"/>
    <w:rsid w:val="0032628D"/>
    <w:rsid w:val="00330EED"/>
    <w:rsid w:val="0033231E"/>
    <w:rsid w:val="00342731"/>
    <w:rsid w:val="00353BAB"/>
    <w:rsid w:val="00357A73"/>
    <w:rsid w:val="003655D5"/>
    <w:rsid w:val="00366C3F"/>
    <w:rsid w:val="00371969"/>
    <w:rsid w:val="00371D3B"/>
    <w:rsid w:val="0037340E"/>
    <w:rsid w:val="00374145"/>
    <w:rsid w:val="00375ED9"/>
    <w:rsid w:val="00376B03"/>
    <w:rsid w:val="00377CBE"/>
    <w:rsid w:val="00383D67"/>
    <w:rsid w:val="00393F6D"/>
    <w:rsid w:val="00396CEF"/>
    <w:rsid w:val="003A7798"/>
    <w:rsid w:val="003B3F84"/>
    <w:rsid w:val="003B5E75"/>
    <w:rsid w:val="003C0755"/>
    <w:rsid w:val="003C433A"/>
    <w:rsid w:val="003F0564"/>
    <w:rsid w:val="003F0EB0"/>
    <w:rsid w:val="003F63C3"/>
    <w:rsid w:val="00414780"/>
    <w:rsid w:val="00420276"/>
    <w:rsid w:val="00420BB2"/>
    <w:rsid w:val="00430E65"/>
    <w:rsid w:val="00440A16"/>
    <w:rsid w:val="00442581"/>
    <w:rsid w:val="00442989"/>
    <w:rsid w:val="004456FD"/>
    <w:rsid w:val="004565BF"/>
    <w:rsid w:val="00456AF7"/>
    <w:rsid w:val="00460EA8"/>
    <w:rsid w:val="00462719"/>
    <w:rsid w:val="004652F4"/>
    <w:rsid w:val="00476FE1"/>
    <w:rsid w:val="00482BD2"/>
    <w:rsid w:val="00486965"/>
    <w:rsid w:val="00486DD1"/>
    <w:rsid w:val="00487C9C"/>
    <w:rsid w:val="004A18FC"/>
    <w:rsid w:val="004A4C4F"/>
    <w:rsid w:val="004A56F6"/>
    <w:rsid w:val="004A623E"/>
    <w:rsid w:val="004B13F8"/>
    <w:rsid w:val="004B159D"/>
    <w:rsid w:val="004B2933"/>
    <w:rsid w:val="004B3DC9"/>
    <w:rsid w:val="004B4A25"/>
    <w:rsid w:val="004D73B4"/>
    <w:rsid w:val="004D7E4C"/>
    <w:rsid w:val="004D7F93"/>
    <w:rsid w:val="004F328F"/>
    <w:rsid w:val="004F5C7F"/>
    <w:rsid w:val="00507266"/>
    <w:rsid w:val="00507AC7"/>
    <w:rsid w:val="00513586"/>
    <w:rsid w:val="00513F81"/>
    <w:rsid w:val="00520C13"/>
    <w:rsid w:val="0052455E"/>
    <w:rsid w:val="005347B4"/>
    <w:rsid w:val="005410A0"/>
    <w:rsid w:val="00545029"/>
    <w:rsid w:val="00547499"/>
    <w:rsid w:val="0055219F"/>
    <w:rsid w:val="00555CCE"/>
    <w:rsid w:val="00556CF8"/>
    <w:rsid w:val="00556F87"/>
    <w:rsid w:val="005573EB"/>
    <w:rsid w:val="005642BF"/>
    <w:rsid w:val="00566B03"/>
    <w:rsid w:val="00585907"/>
    <w:rsid w:val="005877FD"/>
    <w:rsid w:val="0059352F"/>
    <w:rsid w:val="00596466"/>
    <w:rsid w:val="00596DDD"/>
    <w:rsid w:val="005A5716"/>
    <w:rsid w:val="005B2AB2"/>
    <w:rsid w:val="005B5CBC"/>
    <w:rsid w:val="005C3F58"/>
    <w:rsid w:val="005C550D"/>
    <w:rsid w:val="005C65B1"/>
    <w:rsid w:val="005E655A"/>
    <w:rsid w:val="00600272"/>
    <w:rsid w:val="006009DD"/>
    <w:rsid w:val="00606556"/>
    <w:rsid w:val="00607249"/>
    <w:rsid w:val="006143A0"/>
    <w:rsid w:val="0062326C"/>
    <w:rsid w:val="00626624"/>
    <w:rsid w:val="0062693B"/>
    <w:rsid w:val="006307D5"/>
    <w:rsid w:val="00635046"/>
    <w:rsid w:val="006378A2"/>
    <w:rsid w:val="006437D8"/>
    <w:rsid w:val="006438AA"/>
    <w:rsid w:val="00647CE1"/>
    <w:rsid w:val="00656066"/>
    <w:rsid w:val="00657264"/>
    <w:rsid w:val="00670A94"/>
    <w:rsid w:val="00674971"/>
    <w:rsid w:val="00680658"/>
    <w:rsid w:val="00687186"/>
    <w:rsid w:val="00690536"/>
    <w:rsid w:val="00695370"/>
    <w:rsid w:val="006A5DCA"/>
    <w:rsid w:val="006A6BEE"/>
    <w:rsid w:val="006A7ACE"/>
    <w:rsid w:val="006B4409"/>
    <w:rsid w:val="006C42B6"/>
    <w:rsid w:val="006C42F1"/>
    <w:rsid w:val="006C5F3A"/>
    <w:rsid w:val="006C7ECE"/>
    <w:rsid w:val="006D5C5B"/>
    <w:rsid w:val="006E39DD"/>
    <w:rsid w:val="006E54D8"/>
    <w:rsid w:val="006F020D"/>
    <w:rsid w:val="006F28FB"/>
    <w:rsid w:val="006F32B2"/>
    <w:rsid w:val="0070557B"/>
    <w:rsid w:val="007109C1"/>
    <w:rsid w:val="00710C9B"/>
    <w:rsid w:val="007152D8"/>
    <w:rsid w:val="0071545D"/>
    <w:rsid w:val="00717765"/>
    <w:rsid w:val="00723B26"/>
    <w:rsid w:val="00730981"/>
    <w:rsid w:val="00732A9D"/>
    <w:rsid w:val="00736CFB"/>
    <w:rsid w:val="00746B47"/>
    <w:rsid w:val="00760452"/>
    <w:rsid w:val="00762F54"/>
    <w:rsid w:val="00767764"/>
    <w:rsid w:val="00767F99"/>
    <w:rsid w:val="00772586"/>
    <w:rsid w:val="007753BF"/>
    <w:rsid w:val="00775A35"/>
    <w:rsid w:val="00776F9D"/>
    <w:rsid w:val="007844EC"/>
    <w:rsid w:val="007A4EF6"/>
    <w:rsid w:val="007B2954"/>
    <w:rsid w:val="007B5352"/>
    <w:rsid w:val="007C56A6"/>
    <w:rsid w:val="007D60A7"/>
    <w:rsid w:val="007F0A04"/>
    <w:rsid w:val="00801CE4"/>
    <w:rsid w:val="00803682"/>
    <w:rsid w:val="00820AEC"/>
    <w:rsid w:val="00824BF7"/>
    <w:rsid w:val="008315F5"/>
    <w:rsid w:val="00843052"/>
    <w:rsid w:val="008509F0"/>
    <w:rsid w:val="0085528E"/>
    <w:rsid w:val="0086395E"/>
    <w:rsid w:val="00864050"/>
    <w:rsid w:val="0086555A"/>
    <w:rsid w:val="00892C2F"/>
    <w:rsid w:val="0089648D"/>
    <w:rsid w:val="008A13A5"/>
    <w:rsid w:val="008A4645"/>
    <w:rsid w:val="008B29F6"/>
    <w:rsid w:val="008B3938"/>
    <w:rsid w:val="008C0EA4"/>
    <w:rsid w:val="008C7F97"/>
    <w:rsid w:val="008E2948"/>
    <w:rsid w:val="008E3BD8"/>
    <w:rsid w:val="008F0F48"/>
    <w:rsid w:val="008F464E"/>
    <w:rsid w:val="008F6B23"/>
    <w:rsid w:val="008F6DEF"/>
    <w:rsid w:val="00901B75"/>
    <w:rsid w:val="009041D4"/>
    <w:rsid w:val="00905A48"/>
    <w:rsid w:val="009106FA"/>
    <w:rsid w:val="00911950"/>
    <w:rsid w:val="009200BA"/>
    <w:rsid w:val="009247B4"/>
    <w:rsid w:val="00931983"/>
    <w:rsid w:val="00937762"/>
    <w:rsid w:val="009426F3"/>
    <w:rsid w:val="009573AD"/>
    <w:rsid w:val="009576B5"/>
    <w:rsid w:val="00957E0C"/>
    <w:rsid w:val="009733D5"/>
    <w:rsid w:val="00980F70"/>
    <w:rsid w:val="00981932"/>
    <w:rsid w:val="00983D83"/>
    <w:rsid w:val="009863DB"/>
    <w:rsid w:val="00987C9F"/>
    <w:rsid w:val="009909FA"/>
    <w:rsid w:val="00997FCA"/>
    <w:rsid w:val="009A7FD0"/>
    <w:rsid w:val="009D6E9E"/>
    <w:rsid w:val="009E0668"/>
    <w:rsid w:val="009E42D5"/>
    <w:rsid w:val="009E525F"/>
    <w:rsid w:val="009E59DC"/>
    <w:rsid w:val="009E67CF"/>
    <w:rsid w:val="009E758E"/>
    <w:rsid w:val="009F17E1"/>
    <w:rsid w:val="009F72FF"/>
    <w:rsid w:val="00A122AA"/>
    <w:rsid w:val="00A171E6"/>
    <w:rsid w:val="00A17955"/>
    <w:rsid w:val="00A244AF"/>
    <w:rsid w:val="00A24D2B"/>
    <w:rsid w:val="00A340E2"/>
    <w:rsid w:val="00A3426A"/>
    <w:rsid w:val="00A4056C"/>
    <w:rsid w:val="00A519F6"/>
    <w:rsid w:val="00A537DE"/>
    <w:rsid w:val="00A56FD1"/>
    <w:rsid w:val="00A614E7"/>
    <w:rsid w:val="00A675C6"/>
    <w:rsid w:val="00A70EB4"/>
    <w:rsid w:val="00A718EC"/>
    <w:rsid w:val="00A77CC6"/>
    <w:rsid w:val="00A86F9A"/>
    <w:rsid w:val="00A927E1"/>
    <w:rsid w:val="00A94003"/>
    <w:rsid w:val="00AA2932"/>
    <w:rsid w:val="00AA44D4"/>
    <w:rsid w:val="00AA7A1A"/>
    <w:rsid w:val="00AB7237"/>
    <w:rsid w:val="00AC1280"/>
    <w:rsid w:val="00AC1627"/>
    <w:rsid w:val="00AE515A"/>
    <w:rsid w:val="00AE5A87"/>
    <w:rsid w:val="00AF3E0D"/>
    <w:rsid w:val="00B0063C"/>
    <w:rsid w:val="00B10855"/>
    <w:rsid w:val="00B13E72"/>
    <w:rsid w:val="00B2671D"/>
    <w:rsid w:val="00B27EC9"/>
    <w:rsid w:val="00B426EE"/>
    <w:rsid w:val="00B44C14"/>
    <w:rsid w:val="00B57C78"/>
    <w:rsid w:val="00B6311E"/>
    <w:rsid w:val="00B638C0"/>
    <w:rsid w:val="00B659A5"/>
    <w:rsid w:val="00B66EF2"/>
    <w:rsid w:val="00B77328"/>
    <w:rsid w:val="00B90099"/>
    <w:rsid w:val="00B95032"/>
    <w:rsid w:val="00B9529C"/>
    <w:rsid w:val="00B97D78"/>
    <w:rsid w:val="00BA03EF"/>
    <w:rsid w:val="00BA724E"/>
    <w:rsid w:val="00BA72AC"/>
    <w:rsid w:val="00BA7DB1"/>
    <w:rsid w:val="00BB3E3A"/>
    <w:rsid w:val="00BB6C0A"/>
    <w:rsid w:val="00BD4D88"/>
    <w:rsid w:val="00BD58DF"/>
    <w:rsid w:val="00BE1E43"/>
    <w:rsid w:val="00BE65FC"/>
    <w:rsid w:val="00BF0F74"/>
    <w:rsid w:val="00BF4039"/>
    <w:rsid w:val="00C061BE"/>
    <w:rsid w:val="00C10798"/>
    <w:rsid w:val="00C15A14"/>
    <w:rsid w:val="00C15DC9"/>
    <w:rsid w:val="00C2200F"/>
    <w:rsid w:val="00C24B25"/>
    <w:rsid w:val="00C321A9"/>
    <w:rsid w:val="00C3433C"/>
    <w:rsid w:val="00C424F8"/>
    <w:rsid w:val="00C4327D"/>
    <w:rsid w:val="00C43F26"/>
    <w:rsid w:val="00C52457"/>
    <w:rsid w:val="00C56F51"/>
    <w:rsid w:val="00C6241E"/>
    <w:rsid w:val="00C72A80"/>
    <w:rsid w:val="00C75F42"/>
    <w:rsid w:val="00C81CE6"/>
    <w:rsid w:val="00C84668"/>
    <w:rsid w:val="00C865B8"/>
    <w:rsid w:val="00C90ECC"/>
    <w:rsid w:val="00C93C9A"/>
    <w:rsid w:val="00C96C9F"/>
    <w:rsid w:val="00CA23C3"/>
    <w:rsid w:val="00CA6AB5"/>
    <w:rsid w:val="00CD410B"/>
    <w:rsid w:val="00CD47D3"/>
    <w:rsid w:val="00CE138B"/>
    <w:rsid w:val="00CE6D7E"/>
    <w:rsid w:val="00CF0D9F"/>
    <w:rsid w:val="00CF5D5F"/>
    <w:rsid w:val="00D04144"/>
    <w:rsid w:val="00D07F7E"/>
    <w:rsid w:val="00D10AB5"/>
    <w:rsid w:val="00D24C98"/>
    <w:rsid w:val="00D36AB6"/>
    <w:rsid w:val="00D3746E"/>
    <w:rsid w:val="00D43F4C"/>
    <w:rsid w:val="00D451BC"/>
    <w:rsid w:val="00D518F3"/>
    <w:rsid w:val="00D57F0D"/>
    <w:rsid w:val="00D738F5"/>
    <w:rsid w:val="00D77104"/>
    <w:rsid w:val="00D81A85"/>
    <w:rsid w:val="00D82CCF"/>
    <w:rsid w:val="00D83EB0"/>
    <w:rsid w:val="00DA2E4D"/>
    <w:rsid w:val="00DA35E2"/>
    <w:rsid w:val="00DA78FF"/>
    <w:rsid w:val="00DA7C37"/>
    <w:rsid w:val="00DB2DE9"/>
    <w:rsid w:val="00DB53F0"/>
    <w:rsid w:val="00DC08AC"/>
    <w:rsid w:val="00DD2233"/>
    <w:rsid w:val="00DD2E7B"/>
    <w:rsid w:val="00DD56B1"/>
    <w:rsid w:val="00DD5E8F"/>
    <w:rsid w:val="00DD7F1A"/>
    <w:rsid w:val="00DE1AD3"/>
    <w:rsid w:val="00DE1FC1"/>
    <w:rsid w:val="00DF0FB9"/>
    <w:rsid w:val="00DF16F8"/>
    <w:rsid w:val="00DF5B47"/>
    <w:rsid w:val="00E02E98"/>
    <w:rsid w:val="00E03EAA"/>
    <w:rsid w:val="00E06328"/>
    <w:rsid w:val="00E10677"/>
    <w:rsid w:val="00E25CB7"/>
    <w:rsid w:val="00E25E42"/>
    <w:rsid w:val="00E30453"/>
    <w:rsid w:val="00E43121"/>
    <w:rsid w:val="00E515FB"/>
    <w:rsid w:val="00E54844"/>
    <w:rsid w:val="00E56875"/>
    <w:rsid w:val="00E56D22"/>
    <w:rsid w:val="00E60346"/>
    <w:rsid w:val="00E61C65"/>
    <w:rsid w:val="00E6343B"/>
    <w:rsid w:val="00E729CF"/>
    <w:rsid w:val="00E8499E"/>
    <w:rsid w:val="00E878E5"/>
    <w:rsid w:val="00EA54EE"/>
    <w:rsid w:val="00EA569D"/>
    <w:rsid w:val="00EB18E9"/>
    <w:rsid w:val="00EB35B3"/>
    <w:rsid w:val="00EC008E"/>
    <w:rsid w:val="00EC07D7"/>
    <w:rsid w:val="00EC76A8"/>
    <w:rsid w:val="00ED3931"/>
    <w:rsid w:val="00ED69C8"/>
    <w:rsid w:val="00ED6C06"/>
    <w:rsid w:val="00EE028F"/>
    <w:rsid w:val="00EE32C2"/>
    <w:rsid w:val="00EF403D"/>
    <w:rsid w:val="00EF4B8B"/>
    <w:rsid w:val="00EF5187"/>
    <w:rsid w:val="00F01AEC"/>
    <w:rsid w:val="00F210F8"/>
    <w:rsid w:val="00F2266F"/>
    <w:rsid w:val="00F27C5D"/>
    <w:rsid w:val="00F34688"/>
    <w:rsid w:val="00F37464"/>
    <w:rsid w:val="00F40B4D"/>
    <w:rsid w:val="00F62085"/>
    <w:rsid w:val="00F75319"/>
    <w:rsid w:val="00F77BF4"/>
    <w:rsid w:val="00F824B1"/>
    <w:rsid w:val="00F86996"/>
    <w:rsid w:val="00F871A8"/>
    <w:rsid w:val="00F94702"/>
    <w:rsid w:val="00F959DF"/>
    <w:rsid w:val="00FA611B"/>
    <w:rsid w:val="00FA6FDB"/>
    <w:rsid w:val="00FB6164"/>
    <w:rsid w:val="00FC1B30"/>
    <w:rsid w:val="00FC207A"/>
    <w:rsid w:val="00FC29FB"/>
    <w:rsid w:val="00FC362E"/>
    <w:rsid w:val="00FC604B"/>
    <w:rsid w:val="00FC7E71"/>
    <w:rsid w:val="00FD0F81"/>
    <w:rsid w:val="00FD1FBA"/>
    <w:rsid w:val="00FD2D3D"/>
    <w:rsid w:val="00FD658A"/>
    <w:rsid w:val="00FD66A5"/>
    <w:rsid w:val="00FD6CE7"/>
    <w:rsid w:val="00FE1E5D"/>
    <w:rsid w:val="00FE58C4"/>
    <w:rsid w:val="00FE641C"/>
    <w:rsid w:val="00FE665C"/>
    <w:rsid w:val="00FE6E75"/>
    <w:rsid w:val="00FF378C"/>
    <w:rsid w:val="00FF3F32"/>
    <w:rsid w:val="00FF5497"/>
    <w:rsid w:val="00FF642C"/>
    <w:rsid w:val="00FF665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7B1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al">
    <w:name w:val="Normal"/>
    <w:qFormat/>
    <w:rsid w:val="00AA44D4"/>
    <w:pPr>
      <w:spacing w:line="260" w:lineRule="atLeast"/>
    </w:pPr>
    <w:rPr>
      <w:rFonts w:asciiTheme="minorHAnsi" w:hAnsiTheme="minorHAnsi" w:cstheme="minorBidi"/>
      <w:color w:val="333333" w:themeColor="text1"/>
      <w:sz w:val="18"/>
      <w:szCs w:val="18"/>
      <w:lang w:eastAsia="zh-TW" w:bidi="hi-IN"/>
    </w:rPr>
  </w:style>
  <w:style w:type="paragraph" w:styleId="Kop1">
    <w:name w:val="heading 1"/>
    <w:basedOn w:val="Normaal"/>
    <w:next w:val="Normaal"/>
    <w:link w:val="Kop1Teken"/>
    <w:qFormat/>
    <w:rsid w:val="009426F3"/>
    <w:pPr>
      <w:keepNext/>
      <w:keepLines/>
      <w:numPr>
        <w:numId w:val="11"/>
      </w:numPr>
      <w:spacing w:before="200" w:after="200"/>
      <w:outlineLvl w:val="0"/>
    </w:pPr>
    <w:rPr>
      <w:rFonts w:asciiTheme="majorHAnsi" w:eastAsiaTheme="majorEastAsia" w:hAnsiTheme="majorHAnsi" w:cstheme="majorBidi"/>
      <w:b/>
      <w:bCs/>
      <w:sz w:val="20"/>
      <w:szCs w:val="28"/>
    </w:rPr>
  </w:style>
  <w:style w:type="paragraph" w:styleId="Kop2">
    <w:name w:val="heading 2"/>
    <w:basedOn w:val="Normaal"/>
    <w:next w:val="Normaal"/>
    <w:link w:val="Kop2Teken"/>
    <w:qFormat/>
    <w:rsid w:val="009426F3"/>
    <w:pPr>
      <w:keepNext/>
      <w:keepLines/>
      <w:numPr>
        <w:ilvl w:val="1"/>
        <w:numId w:val="11"/>
      </w:numPr>
      <w:spacing w:before="200"/>
      <w:outlineLvl w:val="1"/>
    </w:pPr>
    <w:rPr>
      <w:rFonts w:asciiTheme="majorHAnsi" w:eastAsiaTheme="majorEastAsia" w:hAnsiTheme="majorHAnsi" w:cs="Mangal"/>
      <w:b/>
      <w:bCs/>
      <w:szCs w:val="23"/>
    </w:rPr>
  </w:style>
  <w:style w:type="paragraph" w:styleId="Kop3">
    <w:name w:val="heading 3"/>
    <w:basedOn w:val="Normaal"/>
    <w:next w:val="Normaal"/>
    <w:link w:val="Kop3Teken"/>
    <w:qFormat/>
    <w:rsid w:val="009426F3"/>
    <w:pPr>
      <w:keepNext/>
      <w:keepLines/>
      <w:numPr>
        <w:ilvl w:val="2"/>
        <w:numId w:val="1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rsid w:val="006E39DD"/>
    <w:pPr>
      <w:tabs>
        <w:tab w:val="center" w:pos="4536"/>
        <w:tab w:val="right" w:pos="9072"/>
      </w:tabs>
    </w:pPr>
  </w:style>
  <w:style w:type="paragraph" w:styleId="Voettekst">
    <w:name w:val="footer"/>
    <w:basedOn w:val="Normaal"/>
    <w:link w:val="VoettekstTeken"/>
    <w:uiPriority w:val="99"/>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Normaal"/>
    <w:semiHidden/>
    <w:qFormat/>
    <w:rsid w:val="007753BF"/>
    <w:pPr>
      <w:spacing w:line="260" w:lineRule="exact"/>
    </w:pPr>
    <w:rPr>
      <w:b/>
      <w:bCs/>
      <w:sz w:val="20"/>
      <w:szCs w:val="20"/>
    </w:rPr>
  </w:style>
  <w:style w:type="paragraph" w:customStyle="1" w:styleId="stlLegalDetails">
    <w:name w:val="stlLegalDetails"/>
    <w:basedOn w:val="Normaal"/>
    <w:semiHidden/>
    <w:qFormat/>
    <w:rsid w:val="007753BF"/>
    <w:pPr>
      <w:spacing w:line="200" w:lineRule="exact"/>
    </w:pPr>
    <w:rPr>
      <w:sz w:val="10"/>
      <w:szCs w:val="10"/>
    </w:rPr>
  </w:style>
  <w:style w:type="character" w:customStyle="1" w:styleId="Kop1Teken">
    <w:name w:val="Kop 1 Teken"/>
    <w:basedOn w:val="Standaardalinea-lettertype"/>
    <w:link w:val="Kop1"/>
    <w:rsid w:val="009426F3"/>
    <w:rPr>
      <w:rFonts w:asciiTheme="majorHAnsi" w:eastAsiaTheme="majorEastAsia" w:hAnsiTheme="majorHAnsi" w:cstheme="majorBidi"/>
      <w:b/>
      <w:bCs/>
      <w:color w:val="333333" w:themeColor="text1"/>
      <w:szCs w:val="28"/>
      <w:lang w:eastAsia="zh-TW" w:bidi="hi-IN"/>
    </w:rPr>
  </w:style>
  <w:style w:type="table" w:styleId="Tabelraster">
    <w:name w:val="Table Grid"/>
    <w:basedOn w:val="Standaardtabel"/>
    <w:uiPriority w:val="59"/>
    <w:rsid w:val="006E39D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Bijlage">
    <w:name w:val="stlBijlage"/>
    <w:basedOn w:val="Normaal"/>
    <w:semiHidden/>
    <w:rsid w:val="00FF3F32"/>
    <w:rPr>
      <w:i/>
      <w:iCs/>
    </w:rPr>
  </w:style>
  <w:style w:type="paragraph" w:styleId="Ballontekst">
    <w:name w:val="Balloon Text"/>
    <w:basedOn w:val="Normaal"/>
    <w:link w:val="BallontekstTeken"/>
    <w:semiHidden/>
    <w:rsid w:val="004A18FC"/>
    <w:pPr>
      <w:spacing w:line="240" w:lineRule="auto"/>
    </w:pPr>
    <w:rPr>
      <w:sz w:val="16"/>
      <w:szCs w:val="16"/>
    </w:rPr>
  </w:style>
  <w:style w:type="character" w:customStyle="1" w:styleId="BallontekstTeken">
    <w:name w:val="Ballontekst Teken"/>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Normaal"/>
    <w:next w:val="Normaal"/>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Teken">
    <w:name w:val="Kop 2 Teken"/>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Teken">
    <w:name w:val="Kop 3 Teken"/>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12"/>
      </w:numPr>
    </w:pPr>
    <w:rPr>
      <w:rFonts w:cstheme="minorBidi"/>
      <w:szCs w:val="18"/>
    </w:rPr>
  </w:style>
  <w:style w:type="paragraph" w:styleId="Lijstalinea">
    <w:name w:val="List Paragraph"/>
    <w:basedOn w:val="Normaal"/>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13"/>
      </w:numPr>
    </w:pPr>
    <w:rPr>
      <w:rFonts w:cstheme="minorBidi"/>
      <w:szCs w:val="18"/>
    </w:rPr>
  </w:style>
  <w:style w:type="paragraph" w:customStyle="1" w:styleId="Kopeenvoudigenummering">
    <w:name w:val="Kop eenvoudige nummering"/>
    <w:basedOn w:val="Normaal"/>
    <w:next w:val="Normaal"/>
    <w:qFormat/>
    <w:rsid w:val="00DA35E2"/>
    <w:pPr>
      <w:numPr>
        <w:numId w:val="14"/>
      </w:numPr>
    </w:pPr>
    <w:rPr>
      <w:b/>
      <w:sz w:val="20"/>
      <w:u w:val="single"/>
    </w:rPr>
  </w:style>
  <w:style w:type="paragraph" w:customStyle="1" w:styleId="doTussenkopje">
    <w:name w:val="do_Tussenkopje"/>
    <w:basedOn w:val="Normaal"/>
    <w:next w:val="Normaal"/>
    <w:qFormat/>
    <w:rsid w:val="00937762"/>
    <w:pPr>
      <w:keepNext/>
      <w:spacing w:before="200"/>
    </w:pPr>
    <w:rPr>
      <w:b/>
    </w:rPr>
  </w:style>
  <w:style w:type="paragraph" w:styleId="Voetnoottekst">
    <w:name w:val="footnote text"/>
    <w:basedOn w:val="Normaal"/>
    <w:link w:val="VoetnoottekstTeken"/>
    <w:semiHidden/>
    <w:rsid w:val="00670A94"/>
    <w:pPr>
      <w:spacing w:line="240" w:lineRule="auto"/>
    </w:pPr>
    <w:rPr>
      <w:rFonts w:cs="Mangal"/>
      <w:sz w:val="12"/>
    </w:rPr>
  </w:style>
  <w:style w:type="character" w:customStyle="1" w:styleId="VoetnoottekstTeken">
    <w:name w:val="Voetnoottekst Teken"/>
    <w:basedOn w:val="Standaardalinea-lettertype"/>
    <w:link w:val="Voetnoottekst"/>
    <w:semiHidden/>
    <w:rsid w:val="00670A94"/>
    <w:rPr>
      <w:rFonts w:asciiTheme="minorHAnsi" w:hAnsiTheme="minorHAnsi" w:cs="Mangal"/>
      <w:color w:val="333333" w:themeColor="text1"/>
      <w:sz w:val="12"/>
      <w:szCs w:val="18"/>
      <w:lang w:eastAsia="zh-TW" w:bidi="hi-IN"/>
    </w:rPr>
  </w:style>
  <w:style w:type="character" w:customStyle="1" w:styleId="VoettekstTeken">
    <w:name w:val="Voettekst Teken"/>
    <w:basedOn w:val="Standaardalinea-lettertype"/>
    <w:link w:val="Voettekst"/>
    <w:uiPriority w:val="99"/>
    <w:rsid w:val="005B2AB2"/>
    <w:rPr>
      <w:rFonts w:asciiTheme="minorHAnsi" w:hAnsiTheme="minorHAnsi" w:cstheme="minorBidi"/>
      <w:color w:val="333333" w:themeColor="text1"/>
      <w:sz w:val="18"/>
      <w:szCs w:val="18"/>
      <w:lang w:eastAsia="zh-TW" w:bidi="hi-IN"/>
    </w:rPr>
  </w:style>
  <w:style w:type="character" w:customStyle="1" w:styleId="KoptekstTeken">
    <w:name w:val="Koptekst Teken"/>
    <w:basedOn w:val="Standaardalinea-lettertype"/>
    <w:link w:val="Koptekst"/>
    <w:uiPriority w:val="99"/>
    <w:rsid w:val="00710C9B"/>
    <w:rPr>
      <w:rFonts w:asciiTheme="minorHAnsi" w:hAnsiTheme="minorHAnsi" w:cstheme="minorBidi"/>
      <w:color w:val="333333" w:themeColor="text1"/>
      <w:sz w:val="18"/>
      <w:szCs w:val="18"/>
      <w:lang w:eastAsia="zh-TW" w:bidi="hi-IN"/>
    </w:rPr>
  </w:style>
  <w:style w:type="character" w:styleId="Verwijzingopmerking">
    <w:name w:val="annotation reference"/>
    <w:basedOn w:val="Standaardalinea-lettertype"/>
    <w:semiHidden/>
    <w:rsid w:val="00140C52"/>
    <w:rPr>
      <w:sz w:val="16"/>
      <w:szCs w:val="16"/>
    </w:rPr>
  </w:style>
  <w:style w:type="paragraph" w:styleId="Tekstopmerking">
    <w:name w:val="annotation text"/>
    <w:basedOn w:val="Normaal"/>
    <w:link w:val="TekstopmerkingTeken"/>
    <w:semiHidden/>
    <w:rsid w:val="00140C52"/>
    <w:pPr>
      <w:spacing w:line="240" w:lineRule="auto"/>
    </w:pPr>
    <w:rPr>
      <w:rFonts w:cs="Mangal"/>
      <w:sz w:val="20"/>
    </w:rPr>
  </w:style>
  <w:style w:type="character" w:customStyle="1" w:styleId="TekstopmerkingTeken">
    <w:name w:val="Tekst opmerking Teken"/>
    <w:basedOn w:val="Standaardalinea-lettertype"/>
    <w:link w:val="Tekstopmerking"/>
    <w:semiHidden/>
    <w:rsid w:val="00140C52"/>
    <w:rPr>
      <w:rFonts w:asciiTheme="minorHAnsi" w:hAnsiTheme="minorHAnsi" w:cs="Mangal"/>
      <w:color w:val="333333" w:themeColor="text1"/>
      <w:szCs w:val="18"/>
      <w:lang w:eastAsia="zh-TW" w:bidi="hi-IN"/>
    </w:rPr>
  </w:style>
  <w:style w:type="paragraph" w:styleId="Onderwerpvanopmerking">
    <w:name w:val="annotation subject"/>
    <w:basedOn w:val="Tekstopmerking"/>
    <w:next w:val="Tekstopmerking"/>
    <w:link w:val="OnderwerpvanopmerkingTeken"/>
    <w:semiHidden/>
    <w:rsid w:val="00140C52"/>
    <w:rPr>
      <w:b/>
      <w:bCs/>
    </w:rPr>
  </w:style>
  <w:style w:type="character" w:customStyle="1" w:styleId="OnderwerpvanopmerkingTeken">
    <w:name w:val="Onderwerp van opmerking Teken"/>
    <w:basedOn w:val="TekstopmerkingTeken"/>
    <w:link w:val="Onderwerpvanopmerking"/>
    <w:semiHidden/>
    <w:rsid w:val="00140C52"/>
    <w:rPr>
      <w:rFonts w:asciiTheme="minorHAnsi" w:hAnsiTheme="minorHAnsi" w:cs="Mangal"/>
      <w:b/>
      <w:bCs/>
      <w:color w:val="333333" w:themeColor="text1"/>
      <w:szCs w:val="18"/>
      <w:lang w:eastAsia="zh-TW"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Table Grid"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al">
    <w:name w:val="Normal"/>
    <w:qFormat/>
    <w:rsid w:val="00AA44D4"/>
    <w:pPr>
      <w:spacing w:line="260" w:lineRule="atLeast"/>
    </w:pPr>
    <w:rPr>
      <w:rFonts w:asciiTheme="minorHAnsi" w:hAnsiTheme="minorHAnsi" w:cstheme="minorBidi"/>
      <w:color w:val="333333" w:themeColor="text1"/>
      <w:sz w:val="18"/>
      <w:szCs w:val="18"/>
      <w:lang w:eastAsia="zh-TW" w:bidi="hi-IN"/>
    </w:rPr>
  </w:style>
  <w:style w:type="paragraph" w:styleId="Kop1">
    <w:name w:val="heading 1"/>
    <w:basedOn w:val="Normaal"/>
    <w:next w:val="Normaal"/>
    <w:link w:val="Kop1Teken"/>
    <w:qFormat/>
    <w:rsid w:val="009426F3"/>
    <w:pPr>
      <w:keepNext/>
      <w:keepLines/>
      <w:numPr>
        <w:numId w:val="11"/>
      </w:numPr>
      <w:spacing w:before="200" w:after="200"/>
      <w:outlineLvl w:val="0"/>
    </w:pPr>
    <w:rPr>
      <w:rFonts w:asciiTheme="majorHAnsi" w:eastAsiaTheme="majorEastAsia" w:hAnsiTheme="majorHAnsi" w:cstheme="majorBidi"/>
      <w:b/>
      <w:bCs/>
      <w:sz w:val="20"/>
      <w:szCs w:val="28"/>
    </w:rPr>
  </w:style>
  <w:style w:type="paragraph" w:styleId="Kop2">
    <w:name w:val="heading 2"/>
    <w:basedOn w:val="Normaal"/>
    <w:next w:val="Normaal"/>
    <w:link w:val="Kop2Teken"/>
    <w:qFormat/>
    <w:rsid w:val="009426F3"/>
    <w:pPr>
      <w:keepNext/>
      <w:keepLines/>
      <w:numPr>
        <w:ilvl w:val="1"/>
        <w:numId w:val="11"/>
      </w:numPr>
      <w:spacing w:before="200"/>
      <w:outlineLvl w:val="1"/>
    </w:pPr>
    <w:rPr>
      <w:rFonts w:asciiTheme="majorHAnsi" w:eastAsiaTheme="majorEastAsia" w:hAnsiTheme="majorHAnsi" w:cs="Mangal"/>
      <w:b/>
      <w:bCs/>
      <w:szCs w:val="23"/>
    </w:rPr>
  </w:style>
  <w:style w:type="paragraph" w:styleId="Kop3">
    <w:name w:val="heading 3"/>
    <w:basedOn w:val="Normaal"/>
    <w:next w:val="Normaal"/>
    <w:link w:val="Kop3Teken"/>
    <w:qFormat/>
    <w:rsid w:val="009426F3"/>
    <w:pPr>
      <w:keepNext/>
      <w:keepLines/>
      <w:numPr>
        <w:ilvl w:val="2"/>
        <w:numId w:val="11"/>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rsid w:val="006E39DD"/>
    <w:pPr>
      <w:tabs>
        <w:tab w:val="center" w:pos="4536"/>
        <w:tab w:val="right" w:pos="9072"/>
      </w:tabs>
    </w:pPr>
  </w:style>
  <w:style w:type="paragraph" w:styleId="Voettekst">
    <w:name w:val="footer"/>
    <w:basedOn w:val="Normaal"/>
    <w:link w:val="VoettekstTeken"/>
    <w:uiPriority w:val="99"/>
    <w:rsid w:val="006E39DD"/>
    <w:pPr>
      <w:tabs>
        <w:tab w:val="center" w:pos="4536"/>
        <w:tab w:val="right" w:pos="9072"/>
      </w:tabs>
    </w:pPr>
  </w:style>
  <w:style w:type="paragraph" w:customStyle="1" w:styleId="stlHeadingData">
    <w:name w:val="stlHeadingData"/>
    <w:semiHidden/>
    <w:rsid w:val="006438AA"/>
    <w:pPr>
      <w:spacing w:line="200" w:lineRule="exact"/>
    </w:pPr>
    <w:rPr>
      <w:rFonts w:asciiTheme="minorHAnsi" w:hAnsiTheme="minorHAnsi" w:cstheme="minorBidi"/>
      <w:color w:val="333333" w:themeColor="text1"/>
      <w:sz w:val="13"/>
      <w:szCs w:val="13"/>
      <w:lang w:eastAsia="zh-TW" w:bidi="hi-IN"/>
    </w:rPr>
  </w:style>
  <w:style w:type="paragraph" w:customStyle="1" w:styleId="stlHeading">
    <w:name w:val="stlHeading"/>
    <w:semiHidden/>
    <w:rsid w:val="006438AA"/>
    <w:pPr>
      <w:spacing w:line="200" w:lineRule="exact"/>
    </w:pPr>
    <w:rPr>
      <w:rFonts w:asciiTheme="minorHAnsi" w:hAnsiTheme="minorHAnsi" w:cstheme="minorBidi"/>
      <w:b/>
      <w:bCs/>
      <w:color w:val="333333" w:themeColor="text1"/>
      <w:sz w:val="13"/>
      <w:szCs w:val="13"/>
      <w:lang w:eastAsia="zh-TW" w:bidi="hi-IN"/>
    </w:rPr>
  </w:style>
  <w:style w:type="paragraph" w:customStyle="1" w:styleId="stlURL">
    <w:name w:val="stlURL"/>
    <w:basedOn w:val="Normaal"/>
    <w:semiHidden/>
    <w:qFormat/>
    <w:rsid w:val="007753BF"/>
    <w:pPr>
      <w:spacing w:line="260" w:lineRule="exact"/>
    </w:pPr>
    <w:rPr>
      <w:b/>
      <w:bCs/>
      <w:sz w:val="20"/>
      <w:szCs w:val="20"/>
    </w:rPr>
  </w:style>
  <w:style w:type="paragraph" w:customStyle="1" w:styleId="stlLegalDetails">
    <w:name w:val="stlLegalDetails"/>
    <w:basedOn w:val="Normaal"/>
    <w:semiHidden/>
    <w:qFormat/>
    <w:rsid w:val="007753BF"/>
    <w:pPr>
      <w:spacing w:line="200" w:lineRule="exact"/>
    </w:pPr>
    <w:rPr>
      <w:sz w:val="10"/>
      <w:szCs w:val="10"/>
    </w:rPr>
  </w:style>
  <w:style w:type="character" w:customStyle="1" w:styleId="Kop1Teken">
    <w:name w:val="Kop 1 Teken"/>
    <w:basedOn w:val="Standaardalinea-lettertype"/>
    <w:link w:val="Kop1"/>
    <w:rsid w:val="009426F3"/>
    <w:rPr>
      <w:rFonts w:asciiTheme="majorHAnsi" w:eastAsiaTheme="majorEastAsia" w:hAnsiTheme="majorHAnsi" w:cstheme="majorBidi"/>
      <w:b/>
      <w:bCs/>
      <w:color w:val="333333" w:themeColor="text1"/>
      <w:szCs w:val="28"/>
      <w:lang w:eastAsia="zh-TW" w:bidi="hi-IN"/>
    </w:rPr>
  </w:style>
  <w:style w:type="table" w:styleId="Tabelraster">
    <w:name w:val="Table Grid"/>
    <w:basedOn w:val="Standaardtabel"/>
    <w:uiPriority w:val="59"/>
    <w:rsid w:val="006E39D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Bijlage">
    <w:name w:val="stlBijlage"/>
    <w:basedOn w:val="Normaal"/>
    <w:semiHidden/>
    <w:rsid w:val="00FF3F32"/>
    <w:rPr>
      <w:i/>
      <w:iCs/>
    </w:rPr>
  </w:style>
  <w:style w:type="paragraph" w:styleId="Ballontekst">
    <w:name w:val="Balloon Text"/>
    <w:basedOn w:val="Normaal"/>
    <w:link w:val="BallontekstTeken"/>
    <w:semiHidden/>
    <w:rsid w:val="004A18FC"/>
    <w:pPr>
      <w:spacing w:line="240" w:lineRule="auto"/>
    </w:pPr>
    <w:rPr>
      <w:sz w:val="16"/>
      <w:szCs w:val="16"/>
    </w:rPr>
  </w:style>
  <w:style w:type="character" w:customStyle="1" w:styleId="BallontekstTeken">
    <w:name w:val="Ballontekst Teken"/>
    <w:basedOn w:val="Standaardalinea-lettertype"/>
    <w:link w:val="Ballontekst"/>
    <w:semiHidden/>
    <w:rsid w:val="00D738F5"/>
    <w:rPr>
      <w:rFonts w:asciiTheme="minorHAnsi" w:hAnsiTheme="minorHAnsi" w:cstheme="minorBidi"/>
      <w:sz w:val="16"/>
      <w:szCs w:val="16"/>
      <w:lang w:eastAsia="zh-TW" w:bidi="hi-IN"/>
    </w:rPr>
  </w:style>
  <w:style w:type="paragraph" w:customStyle="1" w:styleId="Hidden">
    <w:name w:val="Hidden"/>
    <w:basedOn w:val="Normaal"/>
    <w:next w:val="Normaal"/>
    <w:semiHidden/>
    <w:rsid w:val="00420BB2"/>
    <w:pPr>
      <w:framePr w:w="957" w:h="901" w:hSpace="141" w:wrap="around" w:vAnchor="page" w:hAnchor="page" w:x="555" w:y="536"/>
    </w:pPr>
    <w:rPr>
      <w:rFonts w:asciiTheme="majorHAnsi" w:eastAsia="Times New Roman" w:hAnsiTheme="majorHAnsi"/>
      <w:vanish/>
      <w:lang w:eastAsia="nl-NL" w:bidi="ar-SA"/>
    </w:rPr>
  </w:style>
  <w:style w:type="character" w:customStyle="1" w:styleId="Kop2Teken">
    <w:name w:val="Kop 2 Teken"/>
    <w:basedOn w:val="Standaardalinea-lettertype"/>
    <w:link w:val="Kop2"/>
    <w:rsid w:val="009426F3"/>
    <w:rPr>
      <w:rFonts w:asciiTheme="majorHAnsi" w:eastAsiaTheme="majorEastAsia" w:hAnsiTheme="majorHAnsi" w:cs="Mangal"/>
      <w:b/>
      <w:bCs/>
      <w:color w:val="333333" w:themeColor="text1"/>
      <w:sz w:val="18"/>
      <w:szCs w:val="23"/>
      <w:lang w:eastAsia="zh-TW" w:bidi="hi-IN"/>
    </w:rPr>
  </w:style>
  <w:style w:type="character" w:customStyle="1" w:styleId="Kop3Teken">
    <w:name w:val="Kop 3 Teken"/>
    <w:basedOn w:val="Standaardalinea-lettertype"/>
    <w:link w:val="Kop3"/>
    <w:rsid w:val="009426F3"/>
    <w:rPr>
      <w:rFonts w:asciiTheme="majorHAnsi" w:eastAsiaTheme="majorEastAsia" w:hAnsiTheme="majorHAnsi" w:cs="Mangal"/>
      <w:b/>
      <w:bCs/>
      <w:color w:val="333333" w:themeColor="text1"/>
      <w:sz w:val="18"/>
      <w:szCs w:val="16"/>
      <w:lang w:eastAsia="zh-TW" w:bidi="hi-IN"/>
    </w:rPr>
  </w:style>
  <w:style w:type="paragraph" w:customStyle="1" w:styleId="doBullet">
    <w:name w:val="do_Bullet"/>
    <w:basedOn w:val="Lijstalinea"/>
    <w:qFormat/>
    <w:rsid w:val="00DA35E2"/>
    <w:pPr>
      <w:numPr>
        <w:numId w:val="12"/>
      </w:numPr>
    </w:pPr>
    <w:rPr>
      <w:rFonts w:cstheme="minorBidi"/>
      <w:szCs w:val="18"/>
    </w:rPr>
  </w:style>
  <w:style w:type="paragraph" w:styleId="Lijstalinea">
    <w:name w:val="List Paragraph"/>
    <w:basedOn w:val="Normaal"/>
    <w:uiPriority w:val="34"/>
    <w:qFormat/>
    <w:rsid w:val="00DA35E2"/>
    <w:pPr>
      <w:ind w:left="720"/>
      <w:contextualSpacing/>
    </w:pPr>
    <w:rPr>
      <w:rFonts w:cs="Mangal"/>
      <w:szCs w:val="16"/>
    </w:rPr>
  </w:style>
  <w:style w:type="paragraph" w:customStyle="1" w:styleId="doNumbering">
    <w:name w:val="do_Numbering"/>
    <w:basedOn w:val="Lijstalinea"/>
    <w:qFormat/>
    <w:rsid w:val="00DA35E2"/>
    <w:pPr>
      <w:numPr>
        <w:numId w:val="13"/>
      </w:numPr>
    </w:pPr>
    <w:rPr>
      <w:rFonts w:cstheme="minorBidi"/>
      <w:szCs w:val="18"/>
    </w:rPr>
  </w:style>
  <w:style w:type="paragraph" w:customStyle="1" w:styleId="Kopeenvoudigenummering">
    <w:name w:val="Kop eenvoudige nummering"/>
    <w:basedOn w:val="Normaal"/>
    <w:next w:val="Normaal"/>
    <w:qFormat/>
    <w:rsid w:val="00DA35E2"/>
    <w:pPr>
      <w:numPr>
        <w:numId w:val="14"/>
      </w:numPr>
    </w:pPr>
    <w:rPr>
      <w:b/>
      <w:sz w:val="20"/>
      <w:u w:val="single"/>
    </w:rPr>
  </w:style>
  <w:style w:type="paragraph" w:customStyle="1" w:styleId="doTussenkopje">
    <w:name w:val="do_Tussenkopje"/>
    <w:basedOn w:val="Normaal"/>
    <w:next w:val="Normaal"/>
    <w:qFormat/>
    <w:rsid w:val="00937762"/>
    <w:pPr>
      <w:keepNext/>
      <w:spacing w:before="200"/>
    </w:pPr>
    <w:rPr>
      <w:b/>
    </w:rPr>
  </w:style>
  <w:style w:type="paragraph" w:styleId="Voetnoottekst">
    <w:name w:val="footnote text"/>
    <w:basedOn w:val="Normaal"/>
    <w:link w:val="VoetnoottekstTeken"/>
    <w:semiHidden/>
    <w:rsid w:val="00670A94"/>
    <w:pPr>
      <w:spacing w:line="240" w:lineRule="auto"/>
    </w:pPr>
    <w:rPr>
      <w:rFonts w:cs="Mangal"/>
      <w:sz w:val="12"/>
    </w:rPr>
  </w:style>
  <w:style w:type="character" w:customStyle="1" w:styleId="VoetnoottekstTeken">
    <w:name w:val="Voetnoottekst Teken"/>
    <w:basedOn w:val="Standaardalinea-lettertype"/>
    <w:link w:val="Voetnoottekst"/>
    <w:semiHidden/>
    <w:rsid w:val="00670A94"/>
    <w:rPr>
      <w:rFonts w:asciiTheme="minorHAnsi" w:hAnsiTheme="minorHAnsi" w:cs="Mangal"/>
      <w:color w:val="333333" w:themeColor="text1"/>
      <w:sz w:val="12"/>
      <w:szCs w:val="18"/>
      <w:lang w:eastAsia="zh-TW" w:bidi="hi-IN"/>
    </w:rPr>
  </w:style>
  <w:style w:type="character" w:customStyle="1" w:styleId="VoettekstTeken">
    <w:name w:val="Voettekst Teken"/>
    <w:basedOn w:val="Standaardalinea-lettertype"/>
    <w:link w:val="Voettekst"/>
    <w:uiPriority w:val="99"/>
    <w:rsid w:val="005B2AB2"/>
    <w:rPr>
      <w:rFonts w:asciiTheme="minorHAnsi" w:hAnsiTheme="minorHAnsi" w:cstheme="minorBidi"/>
      <w:color w:val="333333" w:themeColor="text1"/>
      <w:sz w:val="18"/>
      <w:szCs w:val="18"/>
      <w:lang w:eastAsia="zh-TW" w:bidi="hi-IN"/>
    </w:rPr>
  </w:style>
  <w:style w:type="character" w:customStyle="1" w:styleId="KoptekstTeken">
    <w:name w:val="Koptekst Teken"/>
    <w:basedOn w:val="Standaardalinea-lettertype"/>
    <w:link w:val="Koptekst"/>
    <w:uiPriority w:val="99"/>
    <w:rsid w:val="00710C9B"/>
    <w:rPr>
      <w:rFonts w:asciiTheme="minorHAnsi" w:hAnsiTheme="minorHAnsi" w:cstheme="minorBidi"/>
      <w:color w:val="333333" w:themeColor="text1"/>
      <w:sz w:val="18"/>
      <w:szCs w:val="18"/>
      <w:lang w:eastAsia="zh-TW" w:bidi="hi-IN"/>
    </w:rPr>
  </w:style>
  <w:style w:type="character" w:styleId="Verwijzingopmerking">
    <w:name w:val="annotation reference"/>
    <w:basedOn w:val="Standaardalinea-lettertype"/>
    <w:semiHidden/>
    <w:rsid w:val="00140C52"/>
    <w:rPr>
      <w:sz w:val="16"/>
      <w:szCs w:val="16"/>
    </w:rPr>
  </w:style>
  <w:style w:type="paragraph" w:styleId="Tekstopmerking">
    <w:name w:val="annotation text"/>
    <w:basedOn w:val="Normaal"/>
    <w:link w:val="TekstopmerkingTeken"/>
    <w:semiHidden/>
    <w:rsid w:val="00140C52"/>
    <w:pPr>
      <w:spacing w:line="240" w:lineRule="auto"/>
    </w:pPr>
    <w:rPr>
      <w:rFonts w:cs="Mangal"/>
      <w:sz w:val="20"/>
    </w:rPr>
  </w:style>
  <w:style w:type="character" w:customStyle="1" w:styleId="TekstopmerkingTeken">
    <w:name w:val="Tekst opmerking Teken"/>
    <w:basedOn w:val="Standaardalinea-lettertype"/>
    <w:link w:val="Tekstopmerking"/>
    <w:semiHidden/>
    <w:rsid w:val="00140C52"/>
    <w:rPr>
      <w:rFonts w:asciiTheme="minorHAnsi" w:hAnsiTheme="minorHAnsi" w:cs="Mangal"/>
      <w:color w:val="333333" w:themeColor="text1"/>
      <w:szCs w:val="18"/>
      <w:lang w:eastAsia="zh-TW" w:bidi="hi-IN"/>
    </w:rPr>
  </w:style>
  <w:style w:type="paragraph" w:styleId="Onderwerpvanopmerking">
    <w:name w:val="annotation subject"/>
    <w:basedOn w:val="Tekstopmerking"/>
    <w:next w:val="Tekstopmerking"/>
    <w:link w:val="OnderwerpvanopmerkingTeken"/>
    <w:semiHidden/>
    <w:rsid w:val="00140C52"/>
    <w:rPr>
      <w:b/>
      <w:bCs/>
    </w:rPr>
  </w:style>
  <w:style w:type="character" w:customStyle="1" w:styleId="OnderwerpvanopmerkingTeken">
    <w:name w:val="Onderwerp van opmerking Teken"/>
    <w:basedOn w:val="TekstopmerkingTeken"/>
    <w:link w:val="Onderwerpvanopmerking"/>
    <w:semiHidden/>
    <w:rsid w:val="00140C52"/>
    <w:rPr>
      <w:rFonts w:asciiTheme="minorHAnsi" w:hAnsiTheme="minorHAnsi" w:cs="Mangal"/>
      <w:b/>
      <w:bCs/>
      <w:color w:val="333333" w:themeColor="text1"/>
      <w:szCs w:val="18"/>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86384-11F5-B343-BC8B-19BFD768A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8293</Characters>
  <Application>Microsoft Macintosh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Cees-Jan van Overveld</dc:creator>
  <cp:lastModifiedBy>Elise Lustenhouwer</cp:lastModifiedBy>
  <cp:revision>2</cp:revision>
  <cp:lastPrinted>2012-06-25T09:46:00Z</cp:lastPrinted>
  <dcterms:created xsi:type="dcterms:W3CDTF">2013-11-27T15:26:00Z</dcterms:created>
  <dcterms:modified xsi:type="dcterms:W3CDTF">2013-11-27T15:26:00Z</dcterms:modified>
</cp:coreProperties>
</file>