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3CD28" w14:textId="77777777" w:rsidR="004175C7" w:rsidRDefault="004175C7" w:rsidP="002F0DC8">
      <w:pPr>
        <w:spacing w:line="240" w:lineRule="auto"/>
        <w:rPr>
          <w:b/>
          <w:sz w:val="22"/>
          <w:szCs w:val="22"/>
          <w:u w:val="single"/>
        </w:rPr>
      </w:pPr>
      <w:bookmarkStart w:id="0" w:name="_GoBack"/>
      <w:bookmarkEnd w:id="0"/>
    </w:p>
    <w:p w14:paraId="7D23CD29" w14:textId="77777777" w:rsidR="004175C7" w:rsidRDefault="004175C7" w:rsidP="002F0DC8">
      <w:pPr>
        <w:spacing w:line="240" w:lineRule="auto"/>
        <w:rPr>
          <w:b/>
          <w:sz w:val="22"/>
          <w:szCs w:val="22"/>
          <w:u w:val="single"/>
        </w:rPr>
      </w:pPr>
    </w:p>
    <w:p w14:paraId="7D23CD2A" w14:textId="77777777" w:rsidR="00EE32C2" w:rsidRPr="005E167F" w:rsidRDefault="00C357B0" w:rsidP="002F0DC8">
      <w:pPr>
        <w:spacing w:line="240" w:lineRule="auto"/>
        <w:rPr>
          <w:b/>
          <w:sz w:val="22"/>
          <w:szCs w:val="22"/>
          <w:u w:val="single"/>
        </w:rPr>
      </w:pPr>
      <w:r w:rsidRPr="005E167F">
        <w:rPr>
          <w:b/>
          <w:sz w:val="22"/>
          <w:szCs w:val="22"/>
          <w:u w:val="single"/>
        </w:rPr>
        <w:t>Werkafspraak beheer Specificatierapport D</w:t>
      </w:r>
      <w:r w:rsidR="002C5045" w:rsidRPr="005E167F">
        <w:rPr>
          <w:b/>
          <w:sz w:val="22"/>
          <w:szCs w:val="22"/>
          <w:u w:val="single"/>
        </w:rPr>
        <w:t>oorstroommonitor</w:t>
      </w:r>
    </w:p>
    <w:p w14:paraId="7D23CD2B" w14:textId="77777777" w:rsidR="008C4661" w:rsidRPr="00BF14E3" w:rsidRDefault="008C4661" w:rsidP="002F0DC8">
      <w:pPr>
        <w:spacing w:line="240" w:lineRule="auto"/>
        <w:rPr>
          <w:b/>
          <w:sz w:val="20"/>
          <w:szCs w:val="20"/>
        </w:rPr>
      </w:pPr>
    </w:p>
    <w:p w14:paraId="7D23CD2C" w14:textId="77777777" w:rsidR="00BF14E3" w:rsidRPr="00BF14E3" w:rsidRDefault="00BF14E3" w:rsidP="002F0DC8">
      <w:pPr>
        <w:spacing w:line="240" w:lineRule="auto"/>
        <w:rPr>
          <w:b/>
          <w:sz w:val="20"/>
          <w:szCs w:val="20"/>
        </w:rPr>
      </w:pPr>
    </w:p>
    <w:p w14:paraId="7D23CD2D" w14:textId="77777777" w:rsidR="008C4661" w:rsidRPr="00BF14E3" w:rsidRDefault="00E62314" w:rsidP="00B90A56">
      <w:pPr>
        <w:pStyle w:val="Lijstalinea"/>
        <w:numPr>
          <w:ilvl w:val="0"/>
          <w:numId w:val="17"/>
        </w:numPr>
        <w:spacing w:line="240" w:lineRule="auto"/>
        <w:ind w:left="284" w:hanging="284"/>
        <w:rPr>
          <w:b/>
          <w:sz w:val="20"/>
          <w:szCs w:val="20"/>
        </w:rPr>
      </w:pPr>
      <w:r>
        <w:rPr>
          <w:b/>
          <w:sz w:val="20"/>
          <w:szCs w:val="20"/>
        </w:rPr>
        <w:t>Inleiding</w:t>
      </w:r>
    </w:p>
    <w:p w14:paraId="7D23CD2E" w14:textId="77777777" w:rsidR="00E62314" w:rsidRDefault="00426B39" w:rsidP="00362A92">
      <w:pPr>
        <w:pStyle w:val="Lijstalinea"/>
        <w:numPr>
          <w:ilvl w:val="0"/>
          <w:numId w:val="29"/>
        </w:numPr>
        <w:spacing w:line="240" w:lineRule="auto"/>
        <w:ind w:left="284" w:hanging="284"/>
        <w:rPr>
          <w:sz w:val="20"/>
          <w:szCs w:val="20"/>
        </w:rPr>
      </w:pPr>
      <w:r w:rsidRPr="00362A92">
        <w:rPr>
          <w:sz w:val="20"/>
          <w:szCs w:val="20"/>
        </w:rPr>
        <w:t xml:space="preserve">Dit document beschrijft de procedure </w:t>
      </w:r>
      <w:r w:rsidR="00BF14E3" w:rsidRPr="00362A92">
        <w:rPr>
          <w:sz w:val="20"/>
          <w:szCs w:val="20"/>
        </w:rPr>
        <w:t xml:space="preserve">en organisatie </w:t>
      </w:r>
      <w:r w:rsidR="00760642" w:rsidRPr="00362A92">
        <w:rPr>
          <w:sz w:val="20"/>
          <w:szCs w:val="20"/>
        </w:rPr>
        <w:t xml:space="preserve">voor </w:t>
      </w:r>
      <w:r w:rsidRPr="00362A92">
        <w:rPr>
          <w:sz w:val="20"/>
          <w:szCs w:val="20"/>
        </w:rPr>
        <w:t>het beheer van h</w:t>
      </w:r>
      <w:r w:rsidR="008C4661" w:rsidRPr="00362A92">
        <w:rPr>
          <w:sz w:val="20"/>
          <w:szCs w:val="20"/>
        </w:rPr>
        <w:t xml:space="preserve">et </w:t>
      </w:r>
      <w:r w:rsidR="00B90A56" w:rsidRPr="00362A92">
        <w:rPr>
          <w:sz w:val="20"/>
          <w:szCs w:val="20"/>
        </w:rPr>
        <w:t>‘</w:t>
      </w:r>
      <w:r w:rsidR="008C4661" w:rsidRPr="00362A92">
        <w:rPr>
          <w:sz w:val="20"/>
          <w:szCs w:val="20"/>
        </w:rPr>
        <w:t xml:space="preserve">Specificatierapport </w:t>
      </w:r>
      <w:r w:rsidR="00B90A56" w:rsidRPr="00362A92">
        <w:rPr>
          <w:sz w:val="20"/>
          <w:szCs w:val="20"/>
        </w:rPr>
        <w:t>doorstroommonitor’</w:t>
      </w:r>
      <w:r w:rsidR="00760642" w:rsidRPr="00362A92">
        <w:rPr>
          <w:sz w:val="20"/>
          <w:szCs w:val="20"/>
        </w:rPr>
        <w:t xml:space="preserve"> vanaf 2014. </w:t>
      </w:r>
      <w:r w:rsidR="0083759A">
        <w:rPr>
          <w:sz w:val="20"/>
          <w:szCs w:val="20"/>
        </w:rPr>
        <w:br/>
      </w:r>
      <w:r w:rsidR="00E62314">
        <w:rPr>
          <w:sz w:val="20"/>
          <w:szCs w:val="20"/>
        </w:rPr>
        <w:br/>
      </w:r>
    </w:p>
    <w:p w14:paraId="7D23CD2F" w14:textId="77777777" w:rsidR="00E62314" w:rsidRPr="002E63AF" w:rsidRDefault="002E63AF" w:rsidP="00E44A2E">
      <w:pPr>
        <w:pStyle w:val="Lijstalinea"/>
        <w:numPr>
          <w:ilvl w:val="0"/>
          <w:numId w:val="17"/>
        </w:numPr>
        <w:spacing w:line="240" w:lineRule="auto"/>
        <w:ind w:left="284" w:hanging="284"/>
        <w:rPr>
          <w:b/>
          <w:sz w:val="20"/>
          <w:szCs w:val="20"/>
        </w:rPr>
      </w:pPr>
      <w:r>
        <w:rPr>
          <w:b/>
          <w:sz w:val="20"/>
          <w:szCs w:val="20"/>
        </w:rPr>
        <w:t>Ontwikkeling</w:t>
      </w:r>
      <w:r w:rsidR="00343AB5">
        <w:rPr>
          <w:b/>
          <w:sz w:val="20"/>
          <w:szCs w:val="20"/>
        </w:rPr>
        <w:t xml:space="preserve"> Specificatierapport Doorstroommonitor</w:t>
      </w:r>
    </w:p>
    <w:p w14:paraId="7D23CD30" w14:textId="77777777" w:rsidR="00343AB5" w:rsidRDefault="00343AB5" w:rsidP="00E44A2E">
      <w:pPr>
        <w:pStyle w:val="stlArtikelTekst"/>
        <w:numPr>
          <w:ilvl w:val="0"/>
          <w:numId w:val="29"/>
        </w:numPr>
        <w:ind w:left="284" w:hanging="284"/>
        <w:rPr>
          <w:sz w:val="20"/>
          <w:szCs w:val="20"/>
        </w:rPr>
      </w:pPr>
      <w:r>
        <w:rPr>
          <w:sz w:val="20"/>
          <w:szCs w:val="20"/>
        </w:rPr>
        <w:t>Het Specificatierapport Doorstroommonitor vormt de standaard voor uitwisseling van doorstroomgegevens tussen DUO, sectororganisaties en onderwijsinstellingen.</w:t>
      </w:r>
    </w:p>
    <w:p w14:paraId="7D23CD31" w14:textId="77777777" w:rsidR="002E63AF" w:rsidRPr="002E63AF" w:rsidRDefault="002E63AF" w:rsidP="00E44A2E">
      <w:pPr>
        <w:pStyle w:val="stlArtikelTekst"/>
        <w:numPr>
          <w:ilvl w:val="0"/>
          <w:numId w:val="29"/>
        </w:numPr>
        <w:ind w:left="284" w:hanging="284"/>
        <w:rPr>
          <w:sz w:val="20"/>
          <w:szCs w:val="20"/>
        </w:rPr>
      </w:pPr>
      <w:r w:rsidRPr="002E63AF">
        <w:rPr>
          <w:sz w:val="20"/>
          <w:szCs w:val="20"/>
        </w:rPr>
        <w:t>Het doel van de</w:t>
      </w:r>
      <w:r w:rsidR="00343AB5">
        <w:rPr>
          <w:sz w:val="20"/>
          <w:szCs w:val="20"/>
        </w:rPr>
        <w:t>ze</w:t>
      </w:r>
      <w:r w:rsidRPr="002E63AF">
        <w:rPr>
          <w:sz w:val="20"/>
          <w:szCs w:val="20"/>
        </w:rPr>
        <w:t xml:space="preserve"> uitwisseling van gegevens over doorstroom van leerlingen naar vervolgonderwijs en arbeidsmarkt is om:</w:t>
      </w:r>
    </w:p>
    <w:p w14:paraId="7D23CD32" w14:textId="77777777" w:rsidR="002E63AF" w:rsidRPr="002E63AF" w:rsidRDefault="002E63AF" w:rsidP="002E63AF">
      <w:pPr>
        <w:pStyle w:val="stlArtikelTekst"/>
        <w:numPr>
          <w:ilvl w:val="0"/>
          <w:numId w:val="29"/>
        </w:numPr>
        <w:rPr>
          <w:sz w:val="20"/>
          <w:szCs w:val="20"/>
        </w:rPr>
      </w:pPr>
      <w:r w:rsidRPr="002E63AF">
        <w:rPr>
          <w:sz w:val="20"/>
          <w:szCs w:val="20"/>
        </w:rPr>
        <w:t>sectororganisaties en onderwijsinstellingen in staat te stellen de kwaliteit van het onderwijs op sectoraal- en instellingsniveau te verbeteren;</w:t>
      </w:r>
    </w:p>
    <w:p w14:paraId="7D23CD33" w14:textId="77777777" w:rsidR="002E63AF" w:rsidRDefault="002E63AF" w:rsidP="002E63AF">
      <w:pPr>
        <w:pStyle w:val="stlArtikelTekst"/>
        <w:numPr>
          <w:ilvl w:val="0"/>
          <w:numId w:val="29"/>
        </w:numPr>
        <w:rPr>
          <w:sz w:val="20"/>
          <w:szCs w:val="20"/>
        </w:rPr>
      </w:pPr>
      <w:r w:rsidRPr="002E63AF">
        <w:rPr>
          <w:sz w:val="20"/>
          <w:szCs w:val="20"/>
        </w:rPr>
        <w:t>instellingen in staat te stellen zich op een efficiënte wijze te kunnen verantwoorden over de kwaliteit van het onderwijs naar het ministerie van OCW (Inspectie) en/of andere stakeholders.</w:t>
      </w:r>
    </w:p>
    <w:p w14:paraId="7D23CD34" w14:textId="77777777" w:rsidR="0083759A" w:rsidRDefault="00343AB5" w:rsidP="00E44A2E">
      <w:pPr>
        <w:pStyle w:val="stlArtikelTekst"/>
        <w:numPr>
          <w:ilvl w:val="0"/>
          <w:numId w:val="29"/>
        </w:numPr>
        <w:ind w:left="284" w:hanging="284"/>
        <w:rPr>
          <w:sz w:val="20"/>
          <w:szCs w:val="20"/>
        </w:rPr>
      </w:pPr>
      <w:r>
        <w:rPr>
          <w:sz w:val="20"/>
          <w:szCs w:val="20"/>
        </w:rPr>
        <w:t xml:space="preserve">Het Specificatierapport Doorstroommonitor </w:t>
      </w:r>
      <w:r w:rsidR="005B26C2">
        <w:rPr>
          <w:sz w:val="20"/>
          <w:szCs w:val="20"/>
        </w:rPr>
        <w:t xml:space="preserve">(versie 3.0) heeft nu betrekking op de overgang van leerlingen tussen onderwijssectoren in het bekostigd onderwijs. Het Specificatierapport wordt doorontwikkeld. </w:t>
      </w:r>
      <w:r w:rsidR="0083759A">
        <w:rPr>
          <w:sz w:val="20"/>
          <w:szCs w:val="20"/>
        </w:rPr>
        <w:t>Reeds bestaande wensen hiervoor zijn vermeld in het ‘Issue</w:t>
      </w:r>
      <w:r w:rsidR="00467B28">
        <w:rPr>
          <w:sz w:val="20"/>
          <w:szCs w:val="20"/>
        </w:rPr>
        <w:t xml:space="preserve"> </w:t>
      </w:r>
      <w:r w:rsidR="0083759A">
        <w:rPr>
          <w:sz w:val="20"/>
          <w:szCs w:val="20"/>
        </w:rPr>
        <w:t>document Doorstroommonitor’.</w:t>
      </w:r>
    </w:p>
    <w:p w14:paraId="7D23CD35" w14:textId="77777777" w:rsidR="00343AB5" w:rsidRDefault="0083759A" w:rsidP="00E44A2E">
      <w:pPr>
        <w:pStyle w:val="stlArtikelTekst"/>
        <w:numPr>
          <w:ilvl w:val="0"/>
          <w:numId w:val="29"/>
        </w:numPr>
        <w:ind w:left="284" w:hanging="284"/>
        <w:rPr>
          <w:sz w:val="20"/>
          <w:szCs w:val="20"/>
        </w:rPr>
      </w:pPr>
      <w:r>
        <w:rPr>
          <w:sz w:val="20"/>
          <w:szCs w:val="20"/>
        </w:rPr>
        <w:t xml:space="preserve">Doorontwikkeling kan ook betrekking hebben op nieuwe </w:t>
      </w:r>
      <w:r w:rsidR="005B26C2">
        <w:rPr>
          <w:sz w:val="20"/>
          <w:szCs w:val="20"/>
        </w:rPr>
        <w:t>overgangen, zoals:</w:t>
      </w:r>
    </w:p>
    <w:p w14:paraId="7D23CD36" w14:textId="77777777" w:rsidR="005B26C2" w:rsidRDefault="005B26C2" w:rsidP="00E44A2E">
      <w:pPr>
        <w:pStyle w:val="stlArtikelTekst"/>
        <w:numPr>
          <w:ilvl w:val="0"/>
          <w:numId w:val="29"/>
        </w:numPr>
        <w:ind w:left="284" w:firstLine="0"/>
        <w:rPr>
          <w:sz w:val="20"/>
          <w:szCs w:val="20"/>
        </w:rPr>
      </w:pPr>
      <w:r>
        <w:rPr>
          <w:sz w:val="20"/>
          <w:szCs w:val="20"/>
        </w:rPr>
        <w:t>overgang naar arbeidsmarkt</w:t>
      </w:r>
    </w:p>
    <w:p w14:paraId="7D23CD37" w14:textId="77777777" w:rsidR="005B26C2" w:rsidRDefault="005B26C2" w:rsidP="00E44A2E">
      <w:pPr>
        <w:pStyle w:val="stlArtikelTekst"/>
        <w:numPr>
          <w:ilvl w:val="0"/>
          <w:numId w:val="29"/>
        </w:numPr>
        <w:ind w:left="284" w:firstLine="0"/>
        <w:rPr>
          <w:sz w:val="20"/>
          <w:szCs w:val="20"/>
        </w:rPr>
      </w:pPr>
      <w:r>
        <w:rPr>
          <w:sz w:val="20"/>
          <w:szCs w:val="20"/>
        </w:rPr>
        <w:t>overgang van en naar speciaal (voortgezet) onderwijs</w:t>
      </w:r>
    </w:p>
    <w:p w14:paraId="7D23CD38" w14:textId="77777777" w:rsidR="005B26C2" w:rsidRPr="002E63AF" w:rsidRDefault="005B26C2" w:rsidP="00E44A2E">
      <w:pPr>
        <w:pStyle w:val="stlArtikelTekst"/>
        <w:numPr>
          <w:ilvl w:val="0"/>
          <w:numId w:val="29"/>
        </w:numPr>
        <w:ind w:left="284" w:firstLine="0"/>
        <w:rPr>
          <w:sz w:val="20"/>
          <w:szCs w:val="20"/>
        </w:rPr>
      </w:pPr>
      <w:r>
        <w:rPr>
          <w:sz w:val="20"/>
          <w:szCs w:val="20"/>
        </w:rPr>
        <w:t>overgang naar niet bekostigd onderwijs</w:t>
      </w:r>
    </w:p>
    <w:p w14:paraId="7D23CD39" w14:textId="77777777" w:rsidR="002A086E" w:rsidRDefault="0083759A" w:rsidP="002E63AF">
      <w:pPr>
        <w:pStyle w:val="stlArtikelOpsomming"/>
        <w:numPr>
          <w:ilvl w:val="0"/>
          <w:numId w:val="0"/>
        </w:numPr>
        <w:ind w:left="709"/>
        <w:rPr>
          <w:sz w:val="20"/>
          <w:szCs w:val="20"/>
        </w:rPr>
      </w:pPr>
      <w:r>
        <w:rPr>
          <w:sz w:val="20"/>
          <w:szCs w:val="20"/>
        </w:rPr>
        <w:br/>
      </w:r>
    </w:p>
    <w:p w14:paraId="7D23CD3A" w14:textId="77777777" w:rsidR="00523EF5" w:rsidRPr="00523EF5" w:rsidRDefault="00523EF5" w:rsidP="00523EF5">
      <w:pPr>
        <w:pStyle w:val="Lijstalinea"/>
        <w:numPr>
          <w:ilvl w:val="0"/>
          <w:numId w:val="17"/>
        </w:numPr>
        <w:spacing w:line="240" w:lineRule="auto"/>
        <w:ind w:left="284" w:hanging="284"/>
        <w:rPr>
          <w:b/>
          <w:sz w:val="20"/>
          <w:szCs w:val="20"/>
        </w:rPr>
      </w:pPr>
      <w:r w:rsidRPr="00523EF5">
        <w:rPr>
          <w:b/>
          <w:sz w:val="20"/>
          <w:szCs w:val="20"/>
        </w:rPr>
        <w:t>Afbakening beheer van Specificatierap</w:t>
      </w:r>
      <w:r w:rsidR="003C5A03">
        <w:rPr>
          <w:b/>
          <w:sz w:val="20"/>
          <w:szCs w:val="20"/>
        </w:rPr>
        <w:t>port Doorstroommonitor door EduS</w:t>
      </w:r>
      <w:r w:rsidRPr="00523EF5">
        <w:rPr>
          <w:b/>
          <w:sz w:val="20"/>
          <w:szCs w:val="20"/>
        </w:rPr>
        <w:t>tandaard</w:t>
      </w:r>
    </w:p>
    <w:p w14:paraId="7D23CD3B" w14:textId="77777777" w:rsidR="00523EF5" w:rsidRDefault="00523EF5" w:rsidP="00523EF5">
      <w:pPr>
        <w:spacing w:line="240" w:lineRule="auto"/>
        <w:ind w:left="284" w:hanging="284"/>
        <w:rPr>
          <w:sz w:val="20"/>
          <w:szCs w:val="20"/>
        </w:rPr>
      </w:pPr>
    </w:p>
    <w:p w14:paraId="7D23CD3C" w14:textId="77777777" w:rsidR="003C5A03" w:rsidRPr="003C5A03" w:rsidRDefault="003C5A03" w:rsidP="003C5A03">
      <w:pPr>
        <w:pStyle w:val="Lijstalinea"/>
        <w:numPr>
          <w:ilvl w:val="0"/>
          <w:numId w:val="26"/>
        </w:numPr>
        <w:ind w:left="284" w:hanging="284"/>
        <w:rPr>
          <w:sz w:val="20"/>
          <w:szCs w:val="20"/>
        </w:rPr>
      </w:pPr>
      <w:r>
        <w:rPr>
          <w:sz w:val="20"/>
          <w:szCs w:val="20"/>
        </w:rPr>
        <w:t>H</w:t>
      </w:r>
      <w:r w:rsidRPr="003C5A03">
        <w:rPr>
          <w:sz w:val="20"/>
          <w:szCs w:val="20"/>
        </w:rPr>
        <w:t>et minister</w:t>
      </w:r>
      <w:r>
        <w:rPr>
          <w:sz w:val="20"/>
          <w:szCs w:val="20"/>
        </w:rPr>
        <w:t xml:space="preserve">ie van OCW en de Stuurgroep Sion hebben afgesproken </w:t>
      </w:r>
      <w:r w:rsidR="005E167F">
        <w:rPr>
          <w:sz w:val="20"/>
          <w:szCs w:val="20"/>
        </w:rPr>
        <w:t xml:space="preserve">het technisch beheer van het Specificatierapport Doorstroommonitor aan </w:t>
      </w:r>
      <w:r>
        <w:rPr>
          <w:sz w:val="20"/>
          <w:szCs w:val="20"/>
        </w:rPr>
        <w:t xml:space="preserve">EduStandaard </w:t>
      </w:r>
      <w:r w:rsidR="005E167F">
        <w:rPr>
          <w:sz w:val="20"/>
          <w:szCs w:val="20"/>
        </w:rPr>
        <w:t>over te dragen</w:t>
      </w:r>
      <w:r>
        <w:rPr>
          <w:sz w:val="20"/>
          <w:szCs w:val="20"/>
        </w:rPr>
        <w:t xml:space="preserve"> vanaf 2014</w:t>
      </w:r>
      <w:r w:rsidR="005E167F">
        <w:rPr>
          <w:sz w:val="20"/>
          <w:szCs w:val="20"/>
        </w:rPr>
        <w:t>.</w:t>
      </w:r>
      <w:r>
        <w:rPr>
          <w:sz w:val="20"/>
          <w:szCs w:val="20"/>
        </w:rPr>
        <w:t xml:space="preserve"> </w:t>
      </w:r>
    </w:p>
    <w:p w14:paraId="7D23CD3D" w14:textId="77777777" w:rsidR="00ED69B0" w:rsidRDefault="003C5A03" w:rsidP="009B47B8">
      <w:pPr>
        <w:pStyle w:val="Lijstalinea"/>
        <w:numPr>
          <w:ilvl w:val="0"/>
          <w:numId w:val="26"/>
        </w:numPr>
        <w:spacing w:line="240" w:lineRule="auto"/>
        <w:ind w:left="284" w:hanging="284"/>
        <w:rPr>
          <w:sz w:val="20"/>
          <w:szCs w:val="20"/>
        </w:rPr>
      </w:pPr>
      <w:r>
        <w:rPr>
          <w:sz w:val="20"/>
          <w:szCs w:val="20"/>
        </w:rPr>
        <w:t xml:space="preserve">Het technisch beheer </w:t>
      </w:r>
      <w:r w:rsidR="004119BE">
        <w:rPr>
          <w:sz w:val="20"/>
          <w:szCs w:val="20"/>
        </w:rPr>
        <w:t xml:space="preserve">door Edustandaard omvat het onderhoud van het Specificatierapport Doorstroommonitor als een standaard. </w:t>
      </w:r>
      <w:r w:rsidR="009B47B8">
        <w:rPr>
          <w:sz w:val="20"/>
          <w:szCs w:val="20"/>
        </w:rPr>
        <w:t>De dienstverlening door EduStandaard is gebaseerd op de richtlijn ‘</w:t>
      </w:r>
      <w:r w:rsidR="009B47B8" w:rsidRPr="009B47B8">
        <w:rPr>
          <w:sz w:val="20"/>
          <w:szCs w:val="20"/>
        </w:rPr>
        <w:t>Procedure voor het in beheer nemen, cq. wijzigen van een nieuwe standaard</w:t>
      </w:r>
      <w:r w:rsidR="00252B7B">
        <w:rPr>
          <w:sz w:val="20"/>
          <w:szCs w:val="20"/>
        </w:rPr>
        <w:t>’ (EduS</w:t>
      </w:r>
      <w:r w:rsidR="009B47B8">
        <w:rPr>
          <w:sz w:val="20"/>
          <w:szCs w:val="20"/>
        </w:rPr>
        <w:t>tandaard, 2013)</w:t>
      </w:r>
      <w:r w:rsidR="009B47B8" w:rsidRPr="009B47B8">
        <w:rPr>
          <w:sz w:val="20"/>
          <w:szCs w:val="20"/>
        </w:rPr>
        <w:t>.</w:t>
      </w:r>
    </w:p>
    <w:p w14:paraId="7D23CD3E" w14:textId="77777777" w:rsidR="004119BE" w:rsidRDefault="009B47B8" w:rsidP="004119BE">
      <w:pPr>
        <w:pStyle w:val="Lijstalinea"/>
        <w:numPr>
          <w:ilvl w:val="0"/>
          <w:numId w:val="26"/>
        </w:numPr>
        <w:spacing w:line="240" w:lineRule="auto"/>
        <w:ind w:left="284" w:hanging="284"/>
        <w:rPr>
          <w:sz w:val="20"/>
          <w:szCs w:val="20"/>
        </w:rPr>
      </w:pPr>
      <w:r>
        <w:rPr>
          <w:sz w:val="20"/>
          <w:szCs w:val="20"/>
        </w:rPr>
        <w:t>Ingrijpende doorontwikkeling van het Specificatierapport Doorstroommonitor</w:t>
      </w:r>
      <w:r w:rsidR="00950A13">
        <w:rPr>
          <w:sz w:val="20"/>
          <w:szCs w:val="20"/>
        </w:rPr>
        <w:t xml:space="preserve"> </w:t>
      </w:r>
      <w:r>
        <w:rPr>
          <w:sz w:val="20"/>
          <w:szCs w:val="20"/>
        </w:rPr>
        <w:t xml:space="preserve">behoort niet tot het technisch beheer zoals in het vorig punt beschreven. </w:t>
      </w:r>
      <w:r w:rsidR="00950A13">
        <w:rPr>
          <w:sz w:val="20"/>
          <w:szCs w:val="20"/>
        </w:rPr>
        <w:t>Dergelijke d</w:t>
      </w:r>
      <w:r>
        <w:rPr>
          <w:sz w:val="20"/>
          <w:szCs w:val="20"/>
        </w:rPr>
        <w:t>oorontwikkeling van het Specificatierapport</w:t>
      </w:r>
      <w:r w:rsidR="00950A13">
        <w:rPr>
          <w:sz w:val="20"/>
          <w:szCs w:val="20"/>
        </w:rPr>
        <w:t xml:space="preserve"> Doorstroommonitor vindt pl</w:t>
      </w:r>
      <w:r w:rsidR="00252B7B">
        <w:rPr>
          <w:sz w:val="20"/>
          <w:szCs w:val="20"/>
        </w:rPr>
        <w:t>aats als onderdeel van het Sion-</w:t>
      </w:r>
      <w:r w:rsidR="00950A13">
        <w:rPr>
          <w:sz w:val="20"/>
          <w:szCs w:val="20"/>
        </w:rPr>
        <w:t xml:space="preserve">programma. Over eventuele ondersteuning door het Bureau EduStandaard hierbij worden </w:t>
      </w:r>
      <w:r w:rsidR="0073078B">
        <w:rPr>
          <w:sz w:val="20"/>
          <w:szCs w:val="20"/>
        </w:rPr>
        <w:t xml:space="preserve">dan </w:t>
      </w:r>
      <w:r w:rsidR="00950A13">
        <w:rPr>
          <w:sz w:val="20"/>
          <w:szCs w:val="20"/>
        </w:rPr>
        <w:t>aanvullende afspraken gemaakt.</w:t>
      </w:r>
    </w:p>
    <w:p w14:paraId="7D23CD3F" w14:textId="77777777" w:rsidR="00950A13" w:rsidRPr="004119BE" w:rsidRDefault="00252B7B" w:rsidP="004119BE">
      <w:pPr>
        <w:pStyle w:val="Lijstalinea"/>
        <w:numPr>
          <w:ilvl w:val="0"/>
          <w:numId w:val="26"/>
        </w:numPr>
        <w:spacing w:line="240" w:lineRule="auto"/>
        <w:ind w:left="284" w:hanging="284"/>
        <w:rPr>
          <w:sz w:val="20"/>
          <w:szCs w:val="20"/>
        </w:rPr>
      </w:pPr>
      <w:r>
        <w:rPr>
          <w:sz w:val="20"/>
          <w:szCs w:val="20"/>
        </w:rPr>
        <w:t>De bestaande Sion-</w:t>
      </w:r>
      <w:r w:rsidR="00950A13">
        <w:rPr>
          <w:sz w:val="20"/>
          <w:szCs w:val="20"/>
        </w:rPr>
        <w:t>ke</w:t>
      </w:r>
      <w:r>
        <w:rPr>
          <w:sz w:val="20"/>
          <w:szCs w:val="20"/>
        </w:rPr>
        <w:t>rngroep D</w:t>
      </w:r>
      <w:r w:rsidR="00950A13">
        <w:rPr>
          <w:sz w:val="20"/>
          <w:szCs w:val="20"/>
        </w:rPr>
        <w:t xml:space="preserve">oorstroommonitor fungeert zowel als werkgroep voor het technisch beheer van </w:t>
      </w:r>
      <w:r w:rsidR="002C32F4">
        <w:rPr>
          <w:sz w:val="20"/>
          <w:szCs w:val="20"/>
        </w:rPr>
        <w:t>het Specificatierapport</w:t>
      </w:r>
      <w:r w:rsidR="00950A13">
        <w:rPr>
          <w:sz w:val="20"/>
          <w:szCs w:val="20"/>
        </w:rPr>
        <w:t xml:space="preserve"> Doorstroommonitor </w:t>
      </w:r>
      <w:r w:rsidR="003622CC">
        <w:rPr>
          <w:sz w:val="20"/>
          <w:szCs w:val="20"/>
        </w:rPr>
        <w:t xml:space="preserve">in de EduStandaard structuur en als Sion-werkgroep voor doorontwikkeling van </w:t>
      </w:r>
      <w:r w:rsidR="00AD2049">
        <w:rPr>
          <w:sz w:val="20"/>
          <w:szCs w:val="20"/>
        </w:rPr>
        <w:t>het Specificatierapport Doorstroommonitor.</w:t>
      </w:r>
    </w:p>
    <w:p w14:paraId="7D23CD40" w14:textId="77777777" w:rsidR="00523EF5" w:rsidRPr="00BF14E3" w:rsidRDefault="00523EF5" w:rsidP="00760642">
      <w:pPr>
        <w:spacing w:line="240" w:lineRule="auto"/>
        <w:rPr>
          <w:sz w:val="20"/>
          <w:szCs w:val="20"/>
        </w:rPr>
      </w:pPr>
    </w:p>
    <w:p w14:paraId="7D23CD41" w14:textId="77777777" w:rsidR="00BF14E3" w:rsidRPr="00BF14E3" w:rsidRDefault="00BF14E3" w:rsidP="00760642">
      <w:pPr>
        <w:spacing w:line="240" w:lineRule="auto"/>
        <w:rPr>
          <w:sz w:val="20"/>
          <w:szCs w:val="20"/>
        </w:rPr>
      </w:pPr>
    </w:p>
    <w:p w14:paraId="7D23CD42" w14:textId="77777777" w:rsidR="00B90A56" w:rsidRPr="00BF14E3" w:rsidRDefault="00B90A56" w:rsidP="00B90A56">
      <w:pPr>
        <w:pStyle w:val="Lijstalinea"/>
        <w:numPr>
          <w:ilvl w:val="0"/>
          <w:numId w:val="17"/>
        </w:numPr>
        <w:spacing w:line="240" w:lineRule="auto"/>
        <w:ind w:left="284" w:hanging="284"/>
        <w:rPr>
          <w:b/>
          <w:sz w:val="20"/>
          <w:szCs w:val="20"/>
        </w:rPr>
      </w:pPr>
      <w:r w:rsidRPr="00BF14E3">
        <w:rPr>
          <w:b/>
          <w:sz w:val="20"/>
          <w:szCs w:val="20"/>
        </w:rPr>
        <w:t>Proc</w:t>
      </w:r>
      <w:r w:rsidR="00760642" w:rsidRPr="00BF14E3">
        <w:rPr>
          <w:b/>
          <w:sz w:val="20"/>
          <w:szCs w:val="20"/>
        </w:rPr>
        <w:t>e</w:t>
      </w:r>
      <w:r w:rsidR="00523EF5">
        <w:rPr>
          <w:b/>
          <w:sz w:val="20"/>
          <w:szCs w:val="20"/>
        </w:rPr>
        <w:t>dure</w:t>
      </w:r>
      <w:r w:rsidR="00760642" w:rsidRPr="00BF14E3">
        <w:rPr>
          <w:b/>
          <w:sz w:val="20"/>
          <w:szCs w:val="20"/>
        </w:rPr>
        <w:t xml:space="preserve"> be</w:t>
      </w:r>
      <w:r w:rsidR="00EC6CEC" w:rsidRPr="00BF14E3">
        <w:rPr>
          <w:b/>
          <w:sz w:val="20"/>
          <w:szCs w:val="20"/>
        </w:rPr>
        <w:t>heer Specificatierapport doorstroommonitor</w:t>
      </w:r>
    </w:p>
    <w:p w14:paraId="7D23CD43" w14:textId="77777777" w:rsidR="00B90A56" w:rsidRPr="00BF14E3" w:rsidRDefault="00B90A56" w:rsidP="00B90A56">
      <w:pPr>
        <w:spacing w:line="240" w:lineRule="auto"/>
        <w:rPr>
          <w:sz w:val="20"/>
          <w:szCs w:val="20"/>
        </w:rPr>
      </w:pPr>
    </w:p>
    <w:p w14:paraId="7D23CD44" w14:textId="77777777" w:rsidR="0083759A" w:rsidRDefault="003F3FCA" w:rsidP="000A73EF">
      <w:pPr>
        <w:pStyle w:val="Lijstalinea"/>
        <w:numPr>
          <w:ilvl w:val="0"/>
          <w:numId w:val="27"/>
        </w:numPr>
        <w:spacing w:line="240" w:lineRule="auto"/>
        <w:ind w:left="284" w:hanging="284"/>
        <w:rPr>
          <w:sz w:val="20"/>
          <w:szCs w:val="20"/>
        </w:rPr>
      </w:pPr>
      <w:r>
        <w:rPr>
          <w:sz w:val="20"/>
          <w:szCs w:val="20"/>
        </w:rPr>
        <w:t xml:space="preserve">De </w:t>
      </w:r>
      <w:r w:rsidR="0083759A">
        <w:rPr>
          <w:sz w:val="20"/>
          <w:szCs w:val="20"/>
        </w:rPr>
        <w:t xml:space="preserve">bijgevoegde </w:t>
      </w:r>
      <w:r w:rsidR="00AD2049" w:rsidRPr="000A73EF">
        <w:rPr>
          <w:sz w:val="20"/>
          <w:szCs w:val="20"/>
        </w:rPr>
        <w:t xml:space="preserve">procedure is gericht op het technisch beheer van het Specificatiedocument Doorstroommonitor en </w:t>
      </w:r>
      <w:r w:rsidR="0083759A">
        <w:rPr>
          <w:sz w:val="20"/>
          <w:szCs w:val="20"/>
        </w:rPr>
        <w:t>mede gebaseerd op de</w:t>
      </w:r>
      <w:r w:rsidR="0083759A" w:rsidRPr="000A73EF">
        <w:rPr>
          <w:sz w:val="20"/>
          <w:szCs w:val="20"/>
        </w:rPr>
        <w:t xml:space="preserve"> </w:t>
      </w:r>
      <w:r w:rsidR="00AD2049" w:rsidRPr="000A73EF">
        <w:rPr>
          <w:sz w:val="20"/>
          <w:szCs w:val="20"/>
        </w:rPr>
        <w:t>ontwikkelde wer</w:t>
      </w:r>
      <w:r w:rsidR="00252B7B">
        <w:rPr>
          <w:sz w:val="20"/>
          <w:szCs w:val="20"/>
        </w:rPr>
        <w:t>kwijze binnen het Sion-project D</w:t>
      </w:r>
      <w:r w:rsidR="00AD2049" w:rsidRPr="000A73EF">
        <w:rPr>
          <w:sz w:val="20"/>
          <w:szCs w:val="20"/>
        </w:rPr>
        <w:t>oorstroommonitor.</w:t>
      </w:r>
    </w:p>
    <w:p w14:paraId="7D23CD45" w14:textId="77777777" w:rsidR="00AD2049" w:rsidRPr="00467B28" w:rsidRDefault="0011112E" w:rsidP="00B90A56">
      <w:pPr>
        <w:pStyle w:val="Lijstalinea"/>
        <w:numPr>
          <w:ilvl w:val="0"/>
          <w:numId w:val="27"/>
        </w:numPr>
        <w:spacing w:line="240" w:lineRule="auto"/>
        <w:ind w:left="284" w:hanging="284"/>
        <w:rPr>
          <w:sz w:val="20"/>
          <w:szCs w:val="20"/>
        </w:rPr>
      </w:pPr>
      <w:r w:rsidRPr="00467B28">
        <w:rPr>
          <w:sz w:val="20"/>
          <w:szCs w:val="20"/>
        </w:rPr>
        <w:t>Het proces van doorontwikkelen van het Specificatierapport kan hier op aansluiten</w:t>
      </w:r>
      <w:r w:rsidR="00252B7B" w:rsidRPr="00467B28">
        <w:rPr>
          <w:sz w:val="20"/>
          <w:szCs w:val="20"/>
        </w:rPr>
        <w:t xml:space="preserve"> en vindt plaats binnen de Sion-</w:t>
      </w:r>
      <w:r w:rsidRPr="00467B28">
        <w:rPr>
          <w:sz w:val="20"/>
          <w:szCs w:val="20"/>
        </w:rPr>
        <w:t>pro</w:t>
      </w:r>
      <w:r w:rsidR="00252B7B" w:rsidRPr="00467B28">
        <w:rPr>
          <w:sz w:val="20"/>
          <w:szCs w:val="20"/>
        </w:rPr>
        <w:t>gramma</w:t>
      </w:r>
      <w:r w:rsidRPr="00467B28">
        <w:rPr>
          <w:sz w:val="20"/>
          <w:szCs w:val="20"/>
        </w:rPr>
        <w:t>structuur.</w:t>
      </w:r>
    </w:p>
    <w:p w14:paraId="7D23CD46" w14:textId="77777777" w:rsidR="00467B28" w:rsidRDefault="000A73EF" w:rsidP="00467B28">
      <w:pPr>
        <w:pStyle w:val="Lijstalinea"/>
        <w:numPr>
          <w:ilvl w:val="0"/>
          <w:numId w:val="27"/>
        </w:numPr>
        <w:spacing w:line="240" w:lineRule="auto"/>
        <w:ind w:left="284" w:hanging="284"/>
        <w:rPr>
          <w:sz w:val="20"/>
          <w:szCs w:val="20"/>
        </w:rPr>
      </w:pPr>
      <w:r w:rsidRPr="000A73EF">
        <w:rPr>
          <w:sz w:val="20"/>
          <w:szCs w:val="20"/>
        </w:rPr>
        <w:t>Het Specificatierapport D</w:t>
      </w:r>
      <w:r w:rsidR="00EC6CEC" w:rsidRPr="000A73EF">
        <w:rPr>
          <w:sz w:val="20"/>
          <w:szCs w:val="20"/>
        </w:rPr>
        <w:t xml:space="preserve">oorstroommonitor wordt jaarlijks herzien. </w:t>
      </w:r>
    </w:p>
    <w:p w14:paraId="7D23CD47" w14:textId="77777777" w:rsidR="000A73EF" w:rsidRPr="000A73EF" w:rsidRDefault="000A73EF" w:rsidP="000A73EF">
      <w:pPr>
        <w:pStyle w:val="Lijstalinea"/>
        <w:rPr>
          <w:sz w:val="20"/>
          <w:szCs w:val="20"/>
        </w:rPr>
      </w:pPr>
    </w:p>
    <w:p w14:paraId="7D23CD48" w14:textId="77777777" w:rsidR="00252B7B" w:rsidRDefault="00252B7B" w:rsidP="00B90A56">
      <w:pPr>
        <w:spacing w:line="240" w:lineRule="auto"/>
        <w:rPr>
          <w:sz w:val="20"/>
          <w:szCs w:val="20"/>
        </w:rPr>
      </w:pPr>
    </w:p>
    <w:p w14:paraId="7D23CD49" w14:textId="77777777" w:rsidR="00252B7B" w:rsidRPr="003F3FCA" w:rsidRDefault="003F3FCA" w:rsidP="00B90A56">
      <w:pPr>
        <w:spacing w:line="240" w:lineRule="auto"/>
        <w:rPr>
          <w:i/>
          <w:sz w:val="20"/>
          <w:szCs w:val="20"/>
        </w:rPr>
      </w:pPr>
      <w:r w:rsidRPr="003F3FCA">
        <w:rPr>
          <w:i/>
          <w:sz w:val="20"/>
          <w:szCs w:val="20"/>
        </w:rPr>
        <w:t>Procedure beheer Specificatierapport Doorstroommonitor</w:t>
      </w:r>
    </w:p>
    <w:tbl>
      <w:tblPr>
        <w:tblStyle w:val="Tabelraster"/>
        <w:tblW w:w="0" w:type="auto"/>
        <w:tblLook w:val="04A0" w:firstRow="1" w:lastRow="0" w:firstColumn="1" w:lastColumn="0" w:noHBand="0" w:noVBand="1"/>
      </w:tblPr>
      <w:tblGrid>
        <w:gridCol w:w="507"/>
        <w:gridCol w:w="1873"/>
        <w:gridCol w:w="2608"/>
        <w:gridCol w:w="2412"/>
        <w:gridCol w:w="1886"/>
      </w:tblGrid>
      <w:tr w:rsidR="00110962" w:rsidRPr="00BF14E3" w14:paraId="7D23CD50" w14:textId="77777777" w:rsidTr="003723B9">
        <w:tc>
          <w:tcPr>
            <w:tcW w:w="507" w:type="dxa"/>
            <w:shd w:val="clear" w:color="auto" w:fill="BFBFBF" w:themeFill="background1" w:themeFillShade="BF"/>
          </w:tcPr>
          <w:p w14:paraId="7D23CD4A" w14:textId="77777777" w:rsidR="00110962" w:rsidRPr="00BF14E3" w:rsidRDefault="00110962" w:rsidP="00B90A56">
            <w:pPr>
              <w:spacing w:line="240" w:lineRule="auto"/>
              <w:rPr>
                <w:b/>
                <w:sz w:val="20"/>
                <w:szCs w:val="20"/>
              </w:rPr>
            </w:pPr>
            <w:r w:rsidRPr="00BF14E3">
              <w:rPr>
                <w:b/>
                <w:sz w:val="20"/>
                <w:szCs w:val="20"/>
              </w:rPr>
              <w:t>Nr.</w:t>
            </w:r>
          </w:p>
        </w:tc>
        <w:tc>
          <w:tcPr>
            <w:tcW w:w="1873" w:type="dxa"/>
            <w:shd w:val="clear" w:color="auto" w:fill="BFBFBF" w:themeFill="background1" w:themeFillShade="BF"/>
          </w:tcPr>
          <w:p w14:paraId="7D23CD4B" w14:textId="77777777" w:rsidR="00110962" w:rsidRPr="00BF14E3" w:rsidRDefault="00110962" w:rsidP="00B90A56">
            <w:pPr>
              <w:spacing w:line="240" w:lineRule="auto"/>
              <w:rPr>
                <w:b/>
                <w:sz w:val="20"/>
                <w:szCs w:val="20"/>
              </w:rPr>
            </w:pPr>
            <w:r w:rsidRPr="00BF14E3">
              <w:rPr>
                <w:b/>
                <w:sz w:val="20"/>
                <w:szCs w:val="20"/>
              </w:rPr>
              <w:t>Processtap</w:t>
            </w:r>
          </w:p>
        </w:tc>
        <w:tc>
          <w:tcPr>
            <w:tcW w:w="2608" w:type="dxa"/>
            <w:shd w:val="clear" w:color="auto" w:fill="BFBFBF" w:themeFill="background1" w:themeFillShade="BF"/>
          </w:tcPr>
          <w:p w14:paraId="7D23CD4C" w14:textId="77777777" w:rsidR="00110962" w:rsidRPr="00BF14E3" w:rsidRDefault="00110962" w:rsidP="00B90A56">
            <w:pPr>
              <w:spacing w:line="240" w:lineRule="auto"/>
              <w:rPr>
                <w:b/>
                <w:sz w:val="20"/>
                <w:szCs w:val="20"/>
              </w:rPr>
            </w:pPr>
            <w:r w:rsidRPr="00BF14E3">
              <w:rPr>
                <w:b/>
                <w:sz w:val="20"/>
                <w:szCs w:val="20"/>
              </w:rPr>
              <w:t>Actie</w:t>
            </w:r>
          </w:p>
        </w:tc>
        <w:tc>
          <w:tcPr>
            <w:tcW w:w="2412" w:type="dxa"/>
            <w:shd w:val="clear" w:color="auto" w:fill="BFBFBF" w:themeFill="background1" w:themeFillShade="BF"/>
          </w:tcPr>
          <w:p w14:paraId="7D23CD4D" w14:textId="77777777" w:rsidR="00110962" w:rsidRPr="00BF14E3" w:rsidRDefault="00110962" w:rsidP="00B90A56">
            <w:pPr>
              <w:spacing w:line="240" w:lineRule="auto"/>
              <w:rPr>
                <w:b/>
                <w:sz w:val="20"/>
                <w:szCs w:val="20"/>
              </w:rPr>
            </w:pPr>
            <w:r w:rsidRPr="00BF14E3">
              <w:rPr>
                <w:b/>
                <w:sz w:val="20"/>
                <w:szCs w:val="20"/>
              </w:rPr>
              <w:t>Actiehouder</w:t>
            </w:r>
          </w:p>
        </w:tc>
        <w:tc>
          <w:tcPr>
            <w:tcW w:w="1886" w:type="dxa"/>
            <w:shd w:val="clear" w:color="auto" w:fill="BFBFBF" w:themeFill="background1" w:themeFillShade="BF"/>
          </w:tcPr>
          <w:p w14:paraId="7D23CD4E" w14:textId="77777777" w:rsidR="00110962" w:rsidRPr="00BF14E3" w:rsidRDefault="00110962" w:rsidP="00B90A56">
            <w:pPr>
              <w:spacing w:line="240" w:lineRule="auto"/>
              <w:rPr>
                <w:b/>
                <w:sz w:val="20"/>
                <w:szCs w:val="20"/>
              </w:rPr>
            </w:pPr>
            <w:r w:rsidRPr="00BF14E3">
              <w:rPr>
                <w:b/>
                <w:sz w:val="20"/>
                <w:szCs w:val="20"/>
              </w:rPr>
              <w:t>Doorlooptijd</w:t>
            </w:r>
          </w:p>
          <w:p w14:paraId="7D23CD4F" w14:textId="77777777" w:rsidR="00110962" w:rsidRPr="00BF14E3" w:rsidRDefault="00110962" w:rsidP="00B90A56">
            <w:pPr>
              <w:spacing w:line="240" w:lineRule="auto"/>
              <w:rPr>
                <w:b/>
                <w:sz w:val="20"/>
                <w:szCs w:val="20"/>
              </w:rPr>
            </w:pPr>
            <w:r w:rsidRPr="00BF14E3">
              <w:rPr>
                <w:b/>
                <w:sz w:val="20"/>
                <w:szCs w:val="20"/>
              </w:rPr>
              <w:t>richtlijn</w:t>
            </w:r>
          </w:p>
        </w:tc>
      </w:tr>
      <w:tr w:rsidR="00110962" w:rsidRPr="00BF14E3" w14:paraId="7D23CD59" w14:textId="77777777" w:rsidTr="003723B9">
        <w:tc>
          <w:tcPr>
            <w:tcW w:w="507" w:type="dxa"/>
            <w:shd w:val="clear" w:color="auto" w:fill="92D050"/>
          </w:tcPr>
          <w:p w14:paraId="7D23CD51" w14:textId="77777777" w:rsidR="00110962" w:rsidRPr="00BF14E3" w:rsidRDefault="00110962" w:rsidP="00B90A56">
            <w:pPr>
              <w:spacing w:line="240" w:lineRule="auto"/>
              <w:rPr>
                <w:sz w:val="20"/>
                <w:szCs w:val="20"/>
              </w:rPr>
            </w:pPr>
            <w:r w:rsidRPr="00BF14E3">
              <w:rPr>
                <w:sz w:val="20"/>
                <w:szCs w:val="20"/>
              </w:rPr>
              <w:t>1</w:t>
            </w:r>
          </w:p>
        </w:tc>
        <w:tc>
          <w:tcPr>
            <w:tcW w:w="1873" w:type="dxa"/>
            <w:shd w:val="clear" w:color="auto" w:fill="92D050"/>
          </w:tcPr>
          <w:p w14:paraId="7D23CD52" w14:textId="77777777" w:rsidR="00110962" w:rsidRPr="00BF14E3" w:rsidRDefault="00110962" w:rsidP="00B90A56">
            <w:pPr>
              <w:spacing w:line="240" w:lineRule="auto"/>
              <w:rPr>
                <w:sz w:val="20"/>
                <w:szCs w:val="20"/>
              </w:rPr>
            </w:pPr>
            <w:r w:rsidRPr="00BF14E3">
              <w:rPr>
                <w:sz w:val="20"/>
                <w:szCs w:val="20"/>
              </w:rPr>
              <w:t>Aankondiging start procedure</w:t>
            </w:r>
          </w:p>
        </w:tc>
        <w:tc>
          <w:tcPr>
            <w:tcW w:w="2608" w:type="dxa"/>
            <w:shd w:val="clear" w:color="auto" w:fill="92D050"/>
          </w:tcPr>
          <w:p w14:paraId="7D23CD53" w14:textId="77777777" w:rsidR="00110962" w:rsidRPr="00BF14E3" w:rsidRDefault="00110962" w:rsidP="006370CA">
            <w:pPr>
              <w:spacing w:line="240" w:lineRule="auto"/>
              <w:rPr>
                <w:sz w:val="20"/>
                <w:szCs w:val="20"/>
              </w:rPr>
            </w:pPr>
            <w:r w:rsidRPr="00BF14E3">
              <w:rPr>
                <w:sz w:val="20"/>
                <w:szCs w:val="20"/>
              </w:rPr>
              <w:t>Voorzitter werkgroep schrijft leden werkgroep aan met:</w:t>
            </w:r>
          </w:p>
          <w:p w14:paraId="7D23CD54" w14:textId="77777777" w:rsidR="00110962" w:rsidRPr="00BF14E3" w:rsidRDefault="00110962" w:rsidP="006370CA">
            <w:pPr>
              <w:pStyle w:val="Lijstalinea"/>
              <w:numPr>
                <w:ilvl w:val="0"/>
                <w:numId w:val="18"/>
              </w:numPr>
              <w:spacing w:line="240" w:lineRule="auto"/>
              <w:ind w:left="288" w:hanging="284"/>
              <w:rPr>
                <w:sz w:val="20"/>
                <w:szCs w:val="20"/>
              </w:rPr>
            </w:pPr>
            <w:r w:rsidRPr="00BF14E3">
              <w:rPr>
                <w:sz w:val="20"/>
                <w:szCs w:val="20"/>
              </w:rPr>
              <w:t>planning proces</w:t>
            </w:r>
          </w:p>
          <w:p w14:paraId="7D23CD55" w14:textId="77777777" w:rsidR="00110962" w:rsidRPr="00BF14E3" w:rsidRDefault="00110962" w:rsidP="006370CA">
            <w:pPr>
              <w:pStyle w:val="Lijstalinea"/>
              <w:numPr>
                <w:ilvl w:val="0"/>
                <w:numId w:val="18"/>
              </w:numPr>
              <w:spacing w:line="240" w:lineRule="auto"/>
              <w:ind w:left="288" w:hanging="284"/>
              <w:rPr>
                <w:sz w:val="20"/>
                <w:szCs w:val="20"/>
              </w:rPr>
            </w:pPr>
            <w:r w:rsidRPr="00BF14E3">
              <w:rPr>
                <w:sz w:val="20"/>
                <w:szCs w:val="20"/>
              </w:rPr>
              <w:t>voorraadlijst oude wijzigingsverzoeken</w:t>
            </w:r>
          </w:p>
          <w:p w14:paraId="7D23CD56" w14:textId="77777777" w:rsidR="00110962" w:rsidRPr="00BF14E3" w:rsidRDefault="00110962" w:rsidP="006370CA">
            <w:pPr>
              <w:pStyle w:val="Lijstalinea"/>
              <w:numPr>
                <w:ilvl w:val="0"/>
                <w:numId w:val="18"/>
              </w:numPr>
              <w:spacing w:line="240" w:lineRule="auto"/>
              <w:ind w:left="288" w:hanging="284"/>
              <w:rPr>
                <w:sz w:val="20"/>
                <w:szCs w:val="20"/>
              </w:rPr>
            </w:pPr>
            <w:r w:rsidRPr="00BF14E3">
              <w:rPr>
                <w:sz w:val="20"/>
                <w:szCs w:val="20"/>
              </w:rPr>
              <w:t>reminder indienen nieuwe wijzigingsverzoeken</w:t>
            </w:r>
          </w:p>
        </w:tc>
        <w:tc>
          <w:tcPr>
            <w:tcW w:w="2412" w:type="dxa"/>
            <w:shd w:val="clear" w:color="auto" w:fill="92D050"/>
          </w:tcPr>
          <w:p w14:paraId="7D23CD57" w14:textId="77777777" w:rsidR="00110962" w:rsidRPr="00BF14E3" w:rsidRDefault="00467B28" w:rsidP="00467B28">
            <w:pPr>
              <w:spacing w:line="240" w:lineRule="auto"/>
              <w:rPr>
                <w:sz w:val="20"/>
                <w:szCs w:val="20"/>
              </w:rPr>
            </w:pPr>
            <w:r>
              <w:rPr>
                <w:sz w:val="20"/>
                <w:szCs w:val="20"/>
              </w:rPr>
              <w:t>Technisch v</w:t>
            </w:r>
            <w:r w:rsidR="00110962" w:rsidRPr="00BF14E3">
              <w:rPr>
                <w:sz w:val="20"/>
                <w:szCs w:val="20"/>
              </w:rPr>
              <w:t>oorzitter werkgroep</w:t>
            </w:r>
            <w:r w:rsidR="003F3FCA">
              <w:rPr>
                <w:sz w:val="20"/>
                <w:szCs w:val="20"/>
              </w:rPr>
              <w:t xml:space="preserve"> EduStandaard</w:t>
            </w:r>
          </w:p>
        </w:tc>
        <w:tc>
          <w:tcPr>
            <w:tcW w:w="1886" w:type="dxa"/>
            <w:shd w:val="clear" w:color="auto" w:fill="92D050"/>
          </w:tcPr>
          <w:p w14:paraId="7D23CD58" w14:textId="77777777" w:rsidR="00110962" w:rsidRPr="00BF14E3" w:rsidRDefault="007D192F" w:rsidP="005B7BEB">
            <w:pPr>
              <w:spacing w:line="240" w:lineRule="auto"/>
              <w:rPr>
                <w:sz w:val="20"/>
                <w:szCs w:val="20"/>
              </w:rPr>
            </w:pPr>
            <w:r>
              <w:rPr>
                <w:sz w:val="20"/>
                <w:szCs w:val="20"/>
              </w:rPr>
              <w:t>2 weken</w:t>
            </w:r>
            <w:r w:rsidR="00110962" w:rsidRPr="00BF14E3">
              <w:rPr>
                <w:sz w:val="20"/>
                <w:szCs w:val="20"/>
              </w:rPr>
              <w:t xml:space="preserve"> </w:t>
            </w:r>
          </w:p>
        </w:tc>
      </w:tr>
      <w:tr w:rsidR="00110962" w:rsidRPr="00BF14E3" w14:paraId="7D23CD62" w14:textId="77777777" w:rsidTr="003723B9">
        <w:tc>
          <w:tcPr>
            <w:tcW w:w="507" w:type="dxa"/>
            <w:shd w:val="clear" w:color="auto" w:fill="92D050"/>
          </w:tcPr>
          <w:p w14:paraId="7D23CD5A" w14:textId="77777777" w:rsidR="00110962" w:rsidRPr="00BF14E3" w:rsidRDefault="00110962" w:rsidP="00B90A56">
            <w:pPr>
              <w:spacing w:line="240" w:lineRule="auto"/>
              <w:rPr>
                <w:sz w:val="20"/>
                <w:szCs w:val="20"/>
              </w:rPr>
            </w:pPr>
            <w:r w:rsidRPr="00BF14E3">
              <w:rPr>
                <w:sz w:val="20"/>
                <w:szCs w:val="20"/>
              </w:rPr>
              <w:t>2</w:t>
            </w:r>
          </w:p>
        </w:tc>
        <w:tc>
          <w:tcPr>
            <w:tcW w:w="1873" w:type="dxa"/>
            <w:shd w:val="clear" w:color="auto" w:fill="92D050"/>
          </w:tcPr>
          <w:p w14:paraId="7D23CD5B" w14:textId="77777777" w:rsidR="00110962" w:rsidRPr="00BF14E3" w:rsidRDefault="00110962" w:rsidP="00B90A56">
            <w:pPr>
              <w:spacing w:line="240" w:lineRule="auto"/>
              <w:rPr>
                <w:sz w:val="20"/>
                <w:szCs w:val="20"/>
              </w:rPr>
            </w:pPr>
            <w:r w:rsidRPr="00BF14E3">
              <w:rPr>
                <w:sz w:val="20"/>
                <w:szCs w:val="20"/>
              </w:rPr>
              <w:t>Indienen wijzigingsverzoek</w:t>
            </w:r>
          </w:p>
        </w:tc>
        <w:tc>
          <w:tcPr>
            <w:tcW w:w="2608" w:type="dxa"/>
            <w:shd w:val="clear" w:color="auto" w:fill="92D050"/>
          </w:tcPr>
          <w:p w14:paraId="7D23CD5C" w14:textId="77777777" w:rsidR="00110962" w:rsidRPr="00BF14E3" w:rsidRDefault="00110962" w:rsidP="00B90A56">
            <w:pPr>
              <w:spacing w:line="240" w:lineRule="auto"/>
              <w:rPr>
                <w:sz w:val="20"/>
                <w:szCs w:val="20"/>
              </w:rPr>
            </w:pPr>
            <w:r w:rsidRPr="00BF14E3">
              <w:rPr>
                <w:sz w:val="20"/>
                <w:szCs w:val="20"/>
              </w:rPr>
              <w:t>Opstellen wijzigingsverzoek met behulp van standaard formulier en toesturen aan EduStandaard</w:t>
            </w:r>
          </w:p>
        </w:tc>
        <w:tc>
          <w:tcPr>
            <w:tcW w:w="2412" w:type="dxa"/>
            <w:shd w:val="clear" w:color="auto" w:fill="92D050"/>
          </w:tcPr>
          <w:p w14:paraId="7D23CD5D" w14:textId="77777777" w:rsidR="00110962" w:rsidRPr="00BF14E3" w:rsidRDefault="00110962" w:rsidP="005B7BEB">
            <w:pPr>
              <w:pStyle w:val="Lijstalinea"/>
              <w:numPr>
                <w:ilvl w:val="0"/>
                <w:numId w:val="19"/>
              </w:numPr>
              <w:spacing w:line="240" w:lineRule="auto"/>
              <w:ind w:left="317" w:hanging="283"/>
              <w:rPr>
                <w:sz w:val="20"/>
                <w:szCs w:val="20"/>
              </w:rPr>
            </w:pPr>
            <w:r>
              <w:rPr>
                <w:sz w:val="20"/>
                <w:szCs w:val="20"/>
              </w:rPr>
              <w:t>leden werkgroep</w:t>
            </w:r>
          </w:p>
          <w:p w14:paraId="7D23CD5E" w14:textId="77777777" w:rsidR="00110962" w:rsidRPr="00BF14E3" w:rsidRDefault="00110962" w:rsidP="005B7BEB">
            <w:pPr>
              <w:pStyle w:val="Lijstalinea"/>
              <w:numPr>
                <w:ilvl w:val="0"/>
                <w:numId w:val="19"/>
              </w:numPr>
              <w:spacing w:line="240" w:lineRule="auto"/>
              <w:ind w:left="317" w:hanging="283"/>
              <w:rPr>
                <w:sz w:val="20"/>
                <w:szCs w:val="20"/>
              </w:rPr>
            </w:pPr>
            <w:r>
              <w:rPr>
                <w:sz w:val="20"/>
                <w:szCs w:val="20"/>
              </w:rPr>
              <w:t>indieners</w:t>
            </w:r>
          </w:p>
          <w:p w14:paraId="7D23CD5F" w14:textId="77777777" w:rsidR="00110962" w:rsidRPr="00BF14E3" w:rsidRDefault="00110962" w:rsidP="005B7BEB">
            <w:pPr>
              <w:pStyle w:val="Lijstalinea"/>
              <w:spacing w:line="240" w:lineRule="auto"/>
              <w:ind w:left="317"/>
              <w:rPr>
                <w:sz w:val="20"/>
                <w:szCs w:val="20"/>
              </w:rPr>
            </w:pPr>
          </w:p>
        </w:tc>
        <w:tc>
          <w:tcPr>
            <w:tcW w:w="1886" w:type="dxa"/>
            <w:shd w:val="clear" w:color="auto" w:fill="92D050"/>
          </w:tcPr>
          <w:p w14:paraId="7D23CD60" w14:textId="77777777" w:rsidR="00110962" w:rsidRPr="00BF14E3" w:rsidRDefault="00110962" w:rsidP="005B7BEB">
            <w:pPr>
              <w:pStyle w:val="Lijstalinea"/>
              <w:numPr>
                <w:ilvl w:val="0"/>
                <w:numId w:val="19"/>
              </w:numPr>
              <w:spacing w:line="240" w:lineRule="auto"/>
              <w:ind w:left="317" w:hanging="283"/>
              <w:rPr>
                <w:sz w:val="20"/>
                <w:szCs w:val="20"/>
              </w:rPr>
            </w:pPr>
            <w:r w:rsidRPr="00BF14E3">
              <w:rPr>
                <w:sz w:val="20"/>
                <w:szCs w:val="20"/>
              </w:rPr>
              <w:t>vrij</w:t>
            </w:r>
          </w:p>
          <w:p w14:paraId="7D23CD61" w14:textId="77777777" w:rsidR="00110962" w:rsidRPr="00BF14E3" w:rsidRDefault="00110962" w:rsidP="003F3FCA">
            <w:pPr>
              <w:pStyle w:val="Lijstalinea"/>
              <w:numPr>
                <w:ilvl w:val="0"/>
                <w:numId w:val="19"/>
              </w:numPr>
              <w:spacing w:line="240" w:lineRule="auto"/>
              <w:ind w:left="317" w:hanging="283"/>
              <w:rPr>
                <w:sz w:val="20"/>
                <w:szCs w:val="20"/>
              </w:rPr>
            </w:pPr>
            <w:r w:rsidRPr="00BF14E3">
              <w:rPr>
                <w:sz w:val="20"/>
                <w:szCs w:val="20"/>
              </w:rPr>
              <w:t xml:space="preserve">tussen stap 1 en 2: </w:t>
            </w:r>
            <w:r w:rsidR="003F3FCA">
              <w:rPr>
                <w:sz w:val="20"/>
                <w:szCs w:val="20"/>
              </w:rPr>
              <w:t>1 maand</w:t>
            </w:r>
          </w:p>
        </w:tc>
      </w:tr>
      <w:tr w:rsidR="00110962" w:rsidRPr="00BF14E3" w14:paraId="7D23CD6B" w14:textId="77777777" w:rsidTr="003723B9">
        <w:tc>
          <w:tcPr>
            <w:tcW w:w="507" w:type="dxa"/>
            <w:shd w:val="clear" w:color="auto" w:fill="92D050"/>
          </w:tcPr>
          <w:p w14:paraId="7D23CD63" w14:textId="77777777" w:rsidR="00110962" w:rsidRPr="00BF14E3" w:rsidRDefault="00110962" w:rsidP="00B90A56">
            <w:pPr>
              <w:spacing w:line="240" w:lineRule="auto"/>
              <w:rPr>
                <w:sz w:val="20"/>
                <w:szCs w:val="20"/>
              </w:rPr>
            </w:pPr>
            <w:r w:rsidRPr="00BF14E3">
              <w:rPr>
                <w:sz w:val="20"/>
                <w:szCs w:val="20"/>
              </w:rPr>
              <w:t>3</w:t>
            </w:r>
          </w:p>
        </w:tc>
        <w:tc>
          <w:tcPr>
            <w:tcW w:w="1873" w:type="dxa"/>
            <w:shd w:val="clear" w:color="auto" w:fill="92D050"/>
          </w:tcPr>
          <w:p w14:paraId="7D23CD64" w14:textId="77777777" w:rsidR="00110962" w:rsidRPr="00BF14E3" w:rsidRDefault="00110962" w:rsidP="00B90A56">
            <w:pPr>
              <w:spacing w:line="240" w:lineRule="auto"/>
              <w:rPr>
                <w:sz w:val="20"/>
                <w:szCs w:val="20"/>
              </w:rPr>
            </w:pPr>
            <w:r w:rsidRPr="00BF14E3">
              <w:rPr>
                <w:sz w:val="20"/>
                <w:szCs w:val="20"/>
              </w:rPr>
              <w:t>Verwerken</w:t>
            </w:r>
          </w:p>
          <w:p w14:paraId="7D23CD65" w14:textId="77777777" w:rsidR="00110962" w:rsidRPr="00BF14E3" w:rsidRDefault="00110962" w:rsidP="00B90A56">
            <w:pPr>
              <w:spacing w:line="240" w:lineRule="auto"/>
              <w:rPr>
                <w:sz w:val="20"/>
                <w:szCs w:val="20"/>
              </w:rPr>
            </w:pPr>
            <w:r w:rsidRPr="00BF14E3">
              <w:rPr>
                <w:sz w:val="20"/>
                <w:szCs w:val="20"/>
              </w:rPr>
              <w:t>wijzigingsverzoek</w:t>
            </w:r>
          </w:p>
        </w:tc>
        <w:tc>
          <w:tcPr>
            <w:tcW w:w="2608" w:type="dxa"/>
            <w:shd w:val="clear" w:color="auto" w:fill="92D050"/>
          </w:tcPr>
          <w:p w14:paraId="7D23CD66" w14:textId="77777777" w:rsidR="00110962" w:rsidRPr="00BF14E3" w:rsidRDefault="00110962" w:rsidP="00B90A56">
            <w:pPr>
              <w:spacing w:line="240" w:lineRule="auto"/>
              <w:rPr>
                <w:sz w:val="20"/>
                <w:szCs w:val="20"/>
              </w:rPr>
            </w:pPr>
            <w:r w:rsidRPr="00BF14E3">
              <w:rPr>
                <w:sz w:val="20"/>
                <w:szCs w:val="20"/>
              </w:rPr>
              <w:t>Beoordelen wijzigingsverzoeken en opstellen concept adviezen voor werkgroep. Verzending aan leden werkgroep</w:t>
            </w:r>
            <w:r>
              <w:rPr>
                <w:sz w:val="20"/>
                <w:szCs w:val="20"/>
              </w:rPr>
              <w:t xml:space="preserve"> voor bespreking</w:t>
            </w:r>
          </w:p>
        </w:tc>
        <w:tc>
          <w:tcPr>
            <w:tcW w:w="2412" w:type="dxa"/>
            <w:shd w:val="clear" w:color="auto" w:fill="92D050"/>
          </w:tcPr>
          <w:p w14:paraId="7D23CD67" w14:textId="77777777" w:rsidR="00110962" w:rsidRPr="00BF14E3" w:rsidRDefault="00110962" w:rsidP="00421048">
            <w:pPr>
              <w:pStyle w:val="Lijstalinea"/>
              <w:numPr>
                <w:ilvl w:val="0"/>
                <w:numId w:val="20"/>
              </w:numPr>
              <w:spacing w:line="240" w:lineRule="auto"/>
              <w:ind w:left="336" w:hanging="302"/>
              <w:rPr>
                <w:sz w:val="20"/>
                <w:szCs w:val="20"/>
              </w:rPr>
            </w:pPr>
            <w:r w:rsidRPr="00BF14E3">
              <w:rPr>
                <w:sz w:val="20"/>
                <w:szCs w:val="20"/>
              </w:rPr>
              <w:t>Standaardenexpert EduStandaard</w:t>
            </w:r>
          </w:p>
          <w:p w14:paraId="7D23CD68" w14:textId="77777777" w:rsidR="00110962" w:rsidRPr="00BF14E3" w:rsidRDefault="00110962" w:rsidP="00421048">
            <w:pPr>
              <w:pStyle w:val="Lijstalinea"/>
              <w:numPr>
                <w:ilvl w:val="0"/>
                <w:numId w:val="20"/>
              </w:numPr>
              <w:spacing w:line="240" w:lineRule="auto"/>
              <w:ind w:left="307" w:hanging="283"/>
              <w:rPr>
                <w:sz w:val="20"/>
                <w:szCs w:val="20"/>
              </w:rPr>
            </w:pPr>
            <w:r w:rsidRPr="00BF14E3">
              <w:rPr>
                <w:sz w:val="20"/>
                <w:szCs w:val="20"/>
              </w:rPr>
              <w:t>Informatieanalist</w:t>
            </w:r>
            <w:r w:rsidRPr="00BF14E3">
              <w:rPr>
                <w:sz w:val="20"/>
                <w:szCs w:val="20"/>
              </w:rPr>
              <w:br/>
              <w:t>DUO</w:t>
            </w:r>
          </w:p>
          <w:p w14:paraId="7D23CD69" w14:textId="77777777" w:rsidR="00110962" w:rsidRPr="00BF14E3" w:rsidRDefault="00110962" w:rsidP="00B90A56">
            <w:pPr>
              <w:spacing w:line="240" w:lineRule="auto"/>
              <w:rPr>
                <w:sz w:val="20"/>
                <w:szCs w:val="20"/>
              </w:rPr>
            </w:pPr>
          </w:p>
        </w:tc>
        <w:tc>
          <w:tcPr>
            <w:tcW w:w="1886" w:type="dxa"/>
            <w:shd w:val="clear" w:color="auto" w:fill="92D050"/>
          </w:tcPr>
          <w:p w14:paraId="7D23CD6A" w14:textId="77777777" w:rsidR="00110962" w:rsidRPr="00BF14E3" w:rsidRDefault="00110962" w:rsidP="00B90A56">
            <w:pPr>
              <w:spacing w:line="240" w:lineRule="auto"/>
              <w:rPr>
                <w:sz w:val="20"/>
                <w:szCs w:val="20"/>
              </w:rPr>
            </w:pPr>
            <w:r w:rsidRPr="00BF14E3">
              <w:rPr>
                <w:sz w:val="20"/>
                <w:szCs w:val="20"/>
              </w:rPr>
              <w:t>1 maand</w:t>
            </w:r>
          </w:p>
        </w:tc>
      </w:tr>
      <w:tr w:rsidR="00110962" w:rsidRPr="00BF14E3" w14:paraId="7D23CD74" w14:textId="77777777" w:rsidTr="003723B9">
        <w:tc>
          <w:tcPr>
            <w:tcW w:w="507" w:type="dxa"/>
            <w:shd w:val="clear" w:color="auto" w:fill="92D050"/>
          </w:tcPr>
          <w:p w14:paraId="7D23CD6C" w14:textId="77777777" w:rsidR="00110962" w:rsidRPr="00BF14E3" w:rsidRDefault="00110962" w:rsidP="00B90A56">
            <w:pPr>
              <w:spacing w:line="240" w:lineRule="auto"/>
              <w:rPr>
                <w:sz w:val="20"/>
                <w:szCs w:val="20"/>
              </w:rPr>
            </w:pPr>
            <w:r w:rsidRPr="00BF14E3">
              <w:rPr>
                <w:sz w:val="20"/>
                <w:szCs w:val="20"/>
              </w:rPr>
              <w:t>4</w:t>
            </w:r>
          </w:p>
        </w:tc>
        <w:tc>
          <w:tcPr>
            <w:tcW w:w="1873" w:type="dxa"/>
            <w:shd w:val="clear" w:color="auto" w:fill="92D050"/>
          </w:tcPr>
          <w:p w14:paraId="7D23CD6D" w14:textId="77777777" w:rsidR="00110962" w:rsidRPr="00BF14E3" w:rsidRDefault="00110962" w:rsidP="00B90A56">
            <w:pPr>
              <w:spacing w:line="240" w:lineRule="auto"/>
              <w:rPr>
                <w:sz w:val="20"/>
                <w:szCs w:val="20"/>
              </w:rPr>
            </w:pPr>
            <w:r w:rsidRPr="00BF14E3">
              <w:rPr>
                <w:sz w:val="20"/>
                <w:szCs w:val="20"/>
              </w:rPr>
              <w:t>Opstellen advies door werkgroep</w:t>
            </w:r>
          </w:p>
        </w:tc>
        <w:tc>
          <w:tcPr>
            <w:tcW w:w="2608" w:type="dxa"/>
            <w:shd w:val="clear" w:color="auto" w:fill="92D050"/>
          </w:tcPr>
          <w:p w14:paraId="7D23CD6E" w14:textId="77777777" w:rsidR="00110962" w:rsidRPr="00BF14E3" w:rsidRDefault="00110962" w:rsidP="00050673">
            <w:pPr>
              <w:pStyle w:val="Lijstalinea"/>
              <w:numPr>
                <w:ilvl w:val="0"/>
                <w:numId w:val="22"/>
              </w:numPr>
              <w:spacing w:line="240" w:lineRule="auto"/>
              <w:ind w:left="293" w:hanging="293"/>
              <w:rPr>
                <w:sz w:val="20"/>
                <w:szCs w:val="20"/>
              </w:rPr>
            </w:pPr>
            <w:r w:rsidRPr="00BF14E3">
              <w:rPr>
                <w:sz w:val="20"/>
                <w:szCs w:val="20"/>
              </w:rPr>
              <w:t>Bespreking van wijzigingsverzoeken en bijbehorende concept adviezen in werkgroep.</w:t>
            </w:r>
          </w:p>
          <w:p w14:paraId="7D23CD6F" w14:textId="77777777" w:rsidR="00110962" w:rsidRPr="00D27C68" w:rsidRDefault="00110962" w:rsidP="00D27C68">
            <w:pPr>
              <w:pStyle w:val="Lijstalinea"/>
              <w:numPr>
                <w:ilvl w:val="0"/>
                <w:numId w:val="22"/>
              </w:numPr>
              <w:spacing w:line="240" w:lineRule="auto"/>
              <w:ind w:left="293" w:hanging="293"/>
              <w:rPr>
                <w:sz w:val="20"/>
                <w:szCs w:val="20"/>
              </w:rPr>
            </w:pPr>
            <w:r w:rsidRPr="00BF14E3">
              <w:rPr>
                <w:sz w:val="20"/>
                <w:szCs w:val="20"/>
              </w:rPr>
              <w:t>Opstellen advies voor aanpassing Specificatierapport, verzending aan leden werkgroep ter accordering.</w:t>
            </w:r>
          </w:p>
        </w:tc>
        <w:tc>
          <w:tcPr>
            <w:tcW w:w="2412" w:type="dxa"/>
            <w:shd w:val="clear" w:color="auto" w:fill="92D050"/>
          </w:tcPr>
          <w:p w14:paraId="7D23CD70" w14:textId="77777777" w:rsidR="00110962" w:rsidRPr="00BF14E3" w:rsidRDefault="00110962" w:rsidP="00050673">
            <w:pPr>
              <w:pStyle w:val="Lijstalinea"/>
              <w:numPr>
                <w:ilvl w:val="0"/>
                <w:numId w:val="21"/>
              </w:numPr>
              <w:spacing w:line="240" w:lineRule="auto"/>
              <w:ind w:left="307" w:hanging="283"/>
              <w:rPr>
                <w:sz w:val="20"/>
                <w:szCs w:val="20"/>
              </w:rPr>
            </w:pPr>
            <w:r w:rsidRPr="00BF14E3">
              <w:rPr>
                <w:sz w:val="20"/>
                <w:szCs w:val="20"/>
              </w:rPr>
              <w:t>Voorzitter en standaardenexpert EduStandaard</w:t>
            </w:r>
          </w:p>
          <w:p w14:paraId="7D23CD71" w14:textId="77777777" w:rsidR="00110962" w:rsidRPr="00BF14E3" w:rsidRDefault="00110962" w:rsidP="00050673">
            <w:pPr>
              <w:pStyle w:val="Lijstalinea"/>
              <w:numPr>
                <w:ilvl w:val="0"/>
                <w:numId w:val="21"/>
              </w:numPr>
              <w:spacing w:line="240" w:lineRule="auto"/>
              <w:ind w:left="307" w:hanging="283"/>
              <w:rPr>
                <w:sz w:val="20"/>
                <w:szCs w:val="20"/>
              </w:rPr>
            </w:pPr>
            <w:r w:rsidRPr="00BF14E3">
              <w:rPr>
                <w:sz w:val="20"/>
                <w:szCs w:val="20"/>
              </w:rPr>
              <w:t>Informatieanalist DUO</w:t>
            </w:r>
          </w:p>
          <w:p w14:paraId="7D23CD72" w14:textId="77777777" w:rsidR="00110962" w:rsidRPr="00BF14E3" w:rsidRDefault="00110962" w:rsidP="00050673">
            <w:pPr>
              <w:pStyle w:val="Lijstalinea"/>
              <w:numPr>
                <w:ilvl w:val="0"/>
                <w:numId w:val="21"/>
              </w:numPr>
              <w:spacing w:line="240" w:lineRule="auto"/>
              <w:ind w:left="307" w:hanging="283"/>
              <w:rPr>
                <w:sz w:val="20"/>
                <w:szCs w:val="20"/>
              </w:rPr>
            </w:pPr>
            <w:r w:rsidRPr="00BF14E3">
              <w:rPr>
                <w:sz w:val="20"/>
                <w:szCs w:val="20"/>
              </w:rPr>
              <w:t>Leden werkgroep (waaronder DUO)</w:t>
            </w:r>
          </w:p>
        </w:tc>
        <w:tc>
          <w:tcPr>
            <w:tcW w:w="1886" w:type="dxa"/>
            <w:shd w:val="clear" w:color="auto" w:fill="92D050"/>
          </w:tcPr>
          <w:p w14:paraId="7D23CD73" w14:textId="77777777" w:rsidR="00110962" w:rsidRPr="00BF14E3" w:rsidRDefault="00110962" w:rsidP="00B90A56">
            <w:pPr>
              <w:spacing w:line="240" w:lineRule="auto"/>
              <w:rPr>
                <w:sz w:val="20"/>
                <w:szCs w:val="20"/>
              </w:rPr>
            </w:pPr>
            <w:r w:rsidRPr="00BF14E3">
              <w:rPr>
                <w:sz w:val="20"/>
                <w:szCs w:val="20"/>
              </w:rPr>
              <w:t>1 maand</w:t>
            </w:r>
          </w:p>
        </w:tc>
      </w:tr>
      <w:tr w:rsidR="00110962" w:rsidRPr="00BF14E3" w14:paraId="7D23CD7D" w14:textId="77777777" w:rsidTr="003723B9">
        <w:tc>
          <w:tcPr>
            <w:tcW w:w="507" w:type="dxa"/>
            <w:shd w:val="clear" w:color="auto" w:fill="92D050"/>
          </w:tcPr>
          <w:p w14:paraId="7D23CD75" w14:textId="77777777" w:rsidR="00110962" w:rsidRPr="00BF14E3" w:rsidRDefault="00110962" w:rsidP="00B90A56">
            <w:pPr>
              <w:spacing w:line="240" w:lineRule="auto"/>
              <w:rPr>
                <w:sz w:val="20"/>
                <w:szCs w:val="20"/>
              </w:rPr>
            </w:pPr>
            <w:r w:rsidRPr="00BF14E3">
              <w:rPr>
                <w:sz w:val="20"/>
                <w:szCs w:val="20"/>
              </w:rPr>
              <w:t>5</w:t>
            </w:r>
          </w:p>
        </w:tc>
        <w:tc>
          <w:tcPr>
            <w:tcW w:w="1873" w:type="dxa"/>
            <w:shd w:val="clear" w:color="auto" w:fill="92D050"/>
          </w:tcPr>
          <w:p w14:paraId="7D23CD76" w14:textId="77777777" w:rsidR="00110962" w:rsidRPr="00BF14E3" w:rsidRDefault="00110962" w:rsidP="00D27C68">
            <w:pPr>
              <w:spacing w:line="240" w:lineRule="auto"/>
              <w:rPr>
                <w:sz w:val="20"/>
                <w:szCs w:val="20"/>
              </w:rPr>
            </w:pPr>
            <w:r w:rsidRPr="00BF14E3">
              <w:rPr>
                <w:sz w:val="20"/>
                <w:szCs w:val="20"/>
              </w:rPr>
              <w:t>Opstellen conceptversie specificatie</w:t>
            </w:r>
            <w:r>
              <w:rPr>
                <w:sz w:val="20"/>
                <w:szCs w:val="20"/>
              </w:rPr>
              <w:t>rapport</w:t>
            </w:r>
          </w:p>
        </w:tc>
        <w:tc>
          <w:tcPr>
            <w:tcW w:w="2608" w:type="dxa"/>
            <w:shd w:val="clear" w:color="auto" w:fill="92D050"/>
          </w:tcPr>
          <w:p w14:paraId="7D23CD77" w14:textId="77777777" w:rsidR="00110962" w:rsidRPr="00BF14E3" w:rsidRDefault="00110962" w:rsidP="00050673">
            <w:pPr>
              <w:pStyle w:val="Lijstalinea"/>
              <w:numPr>
                <w:ilvl w:val="0"/>
                <w:numId w:val="22"/>
              </w:numPr>
              <w:spacing w:line="240" w:lineRule="auto"/>
              <w:ind w:left="293" w:hanging="293"/>
              <w:rPr>
                <w:sz w:val="20"/>
                <w:szCs w:val="20"/>
              </w:rPr>
            </w:pPr>
            <w:r w:rsidRPr="00BF14E3">
              <w:rPr>
                <w:sz w:val="20"/>
                <w:szCs w:val="20"/>
              </w:rPr>
              <w:t>Geaccordeerde adviezen in specificatie</w:t>
            </w:r>
            <w:r>
              <w:rPr>
                <w:sz w:val="20"/>
                <w:szCs w:val="20"/>
              </w:rPr>
              <w:t xml:space="preserve">rapport </w:t>
            </w:r>
            <w:r w:rsidRPr="00BF14E3">
              <w:rPr>
                <w:sz w:val="20"/>
                <w:szCs w:val="20"/>
              </w:rPr>
              <w:t>verwerken</w:t>
            </w:r>
          </w:p>
          <w:p w14:paraId="7D23CD78" w14:textId="77777777" w:rsidR="00110962" w:rsidRDefault="00110962" w:rsidP="00050673">
            <w:pPr>
              <w:pStyle w:val="Lijstalinea"/>
              <w:numPr>
                <w:ilvl w:val="0"/>
                <w:numId w:val="22"/>
              </w:numPr>
              <w:spacing w:line="240" w:lineRule="auto"/>
              <w:ind w:left="293" w:hanging="293"/>
              <w:rPr>
                <w:sz w:val="20"/>
                <w:szCs w:val="20"/>
              </w:rPr>
            </w:pPr>
            <w:r w:rsidRPr="00BF14E3">
              <w:rPr>
                <w:sz w:val="20"/>
                <w:szCs w:val="20"/>
              </w:rPr>
              <w:t xml:space="preserve">Verzenden </w:t>
            </w:r>
            <w:r>
              <w:rPr>
                <w:sz w:val="20"/>
                <w:szCs w:val="20"/>
              </w:rPr>
              <w:t xml:space="preserve">concept versie specificatierapport </w:t>
            </w:r>
            <w:r w:rsidRPr="00BF14E3">
              <w:rPr>
                <w:sz w:val="20"/>
                <w:szCs w:val="20"/>
              </w:rPr>
              <w:t>aan leden werkgroep</w:t>
            </w:r>
            <w:r>
              <w:rPr>
                <w:sz w:val="20"/>
                <w:szCs w:val="20"/>
              </w:rPr>
              <w:t xml:space="preserve"> ter accordering</w:t>
            </w:r>
          </w:p>
          <w:p w14:paraId="7D23CD79" w14:textId="77777777" w:rsidR="00110962" w:rsidRPr="00BF14E3" w:rsidRDefault="00110962" w:rsidP="00050673">
            <w:pPr>
              <w:pStyle w:val="Lijstalinea"/>
              <w:numPr>
                <w:ilvl w:val="0"/>
                <w:numId w:val="22"/>
              </w:numPr>
              <w:spacing w:line="240" w:lineRule="auto"/>
              <w:ind w:left="293" w:hanging="293"/>
              <w:rPr>
                <w:sz w:val="20"/>
                <w:szCs w:val="20"/>
              </w:rPr>
            </w:pPr>
            <w:r>
              <w:rPr>
                <w:sz w:val="20"/>
                <w:szCs w:val="20"/>
              </w:rPr>
              <w:t>Na akkoord verzenden aan Standaardisatieraad</w:t>
            </w:r>
          </w:p>
        </w:tc>
        <w:tc>
          <w:tcPr>
            <w:tcW w:w="2412" w:type="dxa"/>
            <w:shd w:val="clear" w:color="auto" w:fill="92D050"/>
          </w:tcPr>
          <w:p w14:paraId="7D23CD7A" w14:textId="77777777" w:rsidR="00110962" w:rsidRPr="00BF14E3" w:rsidRDefault="00110962" w:rsidP="00087A9A">
            <w:pPr>
              <w:pStyle w:val="Lijstalinea"/>
              <w:numPr>
                <w:ilvl w:val="0"/>
                <w:numId w:val="21"/>
              </w:numPr>
              <w:spacing w:line="240" w:lineRule="auto"/>
              <w:ind w:left="307" w:hanging="283"/>
              <w:rPr>
                <w:sz w:val="20"/>
                <w:szCs w:val="20"/>
              </w:rPr>
            </w:pPr>
            <w:r w:rsidRPr="00BF14E3">
              <w:rPr>
                <w:sz w:val="20"/>
                <w:szCs w:val="20"/>
              </w:rPr>
              <w:t>Voorzitter en standaardenexpert EduStandaard</w:t>
            </w:r>
          </w:p>
          <w:p w14:paraId="7D23CD7B" w14:textId="77777777" w:rsidR="00110962" w:rsidRPr="00BF14E3" w:rsidRDefault="00110962" w:rsidP="00087A9A">
            <w:pPr>
              <w:pStyle w:val="Lijstalinea"/>
              <w:numPr>
                <w:ilvl w:val="0"/>
                <w:numId w:val="21"/>
              </w:numPr>
              <w:spacing w:line="240" w:lineRule="auto"/>
              <w:ind w:left="307" w:hanging="283"/>
              <w:rPr>
                <w:sz w:val="20"/>
                <w:szCs w:val="20"/>
              </w:rPr>
            </w:pPr>
            <w:r w:rsidRPr="00BF14E3">
              <w:rPr>
                <w:sz w:val="20"/>
                <w:szCs w:val="20"/>
              </w:rPr>
              <w:t>Informatieanalist DUO</w:t>
            </w:r>
          </w:p>
        </w:tc>
        <w:tc>
          <w:tcPr>
            <w:tcW w:w="1886" w:type="dxa"/>
            <w:shd w:val="clear" w:color="auto" w:fill="92D050"/>
          </w:tcPr>
          <w:p w14:paraId="7D23CD7C" w14:textId="77777777" w:rsidR="00110962" w:rsidRPr="00BF14E3" w:rsidRDefault="008A7E34" w:rsidP="00B90A56">
            <w:pPr>
              <w:spacing w:line="240" w:lineRule="auto"/>
              <w:rPr>
                <w:sz w:val="20"/>
                <w:szCs w:val="20"/>
              </w:rPr>
            </w:pPr>
            <w:r>
              <w:rPr>
                <w:sz w:val="20"/>
                <w:szCs w:val="20"/>
              </w:rPr>
              <w:t>2 weken</w:t>
            </w:r>
          </w:p>
        </w:tc>
      </w:tr>
      <w:tr w:rsidR="00110962" w:rsidRPr="00BF14E3" w14:paraId="7D23CD83" w14:textId="77777777" w:rsidTr="003723B9">
        <w:tc>
          <w:tcPr>
            <w:tcW w:w="507" w:type="dxa"/>
            <w:shd w:val="clear" w:color="auto" w:fill="92D050"/>
          </w:tcPr>
          <w:p w14:paraId="7D23CD7E" w14:textId="77777777" w:rsidR="00110962" w:rsidRPr="00BF14E3" w:rsidRDefault="00110962" w:rsidP="00B90A56">
            <w:pPr>
              <w:spacing w:line="240" w:lineRule="auto"/>
              <w:rPr>
                <w:sz w:val="20"/>
                <w:szCs w:val="20"/>
              </w:rPr>
            </w:pPr>
            <w:r w:rsidRPr="00BF14E3">
              <w:rPr>
                <w:sz w:val="20"/>
                <w:szCs w:val="20"/>
              </w:rPr>
              <w:t>6</w:t>
            </w:r>
          </w:p>
        </w:tc>
        <w:tc>
          <w:tcPr>
            <w:tcW w:w="1873" w:type="dxa"/>
            <w:shd w:val="clear" w:color="auto" w:fill="92D050"/>
          </w:tcPr>
          <w:p w14:paraId="7D23CD7F" w14:textId="77777777" w:rsidR="00110962" w:rsidRPr="00BF14E3" w:rsidRDefault="00110962" w:rsidP="00B90A56">
            <w:pPr>
              <w:spacing w:line="240" w:lineRule="auto"/>
              <w:rPr>
                <w:sz w:val="20"/>
                <w:szCs w:val="20"/>
              </w:rPr>
            </w:pPr>
            <w:r w:rsidRPr="00BF14E3">
              <w:rPr>
                <w:sz w:val="20"/>
                <w:szCs w:val="20"/>
              </w:rPr>
              <w:t>Besluit wijzigingen Specificatierapport</w:t>
            </w:r>
          </w:p>
        </w:tc>
        <w:tc>
          <w:tcPr>
            <w:tcW w:w="2608" w:type="dxa"/>
            <w:shd w:val="clear" w:color="auto" w:fill="92D050"/>
          </w:tcPr>
          <w:p w14:paraId="7D23CD80" w14:textId="77777777" w:rsidR="00110962" w:rsidRPr="00BF14E3" w:rsidRDefault="00110962" w:rsidP="003002B5">
            <w:pPr>
              <w:spacing w:line="240" w:lineRule="auto"/>
              <w:rPr>
                <w:sz w:val="20"/>
                <w:szCs w:val="20"/>
              </w:rPr>
            </w:pPr>
            <w:r>
              <w:rPr>
                <w:sz w:val="20"/>
                <w:szCs w:val="20"/>
              </w:rPr>
              <w:t>V</w:t>
            </w:r>
            <w:r w:rsidRPr="00BF14E3">
              <w:rPr>
                <w:sz w:val="20"/>
                <w:szCs w:val="20"/>
              </w:rPr>
              <w:t>aststelling wijziging Specificatierapport</w:t>
            </w:r>
          </w:p>
        </w:tc>
        <w:tc>
          <w:tcPr>
            <w:tcW w:w="2412" w:type="dxa"/>
            <w:shd w:val="clear" w:color="auto" w:fill="92D050"/>
          </w:tcPr>
          <w:p w14:paraId="7D23CD81" w14:textId="77777777" w:rsidR="00110962" w:rsidRPr="00BF14E3" w:rsidRDefault="00110962" w:rsidP="00B90A56">
            <w:pPr>
              <w:spacing w:line="240" w:lineRule="auto"/>
              <w:rPr>
                <w:sz w:val="20"/>
                <w:szCs w:val="20"/>
              </w:rPr>
            </w:pPr>
            <w:r w:rsidRPr="00D27C68">
              <w:rPr>
                <w:sz w:val="20"/>
                <w:szCs w:val="20"/>
              </w:rPr>
              <w:t>Standaardisatieraad EduStandaard</w:t>
            </w:r>
            <w:r>
              <w:rPr>
                <w:sz w:val="20"/>
                <w:szCs w:val="20"/>
              </w:rPr>
              <w:t>*</w:t>
            </w:r>
          </w:p>
        </w:tc>
        <w:tc>
          <w:tcPr>
            <w:tcW w:w="1886" w:type="dxa"/>
            <w:shd w:val="clear" w:color="auto" w:fill="92D050"/>
          </w:tcPr>
          <w:p w14:paraId="7D23CD82" w14:textId="77777777" w:rsidR="00110962" w:rsidRPr="00BF14E3" w:rsidRDefault="008A7E34" w:rsidP="00B90A56">
            <w:pPr>
              <w:spacing w:line="240" w:lineRule="auto"/>
              <w:rPr>
                <w:sz w:val="20"/>
                <w:szCs w:val="20"/>
              </w:rPr>
            </w:pPr>
            <w:r>
              <w:rPr>
                <w:sz w:val="20"/>
                <w:szCs w:val="20"/>
              </w:rPr>
              <w:t>2 weken</w:t>
            </w:r>
          </w:p>
        </w:tc>
      </w:tr>
      <w:tr w:rsidR="00110962" w:rsidRPr="00BF14E3" w14:paraId="7D23CD8D" w14:textId="77777777" w:rsidTr="00183FCF">
        <w:tc>
          <w:tcPr>
            <w:tcW w:w="507" w:type="dxa"/>
            <w:shd w:val="clear" w:color="auto" w:fill="92E1FF" w:themeFill="accent2" w:themeFillTint="66"/>
          </w:tcPr>
          <w:p w14:paraId="7D23CD84" w14:textId="77777777" w:rsidR="00110962" w:rsidRPr="00BF14E3" w:rsidRDefault="00110962" w:rsidP="00B90A56">
            <w:pPr>
              <w:spacing w:line="240" w:lineRule="auto"/>
              <w:rPr>
                <w:sz w:val="20"/>
                <w:szCs w:val="20"/>
              </w:rPr>
            </w:pPr>
          </w:p>
        </w:tc>
        <w:tc>
          <w:tcPr>
            <w:tcW w:w="1873" w:type="dxa"/>
            <w:shd w:val="clear" w:color="auto" w:fill="92E1FF" w:themeFill="accent2" w:themeFillTint="66"/>
          </w:tcPr>
          <w:p w14:paraId="7D23CD85" w14:textId="77777777" w:rsidR="00110962" w:rsidRDefault="00110962" w:rsidP="00B90A56">
            <w:pPr>
              <w:spacing w:line="240" w:lineRule="auto"/>
              <w:rPr>
                <w:sz w:val="20"/>
                <w:szCs w:val="20"/>
              </w:rPr>
            </w:pPr>
            <w:r>
              <w:rPr>
                <w:sz w:val="20"/>
                <w:szCs w:val="20"/>
              </w:rPr>
              <w:t>Gegevenslevering</w:t>
            </w:r>
          </w:p>
          <w:p w14:paraId="7D23CD86" w14:textId="77777777" w:rsidR="00110962" w:rsidRPr="00BF14E3" w:rsidRDefault="00110962" w:rsidP="00B90A56">
            <w:pPr>
              <w:spacing w:line="240" w:lineRule="auto"/>
              <w:rPr>
                <w:sz w:val="20"/>
                <w:szCs w:val="20"/>
              </w:rPr>
            </w:pPr>
          </w:p>
        </w:tc>
        <w:tc>
          <w:tcPr>
            <w:tcW w:w="2608" w:type="dxa"/>
            <w:shd w:val="clear" w:color="auto" w:fill="92E1FF" w:themeFill="accent2" w:themeFillTint="66"/>
          </w:tcPr>
          <w:p w14:paraId="7D23CD87" w14:textId="77777777" w:rsidR="00110962" w:rsidRPr="00C357B0" w:rsidRDefault="00110962" w:rsidP="00C357B0">
            <w:pPr>
              <w:pStyle w:val="Lijstalinea"/>
              <w:numPr>
                <w:ilvl w:val="0"/>
                <w:numId w:val="28"/>
              </w:numPr>
              <w:spacing w:line="240" w:lineRule="auto"/>
              <w:ind w:left="314" w:hanging="284"/>
              <w:rPr>
                <w:sz w:val="20"/>
                <w:szCs w:val="20"/>
              </w:rPr>
            </w:pPr>
            <w:r w:rsidRPr="00C357B0">
              <w:rPr>
                <w:sz w:val="20"/>
                <w:szCs w:val="20"/>
              </w:rPr>
              <w:t>Bouw kubussen</w:t>
            </w:r>
          </w:p>
          <w:p w14:paraId="7D23CD88" w14:textId="77777777" w:rsidR="00110962" w:rsidRPr="00C357B0" w:rsidRDefault="00C357B0" w:rsidP="00C357B0">
            <w:pPr>
              <w:pStyle w:val="Lijstalinea"/>
              <w:numPr>
                <w:ilvl w:val="0"/>
                <w:numId w:val="28"/>
              </w:numPr>
              <w:spacing w:line="240" w:lineRule="auto"/>
              <w:ind w:left="316" w:hanging="281"/>
              <w:rPr>
                <w:sz w:val="20"/>
                <w:szCs w:val="20"/>
              </w:rPr>
            </w:pPr>
            <w:r>
              <w:rPr>
                <w:sz w:val="20"/>
                <w:szCs w:val="20"/>
              </w:rPr>
              <w:t>(</w:t>
            </w:r>
            <w:r w:rsidR="00110962" w:rsidRPr="00C357B0">
              <w:rPr>
                <w:sz w:val="20"/>
                <w:szCs w:val="20"/>
              </w:rPr>
              <w:t>Proef</w:t>
            </w:r>
            <w:r>
              <w:rPr>
                <w:sz w:val="20"/>
                <w:szCs w:val="20"/>
              </w:rPr>
              <w:t>)</w:t>
            </w:r>
            <w:r w:rsidR="00110962" w:rsidRPr="00C357B0">
              <w:rPr>
                <w:sz w:val="20"/>
                <w:szCs w:val="20"/>
              </w:rPr>
              <w:t>levering kubussen</w:t>
            </w:r>
            <w:r>
              <w:rPr>
                <w:sz w:val="20"/>
                <w:szCs w:val="20"/>
              </w:rPr>
              <w:t xml:space="preserve"> po-vo, vo-vlg</w:t>
            </w:r>
          </w:p>
          <w:p w14:paraId="7D23CD89" w14:textId="77777777" w:rsidR="00110962" w:rsidRPr="00C357B0" w:rsidRDefault="00C357B0" w:rsidP="00C357B0">
            <w:pPr>
              <w:pStyle w:val="Lijstalinea"/>
              <w:numPr>
                <w:ilvl w:val="0"/>
                <w:numId w:val="28"/>
              </w:numPr>
              <w:spacing w:line="240" w:lineRule="auto"/>
              <w:ind w:left="314" w:hanging="281"/>
              <w:rPr>
                <w:sz w:val="20"/>
                <w:szCs w:val="20"/>
              </w:rPr>
            </w:pPr>
            <w:r>
              <w:rPr>
                <w:sz w:val="20"/>
                <w:szCs w:val="20"/>
              </w:rPr>
              <w:t>(Proef)</w:t>
            </w:r>
            <w:r w:rsidR="00110962" w:rsidRPr="00C357B0">
              <w:rPr>
                <w:sz w:val="20"/>
                <w:szCs w:val="20"/>
              </w:rPr>
              <w:t xml:space="preserve">levering </w:t>
            </w:r>
            <w:r>
              <w:rPr>
                <w:sz w:val="20"/>
                <w:szCs w:val="20"/>
              </w:rPr>
              <w:t xml:space="preserve">overige </w:t>
            </w:r>
            <w:r w:rsidR="00110962" w:rsidRPr="00C357B0">
              <w:rPr>
                <w:sz w:val="20"/>
                <w:szCs w:val="20"/>
              </w:rPr>
              <w:t>kubussen</w:t>
            </w:r>
          </w:p>
          <w:p w14:paraId="7D23CD8A" w14:textId="77777777" w:rsidR="00110962" w:rsidRPr="00BF14E3" w:rsidRDefault="00110962" w:rsidP="00B90A56">
            <w:pPr>
              <w:spacing w:line="240" w:lineRule="auto"/>
              <w:rPr>
                <w:sz w:val="20"/>
                <w:szCs w:val="20"/>
              </w:rPr>
            </w:pPr>
          </w:p>
        </w:tc>
        <w:tc>
          <w:tcPr>
            <w:tcW w:w="2412" w:type="dxa"/>
            <w:shd w:val="clear" w:color="auto" w:fill="92E1FF" w:themeFill="accent2" w:themeFillTint="66"/>
          </w:tcPr>
          <w:p w14:paraId="7D23CD8B" w14:textId="77777777" w:rsidR="00110962" w:rsidRPr="00BF14E3" w:rsidRDefault="00110962" w:rsidP="00B90A56">
            <w:pPr>
              <w:spacing w:line="240" w:lineRule="auto"/>
              <w:rPr>
                <w:sz w:val="20"/>
                <w:szCs w:val="20"/>
                <w:highlight w:val="yellow"/>
              </w:rPr>
            </w:pPr>
            <w:r w:rsidRPr="00BF14E3">
              <w:rPr>
                <w:sz w:val="20"/>
                <w:szCs w:val="20"/>
              </w:rPr>
              <w:t>DUO</w:t>
            </w:r>
          </w:p>
        </w:tc>
        <w:tc>
          <w:tcPr>
            <w:tcW w:w="1886" w:type="dxa"/>
            <w:shd w:val="clear" w:color="auto" w:fill="92E1FF" w:themeFill="accent2" w:themeFillTint="66"/>
          </w:tcPr>
          <w:p w14:paraId="7D23CD8C" w14:textId="77777777" w:rsidR="00110962" w:rsidRPr="00BF14E3" w:rsidRDefault="003C7858" w:rsidP="00B90A56">
            <w:pPr>
              <w:spacing w:line="240" w:lineRule="auto"/>
              <w:rPr>
                <w:sz w:val="20"/>
                <w:szCs w:val="20"/>
              </w:rPr>
            </w:pPr>
            <w:r>
              <w:rPr>
                <w:sz w:val="20"/>
                <w:szCs w:val="20"/>
              </w:rPr>
              <w:t>3 maanden</w:t>
            </w:r>
          </w:p>
        </w:tc>
      </w:tr>
    </w:tbl>
    <w:p w14:paraId="7D23CD8E" w14:textId="77777777" w:rsidR="003723B9" w:rsidRDefault="003723B9">
      <w:r>
        <w:br w:type="page"/>
      </w:r>
    </w:p>
    <w:tbl>
      <w:tblPr>
        <w:tblStyle w:val="Tabelraster"/>
        <w:tblW w:w="0" w:type="auto"/>
        <w:tblLook w:val="04A0" w:firstRow="1" w:lastRow="0" w:firstColumn="1" w:lastColumn="0" w:noHBand="0" w:noVBand="1"/>
      </w:tblPr>
      <w:tblGrid>
        <w:gridCol w:w="507"/>
        <w:gridCol w:w="1873"/>
        <w:gridCol w:w="2608"/>
        <w:gridCol w:w="2412"/>
        <w:gridCol w:w="1886"/>
      </w:tblGrid>
      <w:tr w:rsidR="00362A92" w:rsidRPr="00BF14E3" w14:paraId="7D23CD95" w14:textId="77777777" w:rsidTr="00E62314">
        <w:tc>
          <w:tcPr>
            <w:tcW w:w="507" w:type="dxa"/>
            <w:shd w:val="clear" w:color="auto" w:fill="BFBFBF" w:themeFill="background1" w:themeFillShade="BF"/>
          </w:tcPr>
          <w:p w14:paraId="7D23CD8F" w14:textId="77777777" w:rsidR="00362A92" w:rsidRPr="00BF14E3" w:rsidRDefault="00362A92" w:rsidP="00E62314">
            <w:pPr>
              <w:spacing w:line="240" w:lineRule="auto"/>
              <w:rPr>
                <w:b/>
                <w:sz w:val="20"/>
                <w:szCs w:val="20"/>
              </w:rPr>
            </w:pPr>
            <w:r w:rsidRPr="00BF14E3">
              <w:rPr>
                <w:b/>
                <w:sz w:val="20"/>
                <w:szCs w:val="20"/>
              </w:rPr>
              <w:lastRenderedPageBreak/>
              <w:t>Nr.</w:t>
            </w:r>
          </w:p>
        </w:tc>
        <w:tc>
          <w:tcPr>
            <w:tcW w:w="1873" w:type="dxa"/>
            <w:shd w:val="clear" w:color="auto" w:fill="BFBFBF" w:themeFill="background1" w:themeFillShade="BF"/>
          </w:tcPr>
          <w:p w14:paraId="7D23CD90" w14:textId="77777777" w:rsidR="00362A92" w:rsidRPr="00BF14E3" w:rsidRDefault="00362A92" w:rsidP="00E62314">
            <w:pPr>
              <w:spacing w:line="240" w:lineRule="auto"/>
              <w:rPr>
                <w:b/>
                <w:sz w:val="20"/>
                <w:szCs w:val="20"/>
              </w:rPr>
            </w:pPr>
            <w:r w:rsidRPr="00BF14E3">
              <w:rPr>
                <w:b/>
                <w:sz w:val="20"/>
                <w:szCs w:val="20"/>
              </w:rPr>
              <w:t>Processtap</w:t>
            </w:r>
          </w:p>
        </w:tc>
        <w:tc>
          <w:tcPr>
            <w:tcW w:w="2608" w:type="dxa"/>
            <w:shd w:val="clear" w:color="auto" w:fill="BFBFBF" w:themeFill="background1" w:themeFillShade="BF"/>
          </w:tcPr>
          <w:p w14:paraId="7D23CD91" w14:textId="77777777" w:rsidR="00362A92" w:rsidRPr="00BF14E3" w:rsidRDefault="00362A92" w:rsidP="00E62314">
            <w:pPr>
              <w:spacing w:line="240" w:lineRule="auto"/>
              <w:rPr>
                <w:b/>
                <w:sz w:val="20"/>
                <w:szCs w:val="20"/>
              </w:rPr>
            </w:pPr>
            <w:r w:rsidRPr="00BF14E3">
              <w:rPr>
                <w:b/>
                <w:sz w:val="20"/>
                <w:szCs w:val="20"/>
              </w:rPr>
              <w:t>Actie</w:t>
            </w:r>
          </w:p>
        </w:tc>
        <w:tc>
          <w:tcPr>
            <w:tcW w:w="2412" w:type="dxa"/>
            <w:shd w:val="clear" w:color="auto" w:fill="BFBFBF" w:themeFill="background1" w:themeFillShade="BF"/>
          </w:tcPr>
          <w:p w14:paraId="7D23CD92" w14:textId="77777777" w:rsidR="00362A92" w:rsidRPr="00BF14E3" w:rsidRDefault="00362A92" w:rsidP="00E62314">
            <w:pPr>
              <w:spacing w:line="240" w:lineRule="auto"/>
              <w:rPr>
                <w:b/>
                <w:sz w:val="20"/>
                <w:szCs w:val="20"/>
              </w:rPr>
            </w:pPr>
            <w:r w:rsidRPr="00BF14E3">
              <w:rPr>
                <w:b/>
                <w:sz w:val="20"/>
                <w:szCs w:val="20"/>
              </w:rPr>
              <w:t>Actiehouder</w:t>
            </w:r>
          </w:p>
        </w:tc>
        <w:tc>
          <w:tcPr>
            <w:tcW w:w="1886" w:type="dxa"/>
            <w:shd w:val="clear" w:color="auto" w:fill="BFBFBF" w:themeFill="background1" w:themeFillShade="BF"/>
          </w:tcPr>
          <w:p w14:paraId="7D23CD93" w14:textId="77777777" w:rsidR="00362A92" w:rsidRPr="00BF14E3" w:rsidRDefault="00362A92" w:rsidP="00E62314">
            <w:pPr>
              <w:spacing w:line="240" w:lineRule="auto"/>
              <w:rPr>
                <w:b/>
                <w:sz w:val="20"/>
                <w:szCs w:val="20"/>
              </w:rPr>
            </w:pPr>
            <w:r w:rsidRPr="00BF14E3">
              <w:rPr>
                <w:b/>
                <w:sz w:val="20"/>
                <w:szCs w:val="20"/>
              </w:rPr>
              <w:t>Doorlooptijd</w:t>
            </w:r>
          </w:p>
          <w:p w14:paraId="7D23CD94" w14:textId="77777777" w:rsidR="00362A92" w:rsidRPr="00BF14E3" w:rsidRDefault="00362A92" w:rsidP="00E62314">
            <w:pPr>
              <w:spacing w:line="240" w:lineRule="auto"/>
              <w:rPr>
                <w:b/>
                <w:sz w:val="20"/>
                <w:szCs w:val="20"/>
              </w:rPr>
            </w:pPr>
            <w:r w:rsidRPr="00BF14E3">
              <w:rPr>
                <w:b/>
                <w:sz w:val="20"/>
                <w:szCs w:val="20"/>
              </w:rPr>
              <w:t>richtlijn</w:t>
            </w:r>
          </w:p>
        </w:tc>
      </w:tr>
      <w:tr w:rsidR="00110962" w:rsidRPr="00BF14E3" w14:paraId="7D23CD9D" w14:textId="77777777" w:rsidTr="003723B9">
        <w:tc>
          <w:tcPr>
            <w:tcW w:w="507" w:type="dxa"/>
            <w:shd w:val="clear" w:color="auto" w:fill="92D050"/>
          </w:tcPr>
          <w:p w14:paraId="7D23CD96" w14:textId="77777777" w:rsidR="00110962" w:rsidRPr="00BF14E3" w:rsidRDefault="00110962" w:rsidP="00B90A56">
            <w:pPr>
              <w:spacing w:line="240" w:lineRule="auto"/>
              <w:rPr>
                <w:sz w:val="20"/>
                <w:szCs w:val="20"/>
              </w:rPr>
            </w:pPr>
            <w:r w:rsidRPr="00BF14E3">
              <w:rPr>
                <w:sz w:val="20"/>
                <w:szCs w:val="20"/>
              </w:rPr>
              <w:t>7</w:t>
            </w:r>
          </w:p>
        </w:tc>
        <w:tc>
          <w:tcPr>
            <w:tcW w:w="1873" w:type="dxa"/>
            <w:shd w:val="clear" w:color="auto" w:fill="92D050"/>
          </w:tcPr>
          <w:p w14:paraId="7D23CD97" w14:textId="77777777" w:rsidR="00110962" w:rsidRPr="00BF14E3" w:rsidRDefault="00110962" w:rsidP="00B90A56">
            <w:pPr>
              <w:spacing w:line="240" w:lineRule="auto"/>
              <w:rPr>
                <w:sz w:val="20"/>
                <w:szCs w:val="20"/>
              </w:rPr>
            </w:pPr>
            <w:r w:rsidRPr="00BF14E3">
              <w:rPr>
                <w:sz w:val="20"/>
                <w:szCs w:val="20"/>
              </w:rPr>
              <w:t>Verzamelen bugs &amp; issues</w:t>
            </w:r>
          </w:p>
        </w:tc>
        <w:tc>
          <w:tcPr>
            <w:tcW w:w="2608" w:type="dxa"/>
            <w:shd w:val="clear" w:color="auto" w:fill="92D050"/>
          </w:tcPr>
          <w:p w14:paraId="7D23CD98" w14:textId="77777777" w:rsidR="00110962" w:rsidRPr="00BF14E3" w:rsidRDefault="00110962" w:rsidP="00163839">
            <w:pPr>
              <w:pStyle w:val="Lijstalinea"/>
              <w:numPr>
                <w:ilvl w:val="0"/>
                <w:numId w:val="24"/>
              </w:numPr>
              <w:spacing w:line="240" w:lineRule="auto"/>
              <w:ind w:left="293" w:hanging="293"/>
              <w:rPr>
                <w:sz w:val="20"/>
                <w:szCs w:val="20"/>
              </w:rPr>
            </w:pPr>
            <w:r w:rsidRPr="00BF14E3">
              <w:rPr>
                <w:sz w:val="20"/>
                <w:szCs w:val="20"/>
              </w:rPr>
              <w:t xml:space="preserve">Naar aanleiding van (proef)leveringen door DUO verzamelen van bugs &amp; issues. </w:t>
            </w:r>
          </w:p>
          <w:p w14:paraId="7D23CD99" w14:textId="77777777" w:rsidR="00110962" w:rsidRPr="008B1435" w:rsidRDefault="00110962" w:rsidP="008B1435">
            <w:pPr>
              <w:pStyle w:val="Lijstalinea"/>
              <w:numPr>
                <w:ilvl w:val="0"/>
                <w:numId w:val="24"/>
              </w:numPr>
              <w:spacing w:line="240" w:lineRule="auto"/>
              <w:ind w:left="293" w:hanging="293"/>
              <w:rPr>
                <w:sz w:val="20"/>
                <w:szCs w:val="20"/>
              </w:rPr>
            </w:pPr>
            <w:r w:rsidRPr="00BF14E3">
              <w:rPr>
                <w:sz w:val="20"/>
                <w:szCs w:val="20"/>
              </w:rPr>
              <w:t xml:space="preserve">Analyseren welke hiervan </w:t>
            </w:r>
            <w:r>
              <w:rPr>
                <w:sz w:val="20"/>
                <w:szCs w:val="20"/>
              </w:rPr>
              <w:t xml:space="preserve">noodzakelijk </w:t>
            </w:r>
            <w:r w:rsidRPr="00BF14E3">
              <w:rPr>
                <w:sz w:val="20"/>
                <w:szCs w:val="20"/>
              </w:rPr>
              <w:t>tot aanpassing Specificatierapport leiden</w:t>
            </w:r>
          </w:p>
        </w:tc>
        <w:tc>
          <w:tcPr>
            <w:tcW w:w="2412" w:type="dxa"/>
            <w:shd w:val="clear" w:color="auto" w:fill="92D050"/>
          </w:tcPr>
          <w:p w14:paraId="7D23CD9A" w14:textId="77777777" w:rsidR="00110962" w:rsidRPr="00BF14E3" w:rsidRDefault="00110962" w:rsidP="00163839">
            <w:pPr>
              <w:pStyle w:val="Lijstalinea"/>
              <w:numPr>
                <w:ilvl w:val="0"/>
                <w:numId w:val="23"/>
              </w:numPr>
              <w:spacing w:line="240" w:lineRule="auto"/>
              <w:ind w:left="304" w:hanging="283"/>
              <w:rPr>
                <w:sz w:val="20"/>
                <w:szCs w:val="20"/>
              </w:rPr>
            </w:pPr>
            <w:r w:rsidRPr="00BF14E3">
              <w:rPr>
                <w:sz w:val="20"/>
                <w:szCs w:val="20"/>
              </w:rPr>
              <w:t>Informatieanalist DUO</w:t>
            </w:r>
          </w:p>
          <w:p w14:paraId="7D23CD9B" w14:textId="77777777" w:rsidR="00110962" w:rsidRPr="00BF14E3" w:rsidRDefault="00110962" w:rsidP="00163839">
            <w:pPr>
              <w:pStyle w:val="Lijstalinea"/>
              <w:numPr>
                <w:ilvl w:val="0"/>
                <w:numId w:val="23"/>
              </w:numPr>
              <w:spacing w:line="240" w:lineRule="auto"/>
              <w:ind w:left="304" w:hanging="283"/>
              <w:rPr>
                <w:sz w:val="20"/>
                <w:szCs w:val="20"/>
              </w:rPr>
            </w:pPr>
            <w:r w:rsidRPr="00BF14E3">
              <w:rPr>
                <w:sz w:val="20"/>
                <w:szCs w:val="20"/>
              </w:rPr>
              <w:t>Standaardenexpert EduStandaard</w:t>
            </w:r>
          </w:p>
        </w:tc>
        <w:tc>
          <w:tcPr>
            <w:tcW w:w="1886" w:type="dxa"/>
            <w:shd w:val="clear" w:color="auto" w:fill="92D050"/>
          </w:tcPr>
          <w:p w14:paraId="7D23CD9C" w14:textId="77777777" w:rsidR="00110962" w:rsidRPr="00BF14E3" w:rsidRDefault="007C6B24" w:rsidP="00B90A56">
            <w:pPr>
              <w:spacing w:line="240" w:lineRule="auto"/>
              <w:rPr>
                <w:sz w:val="20"/>
                <w:szCs w:val="20"/>
              </w:rPr>
            </w:pPr>
            <w:r>
              <w:rPr>
                <w:sz w:val="20"/>
                <w:szCs w:val="20"/>
              </w:rPr>
              <w:t>2</w:t>
            </w:r>
            <w:r w:rsidR="00110962" w:rsidRPr="00BF14E3">
              <w:rPr>
                <w:sz w:val="20"/>
                <w:szCs w:val="20"/>
              </w:rPr>
              <w:t xml:space="preserve"> maand</w:t>
            </w:r>
            <w:r>
              <w:rPr>
                <w:sz w:val="20"/>
                <w:szCs w:val="20"/>
              </w:rPr>
              <w:t>en</w:t>
            </w:r>
          </w:p>
        </w:tc>
      </w:tr>
      <w:tr w:rsidR="00110962" w:rsidRPr="00BF14E3" w14:paraId="7D23CDA7" w14:textId="77777777" w:rsidTr="003723B9">
        <w:tc>
          <w:tcPr>
            <w:tcW w:w="507" w:type="dxa"/>
            <w:shd w:val="clear" w:color="auto" w:fill="92D050"/>
          </w:tcPr>
          <w:p w14:paraId="7D23CD9E" w14:textId="77777777" w:rsidR="00110962" w:rsidRPr="00BF14E3" w:rsidDel="00087A9A" w:rsidRDefault="00110962" w:rsidP="00B90A56">
            <w:pPr>
              <w:spacing w:line="240" w:lineRule="auto"/>
              <w:rPr>
                <w:sz w:val="20"/>
                <w:szCs w:val="20"/>
              </w:rPr>
            </w:pPr>
            <w:r>
              <w:rPr>
                <w:sz w:val="20"/>
                <w:szCs w:val="20"/>
              </w:rPr>
              <w:t>8</w:t>
            </w:r>
          </w:p>
        </w:tc>
        <w:tc>
          <w:tcPr>
            <w:tcW w:w="1873" w:type="dxa"/>
            <w:shd w:val="clear" w:color="auto" w:fill="92D050"/>
          </w:tcPr>
          <w:p w14:paraId="7D23CD9F" w14:textId="77777777" w:rsidR="00110962" w:rsidRPr="00BF14E3" w:rsidRDefault="00110962" w:rsidP="00B90A56">
            <w:pPr>
              <w:spacing w:line="240" w:lineRule="auto"/>
              <w:rPr>
                <w:sz w:val="20"/>
                <w:szCs w:val="20"/>
              </w:rPr>
            </w:pPr>
            <w:r w:rsidRPr="008B1435">
              <w:rPr>
                <w:sz w:val="20"/>
                <w:szCs w:val="20"/>
              </w:rPr>
              <w:t>Opstellen conceptversie specificatierapport</w:t>
            </w:r>
          </w:p>
        </w:tc>
        <w:tc>
          <w:tcPr>
            <w:tcW w:w="2608" w:type="dxa"/>
            <w:shd w:val="clear" w:color="auto" w:fill="92D050"/>
          </w:tcPr>
          <w:p w14:paraId="7D23CDA0" w14:textId="77777777" w:rsidR="00110962" w:rsidRPr="00BF14E3" w:rsidRDefault="00110962" w:rsidP="008B1435">
            <w:pPr>
              <w:pStyle w:val="Lijstalinea"/>
              <w:numPr>
                <w:ilvl w:val="0"/>
                <w:numId w:val="22"/>
              </w:numPr>
              <w:spacing w:line="240" w:lineRule="auto"/>
              <w:ind w:left="293" w:hanging="293"/>
              <w:rPr>
                <w:sz w:val="20"/>
                <w:szCs w:val="20"/>
              </w:rPr>
            </w:pPr>
            <w:r>
              <w:rPr>
                <w:sz w:val="20"/>
                <w:szCs w:val="20"/>
              </w:rPr>
              <w:t>Verwerken noodzakelijke aanpassingen in</w:t>
            </w:r>
            <w:r w:rsidRPr="00BF14E3">
              <w:rPr>
                <w:sz w:val="20"/>
                <w:szCs w:val="20"/>
              </w:rPr>
              <w:t xml:space="preserve"> concept</w:t>
            </w:r>
            <w:r>
              <w:rPr>
                <w:sz w:val="20"/>
                <w:szCs w:val="20"/>
              </w:rPr>
              <w:t>versie</w:t>
            </w:r>
            <w:r w:rsidRPr="00BF14E3">
              <w:rPr>
                <w:sz w:val="20"/>
                <w:szCs w:val="20"/>
              </w:rPr>
              <w:t xml:space="preserve"> Specificatierapport</w:t>
            </w:r>
          </w:p>
          <w:p w14:paraId="7D23CDA1" w14:textId="77777777" w:rsidR="00110962" w:rsidRDefault="00110962" w:rsidP="008B1435">
            <w:pPr>
              <w:pStyle w:val="Lijstalinea"/>
              <w:numPr>
                <w:ilvl w:val="0"/>
                <w:numId w:val="22"/>
              </w:numPr>
              <w:spacing w:line="240" w:lineRule="auto"/>
              <w:ind w:left="293" w:hanging="293"/>
              <w:rPr>
                <w:sz w:val="20"/>
                <w:szCs w:val="20"/>
              </w:rPr>
            </w:pPr>
            <w:r w:rsidRPr="00BF14E3">
              <w:rPr>
                <w:sz w:val="20"/>
                <w:szCs w:val="20"/>
              </w:rPr>
              <w:t xml:space="preserve">verzending </w:t>
            </w:r>
            <w:r>
              <w:rPr>
                <w:sz w:val="20"/>
                <w:szCs w:val="20"/>
              </w:rPr>
              <w:t>concept Specificatierapport aan leden werkgroep ter accordering</w:t>
            </w:r>
          </w:p>
          <w:p w14:paraId="7D23CDA2" w14:textId="77777777" w:rsidR="00110962" w:rsidRPr="00BF14E3" w:rsidRDefault="00110962" w:rsidP="008B1435">
            <w:pPr>
              <w:pStyle w:val="Lijstalinea"/>
              <w:numPr>
                <w:ilvl w:val="0"/>
                <w:numId w:val="22"/>
              </w:numPr>
              <w:spacing w:line="240" w:lineRule="auto"/>
              <w:ind w:left="292" w:hanging="284"/>
              <w:rPr>
                <w:sz w:val="20"/>
                <w:szCs w:val="20"/>
              </w:rPr>
            </w:pPr>
            <w:r w:rsidRPr="008B1435">
              <w:rPr>
                <w:sz w:val="20"/>
                <w:szCs w:val="20"/>
              </w:rPr>
              <w:t>Na akkoord verzenden aan Standaardisatieraad</w:t>
            </w:r>
          </w:p>
        </w:tc>
        <w:tc>
          <w:tcPr>
            <w:tcW w:w="2412" w:type="dxa"/>
            <w:shd w:val="clear" w:color="auto" w:fill="92D050"/>
          </w:tcPr>
          <w:p w14:paraId="7D23CDA3" w14:textId="77777777" w:rsidR="00110962" w:rsidRPr="00BF14E3" w:rsidRDefault="00110962" w:rsidP="008B1435">
            <w:pPr>
              <w:pStyle w:val="Lijstalinea"/>
              <w:numPr>
                <w:ilvl w:val="0"/>
                <w:numId w:val="22"/>
              </w:numPr>
              <w:spacing w:line="240" w:lineRule="auto"/>
              <w:ind w:left="304" w:hanging="283"/>
              <w:rPr>
                <w:sz w:val="20"/>
                <w:szCs w:val="20"/>
              </w:rPr>
            </w:pPr>
            <w:r w:rsidRPr="00BF14E3">
              <w:rPr>
                <w:sz w:val="20"/>
                <w:szCs w:val="20"/>
              </w:rPr>
              <w:t>Voorzitter en standaardenexpert EduStandaard</w:t>
            </w:r>
          </w:p>
          <w:p w14:paraId="7D23CDA4" w14:textId="77777777" w:rsidR="00110962" w:rsidRPr="00BF14E3" w:rsidRDefault="00110962" w:rsidP="008B1435">
            <w:pPr>
              <w:pStyle w:val="Lijstalinea"/>
              <w:numPr>
                <w:ilvl w:val="0"/>
                <w:numId w:val="22"/>
              </w:numPr>
              <w:spacing w:line="240" w:lineRule="auto"/>
              <w:ind w:left="304" w:hanging="283"/>
              <w:rPr>
                <w:sz w:val="20"/>
                <w:szCs w:val="20"/>
              </w:rPr>
            </w:pPr>
            <w:r w:rsidRPr="00BF14E3">
              <w:rPr>
                <w:sz w:val="20"/>
                <w:szCs w:val="20"/>
              </w:rPr>
              <w:t>Informatieanalist DUO</w:t>
            </w:r>
          </w:p>
          <w:p w14:paraId="7D23CDA5" w14:textId="77777777" w:rsidR="00110962" w:rsidRPr="00BF14E3" w:rsidRDefault="00110962" w:rsidP="008B1435">
            <w:pPr>
              <w:pStyle w:val="Lijstalinea"/>
              <w:spacing w:line="240" w:lineRule="auto"/>
              <w:ind w:left="304"/>
              <w:rPr>
                <w:sz w:val="20"/>
                <w:szCs w:val="20"/>
              </w:rPr>
            </w:pPr>
          </w:p>
        </w:tc>
        <w:tc>
          <w:tcPr>
            <w:tcW w:w="1886" w:type="dxa"/>
            <w:shd w:val="clear" w:color="auto" w:fill="92D050"/>
          </w:tcPr>
          <w:p w14:paraId="7D23CDA6" w14:textId="77777777" w:rsidR="00110962" w:rsidRPr="00BF14E3" w:rsidRDefault="00110962" w:rsidP="00B90A56">
            <w:pPr>
              <w:spacing w:line="240" w:lineRule="auto"/>
              <w:rPr>
                <w:sz w:val="20"/>
                <w:szCs w:val="20"/>
              </w:rPr>
            </w:pPr>
            <w:r w:rsidRPr="00BF14E3">
              <w:rPr>
                <w:sz w:val="20"/>
                <w:szCs w:val="20"/>
              </w:rPr>
              <w:t>2 weken</w:t>
            </w:r>
          </w:p>
        </w:tc>
      </w:tr>
      <w:tr w:rsidR="00110962" w:rsidRPr="00BF14E3" w14:paraId="7D23CDAD" w14:textId="77777777" w:rsidTr="003723B9">
        <w:tc>
          <w:tcPr>
            <w:tcW w:w="507" w:type="dxa"/>
            <w:shd w:val="clear" w:color="auto" w:fill="92D050"/>
          </w:tcPr>
          <w:p w14:paraId="7D23CDA8" w14:textId="77777777" w:rsidR="00110962" w:rsidRPr="00BF14E3" w:rsidRDefault="00110962" w:rsidP="00B90A56">
            <w:pPr>
              <w:spacing w:line="240" w:lineRule="auto"/>
              <w:rPr>
                <w:sz w:val="20"/>
                <w:szCs w:val="20"/>
              </w:rPr>
            </w:pPr>
            <w:r w:rsidRPr="00BF14E3">
              <w:rPr>
                <w:sz w:val="20"/>
                <w:szCs w:val="20"/>
              </w:rPr>
              <w:t>9</w:t>
            </w:r>
          </w:p>
        </w:tc>
        <w:tc>
          <w:tcPr>
            <w:tcW w:w="1873" w:type="dxa"/>
            <w:shd w:val="clear" w:color="auto" w:fill="92D050"/>
          </w:tcPr>
          <w:p w14:paraId="7D23CDA9" w14:textId="77777777" w:rsidR="00110962" w:rsidRPr="00BF14E3" w:rsidRDefault="00110962" w:rsidP="00B90A56">
            <w:pPr>
              <w:spacing w:line="240" w:lineRule="auto"/>
              <w:rPr>
                <w:sz w:val="20"/>
                <w:szCs w:val="20"/>
              </w:rPr>
            </w:pPr>
            <w:r w:rsidRPr="00BF14E3">
              <w:rPr>
                <w:sz w:val="20"/>
                <w:szCs w:val="20"/>
              </w:rPr>
              <w:t xml:space="preserve">Besluit wijzigingen Specificatierapport </w:t>
            </w:r>
          </w:p>
        </w:tc>
        <w:tc>
          <w:tcPr>
            <w:tcW w:w="2608" w:type="dxa"/>
            <w:shd w:val="clear" w:color="auto" w:fill="92D050"/>
          </w:tcPr>
          <w:p w14:paraId="7D23CDAA" w14:textId="77777777" w:rsidR="00110962" w:rsidRPr="00BF14E3" w:rsidRDefault="00110962" w:rsidP="008B1435">
            <w:pPr>
              <w:spacing w:line="240" w:lineRule="auto"/>
              <w:rPr>
                <w:sz w:val="20"/>
                <w:szCs w:val="20"/>
              </w:rPr>
            </w:pPr>
            <w:r>
              <w:rPr>
                <w:sz w:val="20"/>
                <w:szCs w:val="20"/>
              </w:rPr>
              <w:t>V</w:t>
            </w:r>
            <w:r w:rsidRPr="00BF14E3">
              <w:rPr>
                <w:sz w:val="20"/>
                <w:szCs w:val="20"/>
              </w:rPr>
              <w:t>aststelling wijziging Specificatierapport</w:t>
            </w:r>
          </w:p>
        </w:tc>
        <w:tc>
          <w:tcPr>
            <w:tcW w:w="2412" w:type="dxa"/>
            <w:shd w:val="clear" w:color="auto" w:fill="92D050"/>
          </w:tcPr>
          <w:p w14:paraId="7D23CDAB" w14:textId="77777777" w:rsidR="00110962" w:rsidRPr="008B1435" w:rsidRDefault="00110962" w:rsidP="008B1435">
            <w:pPr>
              <w:spacing w:line="240" w:lineRule="auto"/>
              <w:rPr>
                <w:sz w:val="20"/>
                <w:szCs w:val="20"/>
              </w:rPr>
            </w:pPr>
            <w:r w:rsidRPr="008B1435">
              <w:rPr>
                <w:sz w:val="20"/>
                <w:szCs w:val="20"/>
              </w:rPr>
              <w:t>Standaardisatieraad</w:t>
            </w:r>
            <w:r w:rsidRPr="008B1435">
              <w:rPr>
                <w:sz w:val="20"/>
                <w:szCs w:val="20"/>
              </w:rPr>
              <w:br/>
              <w:t>EduStandaard</w:t>
            </w:r>
            <w:r>
              <w:rPr>
                <w:sz w:val="20"/>
                <w:szCs w:val="20"/>
              </w:rPr>
              <w:t>*</w:t>
            </w:r>
          </w:p>
        </w:tc>
        <w:tc>
          <w:tcPr>
            <w:tcW w:w="1886" w:type="dxa"/>
            <w:shd w:val="clear" w:color="auto" w:fill="92D050"/>
          </w:tcPr>
          <w:p w14:paraId="7D23CDAC" w14:textId="77777777" w:rsidR="00110962" w:rsidRPr="00BF14E3" w:rsidRDefault="007C6B24" w:rsidP="00B90A56">
            <w:pPr>
              <w:spacing w:line="240" w:lineRule="auto"/>
              <w:rPr>
                <w:sz w:val="20"/>
                <w:szCs w:val="20"/>
              </w:rPr>
            </w:pPr>
            <w:r>
              <w:rPr>
                <w:sz w:val="20"/>
                <w:szCs w:val="20"/>
              </w:rPr>
              <w:t>2 weken</w:t>
            </w:r>
          </w:p>
        </w:tc>
      </w:tr>
    </w:tbl>
    <w:p w14:paraId="7D23CDAE" w14:textId="77777777" w:rsidR="001D7703" w:rsidRPr="00362A92" w:rsidRDefault="00BE7968" w:rsidP="00B90A56">
      <w:pPr>
        <w:spacing w:line="240" w:lineRule="auto"/>
        <w:rPr>
          <w:sz w:val="16"/>
          <w:szCs w:val="16"/>
        </w:rPr>
      </w:pPr>
      <w:r w:rsidRPr="00362A92">
        <w:rPr>
          <w:sz w:val="16"/>
          <w:szCs w:val="16"/>
        </w:rPr>
        <w:t xml:space="preserve">* </w:t>
      </w:r>
      <w:r w:rsidR="007D192F" w:rsidRPr="007D192F">
        <w:rPr>
          <w:sz w:val="16"/>
          <w:szCs w:val="16"/>
        </w:rPr>
        <w:t>Doorontwikkeling vindt plaats b</w:t>
      </w:r>
      <w:r w:rsidR="007D192F">
        <w:rPr>
          <w:sz w:val="16"/>
          <w:szCs w:val="16"/>
        </w:rPr>
        <w:t xml:space="preserve">innen het Sion-programma </w:t>
      </w:r>
      <w:r w:rsidR="007D192F" w:rsidRPr="007D192F">
        <w:rPr>
          <w:sz w:val="16"/>
          <w:szCs w:val="16"/>
        </w:rPr>
        <w:t>waarna bij EduStandaard een wijzigingsverzoek wordt ingediend. Vervolgens zal de werkgroep een advies uitbrengen aan de Standaardisatieraad.</w:t>
      </w:r>
      <w:r w:rsidR="008B1435" w:rsidRPr="00362A92">
        <w:rPr>
          <w:sz w:val="16"/>
          <w:szCs w:val="16"/>
        </w:rPr>
        <w:br/>
      </w:r>
    </w:p>
    <w:p w14:paraId="7D23CDAF" w14:textId="77777777" w:rsidR="008C4661" w:rsidRPr="00BF14E3" w:rsidRDefault="001A0A7F" w:rsidP="002F0DC8">
      <w:pPr>
        <w:spacing w:line="240" w:lineRule="auto"/>
        <w:rPr>
          <w:noProof/>
          <w:sz w:val="20"/>
          <w:szCs w:val="20"/>
          <w:lang w:eastAsia="nl-NL" w:bidi="ar-SA"/>
        </w:rPr>
      </w:pPr>
      <w:r w:rsidRPr="00BF14E3">
        <w:rPr>
          <w:noProof/>
          <w:sz w:val="20"/>
          <w:szCs w:val="20"/>
          <w:lang w:eastAsia="nl-NL" w:bidi="ar-SA"/>
        </w:rPr>
        <w:t>Toelichting:</w:t>
      </w:r>
    </w:p>
    <w:p w14:paraId="7D23CDB0" w14:textId="77777777" w:rsidR="008C4661" w:rsidRDefault="003F3FCA" w:rsidP="002F0DC8">
      <w:pPr>
        <w:spacing w:line="240" w:lineRule="auto"/>
        <w:rPr>
          <w:sz w:val="20"/>
          <w:szCs w:val="20"/>
        </w:rPr>
      </w:pPr>
      <w:r>
        <w:rPr>
          <w:sz w:val="20"/>
          <w:szCs w:val="20"/>
        </w:rPr>
        <w:t>De start van de jaarlijkse procedure wordt gemarkeerd door een bericht van de onafhankelijk voorzitter van de werkgroep aan de leden</w:t>
      </w:r>
      <w:r w:rsidR="00A62344">
        <w:rPr>
          <w:sz w:val="20"/>
          <w:szCs w:val="20"/>
        </w:rPr>
        <w:t xml:space="preserve"> (stap 1)</w:t>
      </w:r>
      <w:r w:rsidR="00E85D11">
        <w:rPr>
          <w:sz w:val="20"/>
          <w:szCs w:val="20"/>
        </w:rPr>
        <w:t xml:space="preserve">, waarin </w:t>
      </w:r>
      <w:r>
        <w:rPr>
          <w:sz w:val="20"/>
          <w:szCs w:val="20"/>
        </w:rPr>
        <w:t xml:space="preserve">de leden </w:t>
      </w:r>
      <w:r w:rsidR="00E85D11">
        <w:rPr>
          <w:sz w:val="20"/>
          <w:szCs w:val="20"/>
        </w:rPr>
        <w:t xml:space="preserve">een reminder ontvangen om </w:t>
      </w:r>
      <w:r>
        <w:rPr>
          <w:sz w:val="20"/>
          <w:szCs w:val="20"/>
        </w:rPr>
        <w:t>wijzigingsverzoeken in te dienen</w:t>
      </w:r>
      <w:r w:rsidR="00A62344">
        <w:rPr>
          <w:sz w:val="20"/>
          <w:szCs w:val="20"/>
        </w:rPr>
        <w:t xml:space="preserve">. Tevens ontvangen de leden </w:t>
      </w:r>
      <w:r w:rsidR="00467B28">
        <w:rPr>
          <w:sz w:val="20"/>
          <w:szCs w:val="20"/>
        </w:rPr>
        <w:t>het Issue document</w:t>
      </w:r>
      <w:r w:rsidR="00A62344">
        <w:rPr>
          <w:sz w:val="20"/>
          <w:szCs w:val="20"/>
        </w:rPr>
        <w:t xml:space="preserve"> </w:t>
      </w:r>
      <w:r w:rsidR="00467B28">
        <w:rPr>
          <w:sz w:val="20"/>
          <w:szCs w:val="20"/>
        </w:rPr>
        <w:t>Doorstroommonitor met</w:t>
      </w:r>
      <w:r w:rsidR="00A62344">
        <w:rPr>
          <w:sz w:val="20"/>
          <w:szCs w:val="20"/>
        </w:rPr>
        <w:t xml:space="preserve"> wijzigingsverzoeken die eerder zijn geformuleerd, maar om redenen nog niet uitgevoerd </w:t>
      </w:r>
      <w:r w:rsidR="00D97E59">
        <w:rPr>
          <w:sz w:val="20"/>
          <w:szCs w:val="20"/>
        </w:rPr>
        <w:t>konden worden</w:t>
      </w:r>
      <w:r w:rsidR="00A62344">
        <w:rPr>
          <w:sz w:val="20"/>
          <w:szCs w:val="20"/>
        </w:rPr>
        <w:t>. Het indienen van nieuwe wijzigingsverzoeken gebeur</w:t>
      </w:r>
      <w:r w:rsidR="0073078B">
        <w:rPr>
          <w:sz w:val="20"/>
          <w:szCs w:val="20"/>
        </w:rPr>
        <w:t>t</w:t>
      </w:r>
      <w:r w:rsidR="00A62344">
        <w:rPr>
          <w:sz w:val="20"/>
          <w:szCs w:val="20"/>
        </w:rPr>
        <w:t xml:space="preserve"> op basis van een format. </w:t>
      </w:r>
    </w:p>
    <w:p w14:paraId="7D23CDB1" w14:textId="77777777" w:rsidR="00A62344" w:rsidRDefault="00A62344" w:rsidP="002F0DC8">
      <w:pPr>
        <w:spacing w:line="240" w:lineRule="auto"/>
        <w:rPr>
          <w:sz w:val="20"/>
          <w:szCs w:val="20"/>
        </w:rPr>
      </w:pPr>
    </w:p>
    <w:p w14:paraId="7D23CDB2" w14:textId="77777777" w:rsidR="00A62344" w:rsidRDefault="00A62344" w:rsidP="002F0DC8">
      <w:pPr>
        <w:spacing w:line="240" w:lineRule="auto"/>
        <w:rPr>
          <w:sz w:val="20"/>
          <w:szCs w:val="20"/>
        </w:rPr>
      </w:pPr>
      <w:r>
        <w:rPr>
          <w:sz w:val="20"/>
          <w:szCs w:val="20"/>
        </w:rPr>
        <w:t xml:space="preserve">De leden van de werkgroep en andere gebruikers van deze standaard kunnen </w:t>
      </w:r>
      <w:r w:rsidR="00E85D11">
        <w:rPr>
          <w:sz w:val="20"/>
          <w:szCs w:val="20"/>
        </w:rPr>
        <w:t>overigens aan het Bureau EduStandaard het gehele jaar wijzigingsverzoeken doorgeven</w:t>
      </w:r>
      <w:r w:rsidR="001E64EC">
        <w:rPr>
          <w:sz w:val="20"/>
          <w:szCs w:val="20"/>
        </w:rPr>
        <w:t>.</w:t>
      </w:r>
      <w:r w:rsidR="00E85D11">
        <w:rPr>
          <w:sz w:val="20"/>
          <w:szCs w:val="20"/>
        </w:rPr>
        <w:t xml:space="preserve"> Eenmaal per jaar worden alle wijzigingsverzoeken verzameld</w:t>
      </w:r>
      <w:r w:rsidR="001E64EC">
        <w:rPr>
          <w:sz w:val="20"/>
          <w:szCs w:val="20"/>
        </w:rPr>
        <w:t xml:space="preserve"> (stap 2). Hiervan wordt een overzicht gemaakt en per wijzigingsverzoek wordt door de standaardenexpert van EduStandaard en de informatieanalist van DUO een concept advies opgesteld</w:t>
      </w:r>
      <w:r w:rsidR="009B4D3B">
        <w:rPr>
          <w:sz w:val="20"/>
          <w:szCs w:val="20"/>
        </w:rPr>
        <w:t xml:space="preserve"> over het al of niet (kunnen) honoreren van de wijzigingsverzoeken. Het overzicht van nieuwe en oude wijzigingsverzoeken met bijbehorende concept adviezen wordt vervolgens aan de werkgroep voorgelegd (stap 3).</w:t>
      </w:r>
    </w:p>
    <w:p w14:paraId="7D23CDB3" w14:textId="77777777" w:rsidR="009B4D3B" w:rsidRDefault="009B4D3B" w:rsidP="002F0DC8">
      <w:pPr>
        <w:spacing w:line="240" w:lineRule="auto"/>
        <w:rPr>
          <w:sz w:val="20"/>
          <w:szCs w:val="20"/>
        </w:rPr>
      </w:pPr>
    </w:p>
    <w:p w14:paraId="7D23CDB4" w14:textId="77777777" w:rsidR="00131A9B" w:rsidRDefault="009B4D3B" w:rsidP="002F0DC8">
      <w:pPr>
        <w:spacing w:line="240" w:lineRule="auto"/>
        <w:rPr>
          <w:sz w:val="20"/>
          <w:szCs w:val="20"/>
        </w:rPr>
      </w:pPr>
      <w:r>
        <w:rPr>
          <w:sz w:val="20"/>
          <w:szCs w:val="20"/>
        </w:rPr>
        <w:t xml:space="preserve">De werkgroep bespreekt vervolgens de concept adviezen en neemt in beginsel in gezamenlijkheid een besluit over welke wijzigingsverzoeken op verwerkt gaan worden in </w:t>
      </w:r>
      <w:r w:rsidR="00163066">
        <w:rPr>
          <w:sz w:val="20"/>
          <w:szCs w:val="20"/>
        </w:rPr>
        <w:t>de standaard (</w:t>
      </w:r>
      <w:r>
        <w:rPr>
          <w:sz w:val="20"/>
          <w:szCs w:val="20"/>
        </w:rPr>
        <w:t>het Specificatierapport Doorstroommonitor</w:t>
      </w:r>
      <w:r w:rsidR="00163066">
        <w:rPr>
          <w:sz w:val="20"/>
          <w:szCs w:val="20"/>
        </w:rPr>
        <w:t>)</w:t>
      </w:r>
      <w:r>
        <w:rPr>
          <w:sz w:val="20"/>
          <w:szCs w:val="20"/>
        </w:rPr>
        <w:t>.  De bespreking staat onder leiding van een onafhankelijk</w:t>
      </w:r>
      <w:r w:rsidR="00467B28">
        <w:rPr>
          <w:sz w:val="20"/>
          <w:szCs w:val="20"/>
        </w:rPr>
        <w:t>, technisch</w:t>
      </w:r>
      <w:r>
        <w:rPr>
          <w:sz w:val="20"/>
          <w:szCs w:val="20"/>
        </w:rPr>
        <w:t xml:space="preserve"> voorzitter vanuit Bureau EduStandaard</w:t>
      </w:r>
      <w:r w:rsidR="00163066">
        <w:rPr>
          <w:sz w:val="20"/>
          <w:szCs w:val="20"/>
        </w:rPr>
        <w:t xml:space="preserve"> (stap 4)</w:t>
      </w:r>
      <w:r>
        <w:rPr>
          <w:sz w:val="20"/>
          <w:szCs w:val="20"/>
        </w:rPr>
        <w:t>.</w:t>
      </w:r>
      <w:r w:rsidR="00163066">
        <w:rPr>
          <w:sz w:val="20"/>
          <w:szCs w:val="20"/>
        </w:rPr>
        <w:t xml:space="preserve"> D</w:t>
      </w:r>
      <w:r w:rsidR="00163066" w:rsidRPr="00163066">
        <w:rPr>
          <w:sz w:val="20"/>
          <w:szCs w:val="20"/>
        </w:rPr>
        <w:t>e standaardenexpert van EduStandaard en de informatieanalist van DUO</w:t>
      </w:r>
      <w:r w:rsidR="00163066">
        <w:rPr>
          <w:sz w:val="20"/>
          <w:szCs w:val="20"/>
        </w:rPr>
        <w:t xml:space="preserve"> werken i.o.m. de voorzitter de besluitvorming verder uit in een nieuwe concept versie van het Specificatierapport die voor akkoord aan de werkgroep wordt voorgelegd (stap 5). Als de werkgroep akkoord is, wordt de nieuwe versie van het Specificatierapport voor formele vaststelling aan de Standaardisatieraad van EduStandaard voorgelegd (stap 6). </w:t>
      </w:r>
      <w:r w:rsidR="00131A9B">
        <w:rPr>
          <w:sz w:val="20"/>
          <w:szCs w:val="20"/>
        </w:rPr>
        <w:t>Hierna wordt de gewijzigde versie openbaar gemaakt.</w:t>
      </w:r>
    </w:p>
    <w:p w14:paraId="7D23CDB5" w14:textId="77777777" w:rsidR="00131A9B" w:rsidRDefault="00131A9B" w:rsidP="002F0DC8">
      <w:pPr>
        <w:spacing w:line="240" w:lineRule="auto"/>
        <w:rPr>
          <w:sz w:val="20"/>
          <w:szCs w:val="20"/>
        </w:rPr>
      </w:pPr>
    </w:p>
    <w:p w14:paraId="7D23CDB6" w14:textId="77777777" w:rsidR="00110962" w:rsidRDefault="000F0FF6" w:rsidP="002F0DC8">
      <w:pPr>
        <w:spacing w:line="240" w:lineRule="auto"/>
        <w:rPr>
          <w:b/>
          <w:sz w:val="20"/>
          <w:szCs w:val="20"/>
        </w:rPr>
        <w:sectPr w:rsidR="00110962" w:rsidSect="00110962">
          <w:headerReference w:type="default" r:id="rId9"/>
          <w:footerReference w:type="default" r:id="rId10"/>
          <w:pgSz w:w="11906" w:h="16838" w:code="9"/>
          <w:pgMar w:top="1418" w:right="1418" w:bottom="1418" w:left="1418" w:header="709" w:footer="709" w:gutter="0"/>
          <w:cols w:space="708"/>
          <w:docGrid w:linePitch="360"/>
        </w:sectPr>
      </w:pPr>
      <w:r>
        <w:rPr>
          <w:sz w:val="20"/>
          <w:szCs w:val="20"/>
        </w:rPr>
        <w:t>De gewijzigde versie van het Specificatierapport vormt de basis voor de gegevenslevering van DUO aan de sectorraden. Tijdens de (proef)leveringen kunnen bugs &amp; issues naar voren komen. Deze worden door d</w:t>
      </w:r>
      <w:r w:rsidRPr="000F0FF6">
        <w:rPr>
          <w:sz w:val="20"/>
          <w:szCs w:val="20"/>
        </w:rPr>
        <w:t>e standaardenexpert van EduStandaard en de informatieanalist van DUO</w:t>
      </w:r>
      <w:r>
        <w:rPr>
          <w:sz w:val="20"/>
          <w:szCs w:val="20"/>
        </w:rPr>
        <w:t xml:space="preserve"> verzameld en geanalyseerd (stap 7) en i.o.m. de voorzitter verwerkt tot voorstellen voor noodzakelijke aanpassingen van het Specificatierapport. Deze voorstellen worden voor akkoord aan de werkgroep voorgelegd. Als de werkgroep akkoord is (stap 8), wordt de aangepaste versie voor formele </w:t>
      </w:r>
      <w:r w:rsidR="00D97E59">
        <w:rPr>
          <w:sz w:val="20"/>
          <w:szCs w:val="20"/>
        </w:rPr>
        <w:t>vaststelling aan de Standaardisatieraad voorgelegd (stap 9) en vervolgens openbaar gemaakt.</w:t>
      </w:r>
    </w:p>
    <w:p w14:paraId="7D23CDB7" w14:textId="77777777" w:rsidR="00110962" w:rsidRDefault="00D97E59" w:rsidP="002F0DC8">
      <w:pPr>
        <w:spacing w:line="240" w:lineRule="auto"/>
        <w:rPr>
          <w:b/>
          <w:sz w:val="20"/>
          <w:szCs w:val="20"/>
        </w:rPr>
      </w:pPr>
      <w:r>
        <w:rPr>
          <w:b/>
          <w:sz w:val="20"/>
          <w:szCs w:val="20"/>
        </w:rPr>
        <w:lastRenderedPageBreak/>
        <w:t xml:space="preserve">4. </w:t>
      </w:r>
      <w:r w:rsidRPr="00D97E59">
        <w:rPr>
          <w:b/>
          <w:sz w:val="20"/>
          <w:szCs w:val="20"/>
        </w:rPr>
        <w:t>Planning</w:t>
      </w:r>
      <w:r>
        <w:rPr>
          <w:b/>
          <w:sz w:val="20"/>
          <w:szCs w:val="20"/>
        </w:rPr>
        <w:t xml:space="preserve"> van</w:t>
      </w:r>
      <w:r w:rsidR="00CA35CB">
        <w:rPr>
          <w:b/>
          <w:sz w:val="20"/>
          <w:szCs w:val="20"/>
        </w:rPr>
        <w:t xml:space="preserve"> de procedure</w:t>
      </w:r>
    </w:p>
    <w:p w14:paraId="7D23CDB8" w14:textId="77777777" w:rsidR="00E3208E" w:rsidRDefault="00E3208E" w:rsidP="002F0DC8">
      <w:pPr>
        <w:spacing w:line="240" w:lineRule="auto"/>
        <w:rPr>
          <w:b/>
          <w:sz w:val="20"/>
          <w:szCs w:val="20"/>
        </w:rPr>
      </w:pPr>
    </w:p>
    <w:tbl>
      <w:tblPr>
        <w:tblStyle w:val="Tabelraster"/>
        <w:tblW w:w="0" w:type="auto"/>
        <w:tblLook w:val="04A0" w:firstRow="1" w:lastRow="0" w:firstColumn="1" w:lastColumn="0" w:noHBand="0" w:noVBand="1"/>
      </w:tblPr>
      <w:tblGrid>
        <w:gridCol w:w="316"/>
        <w:gridCol w:w="2069"/>
        <w:gridCol w:w="629"/>
        <w:gridCol w:w="630"/>
        <w:gridCol w:w="629"/>
        <w:gridCol w:w="630"/>
        <w:gridCol w:w="629"/>
        <w:gridCol w:w="630"/>
        <w:gridCol w:w="629"/>
        <w:gridCol w:w="630"/>
        <w:gridCol w:w="629"/>
        <w:gridCol w:w="630"/>
        <w:gridCol w:w="629"/>
        <w:gridCol w:w="630"/>
        <w:gridCol w:w="629"/>
        <w:gridCol w:w="630"/>
        <w:gridCol w:w="629"/>
        <w:gridCol w:w="630"/>
        <w:gridCol w:w="629"/>
        <w:gridCol w:w="630"/>
      </w:tblGrid>
      <w:tr w:rsidR="002D55DF" w14:paraId="7D23CDCD" w14:textId="77777777" w:rsidTr="00C357B0">
        <w:tc>
          <w:tcPr>
            <w:tcW w:w="316" w:type="dxa"/>
            <w:shd w:val="clear" w:color="auto" w:fill="D9D9D9" w:themeFill="background1" w:themeFillShade="D9"/>
          </w:tcPr>
          <w:p w14:paraId="7D23CDB9" w14:textId="77777777" w:rsidR="002D55DF" w:rsidRPr="007C6B24" w:rsidRDefault="002D55DF" w:rsidP="002F0DC8">
            <w:pPr>
              <w:spacing w:line="240" w:lineRule="auto"/>
              <w:rPr>
                <w:b/>
                <w:sz w:val="16"/>
                <w:szCs w:val="16"/>
              </w:rPr>
            </w:pPr>
          </w:p>
        </w:tc>
        <w:tc>
          <w:tcPr>
            <w:tcW w:w="2069" w:type="dxa"/>
            <w:shd w:val="clear" w:color="auto" w:fill="D9D9D9" w:themeFill="background1" w:themeFillShade="D9"/>
          </w:tcPr>
          <w:p w14:paraId="7D23CDBA" w14:textId="77777777" w:rsidR="002D55DF" w:rsidRPr="007C6B24" w:rsidRDefault="002D55DF" w:rsidP="002F0DC8">
            <w:pPr>
              <w:spacing w:line="240" w:lineRule="auto"/>
              <w:rPr>
                <w:b/>
                <w:sz w:val="16"/>
                <w:szCs w:val="16"/>
              </w:rPr>
            </w:pPr>
            <w:r w:rsidRPr="007C6B24">
              <w:rPr>
                <w:b/>
                <w:sz w:val="16"/>
                <w:szCs w:val="16"/>
              </w:rPr>
              <w:t>Processtap</w:t>
            </w:r>
          </w:p>
        </w:tc>
        <w:tc>
          <w:tcPr>
            <w:tcW w:w="629" w:type="dxa"/>
            <w:shd w:val="clear" w:color="auto" w:fill="D9D9D9" w:themeFill="background1" w:themeFillShade="D9"/>
          </w:tcPr>
          <w:p w14:paraId="7D23CDBB" w14:textId="77777777" w:rsidR="002D55DF" w:rsidRPr="002D55DF" w:rsidRDefault="002D55DF" w:rsidP="008A7E34">
            <w:pPr>
              <w:spacing w:line="240" w:lineRule="auto"/>
              <w:rPr>
                <w:b/>
                <w:sz w:val="16"/>
                <w:szCs w:val="16"/>
              </w:rPr>
            </w:pPr>
            <w:r>
              <w:rPr>
                <w:b/>
                <w:sz w:val="16"/>
                <w:szCs w:val="16"/>
              </w:rPr>
              <w:t>o</w:t>
            </w:r>
            <w:r w:rsidRPr="002D55DF">
              <w:rPr>
                <w:b/>
                <w:sz w:val="16"/>
                <w:szCs w:val="16"/>
              </w:rPr>
              <w:t xml:space="preserve">kt </w:t>
            </w:r>
          </w:p>
        </w:tc>
        <w:tc>
          <w:tcPr>
            <w:tcW w:w="630" w:type="dxa"/>
            <w:shd w:val="clear" w:color="auto" w:fill="D9D9D9" w:themeFill="background1" w:themeFillShade="D9"/>
          </w:tcPr>
          <w:p w14:paraId="7D23CDBC" w14:textId="77777777" w:rsidR="002D55DF" w:rsidRPr="002D55DF" w:rsidRDefault="002D55DF" w:rsidP="008A7E34">
            <w:pPr>
              <w:spacing w:line="240" w:lineRule="auto"/>
              <w:rPr>
                <w:b/>
                <w:sz w:val="16"/>
                <w:szCs w:val="16"/>
              </w:rPr>
            </w:pPr>
          </w:p>
        </w:tc>
        <w:tc>
          <w:tcPr>
            <w:tcW w:w="629" w:type="dxa"/>
            <w:shd w:val="clear" w:color="auto" w:fill="D9D9D9" w:themeFill="background1" w:themeFillShade="D9"/>
          </w:tcPr>
          <w:p w14:paraId="7D23CDBD" w14:textId="77777777" w:rsidR="002D55DF" w:rsidRPr="002D55DF" w:rsidRDefault="002D55DF" w:rsidP="002D55DF">
            <w:pPr>
              <w:spacing w:line="240" w:lineRule="auto"/>
              <w:rPr>
                <w:b/>
                <w:sz w:val="16"/>
                <w:szCs w:val="16"/>
              </w:rPr>
            </w:pPr>
            <w:r>
              <w:rPr>
                <w:b/>
                <w:sz w:val="16"/>
                <w:szCs w:val="16"/>
              </w:rPr>
              <w:t>nov</w:t>
            </w:r>
          </w:p>
        </w:tc>
        <w:tc>
          <w:tcPr>
            <w:tcW w:w="630" w:type="dxa"/>
            <w:shd w:val="clear" w:color="auto" w:fill="D9D9D9" w:themeFill="background1" w:themeFillShade="D9"/>
          </w:tcPr>
          <w:p w14:paraId="7D23CDBE" w14:textId="77777777" w:rsidR="002D55DF" w:rsidRPr="002D55DF" w:rsidRDefault="002D55DF" w:rsidP="002F0DC8">
            <w:pPr>
              <w:spacing w:line="240" w:lineRule="auto"/>
              <w:rPr>
                <w:b/>
                <w:sz w:val="16"/>
                <w:szCs w:val="16"/>
              </w:rPr>
            </w:pPr>
          </w:p>
        </w:tc>
        <w:tc>
          <w:tcPr>
            <w:tcW w:w="629" w:type="dxa"/>
            <w:shd w:val="clear" w:color="auto" w:fill="D9D9D9" w:themeFill="background1" w:themeFillShade="D9"/>
          </w:tcPr>
          <w:p w14:paraId="7D23CDBF" w14:textId="77777777" w:rsidR="002D55DF" w:rsidRPr="002D55DF" w:rsidRDefault="002D55DF" w:rsidP="002F0DC8">
            <w:pPr>
              <w:spacing w:line="240" w:lineRule="auto"/>
              <w:rPr>
                <w:b/>
                <w:sz w:val="16"/>
                <w:szCs w:val="16"/>
              </w:rPr>
            </w:pPr>
            <w:r>
              <w:rPr>
                <w:b/>
                <w:sz w:val="16"/>
                <w:szCs w:val="16"/>
              </w:rPr>
              <w:t>d</w:t>
            </w:r>
            <w:r w:rsidRPr="002D55DF">
              <w:rPr>
                <w:b/>
                <w:sz w:val="16"/>
                <w:szCs w:val="16"/>
              </w:rPr>
              <w:t xml:space="preserve">ec </w:t>
            </w:r>
          </w:p>
        </w:tc>
        <w:tc>
          <w:tcPr>
            <w:tcW w:w="630" w:type="dxa"/>
            <w:shd w:val="clear" w:color="auto" w:fill="D9D9D9" w:themeFill="background1" w:themeFillShade="D9"/>
          </w:tcPr>
          <w:p w14:paraId="7D23CDC0" w14:textId="77777777" w:rsidR="002D55DF" w:rsidRPr="002D55DF" w:rsidRDefault="002D55DF" w:rsidP="002D55DF">
            <w:pPr>
              <w:spacing w:line="240" w:lineRule="auto"/>
              <w:rPr>
                <w:b/>
                <w:sz w:val="16"/>
                <w:szCs w:val="16"/>
              </w:rPr>
            </w:pPr>
          </w:p>
        </w:tc>
        <w:tc>
          <w:tcPr>
            <w:tcW w:w="629" w:type="dxa"/>
            <w:shd w:val="clear" w:color="auto" w:fill="D9D9D9" w:themeFill="background1" w:themeFillShade="D9"/>
          </w:tcPr>
          <w:p w14:paraId="7D23CDC1" w14:textId="77777777" w:rsidR="002D55DF" w:rsidRPr="002D55DF" w:rsidRDefault="002D55DF" w:rsidP="002D55DF">
            <w:pPr>
              <w:spacing w:line="240" w:lineRule="auto"/>
              <w:rPr>
                <w:b/>
                <w:sz w:val="16"/>
                <w:szCs w:val="16"/>
              </w:rPr>
            </w:pPr>
            <w:r>
              <w:rPr>
                <w:b/>
                <w:sz w:val="16"/>
                <w:szCs w:val="16"/>
              </w:rPr>
              <w:t>j</w:t>
            </w:r>
            <w:r w:rsidRPr="002D55DF">
              <w:rPr>
                <w:b/>
                <w:sz w:val="16"/>
                <w:szCs w:val="16"/>
              </w:rPr>
              <w:t>an</w:t>
            </w:r>
          </w:p>
        </w:tc>
        <w:tc>
          <w:tcPr>
            <w:tcW w:w="630" w:type="dxa"/>
            <w:shd w:val="clear" w:color="auto" w:fill="D9D9D9" w:themeFill="background1" w:themeFillShade="D9"/>
          </w:tcPr>
          <w:p w14:paraId="7D23CDC2" w14:textId="77777777" w:rsidR="002D55DF" w:rsidRPr="002D55DF" w:rsidRDefault="002D55DF" w:rsidP="002F0DC8">
            <w:pPr>
              <w:spacing w:line="240" w:lineRule="auto"/>
              <w:rPr>
                <w:b/>
                <w:sz w:val="16"/>
                <w:szCs w:val="16"/>
              </w:rPr>
            </w:pPr>
          </w:p>
        </w:tc>
        <w:tc>
          <w:tcPr>
            <w:tcW w:w="629" w:type="dxa"/>
            <w:shd w:val="clear" w:color="auto" w:fill="D9D9D9" w:themeFill="background1" w:themeFillShade="D9"/>
          </w:tcPr>
          <w:p w14:paraId="7D23CDC3" w14:textId="77777777" w:rsidR="002D55DF" w:rsidRPr="002D55DF" w:rsidRDefault="002D55DF" w:rsidP="002D55DF">
            <w:pPr>
              <w:spacing w:line="240" w:lineRule="auto"/>
              <w:rPr>
                <w:b/>
                <w:sz w:val="16"/>
                <w:szCs w:val="16"/>
              </w:rPr>
            </w:pPr>
            <w:r w:rsidRPr="002D55DF">
              <w:rPr>
                <w:b/>
                <w:sz w:val="16"/>
                <w:szCs w:val="16"/>
              </w:rPr>
              <w:t>feb</w:t>
            </w:r>
          </w:p>
        </w:tc>
        <w:tc>
          <w:tcPr>
            <w:tcW w:w="630" w:type="dxa"/>
            <w:shd w:val="clear" w:color="auto" w:fill="D9D9D9" w:themeFill="background1" w:themeFillShade="D9"/>
          </w:tcPr>
          <w:p w14:paraId="7D23CDC4" w14:textId="77777777" w:rsidR="002D55DF" w:rsidRPr="002D55DF" w:rsidRDefault="002D55DF" w:rsidP="002F0DC8">
            <w:pPr>
              <w:spacing w:line="240" w:lineRule="auto"/>
              <w:rPr>
                <w:b/>
                <w:sz w:val="16"/>
                <w:szCs w:val="16"/>
              </w:rPr>
            </w:pPr>
          </w:p>
        </w:tc>
        <w:tc>
          <w:tcPr>
            <w:tcW w:w="629" w:type="dxa"/>
            <w:shd w:val="clear" w:color="auto" w:fill="D9D9D9" w:themeFill="background1" w:themeFillShade="D9"/>
          </w:tcPr>
          <w:p w14:paraId="7D23CDC5" w14:textId="77777777" w:rsidR="002D55DF" w:rsidRPr="002D55DF" w:rsidRDefault="002D55DF" w:rsidP="002D55DF">
            <w:pPr>
              <w:spacing w:line="240" w:lineRule="auto"/>
              <w:rPr>
                <w:b/>
                <w:sz w:val="16"/>
                <w:szCs w:val="16"/>
              </w:rPr>
            </w:pPr>
            <w:r>
              <w:rPr>
                <w:b/>
                <w:sz w:val="16"/>
                <w:szCs w:val="16"/>
              </w:rPr>
              <w:t>m</w:t>
            </w:r>
            <w:r w:rsidRPr="002D55DF">
              <w:rPr>
                <w:b/>
                <w:sz w:val="16"/>
                <w:szCs w:val="16"/>
              </w:rPr>
              <w:t>rt</w:t>
            </w:r>
          </w:p>
        </w:tc>
        <w:tc>
          <w:tcPr>
            <w:tcW w:w="630" w:type="dxa"/>
            <w:shd w:val="clear" w:color="auto" w:fill="D9D9D9" w:themeFill="background1" w:themeFillShade="D9"/>
          </w:tcPr>
          <w:p w14:paraId="7D23CDC6" w14:textId="77777777" w:rsidR="002D55DF" w:rsidRPr="002D55DF" w:rsidRDefault="002D55DF" w:rsidP="002D55DF">
            <w:pPr>
              <w:spacing w:line="240" w:lineRule="auto"/>
              <w:rPr>
                <w:b/>
                <w:sz w:val="16"/>
                <w:szCs w:val="16"/>
              </w:rPr>
            </w:pPr>
          </w:p>
        </w:tc>
        <w:tc>
          <w:tcPr>
            <w:tcW w:w="629" w:type="dxa"/>
            <w:shd w:val="clear" w:color="auto" w:fill="D9D9D9" w:themeFill="background1" w:themeFillShade="D9"/>
          </w:tcPr>
          <w:p w14:paraId="7D23CDC7" w14:textId="77777777" w:rsidR="002D55DF" w:rsidRPr="002D55DF" w:rsidRDefault="002D55DF" w:rsidP="002F0DC8">
            <w:pPr>
              <w:spacing w:line="240" w:lineRule="auto"/>
              <w:rPr>
                <w:b/>
                <w:sz w:val="16"/>
                <w:szCs w:val="16"/>
              </w:rPr>
            </w:pPr>
            <w:r>
              <w:rPr>
                <w:b/>
                <w:sz w:val="16"/>
                <w:szCs w:val="16"/>
              </w:rPr>
              <w:t>a</w:t>
            </w:r>
            <w:r w:rsidRPr="002D55DF">
              <w:rPr>
                <w:b/>
                <w:sz w:val="16"/>
                <w:szCs w:val="16"/>
              </w:rPr>
              <w:t xml:space="preserve">pr </w:t>
            </w:r>
          </w:p>
        </w:tc>
        <w:tc>
          <w:tcPr>
            <w:tcW w:w="630" w:type="dxa"/>
            <w:shd w:val="clear" w:color="auto" w:fill="D9D9D9" w:themeFill="background1" w:themeFillShade="D9"/>
          </w:tcPr>
          <w:p w14:paraId="7D23CDC8" w14:textId="77777777" w:rsidR="002D55DF" w:rsidRPr="002D55DF" w:rsidRDefault="002D55DF" w:rsidP="002F0DC8">
            <w:pPr>
              <w:spacing w:line="240" w:lineRule="auto"/>
              <w:rPr>
                <w:b/>
                <w:sz w:val="16"/>
                <w:szCs w:val="16"/>
              </w:rPr>
            </w:pPr>
          </w:p>
        </w:tc>
        <w:tc>
          <w:tcPr>
            <w:tcW w:w="629" w:type="dxa"/>
            <w:shd w:val="clear" w:color="auto" w:fill="D9D9D9" w:themeFill="background1" w:themeFillShade="D9"/>
          </w:tcPr>
          <w:p w14:paraId="7D23CDC9" w14:textId="77777777" w:rsidR="002D55DF" w:rsidRPr="002D55DF" w:rsidRDefault="002D55DF" w:rsidP="002F0DC8">
            <w:pPr>
              <w:spacing w:line="240" w:lineRule="auto"/>
              <w:rPr>
                <w:b/>
                <w:sz w:val="16"/>
                <w:szCs w:val="16"/>
              </w:rPr>
            </w:pPr>
            <w:r>
              <w:rPr>
                <w:b/>
                <w:sz w:val="16"/>
                <w:szCs w:val="16"/>
              </w:rPr>
              <w:t>m</w:t>
            </w:r>
            <w:r w:rsidRPr="002D55DF">
              <w:rPr>
                <w:b/>
                <w:sz w:val="16"/>
                <w:szCs w:val="16"/>
              </w:rPr>
              <w:t xml:space="preserve">ei </w:t>
            </w:r>
          </w:p>
        </w:tc>
        <w:tc>
          <w:tcPr>
            <w:tcW w:w="630" w:type="dxa"/>
            <w:shd w:val="clear" w:color="auto" w:fill="D9D9D9" w:themeFill="background1" w:themeFillShade="D9"/>
          </w:tcPr>
          <w:p w14:paraId="7D23CDCA" w14:textId="77777777" w:rsidR="002D55DF" w:rsidRPr="002D55DF" w:rsidRDefault="002D55DF" w:rsidP="002F0DC8">
            <w:pPr>
              <w:spacing w:line="240" w:lineRule="auto"/>
              <w:rPr>
                <w:b/>
                <w:sz w:val="16"/>
                <w:szCs w:val="16"/>
              </w:rPr>
            </w:pPr>
          </w:p>
        </w:tc>
        <w:tc>
          <w:tcPr>
            <w:tcW w:w="629" w:type="dxa"/>
            <w:shd w:val="clear" w:color="auto" w:fill="D9D9D9" w:themeFill="background1" w:themeFillShade="D9"/>
          </w:tcPr>
          <w:p w14:paraId="7D23CDCB" w14:textId="77777777" w:rsidR="002D55DF" w:rsidRPr="002D55DF" w:rsidRDefault="002D55DF" w:rsidP="003C7858">
            <w:pPr>
              <w:spacing w:line="240" w:lineRule="auto"/>
              <w:rPr>
                <w:b/>
                <w:sz w:val="16"/>
                <w:szCs w:val="16"/>
              </w:rPr>
            </w:pPr>
            <w:r>
              <w:rPr>
                <w:b/>
                <w:sz w:val="16"/>
                <w:szCs w:val="16"/>
              </w:rPr>
              <w:t>j</w:t>
            </w:r>
            <w:r w:rsidRPr="002D55DF">
              <w:rPr>
                <w:b/>
                <w:sz w:val="16"/>
                <w:szCs w:val="16"/>
              </w:rPr>
              <w:t xml:space="preserve">un </w:t>
            </w:r>
          </w:p>
        </w:tc>
        <w:tc>
          <w:tcPr>
            <w:tcW w:w="630" w:type="dxa"/>
            <w:shd w:val="clear" w:color="auto" w:fill="D9D9D9" w:themeFill="background1" w:themeFillShade="D9"/>
          </w:tcPr>
          <w:p w14:paraId="7D23CDCC" w14:textId="77777777" w:rsidR="002D55DF" w:rsidRPr="002D55DF" w:rsidRDefault="002D55DF" w:rsidP="002F0DC8">
            <w:pPr>
              <w:spacing w:line="240" w:lineRule="auto"/>
              <w:rPr>
                <w:b/>
                <w:sz w:val="16"/>
                <w:szCs w:val="16"/>
              </w:rPr>
            </w:pPr>
          </w:p>
        </w:tc>
      </w:tr>
      <w:tr w:rsidR="002D55DF" w14:paraId="7D23CDE2" w14:textId="77777777" w:rsidTr="00C357B0">
        <w:tc>
          <w:tcPr>
            <w:tcW w:w="316" w:type="dxa"/>
            <w:shd w:val="clear" w:color="auto" w:fill="D9D9D9" w:themeFill="background1" w:themeFillShade="D9"/>
          </w:tcPr>
          <w:p w14:paraId="7D23CDCE" w14:textId="77777777" w:rsidR="002D55DF" w:rsidRPr="007C6B24" w:rsidRDefault="002D55DF" w:rsidP="002F0DC8">
            <w:pPr>
              <w:spacing w:line="240" w:lineRule="auto"/>
              <w:rPr>
                <w:b/>
                <w:sz w:val="16"/>
                <w:szCs w:val="16"/>
              </w:rPr>
            </w:pPr>
          </w:p>
        </w:tc>
        <w:tc>
          <w:tcPr>
            <w:tcW w:w="2069" w:type="dxa"/>
            <w:shd w:val="clear" w:color="auto" w:fill="D9D9D9" w:themeFill="background1" w:themeFillShade="D9"/>
          </w:tcPr>
          <w:p w14:paraId="7D23CDCF" w14:textId="77777777" w:rsidR="002D55DF" w:rsidRPr="007C6B24" w:rsidRDefault="002D55DF" w:rsidP="002F0DC8">
            <w:pPr>
              <w:spacing w:line="240" w:lineRule="auto"/>
              <w:rPr>
                <w:b/>
                <w:sz w:val="16"/>
                <w:szCs w:val="16"/>
              </w:rPr>
            </w:pPr>
          </w:p>
        </w:tc>
        <w:tc>
          <w:tcPr>
            <w:tcW w:w="629" w:type="dxa"/>
            <w:shd w:val="clear" w:color="auto" w:fill="D9D9D9" w:themeFill="background1" w:themeFillShade="D9"/>
          </w:tcPr>
          <w:p w14:paraId="7D23CDD0" w14:textId="77777777" w:rsidR="002D55DF" w:rsidRPr="007C6B24" w:rsidRDefault="002D55DF" w:rsidP="002F0DC8">
            <w:pPr>
              <w:spacing w:line="240" w:lineRule="auto"/>
              <w:rPr>
                <w:b/>
                <w:sz w:val="16"/>
                <w:szCs w:val="16"/>
              </w:rPr>
            </w:pPr>
            <w:r>
              <w:rPr>
                <w:b/>
                <w:sz w:val="16"/>
                <w:szCs w:val="16"/>
              </w:rPr>
              <w:t>1</w:t>
            </w:r>
          </w:p>
        </w:tc>
        <w:tc>
          <w:tcPr>
            <w:tcW w:w="630" w:type="dxa"/>
            <w:shd w:val="clear" w:color="auto" w:fill="D9D9D9" w:themeFill="background1" w:themeFillShade="D9"/>
          </w:tcPr>
          <w:p w14:paraId="7D23CDD1" w14:textId="77777777" w:rsidR="002D55DF" w:rsidRPr="007C6B24" w:rsidRDefault="002D55DF" w:rsidP="002F0DC8">
            <w:pPr>
              <w:spacing w:line="240" w:lineRule="auto"/>
              <w:rPr>
                <w:b/>
                <w:sz w:val="16"/>
                <w:szCs w:val="16"/>
              </w:rPr>
            </w:pPr>
            <w:r>
              <w:rPr>
                <w:b/>
                <w:sz w:val="16"/>
                <w:szCs w:val="16"/>
              </w:rPr>
              <w:t>2</w:t>
            </w:r>
          </w:p>
        </w:tc>
        <w:tc>
          <w:tcPr>
            <w:tcW w:w="629" w:type="dxa"/>
            <w:shd w:val="clear" w:color="auto" w:fill="D9D9D9" w:themeFill="background1" w:themeFillShade="D9"/>
          </w:tcPr>
          <w:p w14:paraId="7D23CDD2" w14:textId="77777777" w:rsidR="002D55DF" w:rsidRPr="007C6B24" w:rsidRDefault="002D55DF" w:rsidP="002F0DC8">
            <w:pPr>
              <w:spacing w:line="240" w:lineRule="auto"/>
              <w:rPr>
                <w:b/>
                <w:sz w:val="16"/>
                <w:szCs w:val="16"/>
              </w:rPr>
            </w:pPr>
            <w:r>
              <w:rPr>
                <w:b/>
                <w:sz w:val="16"/>
                <w:szCs w:val="16"/>
              </w:rPr>
              <w:t>1</w:t>
            </w:r>
          </w:p>
        </w:tc>
        <w:tc>
          <w:tcPr>
            <w:tcW w:w="630" w:type="dxa"/>
            <w:shd w:val="clear" w:color="auto" w:fill="D9D9D9" w:themeFill="background1" w:themeFillShade="D9"/>
          </w:tcPr>
          <w:p w14:paraId="7D23CDD3" w14:textId="77777777" w:rsidR="002D55DF" w:rsidRPr="007C6B24" w:rsidRDefault="002D55DF" w:rsidP="002F0DC8">
            <w:pPr>
              <w:spacing w:line="240" w:lineRule="auto"/>
              <w:rPr>
                <w:b/>
                <w:sz w:val="16"/>
                <w:szCs w:val="16"/>
              </w:rPr>
            </w:pPr>
            <w:r>
              <w:rPr>
                <w:b/>
                <w:sz w:val="16"/>
                <w:szCs w:val="16"/>
              </w:rPr>
              <w:t>2</w:t>
            </w:r>
          </w:p>
        </w:tc>
        <w:tc>
          <w:tcPr>
            <w:tcW w:w="629" w:type="dxa"/>
            <w:shd w:val="clear" w:color="auto" w:fill="D9D9D9" w:themeFill="background1" w:themeFillShade="D9"/>
          </w:tcPr>
          <w:p w14:paraId="7D23CDD4" w14:textId="77777777" w:rsidR="002D55DF" w:rsidRPr="007C6B24" w:rsidRDefault="002D55DF" w:rsidP="002F0DC8">
            <w:pPr>
              <w:spacing w:line="240" w:lineRule="auto"/>
              <w:rPr>
                <w:b/>
                <w:sz w:val="16"/>
                <w:szCs w:val="16"/>
              </w:rPr>
            </w:pPr>
            <w:r>
              <w:rPr>
                <w:b/>
                <w:sz w:val="16"/>
                <w:szCs w:val="16"/>
              </w:rPr>
              <w:t>1</w:t>
            </w:r>
          </w:p>
        </w:tc>
        <w:tc>
          <w:tcPr>
            <w:tcW w:w="630" w:type="dxa"/>
            <w:shd w:val="clear" w:color="auto" w:fill="D9D9D9" w:themeFill="background1" w:themeFillShade="D9"/>
          </w:tcPr>
          <w:p w14:paraId="7D23CDD5" w14:textId="77777777" w:rsidR="002D55DF" w:rsidRPr="007C6B24" w:rsidRDefault="002D55DF" w:rsidP="002F0DC8">
            <w:pPr>
              <w:spacing w:line="240" w:lineRule="auto"/>
              <w:rPr>
                <w:b/>
                <w:sz w:val="16"/>
                <w:szCs w:val="16"/>
              </w:rPr>
            </w:pPr>
            <w:r>
              <w:rPr>
                <w:b/>
                <w:sz w:val="16"/>
                <w:szCs w:val="16"/>
              </w:rPr>
              <w:t>2</w:t>
            </w:r>
          </w:p>
        </w:tc>
        <w:tc>
          <w:tcPr>
            <w:tcW w:w="629" w:type="dxa"/>
            <w:shd w:val="clear" w:color="auto" w:fill="D9D9D9" w:themeFill="background1" w:themeFillShade="D9"/>
          </w:tcPr>
          <w:p w14:paraId="7D23CDD6" w14:textId="77777777" w:rsidR="002D55DF" w:rsidRPr="007C6B24" w:rsidRDefault="002D55DF" w:rsidP="002F0DC8">
            <w:pPr>
              <w:spacing w:line="240" w:lineRule="auto"/>
              <w:rPr>
                <w:b/>
                <w:sz w:val="16"/>
                <w:szCs w:val="16"/>
              </w:rPr>
            </w:pPr>
            <w:r>
              <w:rPr>
                <w:b/>
                <w:sz w:val="16"/>
                <w:szCs w:val="16"/>
              </w:rPr>
              <w:t>1</w:t>
            </w:r>
          </w:p>
        </w:tc>
        <w:tc>
          <w:tcPr>
            <w:tcW w:w="630" w:type="dxa"/>
            <w:shd w:val="clear" w:color="auto" w:fill="D9D9D9" w:themeFill="background1" w:themeFillShade="D9"/>
          </w:tcPr>
          <w:p w14:paraId="7D23CDD7" w14:textId="77777777" w:rsidR="002D55DF" w:rsidRPr="007C6B24" w:rsidRDefault="002D55DF" w:rsidP="002F0DC8">
            <w:pPr>
              <w:spacing w:line="240" w:lineRule="auto"/>
              <w:rPr>
                <w:b/>
                <w:sz w:val="16"/>
                <w:szCs w:val="16"/>
              </w:rPr>
            </w:pPr>
            <w:r>
              <w:rPr>
                <w:b/>
                <w:sz w:val="16"/>
                <w:szCs w:val="16"/>
              </w:rPr>
              <w:t>2</w:t>
            </w:r>
          </w:p>
        </w:tc>
        <w:tc>
          <w:tcPr>
            <w:tcW w:w="629" w:type="dxa"/>
            <w:shd w:val="clear" w:color="auto" w:fill="D9D9D9" w:themeFill="background1" w:themeFillShade="D9"/>
          </w:tcPr>
          <w:p w14:paraId="7D23CDD8" w14:textId="77777777" w:rsidR="002D55DF" w:rsidRPr="007C6B24" w:rsidRDefault="002D55DF" w:rsidP="002F0DC8">
            <w:pPr>
              <w:spacing w:line="240" w:lineRule="auto"/>
              <w:rPr>
                <w:b/>
                <w:sz w:val="16"/>
                <w:szCs w:val="16"/>
              </w:rPr>
            </w:pPr>
            <w:r>
              <w:rPr>
                <w:b/>
                <w:sz w:val="16"/>
                <w:szCs w:val="16"/>
              </w:rPr>
              <w:t>1</w:t>
            </w:r>
          </w:p>
        </w:tc>
        <w:tc>
          <w:tcPr>
            <w:tcW w:w="630" w:type="dxa"/>
            <w:shd w:val="clear" w:color="auto" w:fill="D9D9D9" w:themeFill="background1" w:themeFillShade="D9"/>
          </w:tcPr>
          <w:p w14:paraId="7D23CDD9" w14:textId="77777777" w:rsidR="002D55DF" w:rsidRPr="007C6B24" w:rsidRDefault="002D55DF" w:rsidP="002F0DC8">
            <w:pPr>
              <w:spacing w:line="240" w:lineRule="auto"/>
              <w:rPr>
                <w:b/>
                <w:sz w:val="16"/>
                <w:szCs w:val="16"/>
              </w:rPr>
            </w:pPr>
            <w:r>
              <w:rPr>
                <w:b/>
                <w:sz w:val="16"/>
                <w:szCs w:val="16"/>
              </w:rPr>
              <w:t>2</w:t>
            </w:r>
          </w:p>
        </w:tc>
        <w:tc>
          <w:tcPr>
            <w:tcW w:w="629" w:type="dxa"/>
            <w:shd w:val="clear" w:color="auto" w:fill="D9D9D9" w:themeFill="background1" w:themeFillShade="D9"/>
          </w:tcPr>
          <w:p w14:paraId="7D23CDDA" w14:textId="77777777" w:rsidR="002D55DF" w:rsidRPr="007C6B24" w:rsidRDefault="002D55DF" w:rsidP="002F0DC8">
            <w:pPr>
              <w:spacing w:line="240" w:lineRule="auto"/>
              <w:rPr>
                <w:b/>
                <w:sz w:val="16"/>
                <w:szCs w:val="16"/>
              </w:rPr>
            </w:pPr>
            <w:r>
              <w:rPr>
                <w:b/>
                <w:sz w:val="16"/>
                <w:szCs w:val="16"/>
              </w:rPr>
              <w:t>1</w:t>
            </w:r>
          </w:p>
        </w:tc>
        <w:tc>
          <w:tcPr>
            <w:tcW w:w="630" w:type="dxa"/>
            <w:shd w:val="clear" w:color="auto" w:fill="D9D9D9" w:themeFill="background1" w:themeFillShade="D9"/>
          </w:tcPr>
          <w:p w14:paraId="7D23CDDB" w14:textId="77777777" w:rsidR="002D55DF" w:rsidRPr="007C6B24" w:rsidRDefault="002D55DF" w:rsidP="002F0DC8">
            <w:pPr>
              <w:spacing w:line="240" w:lineRule="auto"/>
              <w:rPr>
                <w:b/>
                <w:sz w:val="16"/>
                <w:szCs w:val="16"/>
              </w:rPr>
            </w:pPr>
            <w:r>
              <w:rPr>
                <w:b/>
                <w:sz w:val="16"/>
                <w:szCs w:val="16"/>
              </w:rPr>
              <w:t>2</w:t>
            </w:r>
          </w:p>
        </w:tc>
        <w:tc>
          <w:tcPr>
            <w:tcW w:w="629" w:type="dxa"/>
            <w:shd w:val="clear" w:color="auto" w:fill="D9D9D9" w:themeFill="background1" w:themeFillShade="D9"/>
          </w:tcPr>
          <w:p w14:paraId="7D23CDDC" w14:textId="77777777" w:rsidR="002D55DF" w:rsidRPr="007C6B24" w:rsidRDefault="002D55DF" w:rsidP="002F0DC8">
            <w:pPr>
              <w:spacing w:line="240" w:lineRule="auto"/>
              <w:rPr>
                <w:b/>
                <w:sz w:val="16"/>
                <w:szCs w:val="16"/>
              </w:rPr>
            </w:pPr>
            <w:r>
              <w:rPr>
                <w:b/>
                <w:sz w:val="16"/>
                <w:szCs w:val="16"/>
              </w:rPr>
              <w:t>1</w:t>
            </w:r>
          </w:p>
        </w:tc>
        <w:tc>
          <w:tcPr>
            <w:tcW w:w="630" w:type="dxa"/>
            <w:shd w:val="clear" w:color="auto" w:fill="D9D9D9" w:themeFill="background1" w:themeFillShade="D9"/>
          </w:tcPr>
          <w:p w14:paraId="7D23CDDD" w14:textId="77777777" w:rsidR="002D55DF" w:rsidRPr="007C6B24" w:rsidRDefault="002D55DF" w:rsidP="002F0DC8">
            <w:pPr>
              <w:spacing w:line="240" w:lineRule="auto"/>
              <w:rPr>
                <w:b/>
                <w:sz w:val="16"/>
                <w:szCs w:val="16"/>
              </w:rPr>
            </w:pPr>
            <w:r>
              <w:rPr>
                <w:b/>
                <w:sz w:val="16"/>
                <w:szCs w:val="16"/>
              </w:rPr>
              <w:t>2</w:t>
            </w:r>
          </w:p>
        </w:tc>
        <w:tc>
          <w:tcPr>
            <w:tcW w:w="629" w:type="dxa"/>
            <w:shd w:val="clear" w:color="auto" w:fill="D9D9D9" w:themeFill="background1" w:themeFillShade="D9"/>
          </w:tcPr>
          <w:p w14:paraId="7D23CDDE" w14:textId="77777777" w:rsidR="002D55DF" w:rsidRPr="007C6B24" w:rsidRDefault="002D55DF" w:rsidP="002F0DC8">
            <w:pPr>
              <w:spacing w:line="240" w:lineRule="auto"/>
              <w:rPr>
                <w:b/>
                <w:sz w:val="16"/>
                <w:szCs w:val="16"/>
              </w:rPr>
            </w:pPr>
            <w:r>
              <w:rPr>
                <w:b/>
                <w:sz w:val="16"/>
                <w:szCs w:val="16"/>
              </w:rPr>
              <w:t>1</w:t>
            </w:r>
          </w:p>
        </w:tc>
        <w:tc>
          <w:tcPr>
            <w:tcW w:w="630" w:type="dxa"/>
            <w:shd w:val="clear" w:color="auto" w:fill="D9D9D9" w:themeFill="background1" w:themeFillShade="D9"/>
          </w:tcPr>
          <w:p w14:paraId="7D23CDDF" w14:textId="77777777" w:rsidR="002D55DF" w:rsidRPr="007C6B24" w:rsidRDefault="002D55DF" w:rsidP="002F0DC8">
            <w:pPr>
              <w:spacing w:line="240" w:lineRule="auto"/>
              <w:rPr>
                <w:b/>
                <w:sz w:val="16"/>
                <w:szCs w:val="16"/>
              </w:rPr>
            </w:pPr>
            <w:r>
              <w:rPr>
                <w:b/>
                <w:sz w:val="16"/>
                <w:szCs w:val="16"/>
              </w:rPr>
              <w:t>2</w:t>
            </w:r>
          </w:p>
        </w:tc>
        <w:tc>
          <w:tcPr>
            <w:tcW w:w="629" w:type="dxa"/>
            <w:shd w:val="clear" w:color="auto" w:fill="D9D9D9" w:themeFill="background1" w:themeFillShade="D9"/>
          </w:tcPr>
          <w:p w14:paraId="7D23CDE0" w14:textId="77777777" w:rsidR="002D55DF" w:rsidRPr="007C6B24" w:rsidRDefault="002D55DF" w:rsidP="002F0DC8">
            <w:pPr>
              <w:spacing w:line="240" w:lineRule="auto"/>
              <w:rPr>
                <w:b/>
                <w:sz w:val="16"/>
                <w:szCs w:val="16"/>
              </w:rPr>
            </w:pPr>
            <w:r>
              <w:rPr>
                <w:b/>
                <w:sz w:val="16"/>
                <w:szCs w:val="16"/>
              </w:rPr>
              <w:t>1</w:t>
            </w:r>
          </w:p>
        </w:tc>
        <w:tc>
          <w:tcPr>
            <w:tcW w:w="630" w:type="dxa"/>
            <w:shd w:val="clear" w:color="auto" w:fill="D9D9D9" w:themeFill="background1" w:themeFillShade="D9"/>
          </w:tcPr>
          <w:p w14:paraId="7D23CDE1" w14:textId="77777777" w:rsidR="002D55DF" w:rsidRPr="007C6B24" w:rsidRDefault="002D55DF" w:rsidP="002F0DC8">
            <w:pPr>
              <w:spacing w:line="240" w:lineRule="auto"/>
              <w:rPr>
                <w:b/>
                <w:sz w:val="16"/>
                <w:szCs w:val="16"/>
              </w:rPr>
            </w:pPr>
            <w:r>
              <w:rPr>
                <w:b/>
                <w:sz w:val="16"/>
                <w:szCs w:val="16"/>
              </w:rPr>
              <w:t>2</w:t>
            </w:r>
          </w:p>
        </w:tc>
      </w:tr>
      <w:tr w:rsidR="002D55DF" w14:paraId="7D23CDF7" w14:textId="77777777" w:rsidTr="00C357B0">
        <w:tc>
          <w:tcPr>
            <w:tcW w:w="316" w:type="dxa"/>
            <w:shd w:val="clear" w:color="auto" w:fill="D9D9D9" w:themeFill="background1" w:themeFillShade="D9"/>
          </w:tcPr>
          <w:p w14:paraId="7D23CDE3" w14:textId="77777777" w:rsidR="002D55DF" w:rsidRPr="007C6B24" w:rsidRDefault="002D55DF" w:rsidP="002F0DC8">
            <w:pPr>
              <w:spacing w:line="240" w:lineRule="auto"/>
              <w:rPr>
                <w:sz w:val="16"/>
                <w:szCs w:val="16"/>
              </w:rPr>
            </w:pPr>
            <w:r w:rsidRPr="007C6B24">
              <w:rPr>
                <w:sz w:val="16"/>
                <w:szCs w:val="16"/>
              </w:rPr>
              <w:t>1</w:t>
            </w:r>
          </w:p>
        </w:tc>
        <w:tc>
          <w:tcPr>
            <w:tcW w:w="2069" w:type="dxa"/>
            <w:shd w:val="clear" w:color="auto" w:fill="D9D9D9" w:themeFill="background1" w:themeFillShade="D9"/>
          </w:tcPr>
          <w:p w14:paraId="7D23CDE4" w14:textId="77777777" w:rsidR="002D55DF" w:rsidRPr="007C6B24" w:rsidRDefault="002D55DF" w:rsidP="00E3208E">
            <w:pPr>
              <w:spacing w:line="240" w:lineRule="auto"/>
              <w:rPr>
                <w:sz w:val="16"/>
                <w:szCs w:val="16"/>
              </w:rPr>
            </w:pPr>
            <w:r w:rsidRPr="007C6B24">
              <w:rPr>
                <w:sz w:val="16"/>
                <w:szCs w:val="16"/>
              </w:rPr>
              <w:t>Aankondiging start procedure</w:t>
            </w:r>
          </w:p>
        </w:tc>
        <w:tc>
          <w:tcPr>
            <w:tcW w:w="629" w:type="dxa"/>
            <w:shd w:val="clear" w:color="auto" w:fill="92D050"/>
          </w:tcPr>
          <w:p w14:paraId="7D23CDE5" w14:textId="77777777" w:rsidR="002D55DF" w:rsidRPr="007C6B24" w:rsidRDefault="002D55DF" w:rsidP="002F0DC8">
            <w:pPr>
              <w:spacing w:line="240" w:lineRule="auto"/>
              <w:rPr>
                <w:sz w:val="16"/>
                <w:szCs w:val="16"/>
              </w:rPr>
            </w:pPr>
          </w:p>
        </w:tc>
        <w:tc>
          <w:tcPr>
            <w:tcW w:w="630" w:type="dxa"/>
          </w:tcPr>
          <w:p w14:paraId="7D23CDE6" w14:textId="77777777" w:rsidR="002D55DF" w:rsidRPr="007C6B24" w:rsidRDefault="002D55DF" w:rsidP="002F0DC8">
            <w:pPr>
              <w:spacing w:line="240" w:lineRule="auto"/>
              <w:rPr>
                <w:sz w:val="16"/>
                <w:szCs w:val="16"/>
              </w:rPr>
            </w:pPr>
          </w:p>
        </w:tc>
        <w:tc>
          <w:tcPr>
            <w:tcW w:w="629" w:type="dxa"/>
          </w:tcPr>
          <w:p w14:paraId="7D23CDE7" w14:textId="77777777" w:rsidR="002D55DF" w:rsidRPr="007C6B24" w:rsidRDefault="002D55DF" w:rsidP="002F0DC8">
            <w:pPr>
              <w:spacing w:line="240" w:lineRule="auto"/>
              <w:rPr>
                <w:sz w:val="16"/>
                <w:szCs w:val="16"/>
              </w:rPr>
            </w:pPr>
          </w:p>
        </w:tc>
        <w:tc>
          <w:tcPr>
            <w:tcW w:w="630" w:type="dxa"/>
          </w:tcPr>
          <w:p w14:paraId="7D23CDE8" w14:textId="77777777" w:rsidR="002D55DF" w:rsidRPr="007C6B24" w:rsidRDefault="002D55DF" w:rsidP="002F0DC8">
            <w:pPr>
              <w:spacing w:line="240" w:lineRule="auto"/>
              <w:rPr>
                <w:sz w:val="16"/>
                <w:szCs w:val="16"/>
              </w:rPr>
            </w:pPr>
          </w:p>
        </w:tc>
        <w:tc>
          <w:tcPr>
            <w:tcW w:w="629" w:type="dxa"/>
          </w:tcPr>
          <w:p w14:paraId="7D23CDE9" w14:textId="77777777" w:rsidR="002D55DF" w:rsidRPr="007C6B24" w:rsidRDefault="002D55DF" w:rsidP="002F0DC8">
            <w:pPr>
              <w:spacing w:line="240" w:lineRule="auto"/>
              <w:rPr>
                <w:sz w:val="16"/>
                <w:szCs w:val="16"/>
              </w:rPr>
            </w:pPr>
          </w:p>
        </w:tc>
        <w:tc>
          <w:tcPr>
            <w:tcW w:w="630" w:type="dxa"/>
          </w:tcPr>
          <w:p w14:paraId="7D23CDEA" w14:textId="77777777" w:rsidR="002D55DF" w:rsidRPr="007C6B24" w:rsidRDefault="002D55DF" w:rsidP="002F0DC8">
            <w:pPr>
              <w:spacing w:line="240" w:lineRule="auto"/>
              <w:rPr>
                <w:sz w:val="16"/>
                <w:szCs w:val="16"/>
              </w:rPr>
            </w:pPr>
          </w:p>
        </w:tc>
        <w:tc>
          <w:tcPr>
            <w:tcW w:w="629" w:type="dxa"/>
          </w:tcPr>
          <w:p w14:paraId="7D23CDEB" w14:textId="77777777" w:rsidR="002D55DF" w:rsidRPr="007C6B24" w:rsidRDefault="002D55DF" w:rsidP="002F0DC8">
            <w:pPr>
              <w:spacing w:line="240" w:lineRule="auto"/>
              <w:rPr>
                <w:sz w:val="16"/>
                <w:szCs w:val="16"/>
              </w:rPr>
            </w:pPr>
          </w:p>
        </w:tc>
        <w:tc>
          <w:tcPr>
            <w:tcW w:w="630" w:type="dxa"/>
          </w:tcPr>
          <w:p w14:paraId="7D23CDEC" w14:textId="77777777" w:rsidR="002D55DF" w:rsidRPr="007C6B24" w:rsidRDefault="002D55DF" w:rsidP="002F0DC8">
            <w:pPr>
              <w:spacing w:line="240" w:lineRule="auto"/>
              <w:rPr>
                <w:sz w:val="16"/>
                <w:szCs w:val="16"/>
              </w:rPr>
            </w:pPr>
          </w:p>
        </w:tc>
        <w:tc>
          <w:tcPr>
            <w:tcW w:w="629" w:type="dxa"/>
          </w:tcPr>
          <w:p w14:paraId="7D23CDED" w14:textId="77777777" w:rsidR="002D55DF" w:rsidRPr="007C6B24" w:rsidRDefault="002D55DF" w:rsidP="002F0DC8">
            <w:pPr>
              <w:spacing w:line="240" w:lineRule="auto"/>
              <w:rPr>
                <w:sz w:val="16"/>
                <w:szCs w:val="16"/>
              </w:rPr>
            </w:pPr>
          </w:p>
        </w:tc>
        <w:tc>
          <w:tcPr>
            <w:tcW w:w="630" w:type="dxa"/>
          </w:tcPr>
          <w:p w14:paraId="7D23CDEE" w14:textId="77777777" w:rsidR="002D55DF" w:rsidRPr="007C6B24" w:rsidRDefault="002D55DF" w:rsidP="002F0DC8">
            <w:pPr>
              <w:spacing w:line="240" w:lineRule="auto"/>
              <w:rPr>
                <w:sz w:val="16"/>
                <w:szCs w:val="16"/>
              </w:rPr>
            </w:pPr>
          </w:p>
        </w:tc>
        <w:tc>
          <w:tcPr>
            <w:tcW w:w="629" w:type="dxa"/>
          </w:tcPr>
          <w:p w14:paraId="7D23CDEF" w14:textId="77777777" w:rsidR="002D55DF" w:rsidRPr="007C6B24" w:rsidRDefault="002D55DF" w:rsidP="002F0DC8">
            <w:pPr>
              <w:spacing w:line="240" w:lineRule="auto"/>
              <w:rPr>
                <w:sz w:val="16"/>
                <w:szCs w:val="16"/>
              </w:rPr>
            </w:pPr>
          </w:p>
        </w:tc>
        <w:tc>
          <w:tcPr>
            <w:tcW w:w="630" w:type="dxa"/>
          </w:tcPr>
          <w:p w14:paraId="7D23CDF0" w14:textId="77777777" w:rsidR="002D55DF" w:rsidRPr="007C6B24" w:rsidRDefault="002D55DF" w:rsidP="002F0DC8">
            <w:pPr>
              <w:spacing w:line="240" w:lineRule="auto"/>
              <w:rPr>
                <w:sz w:val="16"/>
                <w:szCs w:val="16"/>
              </w:rPr>
            </w:pPr>
          </w:p>
        </w:tc>
        <w:tc>
          <w:tcPr>
            <w:tcW w:w="629" w:type="dxa"/>
          </w:tcPr>
          <w:p w14:paraId="7D23CDF1" w14:textId="77777777" w:rsidR="002D55DF" w:rsidRPr="007C6B24" w:rsidRDefault="002D55DF" w:rsidP="002F0DC8">
            <w:pPr>
              <w:spacing w:line="240" w:lineRule="auto"/>
              <w:rPr>
                <w:sz w:val="16"/>
                <w:szCs w:val="16"/>
              </w:rPr>
            </w:pPr>
          </w:p>
        </w:tc>
        <w:tc>
          <w:tcPr>
            <w:tcW w:w="630" w:type="dxa"/>
          </w:tcPr>
          <w:p w14:paraId="7D23CDF2" w14:textId="77777777" w:rsidR="002D55DF" w:rsidRPr="007C6B24" w:rsidRDefault="002D55DF" w:rsidP="002F0DC8">
            <w:pPr>
              <w:spacing w:line="240" w:lineRule="auto"/>
              <w:rPr>
                <w:sz w:val="16"/>
                <w:szCs w:val="16"/>
              </w:rPr>
            </w:pPr>
          </w:p>
        </w:tc>
        <w:tc>
          <w:tcPr>
            <w:tcW w:w="629" w:type="dxa"/>
          </w:tcPr>
          <w:p w14:paraId="7D23CDF3" w14:textId="77777777" w:rsidR="002D55DF" w:rsidRPr="007C6B24" w:rsidRDefault="002D55DF" w:rsidP="002F0DC8">
            <w:pPr>
              <w:spacing w:line="240" w:lineRule="auto"/>
              <w:rPr>
                <w:sz w:val="16"/>
                <w:szCs w:val="16"/>
              </w:rPr>
            </w:pPr>
          </w:p>
        </w:tc>
        <w:tc>
          <w:tcPr>
            <w:tcW w:w="630" w:type="dxa"/>
          </w:tcPr>
          <w:p w14:paraId="7D23CDF4" w14:textId="77777777" w:rsidR="002D55DF" w:rsidRPr="007C6B24" w:rsidRDefault="002D55DF" w:rsidP="002F0DC8">
            <w:pPr>
              <w:spacing w:line="240" w:lineRule="auto"/>
              <w:rPr>
                <w:sz w:val="16"/>
                <w:szCs w:val="16"/>
              </w:rPr>
            </w:pPr>
          </w:p>
        </w:tc>
        <w:tc>
          <w:tcPr>
            <w:tcW w:w="629" w:type="dxa"/>
          </w:tcPr>
          <w:p w14:paraId="7D23CDF5" w14:textId="77777777" w:rsidR="002D55DF" w:rsidRPr="007C6B24" w:rsidRDefault="002D55DF" w:rsidP="002F0DC8">
            <w:pPr>
              <w:spacing w:line="240" w:lineRule="auto"/>
              <w:rPr>
                <w:sz w:val="16"/>
                <w:szCs w:val="16"/>
              </w:rPr>
            </w:pPr>
          </w:p>
        </w:tc>
        <w:tc>
          <w:tcPr>
            <w:tcW w:w="630" w:type="dxa"/>
          </w:tcPr>
          <w:p w14:paraId="7D23CDF6" w14:textId="77777777" w:rsidR="002D55DF" w:rsidRPr="007C6B24" w:rsidRDefault="002D55DF" w:rsidP="002F0DC8">
            <w:pPr>
              <w:spacing w:line="240" w:lineRule="auto"/>
              <w:rPr>
                <w:sz w:val="16"/>
                <w:szCs w:val="16"/>
              </w:rPr>
            </w:pPr>
          </w:p>
        </w:tc>
      </w:tr>
      <w:tr w:rsidR="002D55DF" w14:paraId="7D23CE0C" w14:textId="77777777" w:rsidTr="00C357B0">
        <w:tc>
          <w:tcPr>
            <w:tcW w:w="316" w:type="dxa"/>
            <w:shd w:val="clear" w:color="auto" w:fill="D9D9D9" w:themeFill="background1" w:themeFillShade="D9"/>
          </w:tcPr>
          <w:p w14:paraId="7D23CDF8" w14:textId="77777777" w:rsidR="002D55DF" w:rsidRPr="007C6B24" w:rsidRDefault="002D55DF" w:rsidP="002F0DC8">
            <w:pPr>
              <w:spacing w:line="240" w:lineRule="auto"/>
              <w:rPr>
                <w:sz w:val="16"/>
                <w:szCs w:val="16"/>
              </w:rPr>
            </w:pPr>
            <w:r w:rsidRPr="007C6B24">
              <w:rPr>
                <w:sz w:val="16"/>
                <w:szCs w:val="16"/>
              </w:rPr>
              <w:t>2</w:t>
            </w:r>
          </w:p>
        </w:tc>
        <w:tc>
          <w:tcPr>
            <w:tcW w:w="2069" w:type="dxa"/>
            <w:shd w:val="clear" w:color="auto" w:fill="D9D9D9" w:themeFill="background1" w:themeFillShade="D9"/>
          </w:tcPr>
          <w:p w14:paraId="7D23CDF9" w14:textId="77777777" w:rsidR="002D55DF" w:rsidRPr="007C6B24" w:rsidRDefault="002D55DF" w:rsidP="002F0DC8">
            <w:pPr>
              <w:spacing w:line="240" w:lineRule="auto"/>
              <w:rPr>
                <w:sz w:val="16"/>
                <w:szCs w:val="16"/>
              </w:rPr>
            </w:pPr>
            <w:r w:rsidRPr="007C6B24">
              <w:rPr>
                <w:sz w:val="16"/>
                <w:szCs w:val="16"/>
              </w:rPr>
              <w:t>Indienen wijzigingsverzoek</w:t>
            </w:r>
          </w:p>
        </w:tc>
        <w:tc>
          <w:tcPr>
            <w:tcW w:w="629" w:type="dxa"/>
          </w:tcPr>
          <w:p w14:paraId="7D23CDFA" w14:textId="77777777" w:rsidR="002D55DF" w:rsidRPr="007C6B24" w:rsidRDefault="002D55DF" w:rsidP="002F0DC8">
            <w:pPr>
              <w:spacing w:line="240" w:lineRule="auto"/>
              <w:rPr>
                <w:sz w:val="16"/>
                <w:szCs w:val="16"/>
              </w:rPr>
            </w:pPr>
          </w:p>
        </w:tc>
        <w:tc>
          <w:tcPr>
            <w:tcW w:w="630" w:type="dxa"/>
            <w:shd w:val="clear" w:color="auto" w:fill="92D050"/>
          </w:tcPr>
          <w:p w14:paraId="7D23CDFB" w14:textId="77777777" w:rsidR="002D55DF" w:rsidRPr="007C6B24" w:rsidRDefault="002D55DF" w:rsidP="002F0DC8">
            <w:pPr>
              <w:spacing w:line="240" w:lineRule="auto"/>
              <w:rPr>
                <w:sz w:val="16"/>
                <w:szCs w:val="16"/>
              </w:rPr>
            </w:pPr>
          </w:p>
        </w:tc>
        <w:tc>
          <w:tcPr>
            <w:tcW w:w="629" w:type="dxa"/>
            <w:shd w:val="clear" w:color="auto" w:fill="92D050"/>
          </w:tcPr>
          <w:p w14:paraId="7D23CDFC" w14:textId="77777777" w:rsidR="002D55DF" w:rsidRPr="007C6B24" w:rsidRDefault="002D55DF" w:rsidP="002F0DC8">
            <w:pPr>
              <w:spacing w:line="240" w:lineRule="auto"/>
              <w:rPr>
                <w:sz w:val="16"/>
                <w:szCs w:val="16"/>
              </w:rPr>
            </w:pPr>
          </w:p>
        </w:tc>
        <w:tc>
          <w:tcPr>
            <w:tcW w:w="630" w:type="dxa"/>
            <w:shd w:val="clear" w:color="auto" w:fill="auto"/>
          </w:tcPr>
          <w:p w14:paraId="7D23CDFD" w14:textId="77777777" w:rsidR="002D55DF" w:rsidRPr="007C6B24" w:rsidRDefault="002D55DF" w:rsidP="002F0DC8">
            <w:pPr>
              <w:spacing w:line="240" w:lineRule="auto"/>
              <w:rPr>
                <w:sz w:val="16"/>
                <w:szCs w:val="16"/>
              </w:rPr>
            </w:pPr>
          </w:p>
        </w:tc>
        <w:tc>
          <w:tcPr>
            <w:tcW w:w="629" w:type="dxa"/>
          </w:tcPr>
          <w:p w14:paraId="7D23CDFE" w14:textId="77777777" w:rsidR="002D55DF" w:rsidRPr="007C6B24" w:rsidRDefault="002D55DF" w:rsidP="002F0DC8">
            <w:pPr>
              <w:spacing w:line="240" w:lineRule="auto"/>
              <w:rPr>
                <w:sz w:val="16"/>
                <w:szCs w:val="16"/>
              </w:rPr>
            </w:pPr>
          </w:p>
        </w:tc>
        <w:tc>
          <w:tcPr>
            <w:tcW w:w="630" w:type="dxa"/>
          </w:tcPr>
          <w:p w14:paraId="7D23CDFF" w14:textId="77777777" w:rsidR="002D55DF" w:rsidRPr="007C6B24" w:rsidRDefault="002D55DF" w:rsidP="002F0DC8">
            <w:pPr>
              <w:spacing w:line="240" w:lineRule="auto"/>
              <w:rPr>
                <w:sz w:val="16"/>
                <w:szCs w:val="16"/>
              </w:rPr>
            </w:pPr>
          </w:p>
        </w:tc>
        <w:tc>
          <w:tcPr>
            <w:tcW w:w="629" w:type="dxa"/>
          </w:tcPr>
          <w:p w14:paraId="7D23CE00" w14:textId="77777777" w:rsidR="002D55DF" w:rsidRPr="007C6B24" w:rsidRDefault="002D55DF" w:rsidP="002F0DC8">
            <w:pPr>
              <w:spacing w:line="240" w:lineRule="auto"/>
              <w:rPr>
                <w:sz w:val="16"/>
                <w:szCs w:val="16"/>
              </w:rPr>
            </w:pPr>
          </w:p>
        </w:tc>
        <w:tc>
          <w:tcPr>
            <w:tcW w:w="630" w:type="dxa"/>
          </w:tcPr>
          <w:p w14:paraId="7D23CE01" w14:textId="77777777" w:rsidR="002D55DF" w:rsidRPr="007C6B24" w:rsidRDefault="002D55DF" w:rsidP="002F0DC8">
            <w:pPr>
              <w:spacing w:line="240" w:lineRule="auto"/>
              <w:rPr>
                <w:sz w:val="16"/>
                <w:szCs w:val="16"/>
              </w:rPr>
            </w:pPr>
          </w:p>
        </w:tc>
        <w:tc>
          <w:tcPr>
            <w:tcW w:w="629" w:type="dxa"/>
          </w:tcPr>
          <w:p w14:paraId="7D23CE02" w14:textId="77777777" w:rsidR="002D55DF" w:rsidRPr="007C6B24" w:rsidRDefault="002D55DF" w:rsidP="002F0DC8">
            <w:pPr>
              <w:spacing w:line="240" w:lineRule="auto"/>
              <w:rPr>
                <w:sz w:val="16"/>
                <w:szCs w:val="16"/>
              </w:rPr>
            </w:pPr>
          </w:p>
        </w:tc>
        <w:tc>
          <w:tcPr>
            <w:tcW w:w="630" w:type="dxa"/>
          </w:tcPr>
          <w:p w14:paraId="7D23CE03" w14:textId="77777777" w:rsidR="002D55DF" w:rsidRPr="007C6B24" w:rsidRDefault="002D55DF" w:rsidP="002F0DC8">
            <w:pPr>
              <w:spacing w:line="240" w:lineRule="auto"/>
              <w:rPr>
                <w:sz w:val="16"/>
                <w:szCs w:val="16"/>
              </w:rPr>
            </w:pPr>
          </w:p>
        </w:tc>
        <w:tc>
          <w:tcPr>
            <w:tcW w:w="629" w:type="dxa"/>
          </w:tcPr>
          <w:p w14:paraId="7D23CE04" w14:textId="77777777" w:rsidR="002D55DF" w:rsidRPr="007C6B24" w:rsidRDefault="002D55DF" w:rsidP="002F0DC8">
            <w:pPr>
              <w:spacing w:line="240" w:lineRule="auto"/>
              <w:rPr>
                <w:sz w:val="16"/>
                <w:szCs w:val="16"/>
              </w:rPr>
            </w:pPr>
          </w:p>
        </w:tc>
        <w:tc>
          <w:tcPr>
            <w:tcW w:w="630" w:type="dxa"/>
          </w:tcPr>
          <w:p w14:paraId="7D23CE05" w14:textId="77777777" w:rsidR="002D55DF" w:rsidRPr="007C6B24" w:rsidRDefault="002D55DF" w:rsidP="002F0DC8">
            <w:pPr>
              <w:spacing w:line="240" w:lineRule="auto"/>
              <w:rPr>
                <w:sz w:val="16"/>
                <w:szCs w:val="16"/>
              </w:rPr>
            </w:pPr>
          </w:p>
        </w:tc>
        <w:tc>
          <w:tcPr>
            <w:tcW w:w="629" w:type="dxa"/>
          </w:tcPr>
          <w:p w14:paraId="7D23CE06" w14:textId="77777777" w:rsidR="002D55DF" w:rsidRPr="007C6B24" w:rsidRDefault="002D55DF" w:rsidP="002F0DC8">
            <w:pPr>
              <w:spacing w:line="240" w:lineRule="auto"/>
              <w:rPr>
                <w:sz w:val="16"/>
                <w:szCs w:val="16"/>
              </w:rPr>
            </w:pPr>
          </w:p>
        </w:tc>
        <w:tc>
          <w:tcPr>
            <w:tcW w:w="630" w:type="dxa"/>
          </w:tcPr>
          <w:p w14:paraId="7D23CE07" w14:textId="77777777" w:rsidR="002D55DF" w:rsidRPr="007C6B24" w:rsidRDefault="002D55DF" w:rsidP="002F0DC8">
            <w:pPr>
              <w:spacing w:line="240" w:lineRule="auto"/>
              <w:rPr>
                <w:sz w:val="16"/>
                <w:szCs w:val="16"/>
              </w:rPr>
            </w:pPr>
          </w:p>
        </w:tc>
        <w:tc>
          <w:tcPr>
            <w:tcW w:w="629" w:type="dxa"/>
          </w:tcPr>
          <w:p w14:paraId="7D23CE08" w14:textId="77777777" w:rsidR="002D55DF" w:rsidRPr="007C6B24" w:rsidRDefault="002D55DF" w:rsidP="002F0DC8">
            <w:pPr>
              <w:spacing w:line="240" w:lineRule="auto"/>
              <w:rPr>
                <w:sz w:val="16"/>
                <w:szCs w:val="16"/>
              </w:rPr>
            </w:pPr>
          </w:p>
        </w:tc>
        <w:tc>
          <w:tcPr>
            <w:tcW w:w="630" w:type="dxa"/>
          </w:tcPr>
          <w:p w14:paraId="7D23CE09" w14:textId="77777777" w:rsidR="002D55DF" w:rsidRPr="007C6B24" w:rsidRDefault="002D55DF" w:rsidP="002F0DC8">
            <w:pPr>
              <w:spacing w:line="240" w:lineRule="auto"/>
              <w:rPr>
                <w:sz w:val="16"/>
                <w:szCs w:val="16"/>
              </w:rPr>
            </w:pPr>
          </w:p>
        </w:tc>
        <w:tc>
          <w:tcPr>
            <w:tcW w:w="629" w:type="dxa"/>
          </w:tcPr>
          <w:p w14:paraId="7D23CE0A" w14:textId="77777777" w:rsidR="002D55DF" w:rsidRPr="007C6B24" w:rsidRDefault="002D55DF" w:rsidP="002F0DC8">
            <w:pPr>
              <w:spacing w:line="240" w:lineRule="auto"/>
              <w:rPr>
                <w:sz w:val="16"/>
                <w:szCs w:val="16"/>
              </w:rPr>
            </w:pPr>
          </w:p>
        </w:tc>
        <w:tc>
          <w:tcPr>
            <w:tcW w:w="630" w:type="dxa"/>
          </w:tcPr>
          <w:p w14:paraId="7D23CE0B" w14:textId="77777777" w:rsidR="002D55DF" w:rsidRPr="007C6B24" w:rsidRDefault="002D55DF" w:rsidP="002F0DC8">
            <w:pPr>
              <w:spacing w:line="240" w:lineRule="auto"/>
              <w:rPr>
                <w:sz w:val="16"/>
                <w:szCs w:val="16"/>
              </w:rPr>
            </w:pPr>
          </w:p>
        </w:tc>
      </w:tr>
      <w:tr w:rsidR="002D55DF" w14:paraId="7D23CE21" w14:textId="77777777" w:rsidTr="00C357B0">
        <w:tc>
          <w:tcPr>
            <w:tcW w:w="316" w:type="dxa"/>
            <w:shd w:val="clear" w:color="auto" w:fill="D9D9D9" w:themeFill="background1" w:themeFillShade="D9"/>
          </w:tcPr>
          <w:p w14:paraId="7D23CE0D" w14:textId="77777777" w:rsidR="002D55DF" w:rsidRPr="007C6B24" w:rsidRDefault="002D55DF" w:rsidP="002F0DC8">
            <w:pPr>
              <w:spacing w:line="240" w:lineRule="auto"/>
              <w:rPr>
                <w:sz w:val="16"/>
                <w:szCs w:val="16"/>
              </w:rPr>
            </w:pPr>
            <w:r w:rsidRPr="007C6B24">
              <w:rPr>
                <w:sz w:val="16"/>
                <w:szCs w:val="16"/>
              </w:rPr>
              <w:t>3</w:t>
            </w:r>
          </w:p>
        </w:tc>
        <w:tc>
          <w:tcPr>
            <w:tcW w:w="2069" w:type="dxa"/>
            <w:shd w:val="clear" w:color="auto" w:fill="D9D9D9" w:themeFill="background1" w:themeFillShade="D9"/>
          </w:tcPr>
          <w:p w14:paraId="7D23CE0E" w14:textId="77777777" w:rsidR="002D55DF" w:rsidRPr="007C6B24" w:rsidRDefault="002D55DF" w:rsidP="002F0DC8">
            <w:pPr>
              <w:spacing w:line="240" w:lineRule="auto"/>
              <w:rPr>
                <w:sz w:val="16"/>
                <w:szCs w:val="16"/>
              </w:rPr>
            </w:pPr>
            <w:r w:rsidRPr="007C6B24">
              <w:rPr>
                <w:sz w:val="16"/>
                <w:szCs w:val="16"/>
              </w:rPr>
              <w:t>Verwerken wijzigingsverzoek</w:t>
            </w:r>
          </w:p>
        </w:tc>
        <w:tc>
          <w:tcPr>
            <w:tcW w:w="629" w:type="dxa"/>
          </w:tcPr>
          <w:p w14:paraId="7D23CE0F" w14:textId="77777777" w:rsidR="002D55DF" w:rsidRPr="007C6B24" w:rsidRDefault="002D55DF" w:rsidP="002F0DC8">
            <w:pPr>
              <w:spacing w:line="240" w:lineRule="auto"/>
              <w:rPr>
                <w:sz w:val="16"/>
                <w:szCs w:val="16"/>
              </w:rPr>
            </w:pPr>
          </w:p>
        </w:tc>
        <w:tc>
          <w:tcPr>
            <w:tcW w:w="630" w:type="dxa"/>
          </w:tcPr>
          <w:p w14:paraId="7D23CE10" w14:textId="77777777" w:rsidR="002D55DF" w:rsidRPr="007C6B24" w:rsidRDefault="002D55DF" w:rsidP="002F0DC8">
            <w:pPr>
              <w:spacing w:line="240" w:lineRule="auto"/>
              <w:rPr>
                <w:sz w:val="16"/>
                <w:szCs w:val="16"/>
              </w:rPr>
            </w:pPr>
          </w:p>
        </w:tc>
        <w:tc>
          <w:tcPr>
            <w:tcW w:w="629" w:type="dxa"/>
          </w:tcPr>
          <w:p w14:paraId="7D23CE11" w14:textId="77777777" w:rsidR="002D55DF" w:rsidRPr="007C6B24" w:rsidRDefault="002D55DF" w:rsidP="002F0DC8">
            <w:pPr>
              <w:spacing w:line="240" w:lineRule="auto"/>
              <w:rPr>
                <w:sz w:val="16"/>
                <w:szCs w:val="16"/>
              </w:rPr>
            </w:pPr>
          </w:p>
        </w:tc>
        <w:tc>
          <w:tcPr>
            <w:tcW w:w="630" w:type="dxa"/>
            <w:shd w:val="clear" w:color="auto" w:fill="92D050"/>
          </w:tcPr>
          <w:p w14:paraId="7D23CE12" w14:textId="77777777" w:rsidR="002D55DF" w:rsidRPr="007C6B24" w:rsidRDefault="002D55DF" w:rsidP="002F0DC8">
            <w:pPr>
              <w:spacing w:line="240" w:lineRule="auto"/>
              <w:rPr>
                <w:sz w:val="16"/>
                <w:szCs w:val="16"/>
              </w:rPr>
            </w:pPr>
          </w:p>
        </w:tc>
        <w:tc>
          <w:tcPr>
            <w:tcW w:w="629" w:type="dxa"/>
            <w:shd w:val="clear" w:color="auto" w:fill="92D050"/>
          </w:tcPr>
          <w:p w14:paraId="7D23CE13" w14:textId="77777777" w:rsidR="002D55DF" w:rsidRPr="007C6B24" w:rsidRDefault="002D55DF" w:rsidP="002F0DC8">
            <w:pPr>
              <w:spacing w:line="240" w:lineRule="auto"/>
              <w:rPr>
                <w:sz w:val="16"/>
                <w:szCs w:val="16"/>
              </w:rPr>
            </w:pPr>
          </w:p>
        </w:tc>
        <w:tc>
          <w:tcPr>
            <w:tcW w:w="630" w:type="dxa"/>
            <w:shd w:val="clear" w:color="auto" w:fill="auto"/>
          </w:tcPr>
          <w:p w14:paraId="7D23CE14" w14:textId="77777777" w:rsidR="002D55DF" w:rsidRPr="007C6B24" w:rsidRDefault="002D55DF" w:rsidP="002F0DC8">
            <w:pPr>
              <w:spacing w:line="240" w:lineRule="auto"/>
              <w:rPr>
                <w:sz w:val="16"/>
                <w:szCs w:val="16"/>
              </w:rPr>
            </w:pPr>
          </w:p>
        </w:tc>
        <w:tc>
          <w:tcPr>
            <w:tcW w:w="629" w:type="dxa"/>
          </w:tcPr>
          <w:p w14:paraId="7D23CE15" w14:textId="77777777" w:rsidR="002D55DF" w:rsidRPr="007C6B24" w:rsidRDefault="002D55DF" w:rsidP="002F0DC8">
            <w:pPr>
              <w:spacing w:line="240" w:lineRule="auto"/>
              <w:rPr>
                <w:sz w:val="16"/>
                <w:szCs w:val="16"/>
              </w:rPr>
            </w:pPr>
          </w:p>
        </w:tc>
        <w:tc>
          <w:tcPr>
            <w:tcW w:w="630" w:type="dxa"/>
          </w:tcPr>
          <w:p w14:paraId="7D23CE16" w14:textId="77777777" w:rsidR="002D55DF" w:rsidRPr="007C6B24" w:rsidRDefault="002D55DF" w:rsidP="002F0DC8">
            <w:pPr>
              <w:spacing w:line="240" w:lineRule="auto"/>
              <w:rPr>
                <w:sz w:val="16"/>
                <w:szCs w:val="16"/>
              </w:rPr>
            </w:pPr>
          </w:p>
        </w:tc>
        <w:tc>
          <w:tcPr>
            <w:tcW w:w="629" w:type="dxa"/>
          </w:tcPr>
          <w:p w14:paraId="7D23CE17" w14:textId="77777777" w:rsidR="002D55DF" w:rsidRPr="007C6B24" w:rsidRDefault="002D55DF" w:rsidP="002F0DC8">
            <w:pPr>
              <w:spacing w:line="240" w:lineRule="auto"/>
              <w:rPr>
                <w:sz w:val="16"/>
                <w:szCs w:val="16"/>
              </w:rPr>
            </w:pPr>
          </w:p>
        </w:tc>
        <w:tc>
          <w:tcPr>
            <w:tcW w:w="630" w:type="dxa"/>
          </w:tcPr>
          <w:p w14:paraId="7D23CE18" w14:textId="77777777" w:rsidR="002D55DF" w:rsidRPr="007C6B24" w:rsidRDefault="002D55DF" w:rsidP="002F0DC8">
            <w:pPr>
              <w:spacing w:line="240" w:lineRule="auto"/>
              <w:rPr>
                <w:sz w:val="16"/>
                <w:szCs w:val="16"/>
              </w:rPr>
            </w:pPr>
          </w:p>
        </w:tc>
        <w:tc>
          <w:tcPr>
            <w:tcW w:w="629" w:type="dxa"/>
          </w:tcPr>
          <w:p w14:paraId="7D23CE19" w14:textId="77777777" w:rsidR="002D55DF" w:rsidRPr="007C6B24" w:rsidRDefault="002D55DF" w:rsidP="002F0DC8">
            <w:pPr>
              <w:spacing w:line="240" w:lineRule="auto"/>
              <w:rPr>
                <w:sz w:val="16"/>
                <w:szCs w:val="16"/>
              </w:rPr>
            </w:pPr>
          </w:p>
        </w:tc>
        <w:tc>
          <w:tcPr>
            <w:tcW w:w="630" w:type="dxa"/>
          </w:tcPr>
          <w:p w14:paraId="7D23CE1A" w14:textId="77777777" w:rsidR="002D55DF" w:rsidRPr="007C6B24" w:rsidRDefault="002D55DF" w:rsidP="002F0DC8">
            <w:pPr>
              <w:spacing w:line="240" w:lineRule="auto"/>
              <w:rPr>
                <w:sz w:val="16"/>
                <w:szCs w:val="16"/>
              </w:rPr>
            </w:pPr>
          </w:p>
        </w:tc>
        <w:tc>
          <w:tcPr>
            <w:tcW w:w="629" w:type="dxa"/>
          </w:tcPr>
          <w:p w14:paraId="7D23CE1B" w14:textId="77777777" w:rsidR="002D55DF" w:rsidRPr="007C6B24" w:rsidRDefault="002D55DF" w:rsidP="002F0DC8">
            <w:pPr>
              <w:spacing w:line="240" w:lineRule="auto"/>
              <w:rPr>
                <w:sz w:val="16"/>
                <w:szCs w:val="16"/>
              </w:rPr>
            </w:pPr>
          </w:p>
        </w:tc>
        <w:tc>
          <w:tcPr>
            <w:tcW w:w="630" w:type="dxa"/>
          </w:tcPr>
          <w:p w14:paraId="7D23CE1C" w14:textId="77777777" w:rsidR="002D55DF" w:rsidRPr="007C6B24" w:rsidRDefault="002D55DF" w:rsidP="002F0DC8">
            <w:pPr>
              <w:spacing w:line="240" w:lineRule="auto"/>
              <w:rPr>
                <w:sz w:val="16"/>
                <w:szCs w:val="16"/>
              </w:rPr>
            </w:pPr>
          </w:p>
        </w:tc>
        <w:tc>
          <w:tcPr>
            <w:tcW w:w="629" w:type="dxa"/>
          </w:tcPr>
          <w:p w14:paraId="7D23CE1D" w14:textId="77777777" w:rsidR="002D55DF" w:rsidRPr="007C6B24" w:rsidRDefault="002D55DF" w:rsidP="002F0DC8">
            <w:pPr>
              <w:spacing w:line="240" w:lineRule="auto"/>
              <w:rPr>
                <w:sz w:val="16"/>
                <w:szCs w:val="16"/>
              </w:rPr>
            </w:pPr>
          </w:p>
        </w:tc>
        <w:tc>
          <w:tcPr>
            <w:tcW w:w="630" w:type="dxa"/>
          </w:tcPr>
          <w:p w14:paraId="7D23CE1E" w14:textId="77777777" w:rsidR="002D55DF" w:rsidRPr="007C6B24" w:rsidRDefault="002D55DF" w:rsidP="002F0DC8">
            <w:pPr>
              <w:spacing w:line="240" w:lineRule="auto"/>
              <w:rPr>
                <w:sz w:val="16"/>
                <w:szCs w:val="16"/>
              </w:rPr>
            </w:pPr>
          </w:p>
        </w:tc>
        <w:tc>
          <w:tcPr>
            <w:tcW w:w="629" w:type="dxa"/>
          </w:tcPr>
          <w:p w14:paraId="7D23CE1F" w14:textId="77777777" w:rsidR="002D55DF" w:rsidRPr="007C6B24" w:rsidRDefault="002D55DF" w:rsidP="002F0DC8">
            <w:pPr>
              <w:spacing w:line="240" w:lineRule="auto"/>
              <w:rPr>
                <w:sz w:val="16"/>
                <w:szCs w:val="16"/>
              </w:rPr>
            </w:pPr>
          </w:p>
        </w:tc>
        <w:tc>
          <w:tcPr>
            <w:tcW w:w="630" w:type="dxa"/>
          </w:tcPr>
          <w:p w14:paraId="7D23CE20" w14:textId="77777777" w:rsidR="002D55DF" w:rsidRPr="007C6B24" w:rsidRDefault="002D55DF" w:rsidP="002F0DC8">
            <w:pPr>
              <w:spacing w:line="240" w:lineRule="auto"/>
              <w:rPr>
                <w:sz w:val="16"/>
                <w:szCs w:val="16"/>
              </w:rPr>
            </w:pPr>
          </w:p>
        </w:tc>
      </w:tr>
      <w:tr w:rsidR="002D55DF" w14:paraId="7D23CE36" w14:textId="77777777" w:rsidTr="00C357B0">
        <w:tc>
          <w:tcPr>
            <w:tcW w:w="316" w:type="dxa"/>
            <w:shd w:val="clear" w:color="auto" w:fill="D9D9D9" w:themeFill="background1" w:themeFillShade="D9"/>
          </w:tcPr>
          <w:p w14:paraId="7D23CE22" w14:textId="77777777" w:rsidR="002D55DF" w:rsidRPr="007C6B24" w:rsidRDefault="002D55DF" w:rsidP="002F0DC8">
            <w:pPr>
              <w:spacing w:line="240" w:lineRule="auto"/>
              <w:rPr>
                <w:sz w:val="16"/>
                <w:szCs w:val="16"/>
              </w:rPr>
            </w:pPr>
            <w:r w:rsidRPr="007C6B24">
              <w:rPr>
                <w:sz w:val="16"/>
                <w:szCs w:val="16"/>
              </w:rPr>
              <w:t>4</w:t>
            </w:r>
          </w:p>
        </w:tc>
        <w:tc>
          <w:tcPr>
            <w:tcW w:w="2069" w:type="dxa"/>
            <w:shd w:val="clear" w:color="auto" w:fill="D9D9D9" w:themeFill="background1" w:themeFillShade="D9"/>
          </w:tcPr>
          <w:p w14:paraId="7D23CE23" w14:textId="77777777" w:rsidR="002D55DF" w:rsidRPr="007C6B24" w:rsidRDefault="002D55DF" w:rsidP="002F0DC8">
            <w:pPr>
              <w:spacing w:line="240" w:lineRule="auto"/>
              <w:rPr>
                <w:sz w:val="16"/>
                <w:szCs w:val="16"/>
              </w:rPr>
            </w:pPr>
            <w:r w:rsidRPr="007C6B24">
              <w:rPr>
                <w:sz w:val="16"/>
                <w:szCs w:val="16"/>
              </w:rPr>
              <w:t>Opstellen advies door werkgroep</w:t>
            </w:r>
          </w:p>
        </w:tc>
        <w:tc>
          <w:tcPr>
            <w:tcW w:w="629" w:type="dxa"/>
          </w:tcPr>
          <w:p w14:paraId="7D23CE24" w14:textId="77777777" w:rsidR="002D55DF" w:rsidRPr="007C6B24" w:rsidRDefault="002D55DF" w:rsidP="002F0DC8">
            <w:pPr>
              <w:spacing w:line="240" w:lineRule="auto"/>
              <w:rPr>
                <w:sz w:val="16"/>
                <w:szCs w:val="16"/>
              </w:rPr>
            </w:pPr>
          </w:p>
        </w:tc>
        <w:tc>
          <w:tcPr>
            <w:tcW w:w="630" w:type="dxa"/>
          </w:tcPr>
          <w:p w14:paraId="7D23CE25" w14:textId="77777777" w:rsidR="002D55DF" w:rsidRPr="007C6B24" w:rsidRDefault="002D55DF" w:rsidP="002F0DC8">
            <w:pPr>
              <w:spacing w:line="240" w:lineRule="auto"/>
              <w:rPr>
                <w:sz w:val="16"/>
                <w:szCs w:val="16"/>
              </w:rPr>
            </w:pPr>
          </w:p>
        </w:tc>
        <w:tc>
          <w:tcPr>
            <w:tcW w:w="629" w:type="dxa"/>
          </w:tcPr>
          <w:p w14:paraId="7D23CE26" w14:textId="77777777" w:rsidR="002D55DF" w:rsidRPr="007C6B24" w:rsidRDefault="002D55DF" w:rsidP="002F0DC8">
            <w:pPr>
              <w:spacing w:line="240" w:lineRule="auto"/>
              <w:rPr>
                <w:sz w:val="16"/>
                <w:szCs w:val="16"/>
              </w:rPr>
            </w:pPr>
          </w:p>
        </w:tc>
        <w:tc>
          <w:tcPr>
            <w:tcW w:w="630" w:type="dxa"/>
          </w:tcPr>
          <w:p w14:paraId="7D23CE27" w14:textId="77777777" w:rsidR="002D55DF" w:rsidRPr="007C6B24" w:rsidRDefault="002D55DF" w:rsidP="002F0DC8">
            <w:pPr>
              <w:spacing w:line="240" w:lineRule="auto"/>
              <w:rPr>
                <w:sz w:val="16"/>
                <w:szCs w:val="16"/>
              </w:rPr>
            </w:pPr>
          </w:p>
        </w:tc>
        <w:tc>
          <w:tcPr>
            <w:tcW w:w="629" w:type="dxa"/>
          </w:tcPr>
          <w:p w14:paraId="7D23CE28" w14:textId="77777777" w:rsidR="002D55DF" w:rsidRPr="007C6B24" w:rsidRDefault="002D55DF" w:rsidP="002F0DC8">
            <w:pPr>
              <w:spacing w:line="240" w:lineRule="auto"/>
              <w:rPr>
                <w:sz w:val="16"/>
                <w:szCs w:val="16"/>
              </w:rPr>
            </w:pPr>
          </w:p>
        </w:tc>
        <w:tc>
          <w:tcPr>
            <w:tcW w:w="630" w:type="dxa"/>
          </w:tcPr>
          <w:p w14:paraId="7D23CE29" w14:textId="77777777" w:rsidR="002D55DF" w:rsidRPr="007C6B24" w:rsidRDefault="002D55DF" w:rsidP="002F0DC8">
            <w:pPr>
              <w:spacing w:line="240" w:lineRule="auto"/>
              <w:rPr>
                <w:sz w:val="16"/>
                <w:szCs w:val="16"/>
              </w:rPr>
            </w:pPr>
          </w:p>
        </w:tc>
        <w:tc>
          <w:tcPr>
            <w:tcW w:w="629" w:type="dxa"/>
            <w:shd w:val="clear" w:color="auto" w:fill="92D050"/>
          </w:tcPr>
          <w:p w14:paraId="7D23CE2A" w14:textId="77777777" w:rsidR="002D55DF" w:rsidRPr="007C6B24" w:rsidRDefault="002D55DF" w:rsidP="002F0DC8">
            <w:pPr>
              <w:spacing w:line="240" w:lineRule="auto"/>
              <w:rPr>
                <w:sz w:val="16"/>
                <w:szCs w:val="16"/>
              </w:rPr>
            </w:pPr>
          </w:p>
        </w:tc>
        <w:tc>
          <w:tcPr>
            <w:tcW w:w="630" w:type="dxa"/>
            <w:shd w:val="clear" w:color="auto" w:fill="92D050"/>
          </w:tcPr>
          <w:p w14:paraId="7D23CE2B" w14:textId="77777777" w:rsidR="002D55DF" w:rsidRPr="007C6B24" w:rsidRDefault="002D55DF" w:rsidP="002F0DC8">
            <w:pPr>
              <w:spacing w:line="240" w:lineRule="auto"/>
              <w:rPr>
                <w:sz w:val="16"/>
                <w:szCs w:val="16"/>
              </w:rPr>
            </w:pPr>
          </w:p>
        </w:tc>
        <w:tc>
          <w:tcPr>
            <w:tcW w:w="629" w:type="dxa"/>
          </w:tcPr>
          <w:p w14:paraId="7D23CE2C" w14:textId="77777777" w:rsidR="002D55DF" w:rsidRPr="007C6B24" w:rsidRDefault="002D55DF" w:rsidP="002F0DC8">
            <w:pPr>
              <w:spacing w:line="240" w:lineRule="auto"/>
              <w:rPr>
                <w:sz w:val="16"/>
                <w:szCs w:val="16"/>
              </w:rPr>
            </w:pPr>
          </w:p>
        </w:tc>
        <w:tc>
          <w:tcPr>
            <w:tcW w:w="630" w:type="dxa"/>
          </w:tcPr>
          <w:p w14:paraId="7D23CE2D" w14:textId="77777777" w:rsidR="002D55DF" w:rsidRPr="007C6B24" w:rsidRDefault="002D55DF" w:rsidP="002F0DC8">
            <w:pPr>
              <w:spacing w:line="240" w:lineRule="auto"/>
              <w:rPr>
                <w:sz w:val="16"/>
                <w:szCs w:val="16"/>
              </w:rPr>
            </w:pPr>
          </w:p>
        </w:tc>
        <w:tc>
          <w:tcPr>
            <w:tcW w:w="629" w:type="dxa"/>
          </w:tcPr>
          <w:p w14:paraId="7D23CE2E" w14:textId="77777777" w:rsidR="002D55DF" w:rsidRPr="007C6B24" w:rsidRDefault="002D55DF" w:rsidP="002F0DC8">
            <w:pPr>
              <w:spacing w:line="240" w:lineRule="auto"/>
              <w:rPr>
                <w:sz w:val="16"/>
                <w:szCs w:val="16"/>
              </w:rPr>
            </w:pPr>
          </w:p>
        </w:tc>
        <w:tc>
          <w:tcPr>
            <w:tcW w:w="630" w:type="dxa"/>
          </w:tcPr>
          <w:p w14:paraId="7D23CE2F" w14:textId="77777777" w:rsidR="002D55DF" w:rsidRPr="007C6B24" w:rsidRDefault="002D55DF" w:rsidP="002F0DC8">
            <w:pPr>
              <w:spacing w:line="240" w:lineRule="auto"/>
              <w:rPr>
                <w:sz w:val="16"/>
                <w:szCs w:val="16"/>
              </w:rPr>
            </w:pPr>
          </w:p>
        </w:tc>
        <w:tc>
          <w:tcPr>
            <w:tcW w:w="629" w:type="dxa"/>
          </w:tcPr>
          <w:p w14:paraId="7D23CE30" w14:textId="77777777" w:rsidR="002D55DF" w:rsidRPr="007C6B24" w:rsidRDefault="002D55DF" w:rsidP="002F0DC8">
            <w:pPr>
              <w:spacing w:line="240" w:lineRule="auto"/>
              <w:rPr>
                <w:sz w:val="16"/>
                <w:szCs w:val="16"/>
              </w:rPr>
            </w:pPr>
          </w:p>
        </w:tc>
        <w:tc>
          <w:tcPr>
            <w:tcW w:w="630" w:type="dxa"/>
          </w:tcPr>
          <w:p w14:paraId="7D23CE31" w14:textId="77777777" w:rsidR="002D55DF" w:rsidRPr="007C6B24" w:rsidRDefault="002D55DF" w:rsidP="002F0DC8">
            <w:pPr>
              <w:spacing w:line="240" w:lineRule="auto"/>
              <w:rPr>
                <w:sz w:val="16"/>
                <w:szCs w:val="16"/>
              </w:rPr>
            </w:pPr>
          </w:p>
        </w:tc>
        <w:tc>
          <w:tcPr>
            <w:tcW w:w="629" w:type="dxa"/>
          </w:tcPr>
          <w:p w14:paraId="7D23CE32" w14:textId="77777777" w:rsidR="002D55DF" w:rsidRPr="007C6B24" w:rsidRDefault="002D55DF" w:rsidP="002F0DC8">
            <w:pPr>
              <w:spacing w:line="240" w:lineRule="auto"/>
              <w:rPr>
                <w:sz w:val="16"/>
                <w:szCs w:val="16"/>
              </w:rPr>
            </w:pPr>
          </w:p>
        </w:tc>
        <w:tc>
          <w:tcPr>
            <w:tcW w:w="630" w:type="dxa"/>
          </w:tcPr>
          <w:p w14:paraId="7D23CE33" w14:textId="77777777" w:rsidR="002D55DF" w:rsidRPr="007C6B24" w:rsidRDefault="002D55DF" w:rsidP="002F0DC8">
            <w:pPr>
              <w:spacing w:line="240" w:lineRule="auto"/>
              <w:rPr>
                <w:sz w:val="16"/>
                <w:szCs w:val="16"/>
              </w:rPr>
            </w:pPr>
          </w:p>
        </w:tc>
        <w:tc>
          <w:tcPr>
            <w:tcW w:w="629" w:type="dxa"/>
          </w:tcPr>
          <w:p w14:paraId="7D23CE34" w14:textId="77777777" w:rsidR="002D55DF" w:rsidRPr="007C6B24" w:rsidRDefault="002D55DF" w:rsidP="002F0DC8">
            <w:pPr>
              <w:spacing w:line="240" w:lineRule="auto"/>
              <w:rPr>
                <w:sz w:val="16"/>
                <w:szCs w:val="16"/>
              </w:rPr>
            </w:pPr>
          </w:p>
        </w:tc>
        <w:tc>
          <w:tcPr>
            <w:tcW w:w="630" w:type="dxa"/>
          </w:tcPr>
          <w:p w14:paraId="7D23CE35" w14:textId="77777777" w:rsidR="002D55DF" w:rsidRPr="007C6B24" w:rsidRDefault="002D55DF" w:rsidP="002F0DC8">
            <w:pPr>
              <w:spacing w:line="240" w:lineRule="auto"/>
              <w:rPr>
                <w:sz w:val="16"/>
                <w:szCs w:val="16"/>
              </w:rPr>
            </w:pPr>
          </w:p>
        </w:tc>
      </w:tr>
      <w:tr w:rsidR="002D55DF" w14:paraId="7D23CE4B" w14:textId="77777777" w:rsidTr="00C357B0">
        <w:tc>
          <w:tcPr>
            <w:tcW w:w="316" w:type="dxa"/>
            <w:shd w:val="clear" w:color="auto" w:fill="D9D9D9" w:themeFill="background1" w:themeFillShade="D9"/>
          </w:tcPr>
          <w:p w14:paraId="7D23CE37" w14:textId="77777777" w:rsidR="002D55DF" w:rsidRPr="007C6B24" w:rsidRDefault="002D55DF" w:rsidP="002F0DC8">
            <w:pPr>
              <w:spacing w:line="240" w:lineRule="auto"/>
              <w:rPr>
                <w:sz w:val="16"/>
                <w:szCs w:val="16"/>
              </w:rPr>
            </w:pPr>
            <w:r w:rsidRPr="007C6B24">
              <w:rPr>
                <w:sz w:val="16"/>
                <w:szCs w:val="16"/>
              </w:rPr>
              <w:t>5</w:t>
            </w:r>
          </w:p>
        </w:tc>
        <w:tc>
          <w:tcPr>
            <w:tcW w:w="2069" w:type="dxa"/>
            <w:shd w:val="clear" w:color="auto" w:fill="D9D9D9" w:themeFill="background1" w:themeFillShade="D9"/>
          </w:tcPr>
          <w:p w14:paraId="7D23CE38" w14:textId="77777777" w:rsidR="002D55DF" w:rsidRPr="007C6B24" w:rsidRDefault="002D55DF" w:rsidP="002F0DC8">
            <w:pPr>
              <w:spacing w:line="240" w:lineRule="auto"/>
              <w:rPr>
                <w:sz w:val="16"/>
                <w:szCs w:val="16"/>
              </w:rPr>
            </w:pPr>
            <w:r w:rsidRPr="007C6B24">
              <w:rPr>
                <w:sz w:val="16"/>
                <w:szCs w:val="16"/>
              </w:rPr>
              <w:t>Opstellen conceptversie specificatierapport</w:t>
            </w:r>
          </w:p>
        </w:tc>
        <w:tc>
          <w:tcPr>
            <w:tcW w:w="629" w:type="dxa"/>
          </w:tcPr>
          <w:p w14:paraId="7D23CE39" w14:textId="77777777" w:rsidR="002D55DF" w:rsidRPr="007C6B24" w:rsidRDefault="002D55DF" w:rsidP="002F0DC8">
            <w:pPr>
              <w:spacing w:line="240" w:lineRule="auto"/>
              <w:rPr>
                <w:sz w:val="16"/>
                <w:szCs w:val="16"/>
              </w:rPr>
            </w:pPr>
          </w:p>
        </w:tc>
        <w:tc>
          <w:tcPr>
            <w:tcW w:w="630" w:type="dxa"/>
          </w:tcPr>
          <w:p w14:paraId="7D23CE3A" w14:textId="77777777" w:rsidR="002D55DF" w:rsidRPr="007C6B24" w:rsidRDefault="002D55DF" w:rsidP="002F0DC8">
            <w:pPr>
              <w:spacing w:line="240" w:lineRule="auto"/>
              <w:rPr>
                <w:sz w:val="16"/>
                <w:szCs w:val="16"/>
              </w:rPr>
            </w:pPr>
          </w:p>
        </w:tc>
        <w:tc>
          <w:tcPr>
            <w:tcW w:w="629" w:type="dxa"/>
          </w:tcPr>
          <w:p w14:paraId="7D23CE3B" w14:textId="77777777" w:rsidR="002D55DF" w:rsidRPr="007C6B24" w:rsidRDefault="002D55DF" w:rsidP="002F0DC8">
            <w:pPr>
              <w:spacing w:line="240" w:lineRule="auto"/>
              <w:rPr>
                <w:sz w:val="16"/>
                <w:szCs w:val="16"/>
              </w:rPr>
            </w:pPr>
          </w:p>
        </w:tc>
        <w:tc>
          <w:tcPr>
            <w:tcW w:w="630" w:type="dxa"/>
          </w:tcPr>
          <w:p w14:paraId="7D23CE3C" w14:textId="77777777" w:rsidR="002D55DF" w:rsidRPr="007C6B24" w:rsidRDefault="002D55DF" w:rsidP="002F0DC8">
            <w:pPr>
              <w:spacing w:line="240" w:lineRule="auto"/>
              <w:rPr>
                <w:sz w:val="16"/>
                <w:szCs w:val="16"/>
              </w:rPr>
            </w:pPr>
          </w:p>
        </w:tc>
        <w:tc>
          <w:tcPr>
            <w:tcW w:w="629" w:type="dxa"/>
          </w:tcPr>
          <w:p w14:paraId="7D23CE3D" w14:textId="77777777" w:rsidR="002D55DF" w:rsidRPr="007C6B24" w:rsidRDefault="002D55DF" w:rsidP="002F0DC8">
            <w:pPr>
              <w:spacing w:line="240" w:lineRule="auto"/>
              <w:rPr>
                <w:sz w:val="16"/>
                <w:szCs w:val="16"/>
              </w:rPr>
            </w:pPr>
          </w:p>
        </w:tc>
        <w:tc>
          <w:tcPr>
            <w:tcW w:w="630" w:type="dxa"/>
          </w:tcPr>
          <w:p w14:paraId="7D23CE3E" w14:textId="77777777" w:rsidR="002D55DF" w:rsidRPr="007C6B24" w:rsidRDefault="002D55DF" w:rsidP="002F0DC8">
            <w:pPr>
              <w:spacing w:line="240" w:lineRule="auto"/>
              <w:rPr>
                <w:sz w:val="16"/>
                <w:szCs w:val="16"/>
              </w:rPr>
            </w:pPr>
          </w:p>
        </w:tc>
        <w:tc>
          <w:tcPr>
            <w:tcW w:w="629" w:type="dxa"/>
          </w:tcPr>
          <w:p w14:paraId="7D23CE3F" w14:textId="77777777" w:rsidR="002D55DF" w:rsidRPr="007C6B24" w:rsidRDefault="002D55DF" w:rsidP="002F0DC8">
            <w:pPr>
              <w:spacing w:line="240" w:lineRule="auto"/>
              <w:rPr>
                <w:sz w:val="16"/>
                <w:szCs w:val="16"/>
              </w:rPr>
            </w:pPr>
          </w:p>
        </w:tc>
        <w:tc>
          <w:tcPr>
            <w:tcW w:w="630" w:type="dxa"/>
          </w:tcPr>
          <w:p w14:paraId="7D23CE40" w14:textId="77777777" w:rsidR="002D55DF" w:rsidRPr="007C6B24" w:rsidRDefault="002D55DF" w:rsidP="002F0DC8">
            <w:pPr>
              <w:spacing w:line="240" w:lineRule="auto"/>
              <w:rPr>
                <w:sz w:val="16"/>
                <w:szCs w:val="16"/>
              </w:rPr>
            </w:pPr>
          </w:p>
        </w:tc>
        <w:tc>
          <w:tcPr>
            <w:tcW w:w="629" w:type="dxa"/>
            <w:shd w:val="clear" w:color="auto" w:fill="92D050"/>
          </w:tcPr>
          <w:p w14:paraId="7D23CE41" w14:textId="77777777" w:rsidR="002D55DF" w:rsidRPr="007C6B24" w:rsidRDefault="002D55DF" w:rsidP="002F0DC8">
            <w:pPr>
              <w:spacing w:line="240" w:lineRule="auto"/>
              <w:rPr>
                <w:sz w:val="16"/>
                <w:szCs w:val="16"/>
              </w:rPr>
            </w:pPr>
          </w:p>
        </w:tc>
        <w:tc>
          <w:tcPr>
            <w:tcW w:w="630" w:type="dxa"/>
          </w:tcPr>
          <w:p w14:paraId="7D23CE42" w14:textId="77777777" w:rsidR="002D55DF" w:rsidRPr="007C6B24" w:rsidRDefault="002D55DF" w:rsidP="002F0DC8">
            <w:pPr>
              <w:spacing w:line="240" w:lineRule="auto"/>
              <w:rPr>
                <w:sz w:val="16"/>
                <w:szCs w:val="16"/>
              </w:rPr>
            </w:pPr>
          </w:p>
        </w:tc>
        <w:tc>
          <w:tcPr>
            <w:tcW w:w="629" w:type="dxa"/>
          </w:tcPr>
          <w:p w14:paraId="7D23CE43" w14:textId="77777777" w:rsidR="002D55DF" w:rsidRPr="007C6B24" w:rsidRDefault="002D55DF" w:rsidP="002F0DC8">
            <w:pPr>
              <w:spacing w:line="240" w:lineRule="auto"/>
              <w:rPr>
                <w:sz w:val="16"/>
                <w:szCs w:val="16"/>
              </w:rPr>
            </w:pPr>
          </w:p>
        </w:tc>
        <w:tc>
          <w:tcPr>
            <w:tcW w:w="630" w:type="dxa"/>
          </w:tcPr>
          <w:p w14:paraId="7D23CE44" w14:textId="77777777" w:rsidR="002D55DF" w:rsidRPr="007C6B24" w:rsidRDefault="002D55DF" w:rsidP="002F0DC8">
            <w:pPr>
              <w:spacing w:line="240" w:lineRule="auto"/>
              <w:rPr>
                <w:sz w:val="16"/>
                <w:szCs w:val="16"/>
              </w:rPr>
            </w:pPr>
          </w:p>
        </w:tc>
        <w:tc>
          <w:tcPr>
            <w:tcW w:w="629" w:type="dxa"/>
          </w:tcPr>
          <w:p w14:paraId="7D23CE45" w14:textId="77777777" w:rsidR="002D55DF" w:rsidRPr="007C6B24" w:rsidRDefault="002D55DF" w:rsidP="002F0DC8">
            <w:pPr>
              <w:spacing w:line="240" w:lineRule="auto"/>
              <w:rPr>
                <w:sz w:val="16"/>
                <w:szCs w:val="16"/>
              </w:rPr>
            </w:pPr>
          </w:p>
        </w:tc>
        <w:tc>
          <w:tcPr>
            <w:tcW w:w="630" w:type="dxa"/>
          </w:tcPr>
          <w:p w14:paraId="7D23CE46" w14:textId="77777777" w:rsidR="002D55DF" w:rsidRPr="007C6B24" w:rsidRDefault="002D55DF" w:rsidP="002F0DC8">
            <w:pPr>
              <w:spacing w:line="240" w:lineRule="auto"/>
              <w:rPr>
                <w:sz w:val="16"/>
                <w:szCs w:val="16"/>
              </w:rPr>
            </w:pPr>
          </w:p>
        </w:tc>
        <w:tc>
          <w:tcPr>
            <w:tcW w:w="629" w:type="dxa"/>
          </w:tcPr>
          <w:p w14:paraId="7D23CE47" w14:textId="77777777" w:rsidR="002D55DF" w:rsidRPr="007C6B24" w:rsidRDefault="002D55DF" w:rsidP="002F0DC8">
            <w:pPr>
              <w:spacing w:line="240" w:lineRule="auto"/>
              <w:rPr>
                <w:sz w:val="16"/>
                <w:szCs w:val="16"/>
              </w:rPr>
            </w:pPr>
          </w:p>
        </w:tc>
        <w:tc>
          <w:tcPr>
            <w:tcW w:w="630" w:type="dxa"/>
          </w:tcPr>
          <w:p w14:paraId="7D23CE48" w14:textId="77777777" w:rsidR="002D55DF" w:rsidRPr="007C6B24" w:rsidRDefault="002D55DF" w:rsidP="002F0DC8">
            <w:pPr>
              <w:spacing w:line="240" w:lineRule="auto"/>
              <w:rPr>
                <w:sz w:val="16"/>
                <w:szCs w:val="16"/>
              </w:rPr>
            </w:pPr>
          </w:p>
        </w:tc>
        <w:tc>
          <w:tcPr>
            <w:tcW w:w="629" w:type="dxa"/>
          </w:tcPr>
          <w:p w14:paraId="7D23CE49" w14:textId="77777777" w:rsidR="002D55DF" w:rsidRPr="007C6B24" w:rsidRDefault="002D55DF" w:rsidP="002F0DC8">
            <w:pPr>
              <w:spacing w:line="240" w:lineRule="auto"/>
              <w:rPr>
                <w:sz w:val="16"/>
                <w:szCs w:val="16"/>
              </w:rPr>
            </w:pPr>
          </w:p>
        </w:tc>
        <w:tc>
          <w:tcPr>
            <w:tcW w:w="630" w:type="dxa"/>
          </w:tcPr>
          <w:p w14:paraId="7D23CE4A" w14:textId="77777777" w:rsidR="002D55DF" w:rsidRPr="007C6B24" w:rsidRDefault="002D55DF" w:rsidP="002F0DC8">
            <w:pPr>
              <w:spacing w:line="240" w:lineRule="auto"/>
              <w:rPr>
                <w:sz w:val="16"/>
                <w:szCs w:val="16"/>
              </w:rPr>
            </w:pPr>
          </w:p>
        </w:tc>
      </w:tr>
      <w:tr w:rsidR="002D55DF" w14:paraId="7D23CE60" w14:textId="77777777" w:rsidTr="00C357B0">
        <w:tc>
          <w:tcPr>
            <w:tcW w:w="316" w:type="dxa"/>
            <w:shd w:val="clear" w:color="auto" w:fill="D9D9D9" w:themeFill="background1" w:themeFillShade="D9"/>
          </w:tcPr>
          <w:p w14:paraId="7D23CE4C" w14:textId="77777777" w:rsidR="002D55DF" w:rsidRPr="007C6B24" w:rsidRDefault="002D55DF" w:rsidP="002F0DC8">
            <w:pPr>
              <w:spacing w:line="240" w:lineRule="auto"/>
              <w:rPr>
                <w:sz w:val="16"/>
                <w:szCs w:val="16"/>
              </w:rPr>
            </w:pPr>
            <w:r w:rsidRPr="007C6B24">
              <w:rPr>
                <w:sz w:val="16"/>
                <w:szCs w:val="16"/>
              </w:rPr>
              <w:t>6</w:t>
            </w:r>
          </w:p>
        </w:tc>
        <w:tc>
          <w:tcPr>
            <w:tcW w:w="2069" w:type="dxa"/>
            <w:shd w:val="clear" w:color="auto" w:fill="D9D9D9" w:themeFill="background1" w:themeFillShade="D9"/>
          </w:tcPr>
          <w:p w14:paraId="7D23CE4D" w14:textId="77777777" w:rsidR="002D55DF" w:rsidRPr="007C6B24" w:rsidRDefault="002D55DF" w:rsidP="002F0DC8">
            <w:pPr>
              <w:spacing w:line="240" w:lineRule="auto"/>
              <w:rPr>
                <w:sz w:val="16"/>
                <w:szCs w:val="16"/>
              </w:rPr>
            </w:pPr>
            <w:r w:rsidRPr="007C6B24">
              <w:rPr>
                <w:sz w:val="16"/>
                <w:szCs w:val="16"/>
              </w:rPr>
              <w:t>Besluit wijzigingen specificatierapport</w:t>
            </w:r>
          </w:p>
        </w:tc>
        <w:tc>
          <w:tcPr>
            <w:tcW w:w="629" w:type="dxa"/>
          </w:tcPr>
          <w:p w14:paraId="7D23CE4E" w14:textId="77777777" w:rsidR="002D55DF" w:rsidRPr="007C6B24" w:rsidRDefault="002D55DF" w:rsidP="002F0DC8">
            <w:pPr>
              <w:spacing w:line="240" w:lineRule="auto"/>
              <w:rPr>
                <w:sz w:val="16"/>
                <w:szCs w:val="16"/>
              </w:rPr>
            </w:pPr>
          </w:p>
        </w:tc>
        <w:tc>
          <w:tcPr>
            <w:tcW w:w="630" w:type="dxa"/>
          </w:tcPr>
          <w:p w14:paraId="7D23CE4F" w14:textId="77777777" w:rsidR="002D55DF" w:rsidRPr="007C6B24" w:rsidRDefault="002D55DF" w:rsidP="002F0DC8">
            <w:pPr>
              <w:spacing w:line="240" w:lineRule="auto"/>
              <w:rPr>
                <w:sz w:val="16"/>
                <w:szCs w:val="16"/>
              </w:rPr>
            </w:pPr>
          </w:p>
        </w:tc>
        <w:tc>
          <w:tcPr>
            <w:tcW w:w="629" w:type="dxa"/>
          </w:tcPr>
          <w:p w14:paraId="7D23CE50" w14:textId="77777777" w:rsidR="002D55DF" w:rsidRPr="007C6B24" w:rsidRDefault="002D55DF" w:rsidP="002F0DC8">
            <w:pPr>
              <w:spacing w:line="240" w:lineRule="auto"/>
              <w:rPr>
                <w:sz w:val="16"/>
                <w:szCs w:val="16"/>
              </w:rPr>
            </w:pPr>
          </w:p>
        </w:tc>
        <w:tc>
          <w:tcPr>
            <w:tcW w:w="630" w:type="dxa"/>
          </w:tcPr>
          <w:p w14:paraId="7D23CE51" w14:textId="77777777" w:rsidR="002D55DF" w:rsidRPr="007C6B24" w:rsidRDefault="002D55DF" w:rsidP="002F0DC8">
            <w:pPr>
              <w:spacing w:line="240" w:lineRule="auto"/>
              <w:rPr>
                <w:sz w:val="16"/>
                <w:szCs w:val="16"/>
              </w:rPr>
            </w:pPr>
          </w:p>
        </w:tc>
        <w:tc>
          <w:tcPr>
            <w:tcW w:w="629" w:type="dxa"/>
          </w:tcPr>
          <w:p w14:paraId="7D23CE52" w14:textId="77777777" w:rsidR="002D55DF" w:rsidRPr="007C6B24" w:rsidRDefault="002D55DF" w:rsidP="002F0DC8">
            <w:pPr>
              <w:spacing w:line="240" w:lineRule="auto"/>
              <w:rPr>
                <w:sz w:val="16"/>
                <w:szCs w:val="16"/>
              </w:rPr>
            </w:pPr>
          </w:p>
        </w:tc>
        <w:tc>
          <w:tcPr>
            <w:tcW w:w="630" w:type="dxa"/>
          </w:tcPr>
          <w:p w14:paraId="7D23CE53" w14:textId="77777777" w:rsidR="002D55DF" w:rsidRPr="007C6B24" w:rsidRDefault="002D55DF" w:rsidP="002F0DC8">
            <w:pPr>
              <w:spacing w:line="240" w:lineRule="auto"/>
              <w:rPr>
                <w:sz w:val="16"/>
                <w:szCs w:val="16"/>
              </w:rPr>
            </w:pPr>
          </w:p>
        </w:tc>
        <w:tc>
          <w:tcPr>
            <w:tcW w:w="629" w:type="dxa"/>
          </w:tcPr>
          <w:p w14:paraId="7D23CE54" w14:textId="77777777" w:rsidR="002D55DF" w:rsidRPr="007C6B24" w:rsidRDefault="002D55DF" w:rsidP="002F0DC8">
            <w:pPr>
              <w:spacing w:line="240" w:lineRule="auto"/>
              <w:rPr>
                <w:sz w:val="16"/>
                <w:szCs w:val="16"/>
              </w:rPr>
            </w:pPr>
          </w:p>
        </w:tc>
        <w:tc>
          <w:tcPr>
            <w:tcW w:w="630" w:type="dxa"/>
          </w:tcPr>
          <w:p w14:paraId="7D23CE55" w14:textId="77777777" w:rsidR="002D55DF" w:rsidRPr="007C6B24" w:rsidRDefault="002D55DF" w:rsidP="002F0DC8">
            <w:pPr>
              <w:spacing w:line="240" w:lineRule="auto"/>
              <w:rPr>
                <w:sz w:val="16"/>
                <w:szCs w:val="16"/>
              </w:rPr>
            </w:pPr>
          </w:p>
        </w:tc>
        <w:tc>
          <w:tcPr>
            <w:tcW w:w="629" w:type="dxa"/>
          </w:tcPr>
          <w:p w14:paraId="7D23CE56" w14:textId="77777777" w:rsidR="002D55DF" w:rsidRPr="007C6B24" w:rsidRDefault="002D55DF" w:rsidP="002F0DC8">
            <w:pPr>
              <w:spacing w:line="240" w:lineRule="auto"/>
              <w:rPr>
                <w:sz w:val="16"/>
                <w:szCs w:val="16"/>
              </w:rPr>
            </w:pPr>
          </w:p>
        </w:tc>
        <w:tc>
          <w:tcPr>
            <w:tcW w:w="630" w:type="dxa"/>
            <w:shd w:val="clear" w:color="auto" w:fill="92D050"/>
          </w:tcPr>
          <w:p w14:paraId="7D23CE57" w14:textId="77777777" w:rsidR="002D55DF" w:rsidRPr="007C6B24" w:rsidRDefault="002D55DF" w:rsidP="002F0DC8">
            <w:pPr>
              <w:spacing w:line="240" w:lineRule="auto"/>
              <w:rPr>
                <w:sz w:val="16"/>
                <w:szCs w:val="16"/>
              </w:rPr>
            </w:pPr>
          </w:p>
        </w:tc>
        <w:tc>
          <w:tcPr>
            <w:tcW w:w="629" w:type="dxa"/>
          </w:tcPr>
          <w:p w14:paraId="7D23CE58" w14:textId="77777777" w:rsidR="002D55DF" w:rsidRPr="007C6B24" w:rsidRDefault="002D55DF" w:rsidP="002F0DC8">
            <w:pPr>
              <w:spacing w:line="240" w:lineRule="auto"/>
              <w:rPr>
                <w:sz w:val="16"/>
                <w:szCs w:val="16"/>
              </w:rPr>
            </w:pPr>
          </w:p>
        </w:tc>
        <w:tc>
          <w:tcPr>
            <w:tcW w:w="630" w:type="dxa"/>
          </w:tcPr>
          <w:p w14:paraId="7D23CE59" w14:textId="77777777" w:rsidR="002D55DF" w:rsidRPr="007C6B24" w:rsidRDefault="002D55DF" w:rsidP="002F0DC8">
            <w:pPr>
              <w:spacing w:line="240" w:lineRule="auto"/>
              <w:rPr>
                <w:sz w:val="16"/>
                <w:szCs w:val="16"/>
              </w:rPr>
            </w:pPr>
          </w:p>
        </w:tc>
        <w:tc>
          <w:tcPr>
            <w:tcW w:w="629" w:type="dxa"/>
          </w:tcPr>
          <w:p w14:paraId="7D23CE5A" w14:textId="77777777" w:rsidR="002D55DF" w:rsidRPr="007C6B24" w:rsidRDefault="002D55DF" w:rsidP="002F0DC8">
            <w:pPr>
              <w:spacing w:line="240" w:lineRule="auto"/>
              <w:rPr>
                <w:sz w:val="16"/>
                <w:szCs w:val="16"/>
              </w:rPr>
            </w:pPr>
          </w:p>
        </w:tc>
        <w:tc>
          <w:tcPr>
            <w:tcW w:w="630" w:type="dxa"/>
          </w:tcPr>
          <w:p w14:paraId="7D23CE5B" w14:textId="77777777" w:rsidR="002D55DF" w:rsidRPr="007C6B24" w:rsidRDefault="002D55DF" w:rsidP="002F0DC8">
            <w:pPr>
              <w:spacing w:line="240" w:lineRule="auto"/>
              <w:rPr>
                <w:sz w:val="16"/>
                <w:szCs w:val="16"/>
              </w:rPr>
            </w:pPr>
          </w:p>
        </w:tc>
        <w:tc>
          <w:tcPr>
            <w:tcW w:w="629" w:type="dxa"/>
          </w:tcPr>
          <w:p w14:paraId="7D23CE5C" w14:textId="77777777" w:rsidR="002D55DF" w:rsidRPr="007C6B24" w:rsidRDefault="002D55DF" w:rsidP="002F0DC8">
            <w:pPr>
              <w:spacing w:line="240" w:lineRule="auto"/>
              <w:rPr>
                <w:sz w:val="16"/>
                <w:szCs w:val="16"/>
              </w:rPr>
            </w:pPr>
          </w:p>
        </w:tc>
        <w:tc>
          <w:tcPr>
            <w:tcW w:w="630" w:type="dxa"/>
          </w:tcPr>
          <w:p w14:paraId="7D23CE5D" w14:textId="77777777" w:rsidR="002D55DF" w:rsidRPr="007C6B24" w:rsidRDefault="002D55DF" w:rsidP="002F0DC8">
            <w:pPr>
              <w:spacing w:line="240" w:lineRule="auto"/>
              <w:rPr>
                <w:sz w:val="16"/>
                <w:szCs w:val="16"/>
              </w:rPr>
            </w:pPr>
          </w:p>
        </w:tc>
        <w:tc>
          <w:tcPr>
            <w:tcW w:w="629" w:type="dxa"/>
          </w:tcPr>
          <w:p w14:paraId="7D23CE5E" w14:textId="77777777" w:rsidR="002D55DF" w:rsidRPr="007C6B24" w:rsidRDefault="002D55DF" w:rsidP="002F0DC8">
            <w:pPr>
              <w:spacing w:line="240" w:lineRule="auto"/>
              <w:rPr>
                <w:sz w:val="16"/>
                <w:szCs w:val="16"/>
              </w:rPr>
            </w:pPr>
          </w:p>
        </w:tc>
        <w:tc>
          <w:tcPr>
            <w:tcW w:w="630" w:type="dxa"/>
          </w:tcPr>
          <w:p w14:paraId="7D23CE5F" w14:textId="77777777" w:rsidR="002D55DF" w:rsidRPr="007C6B24" w:rsidRDefault="002D55DF" w:rsidP="002F0DC8">
            <w:pPr>
              <w:spacing w:line="240" w:lineRule="auto"/>
              <w:rPr>
                <w:sz w:val="16"/>
                <w:szCs w:val="16"/>
              </w:rPr>
            </w:pPr>
          </w:p>
        </w:tc>
      </w:tr>
      <w:tr w:rsidR="002D55DF" w14:paraId="7D23CE75" w14:textId="77777777" w:rsidTr="00183FCF">
        <w:tc>
          <w:tcPr>
            <w:tcW w:w="316" w:type="dxa"/>
            <w:shd w:val="clear" w:color="auto" w:fill="D9D9D9" w:themeFill="background1" w:themeFillShade="D9"/>
          </w:tcPr>
          <w:p w14:paraId="7D23CE61" w14:textId="77777777" w:rsidR="002D55DF" w:rsidRPr="007C6B24" w:rsidRDefault="002D55DF" w:rsidP="002F0DC8">
            <w:pPr>
              <w:spacing w:line="240" w:lineRule="auto"/>
              <w:rPr>
                <w:sz w:val="16"/>
                <w:szCs w:val="16"/>
              </w:rPr>
            </w:pPr>
          </w:p>
        </w:tc>
        <w:tc>
          <w:tcPr>
            <w:tcW w:w="2069" w:type="dxa"/>
            <w:shd w:val="clear" w:color="auto" w:fill="D9D9D9" w:themeFill="background1" w:themeFillShade="D9"/>
          </w:tcPr>
          <w:p w14:paraId="7D23CE62" w14:textId="77777777" w:rsidR="002D55DF" w:rsidRPr="007C6B24" w:rsidRDefault="002D55DF" w:rsidP="002F0DC8">
            <w:pPr>
              <w:spacing w:line="240" w:lineRule="auto"/>
              <w:rPr>
                <w:sz w:val="16"/>
                <w:szCs w:val="16"/>
              </w:rPr>
            </w:pPr>
            <w:r w:rsidRPr="007C6B24">
              <w:rPr>
                <w:sz w:val="16"/>
                <w:szCs w:val="16"/>
              </w:rPr>
              <w:t>Gegevenslevering DUO: bouw kubussen</w:t>
            </w:r>
          </w:p>
        </w:tc>
        <w:tc>
          <w:tcPr>
            <w:tcW w:w="629" w:type="dxa"/>
          </w:tcPr>
          <w:p w14:paraId="7D23CE63" w14:textId="77777777" w:rsidR="002D55DF" w:rsidRPr="007C6B24" w:rsidRDefault="002D55DF" w:rsidP="002F0DC8">
            <w:pPr>
              <w:spacing w:line="240" w:lineRule="auto"/>
              <w:rPr>
                <w:sz w:val="16"/>
                <w:szCs w:val="16"/>
              </w:rPr>
            </w:pPr>
          </w:p>
        </w:tc>
        <w:tc>
          <w:tcPr>
            <w:tcW w:w="630" w:type="dxa"/>
          </w:tcPr>
          <w:p w14:paraId="7D23CE64" w14:textId="77777777" w:rsidR="002D55DF" w:rsidRPr="007C6B24" w:rsidRDefault="002D55DF" w:rsidP="002F0DC8">
            <w:pPr>
              <w:spacing w:line="240" w:lineRule="auto"/>
              <w:rPr>
                <w:sz w:val="16"/>
                <w:szCs w:val="16"/>
              </w:rPr>
            </w:pPr>
          </w:p>
        </w:tc>
        <w:tc>
          <w:tcPr>
            <w:tcW w:w="629" w:type="dxa"/>
          </w:tcPr>
          <w:p w14:paraId="7D23CE65" w14:textId="77777777" w:rsidR="002D55DF" w:rsidRPr="007C6B24" w:rsidRDefault="002D55DF" w:rsidP="002F0DC8">
            <w:pPr>
              <w:spacing w:line="240" w:lineRule="auto"/>
              <w:rPr>
                <w:sz w:val="16"/>
                <w:szCs w:val="16"/>
              </w:rPr>
            </w:pPr>
          </w:p>
        </w:tc>
        <w:tc>
          <w:tcPr>
            <w:tcW w:w="630" w:type="dxa"/>
          </w:tcPr>
          <w:p w14:paraId="7D23CE66" w14:textId="77777777" w:rsidR="002D55DF" w:rsidRPr="007C6B24" w:rsidRDefault="002D55DF" w:rsidP="002F0DC8">
            <w:pPr>
              <w:spacing w:line="240" w:lineRule="auto"/>
              <w:rPr>
                <w:sz w:val="16"/>
                <w:szCs w:val="16"/>
              </w:rPr>
            </w:pPr>
          </w:p>
        </w:tc>
        <w:tc>
          <w:tcPr>
            <w:tcW w:w="629" w:type="dxa"/>
          </w:tcPr>
          <w:p w14:paraId="7D23CE67" w14:textId="77777777" w:rsidR="002D55DF" w:rsidRPr="007C6B24" w:rsidRDefault="002D55DF" w:rsidP="002F0DC8">
            <w:pPr>
              <w:spacing w:line="240" w:lineRule="auto"/>
              <w:rPr>
                <w:sz w:val="16"/>
                <w:szCs w:val="16"/>
              </w:rPr>
            </w:pPr>
          </w:p>
        </w:tc>
        <w:tc>
          <w:tcPr>
            <w:tcW w:w="630" w:type="dxa"/>
          </w:tcPr>
          <w:p w14:paraId="7D23CE68" w14:textId="77777777" w:rsidR="002D55DF" w:rsidRPr="007C6B24" w:rsidRDefault="002D55DF" w:rsidP="002F0DC8">
            <w:pPr>
              <w:spacing w:line="240" w:lineRule="auto"/>
              <w:rPr>
                <w:sz w:val="16"/>
                <w:szCs w:val="16"/>
              </w:rPr>
            </w:pPr>
          </w:p>
        </w:tc>
        <w:tc>
          <w:tcPr>
            <w:tcW w:w="629" w:type="dxa"/>
          </w:tcPr>
          <w:p w14:paraId="7D23CE69" w14:textId="77777777" w:rsidR="002D55DF" w:rsidRPr="007C6B24" w:rsidRDefault="002D55DF" w:rsidP="002F0DC8">
            <w:pPr>
              <w:spacing w:line="240" w:lineRule="auto"/>
              <w:rPr>
                <w:sz w:val="16"/>
                <w:szCs w:val="16"/>
              </w:rPr>
            </w:pPr>
          </w:p>
        </w:tc>
        <w:tc>
          <w:tcPr>
            <w:tcW w:w="630" w:type="dxa"/>
          </w:tcPr>
          <w:p w14:paraId="7D23CE6A" w14:textId="77777777" w:rsidR="002D55DF" w:rsidRPr="007C6B24" w:rsidRDefault="002D55DF" w:rsidP="002F0DC8">
            <w:pPr>
              <w:spacing w:line="240" w:lineRule="auto"/>
              <w:rPr>
                <w:sz w:val="16"/>
                <w:szCs w:val="16"/>
              </w:rPr>
            </w:pPr>
          </w:p>
        </w:tc>
        <w:tc>
          <w:tcPr>
            <w:tcW w:w="629" w:type="dxa"/>
          </w:tcPr>
          <w:p w14:paraId="7D23CE6B" w14:textId="77777777" w:rsidR="002D55DF" w:rsidRPr="007C6B24" w:rsidRDefault="002D55DF" w:rsidP="002F0DC8">
            <w:pPr>
              <w:spacing w:line="240" w:lineRule="auto"/>
              <w:rPr>
                <w:sz w:val="16"/>
                <w:szCs w:val="16"/>
              </w:rPr>
            </w:pPr>
          </w:p>
        </w:tc>
        <w:tc>
          <w:tcPr>
            <w:tcW w:w="630" w:type="dxa"/>
          </w:tcPr>
          <w:p w14:paraId="7D23CE6C" w14:textId="77777777" w:rsidR="002D55DF" w:rsidRPr="007C6B24" w:rsidRDefault="002D55DF" w:rsidP="002F0DC8">
            <w:pPr>
              <w:spacing w:line="240" w:lineRule="auto"/>
              <w:rPr>
                <w:sz w:val="16"/>
                <w:szCs w:val="16"/>
              </w:rPr>
            </w:pPr>
          </w:p>
        </w:tc>
        <w:tc>
          <w:tcPr>
            <w:tcW w:w="629" w:type="dxa"/>
            <w:shd w:val="clear" w:color="auto" w:fill="92E1FF" w:themeFill="accent2" w:themeFillTint="66"/>
          </w:tcPr>
          <w:p w14:paraId="7D23CE6D" w14:textId="77777777" w:rsidR="002D55DF" w:rsidRPr="007C6B24" w:rsidRDefault="002D55DF" w:rsidP="002F0DC8">
            <w:pPr>
              <w:spacing w:line="240" w:lineRule="auto"/>
              <w:rPr>
                <w:sz w:val="16"/>
                <w:szCs w:val="16"/>
              </w:rPr>
            </w:pPr>
          </w:p>
        </w:tc>
        <w:tc>
          <w:tcPr>
            <w:tcW w:w="630" w:type="dxa"/>
            <w:shd w:val="clear" w:color="auto" w:fill="92E1FF" w:themeFill="accent2" w:themeFillTint="66"/>
          </w:tcPr>
          <w:p w14:paraId="7D23CE6E" w14:textId="77777777" w:rsidR="002D55DF" w:rsidRPr="007C6B24" w:rsidRDefault="002D55DF" w:rsidP="002F0DC8">
            <w:pPr>
              <w:spacing w:line="240" w:lineRule="auto"/>
              <w:rPr>
                <w:sz w:val="16"/>
                <w:szCs w:val="16"/>
              </w:rPr>
            </w:pPr>
          </w:p>
        </w:tc>
        <w:tc>
          <w:tcPr>
            <w:tcW w:w="629" w:type="dxa"/>
          </w:tcPr>
          <w:p w14:paraId="7D23CE6F" w14:textId="77777777" w:rsidR="002D55DF" w:rsidRPr="007C6B24" w:rsidRDefault="002D55DF" w:rsidP="002F0DC8">
            <w:pPr>
              <w:spacing w:line="240" w:lineRule="auto"/>
              <w:rPr>
                <w:sz w:val="16"/>
                <w:szCs w:val="16"/>
              </w:rPr>
            </w:pPr>
          </w:p>
        </w:tc>
        <w:tc>
          <w:tcPr>
            <w:tcW w:w="630" w:type="dxa"/>
          </w:tcPr>
          <w:p w14:paraId="7D23CE70" w14:textId="77777777" w:rsidR="002D55DF" w:rsidRPr="007C6B24" w:rsidRDefault="002D55DF" w:rsidP="002F0DC8">
            <w:pPr>
              <w:spacing w:line="240" w:lineRule="auto"/>
              <w:rPr>
                <w:sz w:val="16"/>
                <w:szCs w:val="16"/>
              </w:rPr>
            </w:pPr>
          </w:p>
        </w:tc>
        <w:tc>
          <w:tcPr>
            <w:tcW w:w="629" w:type="dxa"/>
          </w:tcPr>
          <w:p w14:paraId="7D23CE71" w14:textId="77777777" w:rsidR="002D55DF" w:rsidRPr="007C6B24" w:rsidRDefault="002D55DF" w:rsidP="002F0DC8">
            <w:pPr>
              <w:spacing w:line="240" w:lineRule="auto"/>
              <w:rPr>
                <w:sz w:val="16"/>
                <w:szCs w:val="16"/>
              </w:rPr>
            </w:pPr>
          </w:p>
        </w:tc>
        <w:tc>
          <w:tcPr>
            <w:tcW w:w="630" w:type="dxa"/>
          </w:tcPr>
          <w:p w14:paraId="7D23CE72" w14:textId="77777777" w:rsidR="002D55DF" w:rsidRPr="007C6B24" w:rsidRDefault="002D55DF" w:rsidP="002F0DC8">
            <w:pPr>
              <w:spacing w:line="240" w:lineRule="auto"/>
              <w:rPr>
                <w:sz w:val="16"/>
                <w:szCs w:val="16"/>
              </w:rPr>
            </w:pPr>
          </w:p>
        </w:tc>
        <w:tc>
          <w:tcPr>
            <w:tcW w:w="629" w:type="dxa"/>
          </w:tcPr>
          <w:p w14:paraId="7D23CE73" w14:textId="77777777" w:rsidR="002D55DF" w:rsidRPr="007C6B24" w:rsidRDefault="002D55DF" w:rsidP="002F0DC8">
            <w:pPr>
              <w:spacing w:line="240" w:lineRule="auto"/>
              <w:rPr>
                <w:sz w:val="16"/>
                <w:szCs w:val="16"/>
              </w:rPr>
            </w:pPr>
          </w:p>
        </w:tc>
        <w:tc>
          <w:tcPr>
            <w:tcW w:w="630" w:type="dxa"/>
          </w:tcPr>
          <w:p w14:paraId="7D23CE74" w14:textId="77777777" w:rsidR="002D55DF" w:rsidRPr="007C6B24" w:rsidRDefault="002D55DF" w:rsidP="002F0DC8">
            <w:pPr>
              <w:spacing w:line="240" w:lineRule="auto"/>
              <w:rPr>
                <w:sz w:val="16"/>
                <w:szCs w:val="16"/>
              </w:rPr>
            </w:pPr>
          </w:p>
        </w:tc>
      </w:tr>
      <w:tr w:rsidR="002D55DF" w14:paraId="7D23CE8A" w14:textId="77777777" w:rsidTr="00183FCF">
        <w:tc>
          <w:tcPr>
            <w:tcW w:w="316" w:type="dxa"/>
            <w:shd w:val="clear" w:color="auto" w:fill="D9D9D9" w:themeFill="background1" w:themeFillShade="D9"/>
          </w:tcPr>
          <w:p w14:paraId="7D23CE76" w14:textId="77777777" w:rsidR="002D55DF" w:rsidRPr="007C6B24" w:rsidRDefault="002D55DF" w:rsidP="002F0DC8">
            <w:pPr>
              <w:spacing w:line="240" w:lineRule="auto"/>
              <w:rPr>
                <w:sz w:val="16"/>
                <w:szCs w:val="16"/>
              </w:rPr>
            </w:pPr>
          </w:p>
        </w:tc>
        <w:tc>
          <w:tcPr>
            <w:tcW w:w="2069" w:type="dxa"/>
            <w:shd w:val="clear" w:color="auto" w:fill="D9D9D9" w:themeFill="background1" w:themeFillShade="D9"/>
          </w:tcPr>
          <w:p w14:paraId="7D23CE77" w14:textId="77777777" w:rsidR="002D55DF" w:rsidRPr="007C6B24" w:rsidRDefault="002D55DF" w:rsidP="002F0DC8">
            <w:pPr>
              <w:spacing w:line="240" w:lineRule="auto"/>
              <w:rPr>
                <w:sz w:val="16"/>
                <w:szCs w:val="16"/>
              </w:rPr>
            </w:pPr>
            <w:r>
              <w:rPr>
                <w:sz w:val="16"/>
                <w:szCs w:val="16"/>
              </w:rPr>
              <w:t>(</w:t>
            </w:r>
            <w:r w:rsidRPr="007C6B24">
              <w:rPr>
                <w:sz w:val="16"/>
                <w:szCs w:val="16"/>
              </w:rPr>
              <w:t>Proef</w:t>
            </w:r>
            <w:r>
              <w:rPr>
                <w:sz w:val="16"/>
                <w:szCs w:val="16"/>
              </w:rPr>
              <w:t>)</w:t>
            </w:r>
            <w:r w:rsidRPr="007C6B24">
              <w:rPr>
                <w:sz w:val="16"/>
                <w:szCs w:val="16"/>
              </w:rPr>
              <w:t>levering</w:t>
            </w:r>
            <w:r w:rsidRPr="007C6B24">
              <w:rPr>
                <w:sz w:val="16"/>
                <w:szCs w:val="16"/>
              </w:rPr>
              <w:br/>
              <w:t>kubussen po-vo, vo-vlg</w:t>
            </w:r>
          </w:p>
        </w:tc>
        <w:tc>
          <w:tcPr>
            <w:tcW w:w="629" w:type="dxa"/>
          </w:tcPr>
          <w:p w14:paraId="7D23CE78" w14:textId="77777777" w:rsidR="002D55DF" w:rsidRPr="007C6B24" w:rsidRDefault="002D55DF" w:rsidP="002F0DC8">
            <w:pPr>
              <w:spacing w:line="240" w:lineRule="auto"/>
              <w:rPr>
                <w:sz w:val="16"/>
                <w:szCs w:val="16"/>
              </w:rPr>
            </w:pPr>
          </w:p>
        </w:tc>
        <w:tc>
          <w:tcPr>
            <w:tcW w:w="630" w:type="dxa"/>
          </w:tcPr>
          <w:p w14:paraId="7D23CE79" w14:textId="77777777" w:rsidR="002D55DF" w:rsidRPr="007C6B24" w:rsidRDefault="002D55DF" w:rsidP="002F0DC8">
            <w:pPr>
              <w:spacing w:line="240" w:lineRule="auto"/>
              <w:rPr>
                <w:sz w:val="16"/>
                <w:szCs w:val="16"/>
              </w:rPr>
            </w:pPr>
          </w:p>
        </w:tc>
        <w:tc>
          <w:tcPr>
            <w:tcW w:w="629" w:type="dxa"/>
          </w:tcPr>
          <w:p w14:paraId="7D23CE7A" w14:textId="77777777" w:rsidR="002D55DF" w:rsidRPr="007C6B24" w:rsidRDefault="002D55DF" w:rsidP="002F0DC8">
            <w:pPr>
              <w:spacing w:line="240" w:lineRule="auto"/>
              <w:rPr>
                <w:sz w:val="16"/>
                <w:szCs w:val="16"/>
              </w:rPr>
            </w:pPr>
          </w:p>
        </w:tc>
        <w:tc>
          <w:tcPr>
            <w:tcW w:w="630" w:type="dxa"/>
          </w:tcPr>
          <w:p w14:paraId="7D23CE7B" w14:textId="77777777" w:rsidR="002D55DF" w:rsidRPr="007C6B24" w:rsidRDefault="002D55DF" w:rsidP="002F0DC8">
            <w:pPr>
              <w:spacing w:line="240" w:lineRule="auto"/>
              <w:rPr>
                <w:sz w:val="16"/>
                <w:szCs w:val="16"/>
              </w:rPr>
            </w:pPr>
          </w:p>
        </w:tc>
        <w:tc>
          <w:tcPr>
            <w:tcW w:w="629" w:type="dxa"/>
          </w:tcPr>
          <w:p w14:paraId="7D23CE7C" w14:textId="77777777" w:rsidR="002D55DF" w:rsidRPr="007C6B24" w:rsidRDefault="002D55DF" w:rsidP="002F0DC8">
            <w:pPr>
              <w:spacing w:line="240" w:lineRule="auto"/>
              <w:rPr>
                <w:sz w:val="16"/>
                <w:szCs w:val="16"/>
              </w:rPr>
            </w:pPr>
          </w:p>
        </w:tc>
        <w:tc>
          <w:tcPr>
            <w:tcW w:w="630" w:type="dxa"/>
          </w:tcPr>
          <w:p w14:paraId="7D23CE7D" w14:textId="77777777" w:rsidR="002D55DF" w:rsidRPr="007C6B24" w:rsidRDefault="002D55DF" w:rsidP="002F0DC8">
            <w:pPr>
              <w:spacing w:line="240" w:lineRule="auto"/>
              <w:rPr>
                <w:sz w:val="16"/>
                <w:szCs w:val="16"/>
              </w:rPr>
            </w:pPr>
          </w:p>
        </w:tc>
        <w:tc>
          <w:tcPr>
            <w:tcW w:w="629" w:type="dxa"/>
          </w:tcPr>
          <w:p w14:paraId="7D23CE7E" w14:textId="77777777" w:rsidR="002D55DF" w:rsidRPr="007C6B24" w:rsidRDefault="002D55DF" w:rsidP="002F0DC8">
            <w:pPr>
              <w:spacing w:line="240" w:lineRule="auto"/>
              <w:rPr>
                <w:sz w:val="16"/>
                <w:szCs w:val="16"/>
              </w:rPr>
            </w:pPr>
          </w:p>
        </w:tc>
        <w:tc>
          <w:tcPr>
            <w:tcW w:w="630" w:type="dxa"/>
          </w:tcPr>
          <w:p w14:paraId="7D23CE7F" w14:textId="77777777" w:rsidR="002D55DF" w:rsidRPr="007C6B24" w:rsidRDefault="002D55DF" w:rsidP="002F0DC8">
            <w:pPr>
              <w:spacing w:line="240" w:lineRule="auto"/>
              <w:rPr>
                <w:sz w:val="16"/>
                <w:szCs w:val="16"/>
              </w:rPr>
            </w:pPr>
          </w:p>
        </w:tc>
        <w:tc>
          <w:tcPr>
            <w:tcW w:w="629" w:type="dxa"/>
          </w:tcPr>
          <w:p w14:paraId="7D23CE80" w14:textId="77777777" w:rsidR="002D55DF" w:rsidRPr="007C6B24" w:rsidRDefault="002D55DF" w:rsidP="002F0DC8">
            <w:pPr>
              <w:spacing w:line="240" w:lineRule="auto"/>
              <w:rPr>
                <w:sz w:val="16"/>
                <w:szCs w:val="16"/>
              </w:rPr>
            </w:pPr>
          </w:p>
        </w:tc>
        <w:tc>
          <w:tcPr>
            <w:tcW w:w="630" w:type="dxa"/>
          </w:tcPr>
          <w:p w14:paraId="7D23CE81" w14:textId="77777777" w:rsidR="002D55DF" w:rsidRPr="007C6B24" w:rsidRDefault="002D55DF" w:rsidP="002F0DC8">
            <w:pPr>
              <w:spacing w:line="240" w:lineRule="auto"/>
              <w:rPr>
                <w:sz w:val="16"/>
                <w:szCs w:val="16"/>
              </w:rPr>
            </w:pPr>
          </w:p>
        </w:tc>
        <w:tc>
          <w:tcPr>
            <w:tcW w:w="629" w:type="dxa"/>
          </w:tcPr>
          <w:p w14:paraId="7D23CE82" w14:textId="77777777" w:rsidR="002D55DF" w:rsidRPr="007C6B24" w:rsidRDefault="002D55DF" w:rsidP="002F0DC8">
            <w:pPr>
              <w:spacing w:line="240" w:lineRule="auto"/>
              <w:rPr>
                <w:sz w:val="16"/>
                <w:szCs w:val="16"/>
              </w:rPr>
            </w:pPr>
          </w:p>
        </w:tc>
        <w:tc>
          <w:tcPr>
            <w:tcW w:w="630" w:type="dxa"/>
          </w:tcPr>
          <w:p w14:paraId="7D23CE83" w14:textId="77777777" w:rsidR="002D55DF" w:rsidRPr="007C6B24" w:rsidRDefault="002D55DF" w:rsidP="002F0DC8">
            <w:pPr>
              <w:spacing w:line="240" w:lineRule="auto"/>
              <w:rPr>
                <w:sz w:val="16"/>
                <w:szCs w:val="16"/>
              </w:rPr>
            </w:pPr>
          </w:p>
        </w:tc>
        <w:tc>
          <w:tcPr>
            <w:tcW w:w="629" w:type="dxa"/>
            <w:shd w:val="clear" w:color="auto" w:fill="92E1FF" w:themeFill="accent2" w:themeFillTint="66"/>
          </w:tcPr>
          <w:p w14:paraId="7D23CE84" w14:textId="77777777" w:rsidR="002D55DF" w:rsidRPr="007C6B24" w:rsidRDefault="002D55DF" w:rsidP="002F0DC8">
            <w:pPr>
              <w:spacing w:line="240" w:lineRule="auto"/>
              <w:rPr>
                <w:sz w:val="16"/>
                <w:szCs w:val="16"/>
              </w:rPr>
            </w:pPr>
          </w:p>
        </w:tc>
        <w:tc>
          <w:tcPr>
            <w:tcW w:w="630" w:type="dxa"/>
            <w:shd w:val="clear" w:color="auto" w:fill="92E1FF" w:themeFill="accent2" w:themeFillTint="66"/>
          </w:tcPr>
          <w:p w14:paraId="7D23CE85" w14:textId="77777777" w:rsidR="002D55DF" w:rsidRPr="007C6B24" w:rsidRDefault="002D55DF" w:rsidP="002F0DC8">
            <w:pPr>
              <w:spacing w:line="240" w:lineRule="auto"/>
              <w:rPr>
                <w:sz w:val="16"/>
                <w:szCs w:val="16"/>
              </w:rPr>
            </w:pPr>
          </w:p>
        </w:tc>
        <w:tc>
          <w:tcPr>
            <w:tcW w:w="629" w:type="dxa"/>
          </w:tcPr>
          <w:p w14:paraId="7D23CE86" w14:textId="77777777" w:rsidR="002D55DF" w:rsidRPr="007C6B24" w:rsidRDefault="002D55DF" w:rsidP="002F0DC8">
            <w:pPr>
              <w:spacing w:line="240" w:lineRule="auto"/>
              <w:rPr>
                <w:sz w:val="16"/>
                <w:szCs w:val="16"/>
              </w:rPr>
            </w:pPr>
          </w:p>
        </w:tc>
        <w:tc>
          <w:tcPr>
            <w:tcW w:w="630" w:type="dxa"/>
          </w:tcPr>
          <w:p w14:paraId="7D23CE87" w14:textId="77777777" w:rsidR="002D55DF" w:rsidRPr="007C6B24" w:rsidRDefault="002D55DF" w:rsidP="002F0DC8">
            <w:pPr>
              <w:spacing w:line="240" w:lineRule="auto"/>
              <w:rPr>
                <w:sz w:val="16"/>
                <w:szCs w:val="16"/>
              </w:rPr>
            </w:pPr>
          </w:p>
        </w:tc>
        <w:tc>
          <w:tcPr>
            <w:tcW w:w="629" w:type="dxa"/>
          </w:tcPr>
          <w:p w14:paraId="7D23CE88" w14:textId="77777777" w:rsidR="002D55DF" w:rsidRPr="007C6B24" w:rsidRDefault="002D55DF" w:rsidP="002F0DC8">
            <w:pPr>
              <w:spacing w:line="240" w:lineRule="auto"/>
              <w:rPr>
                <w:sz w:val="16"/>
                <w:szCs w:val="16"/>
              </w:rPr>
            </w:pPr>
          </w:p>
        </w:tc>
        <w:tc>
          <w:tcPr>
            <w:tcW w:w="630" w:type="dxa"/>
          </w:tcPr>
          <w:p w14:paraId="7D23CE89" w14:textId="77777777" w:rsidR="002D55DF" w:rsidRPr="007C6B24" w:rsidRDefault="002D55DF" w:rsidP="002F0DC8">
            <w:pPr>
              <w:spacing w:line="240" w:lineRule="auto"/>
              <w:rPr>
                <w:sz w:val="16"/>
                <w:szCs w:val="16"/>
              </w:rPr>
            </w:pPr>
          </w:p>
        </w:tc>
      </w:tr>
      <w:tr w:rsidR="002D55DF" w14:paraId="7D23CE9F" w14:textId="77777777" w:rsidTr="00183FCF">
        <w:tc>
          <w:tcPr>
            <w:tcW w:w="316" w:type="dxa"/>
            <w:shd w:val="clear" w:color="auto" w:fill="D9D9D9" w:themeFill="background1" w:themeFillShade="D9"/>
          </w:tcPr>
          <w:p w14:paraId="7D23CE8B" w14:textId="77777777" w:rsidR="002D55DF" w:rsidRPr="007C6B24" w:rsidRDefault="002D55DF" w:rsidP="002F0DC8">
            <w:pPr>
              <w:spacing w:line="240" w:lineRule="auto"/>
              <w:rPr>
                <w:sz w:val="16"/>
                <w:szCs w:val="16"/>
              </w:rPr>
            </w:pPr>
          </w:p>
        </w:tc>
        <w:tc>
          <w:tcPr>
            <w:tcW w:w="2069" w:type="dxa"/>
            <w:shd w:val="clear" w:color="auto" w:fill="D9D9D9" w:themeFill="background1" w:themeFillShade="D9"/>
          </w:tcPr>
          <w:p w14:paraId="7D23CE8C" w14:textId="77777777" w:rsidR="002D55DF" w:rsidRPr="007C6B24" w:rsidRDefault="002D55DF" w:rsidP="002F0DC8">
            <w:pPr>
              <w:spacing w:line="240" w:lineRule="auto"/>
              <w:rPr>
                <w:sz w:val="16"/>
                <w:szCs w:val="16"/>
              </w:rPr>
            </w:pPr>
            <w:r>
              <w:rPr>
                <w:sz w:val="16"/>
                <w:szCs w:val="16"/>
              </w:rPr>
              <w:t>(Proef)levering overige kubussen</w:t>
            </w:r>
          </w:p>
        </w:tc>
        <w:tc>
          <w:tcPr>
            <w:tcW w:w="629" w:type="dxa"/>
          </w:tcPr>
          <w:p w14:paraId="7D23CE8D" w14:textId="77777777" w:rsidR="002D55DF" w:rsidRPr="007C6B24" w:rsidRDefault="002D55DF" w:rsidP="002F0DC8">
            <w:pPr>
              <w:spacing w:line="240" w:lineRule="auto"/>
              <w:rPr>
                <w:sz w:val="16"/>
                <w:szCs w:val="16"/>
              </w:rPr>
            </w:pPr>
          </w:p>
        </w:tc>
        <w:tc>
          <w:tcPr>
            <w:tcW w:w="630" w:type="dxa"/>
          </w:tcPr>
          <w:p w14:paraId="7D23CE8E" w14:textId="77777777" w:rsidR="002D55DF" w:rsidRPr="007C6B24" w:rsidRDefault="002D55DF" w:rsidP="002F0DC8">
            <w:pPr>
              <w:spacing w:line="240" w:lineRule="auto"/>
              <w:rPr>
                <w:sz w:val="16"/>
                <w:szCs w:val="16"/>
              </w:rPr>
            </w:pPr>
          </w:p>
        </w:tc>
        <w:tc>
          <w:tcPr>
            <w:tcW w:w="629" w:type="dxa"/>
          </w:tcPr>
          <w:p w14:paraId="7D23CE8F" w14:textId="77777777" w:rsidR="002D55DF" w:rsidRPr="007C6B24" w:rsidRDefault="002D55DF" w:rsidP="002F0DC8">
            <w:pPr>
              <w:spacing w:line="240" w:lineRule="auto"/>
              <w:rPr>
                <w:sz w:val="16"/>
                <w:szCs w:val="16"/>
              </w:rPr>
            </w:pPr>
          </w:p>
        </w:tc>
        <w:tc>
          <w:tcPr>
            <w:tcW w:w="630" w:type="dxa"/>
          </w:tcPr>
          <w:p w14:paraId="7D23CE90" w14:textId="77777777" w:rsidR="002D55DF" w:rsidRPr="007C6B24" w:rsidRDefault="002D55DF" w:rsidP="002F0DC8">
            <w:pPr>
              <w:spacing w:line="240" w:lineRule="auto"/>
              <w:rPr>
                <w:sz w:val="16"/>
                <w:szCs w:val="16"/>
              </w:rPr>
            </w:pPr>
          </w:p>
        </w:tc>
        <w:tc>
          <w:tcPr>
            <w:tcW w:w="629" w:type="dxa"/>
          </w:tcPr>
          <w:p w14:paraId="7D23CE91" w14:textId="77777777" w:rsidR="002D55DF" w:rsidRPr="007C6B24" w:rsidRDefault="002D55DF" w:rsidP="002F0DC8">
            <w:pPr>
              <w:spacing w:line="240" w:lineRule="auto"/>
              <w:rPr>
                <w:sz w:val="16"/>
                <w:szCs w:val="16"/>
              </w:rPr>
            </w:pPr>
          </w:p>
        </w:tc>
        <w:tc>
          <w:tcPr>
            <w:tcW w:w="630" w:type="dxa"/>
          </w:tcPr>
          <w:p w14:paraId="7D23CE92" w14:textId="77777777" w:rsidR="002D55DF" w:rsidRPr="007C6B24" w:rsidRDefault="002D55DF" w:rsidP="002F0DC8">
            <w:pPr>
              <w:spacing w:line="240" w:lineRule="auto"/>
              <w:rPr>
                <w:sz w:val="16"/>
                <w:szCs w:val="16"/>
              </w:rPr>
            </w:pPr>
          </w:p>
        </w:tc>
        <w:tc>
          <w:tcPr>
            <w:tcW w:w="629" w:type="dxa"/>
          </w:tcPr>
          <w:p w14:paraId="7D23CE93" w14:textId="77777777" w:rsidR="002D55DF" w:rsidRPr="007C6B24" w:rsidRDefault="002D55DF" w:rsidP="002F0DC8">
            <w:pPr>
              <w:spacing w:line="240" w:lineRule="auto"/>
              <w:rPr>
                <w:sz w:val="16"/>
                <w:szCs w:val="16"/>
              </w:rPr>
            </w:pPr>
          </w:p>
        </w:tc>
        <w:tc>
          <w:tcPr>
            <w:tcW w:w="630" w:type="dxa"/>
          </w:tcPr>
          <w:p w14:paraId="7D23CE94" w14:textId="77777777" w:rsidR="002D55DF" w:rsidRPr="007C6B24" w:rsidRDefault="002D55DF" w:rsidP="002F0DC8">
            <w:pPr>
              <w:spacing w:line="240" w:lineRule="auto"/>
              <w:rPr>
                <w:sz w:val="16"/>
                <w:szCs w:val="16"/>
              </w:rPr>
            </w:pPr>
          </w:p>
        </w:tc>
        <w:tc>
          <w:tcPr>
            <w:tcW w:w="629" w:type="dxa"/>
          </w:tcPr>
          <w:p w14:paraId="7D23CE95" w14:textId="77777777" w:rsidR="002D55DF" w:rsidRPr="007C6B24" w:rsidRDefault="002D55DF" w:rsidP="002F0DC8">
            <w:pPr>
              <w:spacing w:line="240" w:lineRule="auto"/>
              <w:rPr>
                <w:sz w:val="16"/>
                <w:szCs w:val="16"/>
              </w:rPr>
            </w:pPr>
          </w:p>
        </w:tc>
        <w:tc>
          <w:tcPr>
            <w:tcW w:w="630" w:type="dxa"/>
          </w:tcPr>
          <w:p w14:paraId="7D23CE96" w14:textId="77777777" w:rsidR="002D55DF" w:rsidRPr="007C6B24" w:rsidRDefault="002D55DF" w:rsidP="002F0DC8">
            <w:pPr>
              <w:spacing w:line="240" w:lineRule="auto"/>
              <w:rPr>
                <w:sz w:val="16"/>
                <w:szCs w:val="16"/>
              </w:rPr>
            </w:pPr>
          </w:p>
        </w:tc>
        <w:tc>
          <w:tcPr>
            <w:tcW w:w="629" w:type="dxa"/>
          </w:tcPr>
          <w:p w14:paraId="7D23CE97" w14:textId="77777777" w:rsidR="002D55DF" w:rsidRPr="007C6B24" w:rsidRDefault="002D55DF" w:rsidP="002F0DC8">
            <w:pPr>
              <w:spacing w:line="240" w:lineRule="auto"/>
              <w:rPr>
                <w:sz w:val="16"/>
                <w:szCs w:val="16"/>
              </w:rPr>
            </w:pPr>
          </w:p>
        </w:tc>
        <w:tc>
          <w:tcPr>
            <w:tcW w:w="630" w:type="dxa"/>
          </w:tcPr>
          <w:p w14:paraId="7D23CE98" w14:textId="77777777" w:rsidR="002D55DF" w:rsidRPr="007C6B24" w:rsidRDefault="002D55DF" w:rsidP="002F0DC8">
            <w:pPr>
              <w:spacing w:line="240" w:lineRule="auto"/>
              <w:rPr>
                <w:sz w:val="16"/>
                <w:szCs w:val="16"/>
              </w:rPr>
            </w:pPr>
          </w:p>
        </w:tc>
        <w:tc>
          <w:tcPr>
            <w:tcW w:w="629" w:type="dxa"/>
          </w:tcPr>
          <w:p w14:paraId="7D23CE99" w14:textId="77777777" w:rsidR="002D55DF" w:rsidRPr="007C6B24" w:rsidRDefault="002D55DF" w:rsidP="002F0DC8">
            <w:pPr>
              <w:spacing w:line="240" w:lineRule="auto"/>
              <w:rPr>
                <w:sz w:val="16"/>
                <w:szCs w:val="16"/>
              </w:rPr>
            </w:pPr>
          </w:p>
        </w:tc>
        <w:tc>
          <w:tcPr>
            <w:tcW w:w="630" w:type="dxa"/>
          </w:tcPr>
          <w:p w14:paraId="7D23CE9A" w14:textId="77777777" w:rsidR="002D55DF" w:rsidRPr="007C6B24" w:rsidRDefault="002D55DF" w:rsidP="002F0DC8">
            <w:pPr>
              <w:spacing w:line="240" w:lineRule="auto"/>
              <w:rPr>
                <w:sz w:val="16"/>
                <w:szCs w:val="16"/>
              </w:rPr>
            </w:pPr>
          </w:p>
        </w:tc>
        <w:tc>
          <w:tcPr>
            <w:tcW w:w="629" w:type="dxa"/>
            <w:shd w:val="clear" w:color="auto" w:fill="92E1FF" w:themeFill="accent2" w:themeFillTint="66"/>
          </w:tcPr>
          <w:p w14:paraId="7D23CE9B" w14:textId="77777777" w:rsidR="002D55DF" w:rsidRPr="007C6B24" w:rsidRDefault="002D55DF" w:rsidP="002F0DC8">
            <w:pPr>
              <w:spacing w:line="240" w:lineRule="auto"/>
              <w:rPr>
                <w:sz w:val="16"/>
                <w:szCs w:val="16"/>
              </w:rPr>
            </w:pPr>
          </w:p>
        </w:tc>
        <w:tc>
          <w:tcPr>
            <w:tcW w:w="630" w:type="dxa"/>
            <w:shd w:val="clear" w:color="auto" w:fill="92E1FF" w:themeFill="accent2" w:themeFillTint="66"/>
          </w:tcPr>
          <w:p w14:paraId="7D23CE9C" w14:textId="77777777" w:rsidR="002D55DF" w:rsidRPr="007C6B24" w:rsidRDefault="002D55DF" w:rsidP="002F0DC8">
            <w:pPr>
              <w:spacing w:line="240" w:lineRule="auto"/>
              <w:rPr>
                <w:sz w:val="16"/>
                <w:szCs w:val="16"/>
              </w:rPr>
            </w:pPr>
          </w:p>
        </w:tc>
        <w:tc>
          <w:tcPr>
            <w:tcW w:w="629" w:type="dxa"/>
          </w:tcPr>
          <w:p w14:paraId="7D23CE9D" w14:textId="77777777" w:rsidR="002D55DF" w:rsidRPr="007C6B24" w:rsidRDefault="002D55DF" w:rsidP="002F0DC8">
            <w:pPr>
              <w:spacing w:line="240" w:lineRule="auto"/>
              <w:rPr>
                <w:sz w:val="16"/>
                <w:szCs w:val="16"/>
              </w:rPr>
            </w:pPr>
          </w:p>
        </w:tc>
        <w:tc>
          <w:tcPr>
            <w:tcW w:w="630" w:type="dxa"/>
          </w:tcPr>
          <w:p w14:paraId="7D23CE9E" w14:textId="77777777" w:rsidR="002D55DF" w:rsidRPr="007C6B24" w:rsidRDefault="002D55DF" w:rsidP="002F0DC8">
            <w:pPr>
              <w:spacing w:line="240" w:lineRule="auto"/>
              <w:rPr>
                <w:sz w:val="16"/>
                <w:szCs w:val="16"/>
              </w:rPr>
            </w:pPr>
          </w:p>
        </w:tc>
      </w:tr>
      <w:tr w:rsidR="002D55DF" w14:paraId="7D23CEB4" w14:textId="77777777" w:rsidTr="00C357B0">
        <w:tc>
          <w:tcPr>
            <w:tcW w:w="316" w:type="dxa"/>
            <w:shd w:val="clear" w:color="auto" w:fill="D9D9D9" w:themeFill="background1" w:themeFillShade="D9"/>
          </w:tcPr>
          <w:p w14:paraId="7D23CEA0" w14:textId="77777777" w:rsidR="002D55DF" w:rsidRPr="007C6B24" w:rsidRDefault="002D55DF" w:rsidP="002F0DC8">
            <w:pPr>
              <w:spacing w:line="240" w:lineRule="auto"/>
              <w:rPr>
                <w:sz w:val="16"/>
                <w:szCs w:val="16"/>
              </w:rPr>
            </w:pPr>
            <w:r w:rsidRPr="007C6B24">
              <w:rPr>
                <w:sz w:val="16"/>
                <w:szCs w:val="16"/>
              </w:rPr>
              <w:t>7</w:t>
            </w:r>
          </w:p>
        </w:tc>
        <w:tc>
          <w:tcPr>
            <w:tcW w:w="2069" w:type="dxa"/>
            <w:shd w:val="clear" w:color="auto" w:fill="D9D9D9" w:themeFill="background1" w:themeFillShade="D9"/>
          </w:tcPr>
          <w:p w14:paraId="7D23CEA1" w14:textId="77777777" w:rsidR="002D55DF" w:rsidRPr="007C6B24" w:rsidRDefault="002D55DF" w:rsidP="002F0DC8">
            <w:pPr>
              <w:spacing w:line="240" w:lineRule="auto"/>
              <w:rPr>
                <w:sz w:val="16"/>
                <w:szCs w:val="16"/>
              </w:rPr>
            </w:pPr>
            <w:r w:rsidRPr="007C6B24">
              <w:rPr>
                <w:sz w:val="16"/>
                <w:szCs w:val="16"/>
              </w:rPr>
              <w:t>Verzamelen bugs &amp; issues</w:t>
            </w:r>
          </w:p>
        </w:tc>
        <w:tc>
          <w:tcPr>
            <w:tcW w:w="629" w:type="dxa"/>
          </w:tcPr>
          <w:p w14:paraId="7D23CEA2" w14:textId="77777777" w:rsidR="002D55DF" w:rsidRPr="007C6B24" w:rsidRDefault="002D55DF" w:rsidP="002F0DC8">
            <w:pPr>
              <w:spacing w:line="240" w:lineRule="auto"/>
              <w:rPr>
                <w:sz w:val="16"/>
                <w:szCs w:val="16"/>
              </w:rPr>
            </w:pPr>
          </w:p>
        </w:tc>
        <w:tc>
          <w:tcPr>
            <w:tcW w:w="630" w:type="dxa"/>
          </w:tcPr>
          <w:p w14:paraId="7D23CEA3" w14:textId="77777777" w:rsidR="002D55DF" w:rsidRPr="007C6B24" w:rsidRDefault="002D55DF" w:rsidP="002F0DC8">
            <w:pPr>
              <w:spacing w:line="240" w:lineRule="auto"/>
              <w:rPr>
                <w:sz w:val="16"/>
                <w:szCs w:val="16"/>
              </w:rPr>
            </w:pPr>
          </w:p>
        </w:tc>
        <w:tc>
          <w:tcPr>
            <w:tcW w:w="629" w:type="dxa"/>
          </w:tcPr>
          <w:p w14:paraId="7D23CEA4" w14:textId="77777777" w:rsidR="002D55DF" w:rsidRPr="007C6B24" w:rsidRDefault="002D55DF" w:rsidP="002F0DC8">
            <w:pPr>
              <w:spacing w:line="240" w:lineRule="auto"/>
              <w:rPr>
                <w:sz w:val="16"/>
                <w:szCs w:val="16"/>
              </w:rPr>
            </w:pPr>
          </w:p>
        </w:tc>
        <w:tc>
          <w:tcPr>
            <w:tcW w:w="630" w:type="dxa"/>
          </w:tcPr>
          <w:p w14:paraId="7D23CEA5" w14:textId="77777777" w:rsidR="002D55DF" w:rsidRPr="007C6B24" w:rsidRDefault="002D55DF" w:rsidP="002F0DC8">
            <w:pPr>
              <w:spacing w:line="240" w:lineRule="auto"/>
              <w:rPr>
                <w:sz w:val="16"/>
                <w:szCs w:val="16"/>
              </w:rPr>
            </w:pPr>
          </w:p>
        </w:tc>
        <w:tc>
          <w:tcPr>
            <w:tcW w:w="629" w:type="dxa"/>
          </w:tcPr>
          <w:p w14:paraId="7D23CEA6" w14:textId="77777777" w:rsidR="002D55DF" w:rsidRPr="007C6B24" w:rsidRDefault="002D55DF" w:rsidP="002F0DC8">
            <w:pPr>
              <w:spacing w:line="240" w:lineRule="auto"/>
              <w:rPr>
                <w:sz w:val="16"/>
                <w:szCs w:val="16"/>
              </w:rPr>
            </w:pPr>
          </w:p>
        </w:tc>
        <w:tc>
          <w:tcPr>
            <w:tcW w:w="630" w:type="dxa"/>
          </w:tcPr>
          <w:p w14:paraId="7D23CEA7" w14:textId="77777777" w:rsidR="002D55DF" w:rsidRPr="007C6B24" w:rsidRDefault="002D55DF" w:rsidP="002F0DC8">
            <w:pPr>
              <w:spacing w:line="240" w:lineRule="auto"/>
              <w:rPr>
                <w:sz w:val="16"/>
                <w:szCs w:val="16"/>
              </w:rPr>
            </w:pPr>
          </w:p>
        </w:tc>
        <w:tc>
          <w:tcPr>
            <w:tcW w:w="629" w:type="dxa"/>
          </w:tcPr>
          <w:p w14:paraId="7D23CEA8" w14:textId="77777777" w:rsidR="002D55DF" w:rsidRPr="007C6B24" w:rsidRDefault="002D55DF" w:rsidP="002F0DC8">
            <w:pPr>
              <w:spacing w:line="240" w:lineRule="auto"/>
              <w:rPr>
                <w:sz w:val="16"/>
                <w:szCs w:val="16"/>
              </w:rPr>
            </w:pPr>
          </w:p>
        </w:tc>
        <w:tc>
          <w:tcPr>
            <w:tcW w:w="630" w:type="dxa"/>
          </w:tcPr>
          <w:p w14:paraId="7D23CEA9" w14:textId="77777777" w:rsidR="002D55DF" w:rsidRPr="007C6B24" w:rsidRDefault="002D55DF" w:rsidP="002F0DC8">
            <w:pPr>
              <w:spacing w:line="240" w:lineRule="auto"/>
              <w:rPr>
                <w:sz w:val="16"/>
                <w:szCs w:val="16"/>
              </w:rPr>
            </w:pPr>
          </w:p>
        </w:tc>
        <w:tc>
          <w:tcPr>
            <w:tcW w:w="629" w:type="dxa"/>
          </w:tcPr>
          <w:p w14:paraId="7D23CEAA" w14:textId="77777777" w:rsidR="002D55DF" w:rsidRPr="007C6B24" w:rsidRDefault="002D55DF" w:rsidP="002F0DC8">
            <w:pPr>
              <w:spacing w:line="240" w:lineRule="auto"/>
              <w:rPr>
                <w:sz w:val="16"/>
                <w:szCs w:val="16"/>
              </w:rPr>
            </w:pPr>
          </w:p>
        </w:tc>
        <w:tc>
          <w:tcPr>
            <w:tcW w:w="630" w:type="dxa"/>
          </w:tcPr>
          <w:p w14:paraId="7D23CEAB" w14:textId="77777777" w:rsidR="002D55DF" w:rsidRPr="007C6B24" w:rsidRDefault="002D55DF" w:rsidP="002F0DC8">
            <w:pPr>
              <w:spacing w:line="240" w:lineRule="auto"/>
              <w:rPr>
                <w:sz w:val="16"/>
                <w:szCs w:val="16"/>
              </w:rPr>
            </w:pPr>
          </w:p>
        </w:tc>
        <w:tc>
          <w:tcPr>
            <w:tcW w:w="629" w:type="dxa"/>
          </w:tcPr>
          <w:p w14:paraId="7D23CEAC" w14:textId="77777777" w:rsidR="002D55DF" w:rsidRPr="007C6B24" w:rsidRDefault="002D55DF" w:rsidP="002F0DC8">
            <w:pPr>
              <w:spacing w:line="240" w:lineRule="auto"/>
              <w:rPr>
                <w:sz w:val="16"/>
                <w:szCs w:val="16"/>
              </w:rPr>
            </w:pPr>
          </w:p>
        </w:tc>
        <w:tc>
          <w:tcPr>
            <w:tcW w:w="630" w:type="dxa"/>
          </w:tcPr>
          <w:p w14:paraId="7D23CEAD" w14:textId="77777777" w:rsidR="002D55DF" w:rsidRPr="007C6B24" w:rsidRDefault="002D55DF" w:rsidP="002F0DC8">
            <w:pPr>
              <w:spacing w:line="240" w:lineRule="auto"/>
              <w:rPr>
                <w:sz w:val="16"/>
                <w:szCs w:val="16"/>
              </w:rPr>
            </w:pPr>
          </w:p>
        </w:tc>
        <w:tc>
          <w:tcPr>
            <w:tcW w:w="629" w:type="dxa"/>
            <w:shd w:val="clear" w:color="auto" w:fill="92D050"/>
          </w:tcPr>
          <w:p w14:paraId="7D23CEAE" w14:textId="77777777" w:rsidR="002D55DF" w:rsidRPr="007C6B24" w:rsidRDefault="002D55DF" w:rsidP="002F0DC8">
            <w:pPr>
              <w:spacing w:line="240" w:lineRule="auto"/>
              <w:rPr>
                <w:sz w:val="16"/>
                <w:szCs w:val="16"/>
              </w:rPr>
            </w:pPr>
          </w:p>
        </w:tc>
        <w:tc>
          <w:tcPr>
            <w:tcW w:w="630" w:type="dxa"/>
            <w:shd w:val="clear" w:color="auto" w:fill="92D050"/>
          </w:tcPr>
          <w:p w14:paraId="7D23CEAF" w14:textId="77777777" w:rsidR="002D55DF" w:rsidRPr="007C6B24" w:rsidRDefault="002D55DF" w:rsidP="002F0DC8">
            <w:pPr>
              <w:spacing w:line="240" w:lineRule="auto"/>
              <w:rPr>
                <w:sz w:val="16"/>
                <w:szCs w:val="16"/>
              </w:rPr>
            </w:pPr>
          </w:p>
        </w:tc>
        <w:tc>
          <w:tcPr>
            <w:tcW w:w="629" w:type="dxa"/>
            <w:shd w:val="clear" w:color="auto" w:fill="92D050"/>
          </w:tcPr>
          <w:p w14:paraId="7D23CEB0" w14:textId="77777777" w:rsidR="002D55DF" w:rsidRPr="007C6B24" w:rsidRDefault="002D55DF" w:rsidP="002F0DC8">
            <w:pPr>
              <w:spacing w:line="240" w:lineRule="auto"/>
              <w:rPr>
                <w:sz w:val="16"/>
                <w:szCs w:val="16"/>
              </w:rPr>
            </w:pPr>
          </w:p>
        </w:tc>
        <w:tc>
          <w:tcPr>
            <w:tcW w:w="630" w:type="dxa"/>
            <w:shd w:val="clear" w:color="auto" w:fill="92D050"/>
          </w:tcPr>
          <w:p w14:paraId="7D23CEB1" w14:textId="77777777" w:rsidR="002D55DF" w:rsidRPr="007C6B24" w:rsidRDefault="002D55DF" w:rsidP="002F0DC8">
            <w:pPr>
              <w:spacing w:line="240" w:lineRule="auto"/>
              <w:rPr>
                <w:sz w:val="16"/>
                <w:szCs w:val="16"/>
              </w:rPr>
            </w:pPr>
          </w:p>
        </w:tc>
        <w:tc>
          <w:tcPr>
            <w:tcW w:w="629" w:type="dxa"/>
          </w:tcPr>
          <w:p w14:paraId="7D23CEB2" w14:textId="77777777" w:rsidR="002D55DF" w:rsidRPr="007C6B24" w:rsidRDefault="002D55DF" w:rsidP="002F0DC8">
            <w:pPr>
              <w:spacing w:line="240" w:lineRule="auto"/>
              <w:rPr>
                <w:sz w:val="16"/>
                <w:szCs w:val="16"/>
              </w:rPr>
            </w:pPr>
          </w:p>
        </w:tc>
        <w:tc>
          <w:tcPr>
            <w:tcW w:w="630" w:type="dxa"/>
          </w:tcPr>
          <w:p w14:paraId="7D23CEB3" w14:textId="77777777" w:rsidR="002D55DF" w:rsidRPr="007C6B24" w:rsidRDefault="002D55DF" w:rsidP="002F0DC8">
            <w:pPr>
              <w:spacing w:line="240" w:lineRule="auto"/>
              <w:rPr>
                <w:sz w:val="16"/>
                <w:szCs w:val="16"/>
              </w:rPr>
            </w:pPr>
          </w:p>
        </w:tc>
      </w:tr>
      <w:tr w:rsidR="002D55DF" w14:paraId="7D23CEC9" w14:textId="77777777" w:rsidTr="00C357B0">
        <w:tc>
          <w:tcPr>
            <w:tcW w:w="316" w:type="dxa"/>
            <w:shd w:val="clear" w:color="auto" w:fill="D9D9D9" w:themeFill="background1" w:themeFillShade="D9"/>
          </w:tcPr>
          <w:p w14:paraId="7D23CEB5" w14:textId="77777777" w:rsidR="002D55DF" w:rsidRPr="007C6B24" w:rsidRDefault="002D55DF" w:rsidP="002F0DC8">
            <w:pPr>
              <w:spacing w:line="240" w:lineRule="auto"/>
              <w:rPr>
                <w:sz w:val="16"/>
                <w:szCs w:val="16"/>
              </w:rPr>
            </w:pPr>
            <w:r w:rsidRPr="007C6B24">
              <w:rPr>
                <w:sz w:val="16"/>
                <w:szCs w:val="16"/>
              </w:rPr>
              <w:t>8</w:t>
            </w:r>
          </w:p>
        </w:tc>
        <w:tc>
          <w:tcPr>
            <w:tcW w:w="2069" w:type="dxa"/>
            <w:shd w:val="clear" w:color="auto" w:fill="D9D9D9" w:themeFill="background1" w:themeFillShade="D9"/>
          </w:tcPr>
          <w:p w14:paraId="7D23CEB6" w14:textId="77777777" w:rsidR="002D55DF" w:rsidRPr="007C6B24" w:rsidRDefault="002D55DF" w:rsidP="002F0DC8">
            <w:pPr>
              <w:spacing w:line="240" w:lineRule="auto"/>
              <w:rPr>
                <w:sz w:val="16"/>
                <w:szCs w:val="16"/>
              </w:rPr>
            </w:pPr>
            <w:r w:rsidRPr="007C6B24">
              <w:rPr>
                <w:sz w:val="16"/>
                <w:szCs w:val="16"/>
              </w:rPr>
              <w:t>Opstellen conceptversie specificatierapport</w:t>
            </w:r>
          </w:p>
        </w:tc>
        <w:tc>
          <w:tcPr>
            <w:tcW w:w="629" w:type="dxa"/>
          </w:tcPr>
          <w:p w14:paraId="7D23CEB7" w14:textId="77777777" w:rsidR="002D55DF" w:rsidRPr="007C6B24" w:rsidRDefault="002D55DF" w:rsidP="002F0DC8">
            <w:pPr>
              <w:spacing w:line="240" w:lineRule="auto"/>
              <w:rPr>
                <w:sz w:val="16"/>
                <w:szCs w:val="16"/>
              </w:rPr>
            </w:pPr>
          </w:p>
        </w:tc>
        <w:tc>
          <w:tcPr>
            <w:tcW w:w="630" w:type="dxa"/>
          </w:tcPr>
          <w:p w14:paraId="7D23CEB8" w14:textId="77777777" w:rsidR="002D55DF" w:rsidRPr="007C6B24" w:rsidRDefault="002D55DF" w:rsidP="002F0DC8">
            <w:pPr>
              <w:spacing w:line="240" w:lineRule="auto"/>
              <w:rPr>
                <w:sz w:val="16"/>
                <w:szCs w:val="16"/>
              </w:rPr>
            </w:pPr>
          </w:p>
        </w:tc>
        <w:tc>
          <w:tcPr>
            <w:tcW w:w="629" w:type="dxa"/>
          </w:tcPr>
          <w:p w14:paraId="7D23CEB9" w14:textId="77777777" w:rsidR="002D55DF" w:rsidRPr="007C6B24" w:rsidRDefault="002D55DF" w:rsidP="002F0DC8">
            <w:pPr>
              <w:spacing w:line="240" w:lineRule="auto"/>
              <w:rPr>
                <w:sz w:val="16"/>
                <w:szCs w:val="16"/>
              </w:rPr>
            </w:pPr>
          </w:p>
        </w:tc>
        <w:tc>
          <w:tcPr>
            <w:tcW w:w="630" w:type="dxa"/>
          </w:tcPr>
          <w:p w14:paraId="7D23CEBA" w14:textId="77777777" w:rsidR="002D55DF" w:rsidRPr="007C6B24" w:rsidRDefault="002D55DF" w:rsidP="002F0DC8">
            <w:pPr>
              <w:spacing w:line="240" w:lineRule="auto"/>
              <w:rPr>
                <w:sz w:val="16"/>
                <w:szCs w:val="16"/>
              </w:rPr>
            </w:pPr>
          </w:p>
        </w:tc>
        <w:tc>
          <w:tcPr>
            <w:tcW w:w="629" w:type="dxa"/>
          </w:tcPr>
          <w:p w14:paraId="7D23CEBB" w14:textId="77777777" w:rsidR="002D55DF" w:rsidRPr="007C6B24" w:rsidRDefault="002D55DF" w:rsidP="002F0DC8">
            <w:pPr>
              <w:spacing w:line="240" w:lineRule="auto"/>
              <w:rPr>
                <w:sz w:val="16"/>
                <w:szCs w:val="16"/>
              </w:rPr>
            </w:pPr>
          </w:p>
        </w:tc>
        <w:tc>
          <w:tcPr>
            <w:tcW w:w="630" w:type="dxa"/>
          </w:tcPr>
          <w:p w14:paraId="7D23CEBC" w14:textId="77777777" w:rsidR="002D55DF" w:rsidRPr="007C6B24" w:rsidRDefault="002D55DF" w:rsidP="002F0DC8">
            <w:pPr>
              <w:spacing w:line="240" w:lineRule="auto"/>
              <w:rPr>
                <w:sz w:val="16"/>
                <w:szCs w:val="16"/>
              </w:rPr>
            </w:pPr>
          </w:p>
        </w:tc>
        <w:tc>
          <w:tcPr>
            <w:tcW w:w="629" w:type="dxa"/>
          </w:tcPr>
          <w:p w14:paraId="7D23CEBD" w14:textId="77777777" w:rsidR="002D55DF" w:rsidRPr="007C6B24" w:rsidRDefault="002D55DF" w:rsidP="002F0DC8">
            <w:pPr>
              <w:spacing w:line="240" w:lineRule="auto"/>
              <w:rPr>
                <w:sz w:val="16"/>
                <w:szCs w:val="16"/>
              </w:rPr>
            </w:pPr>
          </w:p>
        </w:tc>
        <w:tc>
          <w:tcPr>
            <w:tcW w:w="630" w:type="dxa"/>
          </w:tcPr>
          <w:p w14:paraId="7D23CEBE" w14:textId="77777777" w:rsidR="002D55DF" w:rsidRPr="007C6B24" w:rsidRDefault="002D55DF" w:rsidP="002F0DC8">
            <w:pPr>
              <w:spacing w:line="240" w:lineRule="auto"/>
              <w:rPr>
                <w:sz w:val="16"/>
                <w:szCs w:val="16"/>
              </w:rPr>
            </w:pPr>
          </w:p>
        </w:tc>
        <w:tc>
          <w:tcPr>
            <w:tcW w:w="629" w:type="dxa"/>
          </w:tcPr>
          <w:p w14:paraId="7D23CEBF" w14:textId="77777777" w:rsidR="002D55DF" w:rsidRPr="007C6B24" w:rsidRDefault="002D55DF" w:rsidP="002F0DC8">
            <w:pPr>
              <w:spacing w:line="240" w:lineRule="auto"/>
              <w:rPr>
                <w:sz w:val="16"/>
                <w:szCs w:val="16"/>
              </w:rPr>
            </w:pPr>
          </w:p>
        </w:tc>
        <w:tc>
          <w:tcPr>
            <w:tcW w:w="630" w:type="dxa"/>
          </w:tcPr>
          <w:p w14:paraId="7D23CEC0" w14:textId="77777777" w:rsidR="002D55DF" w:rsidRPr="007C6B24" w:rsidRDefault="002D55DF" w:rsidP="002F0DC8">
            <w:pPr>
              <w:spacing w:line="240" w:lineRule="auto"/>
              <w:rPr>
                <w:sz w:val="16"/>
                <w:szCs w:val="16"/>
              </w:rPr>
            </w:pPr>
          </w:p>
        </w:tc>
        <w:tc>
          <w:tcPr>
            <w:tcW w:w="629" w:type="dxa"/>
          </w:tcPr>
          <w:p w14:paraId="7D23CEC1" w14:textId="77777777" w:rsidR="002D55DF" w:rsidRPr="007C6B24" w:rsidRDefault="002D55DF" w:rsidP="002F0DC8">
            <w:pPr>
              <w:spacing w:line="240" w:lineRule="auto"/>
              <w:rPr>
                <w:sz w:val="16"/>
                <w:szCs w:val="16"/>
              </w:rPr>
            </w:pPr>
          </w:p>
        </w:tc>
        <w:tc>
          <w:tcPr>
            <w:tcW w:w="630" w:type="dxa"/>
          </w:tcPr>
          <w:p w14:paraId="7D23CEC2" w14:textId="77777777" w:rsidR="002D55DF" w:rsidRPr="007C6B24" w:rsidRDefault="002D55DF" w:rsidP="002F0DC8">
            <w:pPr>
              <w:spacing w:line="240" w:lineRule="auto"/>
              <w:rPr>
                <w:sz w:val="16"/>
                <w:szCs w:val="16"/>
              </w:rPr>
            </w:pPr>
          </w:p>
        </w:tc>
        <w:tc>
          <w:tcPr>
            <w:tcW w:w="629" w:type="dxa"/>
          </w:tcPr>
          <w:p w14:paraId="7D23CEC3" w14:textId="77777777" w:rsidR="002D55DF" w:rsidRPr="007C6B24" w:rsidRDefault="002D55DF" w:rsidP="002F0DC8">
            <w:pPr>
              <w:spacing w:line="240" w:lineRule="auto"/>
              <w:rPr>
                <w:sz w:val="16"/>
                <w:szCs w:val="16"/>
              </w:rPr>
            </w:pPr>
          </w:p>
        </w:tc>
        <w:tc>
          <w:tcPr>
            <w:tcW w:w="630" w:type="dxa"/>
          </w:tcPr>
          <w:p w14:paraId="7D23CEC4" w14:textId="77777777" w:rsidR="002D55DF" w:rsidRPr="007C6B24" w:rsidRDefault="002D55DF" w:rsidP="002F0DC8">
            <w:pPr>
              <w:spacing w:line="240" w:lineRule="auto"/>
              <w:rPr>
                <w:sz w:val="16"/>
                <w:szCs w:val="16"/>
              </w:rPr>
            </w:pPr>
          </w:p>
        </w:tc>
        <w:tc>
          <w:tcPr>
            <w:tcW w:w="629" w:type="dxa"/>
          </w:tcPr>
          <w:p w14:paraId="7D23CEC5" w14:textId="77777777" w:rsidR="002D55DF" w:rsidRPr="007C6B24" w:rsidRDefault="002D55DF" w:rsidP="002F0DC8">
            <w:pPr>
              <w:spacing w:line="240" w:lineRule="auto"/>
              <w:rPr>
                <w:sz w:val="16"/>
                <w:szCs w:val="16"/>
              </w:rPr>
            </w:pPr>
          </w:p>
        </w:tc>
        <w:tc>
          <w:tcPr>
            <w:tcW w:w="630" w:type="dxa"/>
          </w:tcPr>
          <w:p w14:paraId="7D23CEC6" w14:textId="77777777" w:rsidR="002D55DF" w:rsidRPr="007C6B24" w:rsidRDefault="002D55DF" w:rsidP="002F0DC8">
            <w:pPr>
              <w:spacing w:line="240" w:lineRule="auto"/>
              <w:rPr>
                <w:sz w:val="16"/>
                <w:szCs w:val="16"/>
              </w:rPr>
            </w:pPr>
          </w:p>
        </w:tc>
        <w:tc>
          <w:tcPr>
            <w:tcW w:w="629" w:type="dxa"/>
            <w:shd w:val="clear" w:color="auto" w:fill="92D050"/>
          </w:tcPr>
          <w:p w14:paraId="7D23CEC7" w14:textId="77777777" w:rsidR="002D55DF" w:rsidRPr="007C6B24" w:rsidRDefault="002D55DF" w:rsidP="002F0DC8">
            <w:pPr>
              <w:spacing w:line="240" w:lineRule="auto"/>
              <w:rPr>
                <w:sz w:val="16"/>
                <w:szCs w:val="16"/>
              </w:rPr>
            </w:pPr>
          </w:p>
        </w:tc>
        <w:tc>
          <w:tcPr>
            <w:tcW w:w="630" w:type="dxa"/>
          </w:tcPr>
          <w:p w14:paraId="7D23CEC8" w14:textId="77777777" w:rsidR="002D55DF" w:rsidRPr="007C6B24" w:rsidRDefault="002D55DF" w:rsidP="002F0DC8">
            <w:pPr>
              <w:spacing w:line="240" w:lineRule="auto"/>
              <w:rPr>
                <w:sz w:val="16"/>
                <w:szCs w:val="16"/>
              </w:rPr>
            </w:pPr>
          </w:p>
        </w:tc>
      </w:tr>
      <w:tr w:rsidR="002D55DF" w14:paraId="7D23CEDF" w14:textId="77777777" w:rsidTr="00C357B0">
        <w:tc>
          <w:tcPr>
            <w:tcW w:w="316" w:type="dxa"/>
            <w:shd w:val="clear" w:color="auto" w:fill="D9D9D9" w:themeFill="background1" w:themeFillShade="D9"/>
          </w:tcPr>
          <w:p w14:paraId="7D23CECA" w14:textId="77777777" w:rsidR="002D55DF" w:rsidRPr="007C6B24" w:rsidRDefault="002D55DF" w:rsidP="002F0DC8">
            <w:pPr>
              <w:spacing w:line="240" w:lineRule="auto"/>
              <w:rPr>
                <w:sz w:val="16"/>
                <w:szCs w:val="16"/>
              </w:rPr>
            </w:pPr>
            <w:r w:rsidRPr="007C6B24">
              <w:rPr>
                <w:sz w:val="16"/>
                <w:szCs w:val="16"/>
              </w:rPr>
              <w:t>9</w:t>
            </w:r>
          </w:p>
        </w:tc>
        <w:tc>
          <w:tcPr>
            <w:tcW w:w="2069" w:type="dxa"/>
            <w:shd w:val="clear" w:color="auto" w:fill="D9D9D9" w:themeFill="background1" w:themeFillShade="D9"/>
          </w:tcPr>
          <w:p w14:paraId="7D23CECB" w14:textId="77777777" w:rsidR="002D55DF" w:rsidRPr="007C6B24" w:rsidRDefault="002D55DF" w:rsidP="002F0DC8">
            <w:pPr>
              <w:spacing w:line="240" w:lineRule="auto"/>
              <w:rPr>
                <w:sz w:val="16"/>
                <w:szCs w:val="16"/>
              </w:rPr>
            </w:pPr>
            <w:r w:rsidRPr="007C6B24">
              <w:rPr>
                <w:sz w:val="16"/>
                <w:szCs w:val="16"/>
              </w:rPr>
              <w:t>Besluit wijzigingen</w:t>
            </w:r>
          </w:p>
          <w:p w14:paraId="7D23CECC" w14:textId="77777777" w:rsidR="002D55DF" w:rsidRPr="007C6B24" w:rsidRDefault="002D55DF" w:rsidP="002F0DC8">
            <w:pPr>
              <w:spacing w:line="240" w:lineRule="auto"/>
              <w:rPr>
                <w:sz w:val="16"/>
                <w:szCs w:val="16"/>
              </w:rPr>
            </w:pPr>
            <w:r w:rsidRPr="007C6B24">
              <w:rPr>
                <w:sz w:val="16"/>
                <w:szCs w:val="16"/>
              </w:rPr>
              <w:t>specificatierapport</w:t>
            </w:r>
          </w:p>
        </w:tc>
        <w:tc>
          <w:tcPr>
            <w:tcW w:w="629" w:type="dxa"/>
          </w:tcPr>
          <w:p w14:paraId="7D23CECD" w14:textId="77777777" w:rsidR="002D55DF" w:rsidRPr="007C6B24" w:rsidRDefault="002D55DF" w:rsidP="002F0DC8">
            <w:pPr>
              <w:spacing w:line="240" w:lineRule="auto"/>
              <w:rPr>
                <w:sz w:val="16"/>
                <w:szCs w:val="16"/>
              </w:rPr>
            </w:pPr>
          </w:p>
        </w:tc>
        <w:tc>
          <w:tcPr>
            <w:tcW w:w="630" w:type="dxa"/>
          </w:tcPr>
          <w:p w14:paraId="7D23CECE" w14:textId="77777777" w:rsidR="002D55DF" w:rsidRPr="007C6B24" w:rsidRDefault="002D55DF" w:rsidP="002F0DC8">
            <w:pPr>
              <w:spacing w:line="240" w:lineRule="auto"/>
              <w:rPr>
                <w:sz w:val="16"/>
                <w:szCs w:val="16"/>
              </w:rPr>
            </w:pPr>
          </w:p>
        </w:tc>
        <w:tc>
          <w:tcPr>
            <w:tcW w:w="629" w:type="dxa"/>
          </w:tcPr>
          <w:p w14:paraId="7D23CECF" w14:textId="77777777" w:rsidR="002D55DF" w:rsidRPr="007C6B24" w:rsidRDefault="002D55DF" w:rsidP="002F0DC8">
            <w:pPr>
              <w:spacing w:line="240" w:lineRule="auto"/>
              <w:rPr>
                <w:sz w:val="16"/>
                <w:szCs w:val="16"/>
              </w:rPr>
            </w:pPr>
          </w:p>
        </w:tc>
        <w:tc>
          <w:tcPr>
            <w:tcW w:w="630" w:type="dxa"/>
          </w:tcPr>
          <w:p w14:paraId="7D23CED0" w14:textId="77777777" w:rsidR="002D55DF" w:rsidRPr="007C6B24" w:rsidRDefault="002D55DF" w:rsidP="002F0DC8">
            <w:pPr>
              <w:spacing w:line="240" w:lineRule="auto"/>
              <w:rPr>
                <w:sz w:val="16"/>
                <w:szCs w:val="16"/>
              </w:rPr>
            </w:pPr>
          </w:p>
        </w:tc>
        <w:tc>
          <w:tcPr>
            <w:tcW w:w="629" w:type="dxa"/>
          </w:tcPr>
          <w:p w14:paraId="7D23CED1" w14:textId="77777777" w:rsidR="002D55DF" w:rsidRPr="007C6B24" w:rsidRDefault="002D55DF" w:rsidP="002F0DC8">
            <w:pPr>
              <w:spacing w:line="240" w:lineRule="auto"/>
              <w:rPr>
                <w:sz w:val="16"/>
                <w:szCs w:val="16"/>
              </w:rPr>
            </w:pPr>
          </w:p>
        </w:tc>
        <w:tc>
          <w:tcPr>
            <w:tcW w:w="630" w:type="dxa"/>
          </w:tcPr>
          <w:p w14:paraId="7D23CED2" w14:textId="77777777" w:rsidR="002D55DF" w:rsidRPr="007C6B24" w:rsidRDefault="002D55DF" w:rsidP="002F0DC8">
            <w:pPr>
              <w:spacing w:line="240" w:lineRule="auto"/>
              <w:rPr>
                <w:sz w:val="16"/>
                <w:szCs w:val="16"/>
              </w:rPr>
            </w:pPr>
          </w:p>
        </w:tc>
        <w:tc>
          <w:tcPr>
            <w:tcW w:w="629" w:type="dxa"/>
          </w:tcPr>
          <w:p w14:paraId="7D23CED3" w14:textId="77777777" w:rsidR="002D55DF" w:rsidRPr="007C6B24" w:rsidRDefault="002D55DF" w:rsidP="002F0DC8">
            <w:pPr>
              <w:spacing w:line="240" w:lineRule="auto"/>
              <w:rPr>
                <w:sz w:val="16"/>
                <w:szCs w:val="16"/>
              </w:rPr>
            </w:pPr>
          </w:p>
        </w:tc>
        <w:tc>
          <w:tcPr>
            <w:tcW w:w="630" w:type="dxa"/>
          </w:tcPr>
          <w:p w14:paraId="7D23CED4" w14:textId="77777777" w:rsidR="002D55DF" w:rsidRPr="007C6B24" w:rsidRDefault="002D55DF" w:rsidP="002F0DC8">
            <w:pPr>
              <w:spacing w:line="240" w:lineRule="auto"/>
              <w:rPr>
                <w:sz w:val="16"/>
                <w:szCs w:val="16"/>
              </w:rPr>
            </w:pPr>
          </w:p>
        </w:tc>
        <w:tc>
          <w:tcPr>
            <w:tcW w:w="629" w:type="dxa"/>
          </w:tcPr>
          <w:p w14:paraId="7D23CED5" w14:textId="77777777" w:rsidR="002D55DF" w:rsidRPr="007C6B24" w:rsidRDefault="002D55DF" w:rsidP="002F0DC8">
            <w:pPr>
              <w:spacing w:line="240" w:lineRule="auto"/>
              <w:rPr>
                <w:sz w:val="16"/>
                <w:szCs w:val="16"/>
              </w:rPr>
            </w:pPr>
          </w:p>
        </w:tc>
        <w:tc>
          <w:tcPr>
            <w:tcW w:w="630" w:type="dxa"/>
          </w:tcPr>
          <w:p w14:paraId="7D23CED6" w14:textId="77777777" w:rsidR="002D55DF" w:rsidRPr="007C6B24" w:rsidRDefault="002D55DF" w:rsidP="002F0DC8">
            <w:pPr>
              <w:spacing w:line="240" w:lineRule="auto"/>
              <w:rPr>
                <w:sz w:val="16"/>
                <w:szCs w:val="16"/>
              </w:rPr>
            </w:pPr>
          </w:p>
        </w:tc>
        <w:tc>
          <w:tcPr>
            <w:tcW w:w="629" w:type="dxa"/>
          </w:tcPr>
          <w:p w14:paraId="7D23CED7" w14:textId="77777777" w:rsidR="002D55DF" w:rsidRPr="007C6B24" w:rsidRDefault="002D55DF" w:rsidP="002F0DC8">
            <w:pPr>
              <w:spacing w:line="240" w:lineRule="auto"/>
              <w:rPr>
                <w:sz w:val="16"/>
                <w:szCs w:val="16"/>
              </w:rPr>
            </w:pPr>
          </w:p>
        </w:tc>
        <w:tc>
          <w:tcPr>
            <w:tcW w:w="630" w:type="dxa"/>
          </w:tcPr>
          <w:p w14:paraId="7D23CED8" w14:textId="77777777" w:rsidR="002D55DF" w:rsidRPr="007C6B24" w:rsidRDefault="002D55DF" w:rsidP="002F0DC8">
            <w:pPr>
              <w:spacing w:line="240" w:lineRule="auto"/>
              <w:rPr>
                <w:sz w:val="16"/>
                <w:szCs w:val="16"/>
              </w:rPr>
            </w:pPr>
          </w:p>
        </w:tc>
        <w:tc>
          <w:tcPr>
            <w:tcW w:w="629" w:type="dxa"/>
          </w:tcPr>
          <w:p w14:paraId="7D23CED9" w14:textId="77777777" w:rsidR="002D55DF" w:rsidRPr="007C6B24" w:rsidRDefault="002D55DF" w:rsidP="002F0DC8">
            <w:pPr>
              <w:spacing w:line="240" w:lineRule="auto"/>
              <w:rPr>
                <w:sz w:val="16"/>
                <w:szCs w:val="16"/>
              </w:rPr>
            </w:pPr>
          </w:p>
        </w:tc>
        <w:tc>
          <w:tcPr>
            <w:tcW w:w="630" w:type="dxa"/>
          </w:tcPr>
          <w:p w14:paraId="7D23CEDA" w14:textId="77777777" w:rsidR="002D55DF" w:rsidRPr="007C6B24" w:rsidRDefault="002D55DF" w:rsidP="002F0DC8">
            <w:pPr>
              <w:spacing w:line="240" w:lineRule="auto"/>
              <w:rPr>
                <w:sz w:val="16"/>
                <w:szCs w:val="16"/>
              </w:rPr>
            </w:pPr>
          </w:p>
        </w:tc>
        <w:tc>
          <w:tcPr>
            <w:tcW w:w="629" w:type="dxa"/>
          </w:tcPr>
          <w:p w14:paraId="7D23CEDB" w14:textId="77777777" w:rsidR="002D55DF" w:rsidRPr="007C6B24" w:rsidRDefault="002D55DF" w:rsidP="002F0DC8">
            <w:pPr>
              <w:spacing w:line="240" w:lineRule="auto"/>
              <w:rPr>
                <w:sz w:val="16"/>
                <w:szCs w:val="16"/>
              </w:rPr>
            </w:pPr>
          </w:p>
        </w:tc>
        <w:tc>
          <w:tcPr>
            <w:tcW w:w="630" w:type="dxa"/>
          </w:tcPr>
          <w:p w14:paraId="7D23CEDC" w14:textId="77777777" w:rsidR="002D55DF" w:rsidRPr="007C6B24" w:rsidRDefault="002D55DF" w:rsidP="002F0DC8">
            <w:pPr>
              <w:spacing w:line="240" w:lineRule="auto"/>
              <w:rPr>
                <w:sz w:val="16"/>
                <w:szCs w:val="16"/>
              </w:rPr>
            </w:pPr>
          </w:p>
        </w:tc>
        <w:tc>
          <w:tcPr>
            <w:tcW w:w="629" w:type="dxa"/>
          </w:tcPr>
          <w:p w14:paraId="7D23CEDD" w14:textId="77777777" w:rsidR="002D55DF" w:rsidRPr="007C6B24" w:rsidRDefault="002D55DF" w:rsidP="002F0DC8">
            <w:pPr>
              <w:spacing w:line="240" w:lineRule="auto"/>
              <w:rPr>
                <w:sz w:val="16"/>
                <w:szCs w:val="16"/>
              </w:rPr>
            </w:pPr>
          </w:p>
        </w:tc>
        <w:tc>
          <w:tcPr>
            <w:tcW w:w="630" w:type="dxa"/>
            <w:shd w:val="clear" w:color="auto" w:fill="92D050"/>
          </w:tcPr>
          <w:p w14:paraId="7D23CEDE" w14:textId="77777777" w:rsidR="002D55DF" w:rsidRPr="007C6B24" w:rsidRDefault="002D55DF" w:rsidP="002F0DC8">
            <w:pPr>
              <w:spacing w:line="240" w:lineRule="auto"/>
              <w:rPr>
                <w:sz w:val="16"/>
                <w:szCs w:val="16"/>
              </w:rPr>
            </w:pPr>
          </w:p>
        </w:tc>
      </w:tr>
    </w:tbl>
    <w:p w14:paraId="7D23CEE0" w14:textId="77777777" w:rsidR="00E3208E" w:rsidRDefault="00E3208E" w:rsidP="002F0DC8">
      <w:pPr>
        <w:spacing w:line="240" w:lineRule="auto"/>
        <w:rPr>
          <w:b/>
          <w:sz w:val="20"/>
          <w:szCs w:val="20"/>
        </w:rPr>
      </w:pPr>
    </w:p>
    <w:p w14:paraId="7D23CEE1" w14:textId="77777777" w:rsidR="00CA35CB" w:rsidRPr="0073078B" w:rsidRDefault="0073078B" w:rsidP="002F0DC8">
      <w:pPr>
        <w:spacing w:line="240" w:lineRule="auto"/>
        <w:rPr>
          <w:sz w:val="20"/>
          <w:szCs w:val="20"/>
        </w:rPr>
      </w:pPr>
      <w:r w:rsidRPr="0073078B">
        <w:rPr>
          <w:sz w:val="20"/>
          <w:szCs w:val="20"/>
        </w:rPr>
        <w:t>Toelichting:</w:t>
      </w:r>
    </w:p>
    <w:p w14:paraId="7D23CEE2" w14:textId="77777777" w:rsidR="0073078B" w:rsidRPr="0073078B" w:rsidRDefault="0073078B" w:rsidP="002F0DC8">
      <w:pPr>
        <w:spacing w:line="240" w:lineRule="auto"/>
        <w:rPr>
          <w:sz w:val="20"/>
          <w:szCs w:val="20"/>
        </w:rPr>
      </w:pPr>
    </w:p>
    <w:p w14:paraId="7D23CEE3" w14:textId="77777777" w:rsidR="00CA35CB" w:rsidRDefault="0073078B" w:rsidP="002F0DC8">
      <w:pPr>
        <w:spacing w:line="240" w:lineRule="auto"/>
        <w:rPr>
          <w:sz w:val="20"/>
          <w:szCs w:val="20"/>
        </w:rPr>
      </w:pPr>
      <w:r>
        <w:rPr>
          <w:sz w:val="20"/>
          <w:szCs w:val="20"/>
        </w:rPr>
        <w:t xml:space="preserve">Eind 2013 </w:t>
      </w:r>
      <w:r w:rsidR="003F019A">
        <w:rPr>
          <w:sz w:val="20"/>
          <w:szCs w:val="20"/>
        </w:rPr>
        <w:t xml:space="preserve">draagt </w:t>
      </w:r>
      <w:r>
        <w:rPr>
          <w:sz w:val="20"/>
          <w:szCs w:val="20"/>
        </w:rPr>
        <w:t xml:space="preserve">het project Doorstroommonitor </w:t>
      </w:r>
      <w:r w:rsidR="003F019A">
        <w:rPr>
          <w:sz w:val="20"/>
          <w:szCs w:val="20"/>
        </w:rPr>
        <w:t xml:space="preserve">het ontwikkelde </w:t>
      </w:r>
      <w:r>
        <w:rPr>
          <w:sz w:val="20"/>
          <w:szCs w:val="20"/>
        </w:rPr>
        <w:t xml:space="preserve">Specificatierapport Doorstroommonitor </w:t>
      </w:r>
      <w:r w:rsidR="003F019A">
        <w:rPr>
          <w:sz w:val="20"/>
          <w:szCs w:val="20"/>
        </w:rPr>
        <w:t>(versie 3</w:t>
      </w:r>
      <w:r w:rsidR="00467B28">
        <w:rPr>
          <w:sz w:val="20"/>
          <w:szCs w:val="20"/>
        </w:rPr>
        <w:t>.0</w:t>
      </w:r>
      <w:r w:rsidR="003F019A">
        <w:rPr>
          <w:sz w:val="20"/>
          <w:szCs w:val="20"/>
        </w:rPr>
        <w:t>) voor beheer over aan EduStandaard</w:t>
      </w:r>
      <w:r w:rsidR="007D192F">
        <w:rPr>
          <w:sz w:val="20"/>
          <w:szCs w:val="20"/>
        </w:rPr>
        <w:t xml:space="preserve">, evenals </w:t>
      </w:r>
      <w:r w:rsidR="001177C3">
        <w:rPr>
          <w:sz w:val="20"/>
          <w:szCs w:val="20"/>
        </w:rPr>
        <w:t xml:space="preserve">het </w:t>
      </w:r>
      <w:r w:rsidR="007D192F">
        <w:rPr>
          <w:sz w:val="20"/>
          <w:szCs w:val="20"/>
        </w:rPr>
        <w:t xml:space="preserve">bestaande </w:t>
      </w:r>
      <w:r w:rsidR="001177C3">
        <w:rPr>
          <w:sz w:val="20"/>
          <w:szCs w:val="20"/>
        </w:rPr>
        <w:t>Issue document Doorstroommonitor</w:t>
      </w:r>
      <w:r w:rsidR="007D192F">
        <w:rPr>
          <w:sz w:val="20"/>
          <w:szCs w:val="20"/>
        </w:rPr>
        <w:t xml:space="preserve"> </w:t>
      </w:r>
      <w:r w:rsidR="001177C3">
        <w:rPr>
          <w:sz w:val="20"/>
          <w:szCs w:val="20"/>
        </w:rPr>
        <w:t xml:space="preserve">met </w:t>
      </w:r>
      <w:r w:rsidR="007D192F">
        <w:rPr>
          <w:sz w:val="20"/>
          <w:szCs w:val="20"/>
        </w:rPr>
        <w:t>bestaande wijzigingsverzoeken</w:t>
      </w:r>
      <w:r w:rsidR="003F019A">
        <w:rPr>
          <w:sz w:val="20"/>
          <w:szCs w:val="20"/>
        </w:rPr>
        <w:t>.</w:t>
      </w:r>
      <w:r>
        <w:rPr>
          <w:sz w:val="20"/>
          <w:szCs w:val="20"/>
        </w:rPr>
        <w:t xml:space="preserve"> </w:t>
      </w:r>
      <w:r w:rsidR="003F019A">
        <w:rPr>
          <w:sz w:val="20"/>
          <w:szCs w:val="20"/>
        </w:rPr>
        <w:t xml:space="preserve">Deze versie </w:t>
      </w:r>
      <w:r w:rsidR="007D192F">
        <w:rPr>
          <w:sz w:val="20"/>
          <w:szCs w:val="20"/>
        </w:rPr>
        <w:t xml:space="preserve">van het Specificatierapport </w:t>
      </w:r>
      <w:r w:rsidR="003F019A">
        <w:rPr>
          <w:sz w:val="20"/>
          <w:szCs w:val="20"/>
        </w:rPr>
        <w:t xml:space="preserve">is de basis voor gegevenslevering door DUO aan sectororganisaties  in de periode maart t/m mei </w:t>
      </w:r>
      <w:r w:rsidR="001177C3">
        <w:rPr>
          <w:sz w:val="20"/>
          <w:szCs w:val="20"/>
        </w:rPr>
        <w:t>2014</w:t>
      </w:r>
      <w:r w:rsidR="003F019A">
        <w:rPr>
          <w:sz w:val="20"/>
          <w:szCs w:val="20"/>
        </w:rPr>
        <w:t>. Na overdracht is het Specificatierapport een openbare standaard.</w:t>
      </w:r>
    </w:p>
    <w:p w14:paraId="7D23CEE4" w14:textId="77777777" w:rsidR="003F019A" w:rsidRDefault="003F019A" w:rsidP="002F0DC8">
      <w:pPr>
        <w:spacing w:line="240" w:lineRule="auto"/>
        <w:rPr>
          <w:sz w:val="20"/>
          <w:szCs w:val="20"/>
        </w:rPr>
      </w:pPr>
    </w:p>
    <w:p w14:paraId="7D23CEE5" w14:textId="77777777" w:rsidR="003F019A" w:rsidRDefault="003F019A" w:rsidP="002F0DC8">
      <w:pPr>
        <w:spacing w:line="240" w:lineRule="auto"/>
        <w:rPr>
          <w:sz w:val="20"/>
          <w:szCs w:val="20"/>
        </w:rPr>
      </w:pPr>
      <w:r>
        <w:rPr>
          <w:sz w:val="20"/>
          <w:szCs w:val="20"/>
        </w:rPr>
        <w:t xml:space="preserve">De in paragraaf 3 beschreven procedure voor wijziging van het Specificatierapport Doorstroommonitor onder regie van EduStandaard start volgens bovenstaand schema per 1 oktober 2014. In een periode van vijf maanden worden de beschreven stappen </w:t>
      </w:r>
      <w:r w:rsidR="001177C3">
        <w:rPr>
          <w:sz w:val="20"/>
          <w:szCs w:val="20"/>
        </w:rPr>
        <w:t xml:space="preserve">1 t/m 6 </w:t>
      </w:r>
      <w:r>
        <w:rPr>
          <w:sz w:val="20"/>
          <w:szCs w:val="20"/>
        </w:rPr>
        <w:t xml:space="preserve">doorlopen die leiden tot een bijgesteld Specificatierapport Doorstroommonitor uiterlijk per 1 maart van het daarop volgend kalenderjaar. </w:t>
      </w:r>
      <w:r w:rsidR="00B87872">
        <w:rPr>
          <w:sz w:val="20"/>
          <w:szCs w:val="20"/>
        </w:rPr>
        <w:t xml:space="preserve">Dit is noodzakelijk zodat DUO tijdig de gegevensbestanden kan leveren aan de sectororganisaties. Tijdens de (proef)leveringen kunnen bugs &amp; issues naar voren komen die een aanpassing van het Specificatierapport noodzakelijk maken. Deze noodzakelijke wijzigingen worden aansluitend aan de gegevensleveringen verwerkt, zodat eind juni </w:t>
      </w:r>
      <w:r w:rsidR="00390530">
        <w:rPr>
          <w:sz w:val="20"/>
          <w:szCs w:val="20"/>
        </w:rPr>
        <w:t>h</w:t>
      </w:r>
      <w:r w:rsidR="00B87872">
        <w:rPr>
          <w:sz w:val="20"/>
          <w:szCs w:val="20"/>
        </w:rPr>
        <w:t>et aangepaste Specificatierapport Doorstroommonitor gereed is.</w:t>
      </w:r>
    </w:p>
    <w:p w14:paraId="7D23CEE6" w14:textId="77777777" w:rsidR="00B87872" w:rsidRDefault="00B87872" w:rsidP="002F0DC8">
      <w:pPr>
        <w:spacing w:line="240" w:lineRule="auto"/>
        <w:rPr>
          <w:sz w:val="20"/>
          <w:szCs w:val="20"/>
        </w:rPr>
        <w:sectPr w:rsidR="00B87872" w:rsidSect="008B1435">
          <w:pgSz w:w="16838" w:h="11906" w:orient="landscape" w:code="9"/>
          <w:pgMar w:top="1418" w:right="1418" w:bottom="1418" w:left="1418" w:header="709" w:footer="709" w:gutter="0"/>
          <w:cols w:space="708"/>
          <w:docGrid w:linePitch="360"/>
        </w:sectPr>
      </w:pPr>
    </w:p>
    <w:p w14:paraId="7D23CEE7" w14:textId="77777777" w:rsidR="003F019A" w:rsidRPr="0073078B" w:rsidRDefault="003F019A" w:rsidP="002F0DC8">
      <w:pPr>
        <w:spacing w:line="240" w:lineRule="auto"/>
        <w:rPr>
          <w:sz w:val="20"/>
          <w:szCs w:val="20"/>
        </w:rPr>
      </w:pPr>
    </w:p>
    <w:p w14:paraId="7D23CEE8" w14:textId="77777777" w:rsidR="00CA35CB" w:rsidRPr="00B87872" w:rsidRDefault="00B87872" w:rsidP="002F0DC8">
      <w:pPr>
        <w:spacing w:line="240" w:lineRule="auto"/>
        <w:rPr>
          <w:b/>
          <w:sz w:val="20"/>
          <w:szCs w:val="20"/>
        </w:rPr>
      </w:pPr>
      <w:r w:rsidRPr="00B87872">
        <w:rPr>
          <w:b/>
          <w:sz w:val="20"/>
          <w:szCs w:val="20"/>
        </w:rPr>
        <w:t>5. Samenstelling werkgroep beheer Specificatierapport Doorstroommonitor</w:t>
      </w:r>
    </w:p>
    <w:p w14:paraId="7D23CEE9" w14:textId="77777777" w:rsidR="00B87872" w:rsidRDefault="00B87872" w:rsidP="002F0DC8">
      <w:pPr>
        <w:spacing w:line="240" w:lineRule="auto"/>
        <w:rPr>
          <w:sz w:val="20"/>
          <w:szCs w:val="20"/>
        </w:rPr>
      </w:pPr>
    </w:p>
    <w:p w14:paraId="7D23CEEA" w14:textId="77777777" w:rsidR="00B87872" w:rsidRDefault="00390530" w:rsidP="002F0DC8">
      <w:pPr>
        <w:spacing w:line="240" w:lineRule="auto"/>
        <w:rPr>
          <w:sz w:val="20"/>
          <w:szCs w:val="20"/>
        </w:rPr>
      </w:pPr>
      <w:r>
        <w:rPr>
          <w:sz w:val="20"/>
          <w:szCs w:val="20"/>
        </w:rPr>
        <w:t>De kerngroep Doorstroommonitor fungeert tevens als werkgroep voor het beheer van het Specificatierapport binnen de structuur van EduStandaard. De werkgroep bestaat uit één vertegenwoordiger per sectororganisatie en een vertegenwoordiger van DUO:</w:t>
      </w:r>
    </w:p>
    <w:p w14:paraId="7D23CEEB" w14:textId="77777777" w:rsidR="00390530" w:rsidRDefault="00390530" w:rsidP="00390530">
      <w:pPr>
        <w:pStyle w:val="Lijstalinea"/>
        <w:numPr>
          <w:ilvl w:val="0"/>
          <w:numId w:val="30"/>
        </w:numPr>
        <w:spacing w:line="240" w:lineRule="auto"/>
        <w:ind w:left="284" w:hanging="284"/>
        <w:rPr>
          <w:sz w:val="20"/>
          <w:szCs w:val="20"/>
        </w:rPr>
      </w:pPr>
      <w:r>
        <w:rPr>
          <w:sz w:val="20"/>
          <w:szCs w:val="20"/>
        </w:rPr>
        <w:t>VSNU</w:t>
      </w:r>
    </w:p>
    <w:p w14:paraId="7D23CEEC" w14:textId="77777777" w:rsidR="00390530" w:rsidRDefault="00390530" w:rsidP="00390530">
      <w:pPr>
        <w:pStyle w:val="Lijstalinea"/>
        <w:numPr>
          <w:ilvl w:val="0"/>
          <w:numId w:val="30"/>
        </w:numPr>
        <w:spacing w:line="240" w:lineRule="auto"/>
        <w:ind w:left="284" w:hanging="284"/>
        <w:rPr>
          <w:sz w:val="20"/>
          <w:szCs w:val="20"/>
        </w:rPr>
      </w:pPr>
      <w:r>
        <w:rPr>
          <w:sz w:val="20"/>
          <w:szCs w:val="20"/>
        </w:rPr>
        <w:t>Vereniging Hogescholen</w:t>
      </w:r>
    </w:p>
    <w:p w14:paraId="7D23CEED" w14:textId="77777777" w:rsidR="00390530" w:rsidRDefault="00390530" w:rsidP="00390530">
      <w:pPr>
        <w:pStyle w:val="Lijstalinea"/>
        <w:numPr>
          <w:ilvl w:val="0"/>
          <w:numId w:val="30"/>
        </w:numPr>
        <w:spacing w:line="240" w:lineRule="auto"/>
        <w:ind w:left="284" w:hanging="284"/>
        <w:rPr>
          <w:sz w:val="20"/>
          <w:szCs w:val="20"/>
        </w:rPr>
      </w:pPr>
      <w:r>
        <w:rPr>
          <w:sz w:val="20"/>
          <w:szCs w:val="20"/>
        </w:rPr>
        <w:t>MBO-Raad</w:t>
      </w:r>
    </w:p>
    <w:p w14:paraId="7D23CEEE" w14:textId="77777777" w:rsidR="00390530" w:rsidRDefault="00390530" w:rsidP="00390530">
      <w:pPr>
        <w:pStyle w:val="Lijstalinea"/>
        <w:numPr>
          <w:ilvl w:val="0"/>
          <w:numId w:val="30"/>
        </w:numPr>
        <w:spacing w:line="240" w:lineRule="auto"/>
        <w:ind w:left="284" w:hanging="284"/>
        <w:rPr>
          <w:sz w:val="20"/>
          <w:szCs w:val="20"/>
        </w:rPr>
      </w:pPr>
      <w:r>
        <w:rPr>
          <w:sz w:val="20"/>
          <w:szCs w:val="20"/>
        </w:rPr>
        <w:t>VO-Raad, vertegenwoordigd door Schoolinfo</w:t>
      </w:r>
    </w:p>
    <w:p w14:paraId="7D23CEEF" w14:textId="77777777" w:rsidR="00390530" w:rsidRDefault="00390530" w:rsidP="00390530">
      <w:pPr>
        <w:pStyle w:val="Lijstalinea"/>
        <w:numPr>
          <w:ilvl w:val="0"/>
          <w:numId w:val="30"/>
        </w:numPr>
        <w:spacing w:line="240" w:lineRule="auto"/>
        <w:ind w:left="284" w:hanging="284"/>
        <w:rPr>
          <w:sz w:val="20"/>
          <w:szCs w:val="20"/>
        </w:rPr>
      </w:pPr>
      <w:r>
        <w:rPr>
          <w:sz w:val="20"/>
          <w:szCs w:val="20"/>
        </w:rPr>
        <w:t>PO-Raad</w:t>
      </w:r>
    </w:p>
    <w:p w14:paraId="7D23CEF0" w14:textId="77777777" w:rsidR="00390530" w:rsidRDefault="00390530" w:rsidP="00390530">
      <w:pPr>
        <w:pStyle w:val="Lijstalinea"/>
        <w:numPr>
          <w:ilvl w:val="0"/>
          <w:numId w:val="30"/>
        </w:numPr>
        <w:spacing w:line="240" w:lineRule="auto"/>
        <w:ind w:left="284" w:hanging="284"/>
        <w:rPr>
          <w:sz w:val="20"/>
          <w:szCs w:val="20"/>
        </w:rPr>
      </w:pPr>
      <w:r>
        <w:rPr>
          <w:sz w:val="20"/>
          <w:szCs w:val="20"/>
        </w:rPr>
        <w:t>DUO</w:t>
      </w:r>
    </w:p>
    <w:p w14:paraId="7D23CEF1" w14:textId="77777777" w:rsidR="00390530" w:rsidRDefault="00390530" w:rsidP="00390530">
      <w:pPr>
        <w:spacing w:line="240" w:lineRule="auto"/>
        <w:rPr>
          <w:sz w:val="20"/>
          <w:szCs w:val="20"/>
        </w:rPr>
      </w:pPr>
    </w:p>
    <w:p w14:paraId="7D23CEF2" w14:textId="77777777" w:rsidR="00390530" w:rsidRDefault="00390530" w:rsidP="00390530">
      <w:pPr>
        <w:spacing w:line="240" w:lineRule="auto"/>
        <w:rPr>
          <w:sz w:val="20"/>
          <w:szCs w:val="20"/>
        </w:rPr>
      </w:pPr>
      <w:r>
        <w:rPr>
          <w:sz w:val="20"/>
          <w:szCs w:val="20"/>
        </w:rPr>
        <w:t>De werkgroep wordt ondersteund door een onafhankelijk</w:t>
      </w:r>
      <w:r w:rsidR="001177C3">
        <w:rPr>
          <w:sz w:val="20"/>
          <w:szCs w:val="20"/>
        </w:rPr>
        <w:t>, technisch</w:t>
      </w:r>
      <w:r>
        <w:rPr>
          <w:sz w:val="20"/>
          <w:szCs w:val="20"/>
        </w:rPr>
        <w:t xml:space="preserve"> voorzitter (Bureau EduStandaard), een standaardenexpert (Bureau EduStandaard) en een informatieanalist (DUO). </w:t>
      </w:r>
    </w:p>
    <w:p w14:paraId="7D23CEF3" w14:textId="77777777" w:rsidR="00390530" w:rsidRDefault="00390530" w:rsidP="00390530">
      <w:pPr>
        <w:spacing w:line="240" w:lineRule="auto"/>
        <w:rPr>
          <w:sz w:val="20"/>
          <w:szCs w:val="20"/>
        </w:rPr>
      </w:pPr>
    </w:p>
    <w:p w14:paraId="7D23CEF4" w14:textId="77777777" w:rsidR="00390530" w:rsidRPr="00390530" w:rsidRDefault="00390530" w:rsidP="00390530">
      <w:pPr>
        <w:spacing w:line="240" w:lineRule="auto"/>
        <w:rPr>
          <w:sz w:val="20"/>
          <w:szCs w:val="20"/>
        </w:rPr>
      </w:pPr>
      <w:r>
        <w:rPr>
          <w:sz w:val="20"/>
          <w:szCs w:val="20"/>
        </w:rPr>
        <w:t xml:space="preserve">De werkgroep beslist zelf over </w:t>
      </w:r>
      <w:r w:rsidR="00F255A0">
        <w:rPr>
          <w:sz w:val="20"/>
          <w:szCs w:val="20"/>
        </w:rPr>
        <w:t>de wijze waarop eventuele andere belanghebbenden bij de werkzaamheden van de werkgroep betrokken worden.</w:t>
      </w:r>
    </w:p>
    <w:sectPr w:rsidR="00390530" w:rsidRPr="00390530" w:rsidSect="00B8787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3CEF7" w14:textId="77777777" w:rsidR="001D241B" w:rsidRDefault="001D241B">
      <w:r>
        <w:separator/>
      </w:r>
    </w:p>
  </w:endnote>
  <w:endnote w:type="continuationSeparator" w:id="0">
    <w:p w14:paraId="7D23CEF8" w14:textId="77777777" w:rsidR="001D241B" w:rsidRDefault="001D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Mangal">
    <w:panose1 w:val="00000000000000000000"/>
    <w:charset w:val="01"/>
    <w:family w:val="roman"/>
    <w:notTrueType/>
    <w:pitch w:val="variable"/>
    <w:sig w:usb0="00002000" w:usb1="00000000" w:usb2="00000000" w:usb3="00000000" w:csb0="00000000" w:csb1="00000000"/>
  </w:font>
  <w:font w:name="PMingLiU">
    <w:altName w:val="新細明體"/>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417973"/>
      <w:docPartObj>
        <w:docPartGallery w:val="Page Numbers (Bottom of Page)"/>
        <w:docPartUnique/>
      </w:docPartObj>
    </w:sdtPr>
    <w:sdtEndPr/>
    <w:sdtContent>
      <w:p w14:paraId="7D23CEFB" w14:textId="77777777" w:rsidR="00467B28" w:rsidRDefault="00467B28">
        <w:pPr>
          <w:pStyle w:val="Voettekst"/>
          <w:jc w:val="center"/>
        </w:pPr>
        <w:r>
          <w:fldChar w:fldCharType="begin"/>
        </w:r>
        <w:r>
          <w:instrText>PAGE   \* MERGEFORMAT</w:instrText>
        </w:r>
        <w:r>
          <w:fldChar w:fldCharType="separate"/>
        </w:r>
        <w:r w:rsidR="003D7FFB">
          <w:rPr>
            <w:noProof/>
          </w:rPr>
          <w:t>1</w:t>
        </w:r>
        <w:r>
          <w:fldChar w:fldCharType="end"/>
        </w:r>
      </w:p>
    </w:sdtContent>
  </w:sdt>
  <w:p w14:paraId="7D23CEFC" w14:textId="77777777" w:rsidR="00467B28" w:rsidRDefault="00467B28">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3CEF5" w14:textId="77777777" w:rsidR="001D241B" w:rsidRDefault="001D241B">
      <w:r>
        <w:t>Jonker</w:t>
      </w:r>
      <w:r>
        <w:separator/>
      </w:r>
    </w:p>
  </w:footnote>
  <w:footnote w:type="continuationSeparator" w:id="0">
    <w:p w14:paraId="7D23CEF6" w14:textId="77777777" w:rsidR="001D241B" w:rsidRDefault="001D24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3CEF9" w14:textId="0E63D8BD" w:rsidR="00467B28" w:rsidRDefault="00467B28">
    <w:pPr>
      <w:pStyle w:val="Koptekst"/>
    </w:pPr>
    <w:r>
      <w:t>(</w:t>
    </w:r>
    <w:r w:rsidR="003D7FFB">
      <w:t>Versie 1.0</w:t>
    </w:r>
    <w:r>
      <w:t>)</w:t>
    </w:r>
  </w:p>
  <w:p w14:paraId="7D23CEFA" w14:textId="77777777" w:rsidR="00467B28" w:rsidRDefault="00467B28" w:rsidP="004D7E4C">
    <w:pPr>
      <w:pStyle w:val="Koptekst"/>
      <w:ind w:left="-198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D20F9C"/>
    <w:lvl w:ilvl="0">
      <w:start w:val="1"/>
      <w:numFmt w:val="decimal"/>
      <w:lvlText w:val="%1."/>
      <w:lvlJc w:val="left"/>
      <w:pPr>
        <w:tabs>
          <w:tab w:val="num" w:pos="1492"/>
        </w:tabs>
        <w:ind w:left="1492" w:hanging="360"/>
      </w:pPr>
    </w:lvl>
  </w:abstractNum>
  <w:abstractNum w:abstractNumId="1">
    <w:nsid w:val="FFFFFF7D"/>
    <w:multiLevelType w:val="singleLevel"/>
    <w:tmpl w:val="A16293DC"/>
    <w:lvl w:ilvl="0">
      <w:start w:val="1"/>
      <w:numFmt w:val="decimal"/>
      <w:lvlText w:val="%1."/>
      <w:lvlJc w:val="left"/>
      <w:pPr>
        <w:tabs>
          <w:tab w:val="num" w:pos="1209"/>
        </w:tabs>
        <w:ind w:left="1209" w:hanging="360"/>
      </w:pPr>
    </w:lvl>
  </w:abstractNum>
  <w:abstractNum w:abstractNumId="2">
    <w:nsid w:val="FFFFFF7E"/>
    <w:multiLevelType w:val="singleLevel"/>
    <w:tmpl w:val="7020FBC0"/>
    <w:lvl w:ilvl="0">
      <w:start w:val="1"/>
      <w:numFmt w:val="decimal"/>
      <w:lvlText w:val="%1."/>
      <w:lvlJc w:val="left"/>
      <w:pPr>
        <w:tabs>
          <w:tab w:val="num" w:pos="926"/>
        </w:tabs>
        <w:ind w:left="926" w:hanging="360"/>
      </w:pPr>
    </w:lvl>
  </w:abstractNum>
  <w:abstractNum w:abstractNumId="3">
    <w:nsid w:val="FFFFFF7F"/>
    <w:multiLevelType w:val="singleLevel"/>
    <w:tmpl w:val="5832CCAC"/>
    <w:lvl w:ilvl="0">
      <w:start w:val="1"/>
      <w:numFmt w:val="decimal"/>
      <w:lvlText w:val="%1."/>
      <w:lvlJc w:val="left"/>
      <w:pPr>
        <w:tabs>
          <w:tab w:val="num" w:pos="643"/>
        </w:tabs>
        <w:ind w:left="643" w:hanging="360"/>
      </w:pPr>
    </w:lvl>
  </w:abstractNum>
  <w:abstractNum w:abstractNumId="4">
    <w:nsid w:val="FFFFFF80"/>
    <w:multiLevelType w:val="singleLevel"/>
    <w:tmpl w:val="84369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C8A2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9206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E6D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48B196"/>
    <w:lvl w:ilvl="0">
      <w:start w:val="1"/>
      <w:numFmt w:val="decimal"/>
      <w:lvlText w:val="%1."/>
      <w:lvlJc w:val="left"/>
      <w:pPr>
        <w:tabs>
          <w:tab w:val="num" w:pos="360"/>
        </w:tabs>
        <w:ind w:left="360" w:hanging="360"/>
      </w:pPr>
    </w:lvl>
  </w:abstractNum>
  <w:abstractNum w:abstractNumId="9">
    <w:nsid w:val="FFFFFF89"/>
    <w:multiLevelType w:val="singleLevel"/>
    <w:tmpl w:val="F4FC2F64"/>
    <w:lvl w:ilvl="0">
      <w:start w:val="1"/>
      <w:numFmt w:val="bullet"/>
      <w:lvlText w:val=""/>
      <w:lvlJc w:val="left"/>
      <w:pPr>
        <w:tabs>
          <w:tab w:val="num" w:pos="360"/>
        </w:tabs>
        <w:ind w:left="360" w:hanging="360"/>
      </w:pPr>
      <w:rPr>
        <w:rFonts w:ascii="Symbol" w:hAnsi="Symbol" w:hint="default"/>
      </w:rPr>
    </w:lvl>
  </w:abstractNum>
  <w:abstractNum w:abstractNumId="10">
    <w:nsid w:val="086A7E26"/>
    <w:multiLevelType w:val="hybridMultilevel"/>
    <w:tmpl w:val="F1F4C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92873AE"/>
    <w:multiLevelType w:val="hybridMultilevel"/>
    <w:tmpl w:val="636809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21A347C"/>
    <w:multiLevelType w:val="hybridMultilevel"/>
    <w:tmpl w:val="5B566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90A5CA6"/>
    <w:multiLevelType w:val="hybridMultilevel"/>
    <w:tmpl w:val="2BA83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7843BA1"/>
    <w:multiLevelType w:val="hybridMultilevel"/>
    <w:tmpl w:val="8E7CA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C7E0CCE"/>
    <w:multiLevelType w:val="hybridMultilevel"/>
    <w:tmpl w:val="42B8E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D170EB5"/>
    <w:multiLevelType w:val="hybridMultilevel"/>
    <w:tmpl w:val="02D29B6E"/>
    <w:lvl w:ilvl="0" w:tplc="64A455C0">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E4725CB"/>
    <w:multiLevelType w:val="hybridMultilevel"/>
    <w:tmpl w:val="BFC0B9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632534E"/>
    <w:multiLevelType w:val="hybridMultilevel"/>
    <w:tmpl w:val="9F24A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C7050A2"/>
    <w:multiLevelType w:val="hybridMultilevel"/>
    <w:tmpl w:val="459CF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2">
    <w:nsid w:val="43ED28D3"/>
    <w:multiLevelType w:val="hybridMultilevel"/>
    <w:tmpl w:val="736C85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4147C0C"/>
    <w:multiLevelType w:val="hybridMultilevel"/>
    <w:tmpl w:val="3BF45B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5ED4F52"/>
    <w:multiLevelType w:val="hybridMultilevel"/>
    <w:tmpl w:val="8AA44B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C1260DC"/>
    <w:multiLevelType w:val="hybridMultilevel"/>
    <w:tmpl w:val="19C4E8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2912686"/>
    <w:multiLevelType w:val="hybridMultilevel"/>
    <w:tmpl w:val="21D66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62A25FC"/>
    <w:multiLevelType w:val="hybridMultilevel"/>
    <w:tmpl w:val="6F4878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3CE6F7E"/>
    <w:multiLevelType w:val="multilevel"/>
    <w:tmpl w:val="416E8136"/>
    <w:lvl w:ilvl="0">
      <w:start w:val="1"/>
      <w:numFmt w:val="decimal"/>
      <w:pStyle w:val="Kop1"/>
      <w:lvlText w:val="%1."/>
      <w:lvlJc w:val="left"/>
      <w:pPr>
        <w:ind w:left="425" w:hanging="425"/>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29">
    <w:nsid w:val="77194CA1"/>
    <w:multiLevelType w:val="hybridMultilevel"/>
    <w:tmpl w:val="C5222C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EF54F44"/>
    <w:multiLevelType w:val="multilevel"/>
    <w:tmpl w:val="8E7A6924"/>
    <w:lvl w:ilvl="0">
      <w:start w:val="1"/>
      <w:numFmt w:val="bullet"/>
      <w:pStyle w:val="doBullet"/>
      <w:lvlText w:val=""/>
      <w:lvlJc w:val="left"/>
      <w:pPr>
        <w:ind w:left="360" w:hanging="360"/>
      </w:pPr>
      <w:rPr>
        <w:rFonts w:ascii="Wingdings" w:hAnsi="Wingdings" w:hint="default"/>
        <w:color w:val="333333" w:themeColor="text1"/>
      </w:rPr>
    </w:lvl>
    <w:lvl w:ilvl="1">
      <w:start w:val="1"/>
      <w:numFmt w:val="bullet"/>
      <w:lvlText w:val=""/>
      <w:lvlJc w:val="left"/>
      <w:pPr>
        <w:ind w:left="720" w:hanging="360"/>
      </w:pPr>
      <w:rPr>
        <w:rFonts w:ascii="Wingdings" w:hAnsi="Wingdings" w:hint="default"/>
        <w:color w:val="333333" w:themeColor="text1"/>
      </w:rPr>
    </w:lvl>
    <w:lvl w:ilvl="2">
      <w:start w:val="1"/>
      <w:numFmt w:val="bullet"/>
      <w:lvlText w:val=""/>
      <w:lvlJc w:val="left"/>
      <w:pPr>
        <w:ind w:left="1080" w:hanging="360"/>
      </w:pPr>
      <w:rPr>
        <w:rFonts w:ascii="Wingdings" w:hAnsi="Wingdings" w:hint="default"/>
        <w:color w:val="333333"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31">
    <w:nsid w:val="7EF84800"/>
    <w:multiLevelType w:val="multilevel"/>
    <w:tmpl w:val="4EFA64AA"/>
    <w:lvl w:ilvl="0">
      <w:start w:val="1"/>
      <w:numFmt w:val="decimal"/>
      <w:pStyle w:val="stlArtikel"/>
      <w:suff w:val="space"/>
      <w:lvlText w:val="Artikel %1."/>
      <w:lvlJc w:val="left"/>
      <w:pPr>
        <w:ind w:left="0" w:firstLine="0"/>
      </w:pPr>
      <w:rPr>
        <w:rFonts w:hint="default"/>
      </w:rPr>
    </w:lvl>
    <w:lvl w:ilvl="1">
      <w:start w:val="1"/>
      <w:numFmt w:val="decimal"/>
      <w:pStyle w:val="stlArtikelTekst"/>
      <w:lvlText w:val="%1.%2"/>
      <w:lvlJc w:val="left"/>
      <w:pPr>
        <w:ind w:left="709" w:hanging="709"/>
      </w:pPr>
      <w:rPr>
        <w:rFonts w:hint="default"/>
      </w:rPr>
    </w:lvl>
    <w:lvl w:ilvl="2">
      <w:start w:val="1"/>
      <w:numFmt w:val="lowerLetter"/>
      <w:pStyle w:val="stlArtikelOpsomming"/>
      <w:lvlText w:val="%3)"/>
      <w:lvlJc w:val="left"/>
      <w:pPr>
        <w:ind w:left="1134" w:hanging="425"/>
      </w:pPr>
      <w:rPr>
        <w:rFonts w:hint="default"/>
      </w:rPr>
    </w:lvl>
    <w:lvl w:ilvl="3">
      <w:start w:val="1"/>
      <w:numFmt w:val="lowerRoman"/>
      <w:lvlText w:val="%4."/>
      <w:lvlJc w:val="right"/>
      <w:pPr>
        <w:ind w:left="1134" w:firstLine="0"/>
      </w:pPr>
      <w:rPr>
        <w:rFonts w:hint="default"/>
      </w:rPr>
    </w:lvl>
    <w:lvl w:ilvl="4">
      <w:start w:val="1"/>
      <w:numFmt w:val="none"/>
      <w:lvlText w:val="%5"/>
      <w:lvlJc w:val="left"/>
      <w:pPr>
        <w:ind w:left="1134" w:firstLine="0"/>
      </w:pPr>
      <w:rPr>
        <w:rFonts w:hint="default"/>
      </w:rPr>
    </w:lvl>
    <w:lvl w:ilvl="5">
      <w:start w:val="1"/>
      <w:numFmt w:val="none"/>
      <w:lvlText w:val="%6"/>
      <w:lvlJc w:val="right"/>
      <w:pPr>
        <w:ind w:left="1134" w:firstLine="0"/>
      </w:pPr>
      <w:rPr>
        <w:rFonts w:hint="default"/>
      </w:rPr>
    </w:lvl>
    <w:lvl w:ilvl="6">
      <w:start w:val="1"/>
      <w:numFmt w:val="none"/>
      <w:lvlText w:val=""/>
      <w:lvlJc w:val="left"/>
      <w:pPr>
        <w:ind w:left="1134" w:firstLine="0"/>
      </w:pPr>
      <w:rPr>
        <w:rFonts w:hint="default"/>
      </w:rPr>
    </w:lvl>
    <w:lvl w:ilvl="7">
      <w:start w:val="1"/>
      <w:numFmt w:val="none"/>
      <w:lvlText w:val=""/>
      <w:lvlJc w:val="left"/>
      <w:pPr>
        <w:ind w:left="1134" w:firstLine="0"/>
      </w:pPr>
      <w:rPr>
        <w:rFonts w:hint="default"/>
      </w:rPr>
    </w:lvl>
    <w:lvl w:ilvl="8">
      <w:start w:val="1"/>
      <w:numFmt w:val="none"/>
      <w:lvlText w:val=""/>
      <w:lvlJc w:val="left"/>
      <w:pPr>
        <w:ind w:left="1134"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0"/>
  </w:num>
  <w:num w:numId="13">
    <w:abstractNumId w:val="21"/>
  </w:num>
  <w:num w:numId="14">
    <w:abstractNumId w:val="14"/>
  </w:num>
  <w:num w:numId="15">
    <w:abstractNumId w:val="18"/>
  </w:num>
  <w:num w:numId="16">
    <w:abstractNumId w:val="20"/>
  </w:num>
  <w:num w:numId="17">
    <w:abstractNumId w:val="27"/>
  </w:num>
  <w:num w:numId="18">
    <w:abstractNumId w:val="13"/>
  </w:num>
  <w:num w:numId="19">
    <w:abstractNumId w:val="25"/>
  </w:num>
  <w:num w:numId="20">
    <w:abstractNumId w:val="16"/>
  </w:num>
  <w:num w:numId="21">
    <w:abstractNumId w:val="12"/>
  </w:num>
  <w:num w:numId="22">
    <w:abstractNumId w:val="23"/>
  </w:num>
  <w:num w:numId="23">
    <w:abstractNumId w:val="11"/>
  </w:num>
  <w:num w:numId="24">
    <w:abstractNumId w:val="24"/>
  </w:num>
  <w:num w:numId="25">
    <w:abstractNumId w:val="29"/>
  </w:num>
  <w:num w:numId="26">
    <w:abstractNumId w:val="26"/>
  </w:num>
  <w:num w:numId="27">
    <w:abstractNumId w:val="22"/>
  </w:num>
  <w:num w:numId="28">
    <w:abstractNumId w:val="10"/>
  </w:num>
  <w:num w:numId="29">
    <w:abstractNumId w:val="19"/>
  </w:num>
  <w:num w:numId="30">
    <w:abstractNumId w:val="15"/>
  </w:num>
  <w:num w:numId="31">
    <w:abstractNumId w:val="3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45"/>
    <w:rsid w:val="000008EA"/>
    <w:rsid w:val="0000160F"/>
    <w:rsid w:val="0000497F"/>
    <w:rsid w:val="0001398B"/>
    <w:rsid w:val="0003377A"/>
    <w:rsid w:val="00033CF7"/>
    <w:rsid w:val="000401DC"/>
    <w:rsid w:val="00044B2D"/>
    <w:rsid w:val="000457DE"/>
    <w:rsid w:val="00050673"/>
    <w:rsid w:val="00051C8A"/>
    <w:rsid w:val="000523C0"/>
    <w:rsid w:val="000556E8"/>
    <w:rsid w:val="00056442"/>
    <w:rsid w:val="000725D8"/>
    <w:rsid w:val="00072906"/>
    <w:rsid w:val="00074301"/>
    <w:rsid w:val="00083B06"/>
    <w:rsid w:val="00087A9A"/>
    <w:rsid w:val="00087B61"/>
    <w:rsid w:val="00087E2A"/>
    <w:rsid w:val="000A02A7"/>
    <w:rsid w:val="000A6767"/>
    <w:rsid w:val="000A73EF"/>
    <w:rsid w:val="000B17E5"/>
    <w:rsid w:val="000C314B"/>
    <w:rsid w:val="000C4036"/>
    <w:rsid w:val="000C454E"/>
    <w:rsid w:val="000C55E5"/>
    <w:rsid w:val="000C69F5"/>
    <w:rsid w:val="000D075B"/>
    <w:rsid w:val="000D7051"/>
    <w:rsid w:val="000E1D0A"/>
    <w:rsid w:val="000E7751"/>
    <w:rsid w:val="000F0858"/>
    <w:rsid w:val="000F0FF6"/>
    <w:rsid w:val="000F16E8"/>
    <w:rsid w:val="000F792B"/>
    <w:rsid w:val="00101A22"/>
    <w:rsid w:val="00110962"/>
    <w:rsid w:val="0011112E"/>
    <w:rsid w:val="00115095"/>
    <w:rsid w:val="001177C3"/>
    <w:rsid w:val="00117FE5"/>
    <w:rsid w:val="0012327A"/>
    <w:rsid w:val="00123D6F"/>
    <w:rsid w:val="0012693B"/>
    <w:rsid w:val="00131A9B"/>
    <w:rsid w:val="00131ED1"/>
    <w:rsid w:val="00131F70"/>
    <w:rsid w:val="00136724"/>
    <w:rsid w:val="0014375C"/>
    <w:rsid w:val="00146A87"/>
    <w:rsid w:val="00160BCC"/>
    <w:rsid w:val="00163066"/>
    <w:rsid w:val="00163839"/>
    <w:rsid w:val="001671D1"/>
    <w:rsid w:val="00167352"/>
    <w:rsid w:val="0017111D"/>
    <w:rsid w:val="00180295"/>
    <w:rsid w:val="001806B4"/>
    <w:rsid w:val="00183FCF"/>
    <w:rsid w:val="00185D2A"/>
    <w:rsid w:val="00186D32"/>
    <w:rsid w:val="001879CC"/>
    <w:rsid w:val="001879E6"/>
    <w:rsid w:val="00195E95"/>
    <w:rsid w:val="00197A0D"/>
    <w:rsid w:val="001A0A7F"/>
    <w:rsid w:val="001A2D5C"/>
    <w:rsid w:val="001B401F"/>
    <w:rsid w:val="001B5563"/>
    <w:rsid w:val="001B606A"/>
    <w:rsid w:val="001C1D31"/>
    <w:rsid w:val="001D241B"/>
    <w:rsid w:val="001D7703"/>
    <w:rsid w:val="001E074B"/>
    <w:rsid w:val="001E4F10"/>
    <w:rsid w:val="001E4FEA"/>
    <w:rsid w:val="001E64EC"/>
    <w:rsid w:val="001F04F0"/>
    <w:rsid w:val="001F356F"/>
    <w:rsid w:val="001F48B0"/>
    <w:rsid w:val="001F7BF7"/>
    <w:rsid w:val="00207057"/>
    <w:rsid w:val="00215A07"/>
    <w:rsid w:val="00220675"/>
    <w:rsid w:val="00222814"/>
    <w:rsid w:val="00224108"/>
    <w:rsid w:val="00224E3A"/>
    <w:rsid w:val="00233D97"/>
    <w:rsid w:val="002420CA"/>
    <w:rsid w:val="00252B7B"/>
    <w:rsid w:val="00255B95"/>
    <w:rsid w:val="00264674"/>
    <w:rsid w:val="00270FA1"/>
    <w:rsid w:val="0027358A"/>
    <w:rsid w:val="00274740"/>
    <w:rsid w:val="00280DDC"/>
    <w:rsid w:val="00282EB1"/>
    <w:rsid w:val="00284BCF"/>
    <w:rsid w:val="00286F98"/>
    <w:rsid w:val="00290934"/>
    <w:rsid w:val="0029627C"/>
    <w:rsid w:val="002A086E"/>
    <w:rsid w:val="002A24C4"/>
    <w:rsid w:val="002A7CA0"/>
    <w:rsid w:val="002B0C88"/>
    <w:rsid w:val="002B2170"/>
    <w:rsid w:val="002B3555"/>
    <w:rsid w:val="002C0945"/>
    <w:rsid w:val="002C32F4"/>
    <w:rsid w:val="002C5045"/>
    <w:rsid w:val="002D55DF"/>
    <w:rsid w:val="002D64E1"/>
    <w:rsid w:val="002E63AF"/>
    <w:rsid w:val="002F0DC8"/>
    <w:rsid w:val="002F1D31"/>
    <w:rsid w:val="003002B5"/>
    <w:rsid w:val="00302DDC"/>
    <w:rsid w:val="00304F7C"/>
    <w:rsid w:val="003243DA"/>
    <w:rsid w:val="0032628D"/>
    <w:rsid w:val="00330EED"/>
    <w:rsid w:val="0033231E"/>
    <w:rsid w:val="00342731"/>
    <w:rsid w:val="00343AB5"/>
    <w:rsid w:val="00353BAB"/>
    <w:rsid w:val="00357A73"/>
    <w:rsid w:val="003622CC"/>
    <w:rsid w:val="00362A92"/>
    <w:rsid w:val="003655D5"/>
    <w:rsid w:val="00366C3F"/>
    <w:rsid w:val="00371969"/>
    <w:rsid w:val="00371D3B"/>
    <w:rsid w:val="003723B9"/>
    <w:rsid w:val="0037340E"/>
    <w:rsid w:val="00374145"/>
    <w:rsid w:val="00375ED9"/>
    <w:rsid w:val="00376B03"/>
    <w:rsid w:val="00377CBE"/>
    <w:rsid w:val="00383D67"/>
    <w:rsid w:val="00390530"/>
    <w:rsid w:val="00393F6D"/>
    <w:rsid w:val="00396CEF"/>
    <w:rsid w:val="003A7798"/>
    <w:rsid w:val="003B3F84"/>
    <w:rsid w:val="003B5E75"/>
    <w:rsid w:val="003C0755"/>
    <w:rsid w:val="003C433A"/>
    <w:rsid w:val="003C5A03"/>
    <w:rsid w:val="003C7858"/>
    <w:rsid w:val="003C796A"/>
    <w:rsid w:val="003D7FFB"/>
    <w:rsid w:val="003F019A"/>
    <w:rsid w:val="003F0564"/>
    <w:rsid w:val="003F0EB0"/>
    <w:rsid w:val="003F3FCA"/>
    <w:rsid w:val="003F63C3"/>
    <w:rsid w:val="004119BE"/>
    <w:rsid w:val="00414780"/>
    <w:rsid w:val="004175C7"/>
    <w:rsid w:val="00420276"/>
    <w:rsid w:val="00420BB2"/>
    <w:rsid w:val="00421048"/>
    <w:rsid w:val="00426B39"/>
    <w:rsid w:val="00430E65"/>
    <w:rsid w:val="00440A16"/>
    <w:rsid w:val="00442581"/>
    <w:rsid w:val="00442989"/>
    <w:rsid w:val="004456FD"/>
    <w:rsid w:val="004565BF"/>
    <w:rsid w:val="00456AF7"/>
    <w:rsid w:val="00460EA8"/>
    <w:rsid w:val="00462719"/>
    <w:rsid w:val="004652F4"/>
    <w:rsid w:val="00467B28"/>
    <w:rsid w:val="00476FE1"/>
    <w:rsid w:val="00482BD2"/>
    <w:rsid w:val="00486965"/>
    <w:rsid w:val="00486DD1"/>
    <w:rsid w:val="00487C9C"/>
    <w:rsid w:val="004A18FC"/>
    <w:rsid w:val="004A4C4F"/>
    <w:rsid w:val="004A56F6"/>
    <w:rsid w:val="004A623E"/>
    <w:rsid w:val="004B13F8"/>
    <w:rsid w:val="004B159D"/>
    <w:rsid w:val="004B2933"/>
    <w:rsid w:val="004B3DC9"/>
    <w:rsid w:val="004B4A25"/>
    <w:rsid w:val="004D73B4"/>
    <w:rsid w:val="004D7E4C"/>
    <w:rsid w:val="004D7F93"/>
    <w:rsid w:val="004E61E4"/>
    <w:rsid w:val="004F328F"/>
    <w:rsid w:val="004F5C7F"/>
    <w:rsid w:val="00507266"/>
    <w:rsid w:val="00507AC7"/>
    <w:rsid w:val="00513586"/>
    <w:rsid w:val="00513F81"/>
    <w:rsid w:val="00520C13"/>
    <w:rsid w:val="00523EF5"/>
    <w:rsid w:val="0052455E"/>
    <w:rsid w:val="005347B4"/>
    <w:rsid w:val="00534DB7"/>
    <w:rsid w:val="005410A0"/>
    <w:rsid w:val="00545029"/>
    <w:rsid w:val="00547499"/>
    <w:rsid w:val="0055219F"/>
    <w:rsid w:val="00555CCE"/>
    <w:rsid w:val="00556CF8"/>
    <w:rsid w:val="00556F87"/>
    <w:rsid w:val="005573EB"/>
    <w:rsid w:val="005642BF"/>
    <w:rsid w:val="00566B03"/>
    <w:rsid w:val="00585907"/>
    <w:rsid w:val="005877FD"/>
    <w:rsid w:val="0059352F"/>
    <w:rsid w:val="00596466"/>
    <w:rsid w:val="00596DDD"/>
    <w:rsid w:val="005A5716"/>
    <w:rsid w:val="005B26C2"/>
    <w:rsid w:val="005B5CBC"/>
    <w:rsid w:val="005B7BEB"/>
    <w:rsid w:val="005C3F58"/>
    <w:rsid w:val="005C550D"/>
    <w:rsid w:val="005C65B1"/>
    <w:rsid w:val="005E167F"/>
    <w:rsid w:val="005E655A"/>
    <w:rsid w:val="00600272"/>
    <w:rsid w:val="006009DD"/>
    <w:rsid w:val="00606556"/>
    <w:rsid w:val="00607249"/>
    <w:rsid w:val="006143A0"/>
    <w:rsid w:val="0062326C"/>
    <w:rsid w:val="00626624"/>
    <w:rsid w:val="0062693B"/>
    <w:rsid w:val="006307D5"/>
    <w:rsid w:val="00635046"/>
    <w:rsid w:val="006370CA"/>
    <w:rsid w:val="006378A2"/>
    <w:rsid w:val="006437D8"/>
    <w:rsid w:val="006438AA"/>
    <w:rsid w:val="00647CE1"/>
    <w:rsid w:val="00656066"/>
    <w:rsid w:val="00657264"/>
    <w:rsid w:val="00670A94"/>
    <w:rsid w:val="00674971"/>
    <w:rsid w:val="00680658"/>
    <w:rsid w:val="0068633B"/>
    <w:rsid w:val="00687186"/>
    <w:rsid w:val="00690536"/>
    <w:rsid w:val="00693474"/>
    <w:rsid w:val="00695370"/>
    <w:rsid w:val="006A5DCA"/>
    <w:rsid w:val="006A6BEE"/>
    <w:rsid w:val="006A7ACE"/>
    <w:rsid w:val="006B3C82"/>
    <w:rsid w:val="006B4409"/>
    <w:rsid w:val="006C42B6"/>
    <w:rsid w:val="006C42F1"/>
    <w:rsid w:val="006C5F3A"/>
    <w:rsid w:val="006C7ECE"/>
    <w:rsid w:val="006D5C5B"/>
    <w:rsid w:val="006E39DD"/>
    <w:rsid w:val="006E54D8"/>
    <w:rsid w:val="006F020D"/>
    <w:rsid w:val="006F28FB"/>
    <w:rsid w:val="006F32B2"/>
    <w:rsid w:val="0070557B"/>
    <w:rsid w:val="007109C1"/>
    <w:rsid w:val="007152D8"/>
    <w:rsid w:val="0071545D"/>
    <w:rsid w:val="00717765"/>
    <w:rsid w:val="00723B26"/>
    <w:rsid w:val="0073078B"/>
    <w:rsid w:val="00730981"/>
    <w:rsid w:val="00732A9D"/>
    <w:rsid w:val="00732D34"/>
    <w:rsid w:val="00736CFB"/>
    <w:rsid w:val="00746B47"/>
    <w:rsid w:val="00760452"/>
    <w:rsid w:val="00760642"/>
    <w:rsid w:val="00762F54"/>
    <w:rsid w:val="00767764"/>
    <w:rsid w:val="00767F99"/>
    <w:rsid w:val="00772586"/>
    <w:rsid w:val="007753BF"/>
    <w:rsid w:val="00775A35"/>
    <w:rsid w:val="00776F9D"/>
    <w:rsid w:val="007844EC"/>
    <w:rsid w:val="007A5C58"/>
    <w:rsid w:val="007B2954"/>
    <w:rsid w:val="007B5352"/>
    <w:rsid w:val="007C6B24"/>
    <w:rsid w:val="007D192F"/>
    <w:rsid w:val="007D60A7"/>
    <w:rsid w:val="007F0A04"/>
    <w:rsid w:val="00801CE4"/>
    <w:rsid w:val="008024EC"/>
    <w:rsid w:val="00803682"/>
    <w:rsid w:val="00820AEC"/>
    <w:rsid w:val="00824BF7"/>
    <w:rsid w:val="008315F5"/>
    <w:rsid w:val="0083759A"/>
    <w:rsid w:val="00843052"/>
    <w:rsid w:val="008509F0"/>
    <w:rsid w:val="0085528E"/>
    <w:rsid w:val="0086395E"/>
    <w:rsid w:val="00864050"/>
    <w:rsid w:val="0086555A"/>
    <w:rsid w:val="008769B1"/>
    <w:rsid w:val="00892C2F"/>
    <w:rsid w:val="0089648D"/>
    <w:rsid w:val="008A13A5"/>
    <w:rsid w:val="008A4645"/>
    <w:rsid w:val="008A7E34"/>
    <w:rsid w:val="008B1435"/>
    <w:rsid w:val="008B29F6"/>
    <w:rsid w:val="008B3938"/>
    <w:rsid w:val="008C0EA4"/>
    <w:rsid w:val="008C4661"/>
    <w:rsid w:val="008C7F97"/>
    <w:rsid w:val="008E2948"/>
    <w:rsid w:val="008E3BD8"/>
    <w:rsid w:val="008F0F48"/>
    <w:rsid w:val="008F464E"/>
    <w:rsid w:val="008F6B23"/>
    <w:rsid w:val="008F6DEF"/>
    <w:rsid w:val="00901B75"/>
    <w:rsid w:val="009041D4"/>
    <w:rsid w:val="00905A48"/>
    <w:rsid w:val="009106FA"/>
    <w:rsid w:val="00911950"/>
    <w:rsid w:val="009200BA"/>
    <w:rsid w:val="009247B4"/>
    <w:rsid w:val="00931983"/>
    <w:rsid w:val="00937762"/>
    <w:rsid w:val="009426F3"/>
    <w:rsid w:val="00950A13"/>
    <w:rsid w:val="009576B5"/>
    <w:rsid w:val="00957E0C"/>
    <w:rsid w:val="009733D5"/>
    <w:rsid w:val="00980F70"/>
    <w:rsid w:val="00981932"/>
    <w:rsid w:val="00983D83"/>
    <w:rsid w:val="009863DB"/>
    <w:rsid w:val="00987C9F"/>
    <w:rsid w:val="009909FA"/>
    <w:rsid w:val="00997FCA"/>
    <w:rsid w:val="009A4529"/>
    <w:rsid w:val="009A7FD0"/>
    <w:rsid w:val="009B47B8"/>
    <w:rsid w:val="009B4D3B"/>
    <w:rsid w:val="009D6E9E"/>
    <w:rsid w:val="009E0668"/>
    <w:rsid w:val="009E42D5"/>
    <w:rsid w:val="009E525F"/>
    <w:rsid w:val="009E59DC"/>
    <w:rsid w:val="009E67CF"/>
    <w:rsid w:val="009E758E"/>
    <w:rsid w:val="009F17E1"/>
    <w:rsid w:val="009F72FF"/>
    <w:rsid w:val="00A0578D"/>
    <w:rsid w:val="00A122AA"/>
    <w:rsid w:val="00A171E6"/>
    <w:rsid w:val="00A17955"/>
    <w:rsid w:val="00A244AF"/>
    <w:rsid w:val="00A24D2B"/>
    <w:rsid w:val="00A340E2"/>
    <w:rsid w:val="00A3426A"/>
    <w:rsid w:val="00A4056C"/>
    <w:rsid w:val="00A519F6"/>
    <w:rsid w:val="00A537DE"/>
    <w:rsid w:val="00A56FD1"/>
    <w:rsid w:val="00A614E7"/>
    <w:rsid w:val="00A62344"/>
    <w:rsid w:val="00A675C6"/>
    <w:rsid w:val="00A70EB4"/>
    <w:rsid w:val="00A718EC"/>
    <w:rsid w:val="00A77CC6"/>
    <w:rsid w:val="00A86F9A"/>
    <w:rsid w:val="00A910A3"/>
    <w:rsid w:val="00A94003"/>
    <w:rsid w:val="00AA2932"/>
    <w:rsid w:val="00AA3FAD"/>
    <w:rsid w:val="00AA7A1A"/>
    <w:rsid w:val="00AB1C35"/>
    <w:rsid w:val="00AB7237"/>
    <w:rsid w:val="00AC1280"/>
    <w:rsid w:val="00AC1627"/>
    <w:rsid w:val="00AD2049"/>
    <w:rsid w:val="00AE515A"/>
    <w:rsid w:val="00AE5A87"/>
    <w:rsid w:val="00AF3E0D"/>
    <w:rsid w:val="00B0063C"/>
    <w:rsid w:val="00B0751B"/>
    <w:rsid w:val="00B10855"/>
    <w:rsid w:val="00B13E72"/>
    <w:rsid w:val="00B2671D"/>
    <w:rsid w:val="00B27EC9"/>
    <w:rsid w:val="00B426EE"/>
    <w:rsid w:val="00B44C14"/>
    <w:rsid w:val="00B56D83"/>
    <w:rsid w:val="00B57C78"/>
    <w:rsid w:val="00B6311E"/>
    <w:rsid w:val="00B638C0"/>
    <w:rsid w:val="00B659A5"/>
    <w:rsid w:val="00B66EF2"/>
    <w:rsid w:val="00B87872"/>
    <w:rsid w:val="00B90099"/>
    <w:rsid w:val="00B90A56"/>
    <w:rsid w:val="00B95032"/>
    <w:rsid w:val="00B9529C"/>
    <w:rsid w:val="00B97D78"/>
    <w:rsid w:val="00BA03EF"/>
    <w:rsid w:val="00BA724E"/>
    <w:rsid w:val="00BA72AC"/>
    <w:rsid w:val="00BA7DB1"/>
    <w:rsid w:val="00BB3E3A"/>
    <w:rsid w:val="00BB6C0A"/>
    <w:rsid w:val="00BD4D88"/>
    <w:rsid w:val="00BD58DF"/>
    <w:rsid w:val="00BE1E43"/>
    <w:rsid w:val="00BE65FC"/>
    <w:rsid w:val="00BE7968"/>
    <w:rsid w:val="00BF0F74"/>
    <w:rsid w:val="00BF14E3"/>
    <w:rsid w:val="00BF4039"/>
    <w:rsid w:val="00C006B8"/>
    <w:rsid w:val="00C061BE"/>
    <w:rsid w:val="00C10798"/>
    <w:rsid w:val="00C15A14"/>
    <w:rsid w:val="00C15DC9"/>
    <w:rsid w:val="00C2200F"/>
    <w:rsid w:val="00C24B25"/>
    <w:rsid w:val="00C321A9"/>
    <w:rsid w:val="00C3433C"/>
    <w:rsid w:val="00C357B0"/>
    <w:rsid w:val="00C424F8"/>
    <w:rsid w:val="00C4327D"/>
    <w:rsid w:val="00C43F26"/>
    <w:rsid w:val="00C52457"/>
    <w:rsid w:val="00C56F51"/>
    <w:rsid w:val="00C6241E"/>
    <w:rsid w:val="00C72A80"/>
    <w:rsid w:val="00C75F42"/>
    <w:rsid w:val="00C763A4"/>
    <w:rsid w:val="00C81CE6"/>
    <w:rsid w:val="00C84668"/>
    <w:rsid w:val="00C865B8"/>
    <w:rsid w:val="00C90ECC"/>
    <w:rsid w:val="00C93C9A"/>
    <w:rsid w:val="00C96C9F"/>
    <w:rsid w:val="00CA23C3"/>
    <w:rsid w:val="00CA35CB"/>
    <w:rsid w:val="00CA6AB5"/>
    <w:rsid w:val="00CD410B"/>
    <w:rsid w:val="00CD47D3"/>
    <w:rsid w:val="00CE138B"/>
    <w:rsid w:val="00CE6D7E"/>
    <w:rsid w:val="00CF0D9F"/>
    <w:rsid w:val="00CF5D5F"/>
    <w:rsid w:val="00D04144"/>
    <w:rsid w:val="00D07F7E"/>
    <w:rsid w:val="00D10AB5"/>
    <w:rsid w:val="00D24C98"/>
    <w:rsid w:val="00D27C68"/>
    <w:rsid w:val="00D36AB6"/>
    <w:rsid w:val="00D3746E"/>
    <w:rsid w:val="00D451BC"/>
    <w:rsid w:val="00D518F3"/>
    <w:rsid w:val="00D57F0D"/>
    <w:rsid w:val="00D738F5"/>
    <w:rsid w:val="00D77104"/>
    <w:rsid w:val="00D81A85"/>
    <w:rsid w:val="00D82CCF"/>
    <w:rsid w:val="00D83EB0"/>
    <w:rsid w:val="00D97E59"/>
    <w:rsid w:val="00DA2E4D"/>
    <w:rsid w:val="00DA35E2"/>
    <w:rsid w:val="00DA78FF"/>
    <w:rsid w:val="00DA7C37"/>
    <w:rsid w:val="00DB2DE9"/>
    <w:rsid w:val="00DB53F0"/>
    <w:rsid w:val="00DC08AC"/>
    <w:rsid w:val="00DD2233"/>
    <w:rsid w:val="00DD2E7B"/>
    <w:rsid w:val="00DD56B1"/>
    <w:rsid w:val="00DD5E8F"/>
    <w:rsid w:val="00DD7F1A"/>
    <w:rsid w:val="00DE1AD3"/>
    <w:rsid w:val="00DE1FC1"/>
    <w:rsid w:val="00DF0FB9"/>
    <w:rsid w:val="00DF16F8"/>
    <w:rsid w:val="00DF5B47"/>
    <w:rsid w:val="00E02373"/>
    <w:rsid w:val="00E02E98"/>
    <w:rsid w:val="00E03EAA"/>
    <w:rsid w:val="00E06328"/>
    <w:rsid w:val="00E10677"/>
    <w:rsid w:val="00E25CB7"/>
    <w:rsid w:val="00E25E42"/>
    <w:rsid w:val="00E30453"/>
    <w:rsid w:val="00E3208E"/>
    <w:rsid w:val="00E43121"/>
    <w:rsid w:val="00E44A2E"/>
    <w:rsid w:val="00E515FB"/>
    <w:rsid w:val="00E54844"/>
    <w:rsid w:val="00E56875"/>
    <w:rsid w:val="00E56D22"/>
    <w:rsid w:val="00E60346"/>
    <w:rsid w:val="00E61C65"/>
    <w:rsid w:val="00E62314"/>
    <w:rsid w:val="00E6343B"/>
    <w:rsid w:val="00E729CF"/>
    <w:rsid w:val="00E8499E"/>
    <w:rsid w:val="00E85D11"/>
    <w:rsid w:val="00E86347"/>
    <w:rsid w:val="00E878E5"/>
    <w:rsid w:val="00EA54EE"/>
    <w:rsid w:val="00EA569D"/>
    <w:rsid w:val="00EB18E9"/>
    <w:rsid w:val="00EB35B3"/>
    <w:rsid w:val="00EC008E"/>
    <w:rsid w:val="00EC00BD"/>
    <w:rsid w:val="00EC0577"/>
    <w:rsid w:val="00EC07D7"/>
    <w:rsid w:val="00EC6CEC"/>
    <w:rsid w:val="00EC76A8"/>
    <w:rsid w:val="00ED3931"/>
    <w:rsid w:val="00ED69B0"/>
    <w:rsid w:val="00ED69C8"/>
    <w:rsid w:val="00ED6C06"/>
    <w:rsid w:val="00EE028F"/>
    <w:rsid w:val="00EE32C2"/>
    <w:rsid w:val="00EF403D"/>
    <w:rsid w:val="00EF4B8B"/>
    <w:rsid w:val="00F01AEC"/>
    <w:rsid w:val="00F210F8"/>
    <w:rsid w:val="00F2266F"/>
    <w:rsid w:val="00F255A0"/>
    <w:rsid w:val="00F27C5D"/>
    <w:rsid w:val="00F34688"/>
    <w:rsid w:val="00F37464"/>
    <w:rsid w:val="00F40B4D"/>
    <w:rsid w:val="00F5208A"/>
    <w:rsid w:val="00F62085"/>
    <w:rsid w:val="00F75319"/>
    <w:rsid w:val="00F824B1"/>
    <w:rsid w:val="00F86996"/>
    <w:rsid w:val="00F871A8"/>
    <w:rsid w:val="00F959DF"/>
    <w:rsid w:val="00F95D18"/>
    <w:rsid w:val="00FA611B"/>
    <w:rsid w:val="00FA6FDB"/>
    <w:rsid w:val="00FB6164"/>
    <w:rsid w:val="00FC1B30"/>
    <w:rsid w:val="00FC207A"/>
    <w:rsid w:val="00FC29FB"/>
    <w:rsid w:val="00FC362E"/>
    <w:rsid w:val="00FC604B"/>
    <w:rsid w:val="00FC7E71"/>
    <w:rsid w:val="00FD0F81"/>
    <w:rsid w:val="00FD1FBA"/>
    <w:rsid w:val="00FD2D3D"/>
    <w:rsid w:val="00FD658A"/>
    <w:rsid w:val="00FD66A5"/>
    <w:rsid w:val="00FD6CE7"/>
    <w:rsid w:val="00FE1E5D"/>
    <w:rsid w:val="00FE58C4"/>
    <w:rsid w:val="00FE641C"/>
    <w:rsid w:val="00FE665C"/>
    <w:rsid w:val="00FE6E75"/>
    <w:rsid w:val="00FF33F1"/>
    <w:rsid w:val="00FF378C"/>
    <w:rsid w:val="00FF3F32"/>
    <w:rsid w:val="00FF642C"/>
    <w:rsid w:val="00FF665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D23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al">
    <w:name w:val="Normal"/>
    <w:qFormat/>
    <w:rsid w:val="00362A92"/>
    <w:pPr>
      <w:spacing w:line="260" w:lineRule="atLeast"/>
    </w:pPr>
    <w:rPr>
      <w:rFonts w:asciiTheme="minorHAnsi" w:hAnsiTheme="minorHAnsi" w:cstheme="minorBidi"/>
      <w:color w:val="333333" w:themeColor="text1"/>
      <w:sz w:val="18"/>
      <w:szCs w:val="18"/>
      <w:lang w:eastAsia="zh-TW" w:bidi="hi-IN"/>
    </w:rPr>
  </w:style>
  <w:style w:type="paragraph" w:styleId="Kop1">
    <w:name w:val="heading 1"/>
    <w:basedOn w:val="Normaal"/>
    <w:next w:val="Normaal"/>
    <w:link w:val="Kop1Teken"/>
    <w:qFormat/>
    <w:rsid w:val="009426F3"/>
    <w:pPr>
      <w:keepNext/>
      <w:keepLines/>
      <w:numPr>
        <w:numId w:val="11"/>
      </w:numPr>
      <w:spacing w:before="200" w:after="200"/>
      <w:outlineLvl w:val="0"/>
    </w:pPr>
    <w:rPr>
      <w:rFonts w:asciiTheme="majorHAnsi" w:eastAsiaTheme="majorEastAsia" w:hAnsiTheme="majorHAnsi" w:cstheme="majorBidi"/>
      <w:b/>
      <w:bCs/>
      <w:sz w:val="20"/>
      <w:szCs w:val="28"/>
    </w:rPr>
  </w:style>
  <w:style w:type="paragraph" w:styleId="Kop2">
    <w:name w:val="heading 2"/>
    <w:basedOn w:val="Normaal"/>
    <w:next w:val="Normaal"/>
    <w:link w:val="Kop2Teken"/>
    <w:qFormat/>
    <w:rsid w:val="009426F3"/>
    <w:pPr>
      <w:keepNext/>
      <w:keepLines/>
      <w:numPr>
        <w:ilvl w:val="1"/>
        <w:numId w:val="11"/>
      </w:numPr>
      <w:spacing w:before="200"/>
      <w:outlineLvl w:val="1"/>
    </w:pPr>
    <w:rPr>
      <w:rFonts w:asciiTheme="majorHAnsi" w:eastAsiaTheme="majorEastAsia" w:hAnsiTheme="majorHAnsi" w:cs="Mangal"/>
      <w:b/>
      <w:bCs/>
      <w:szCs w:val="23"/>
    </w:rPr>
  </w:style>
  <w:style w:type="paragraph" w:styleId="Kop3">
    <w:name w:val="heading 3"/>
    <w:basedOn w:val="Normaal"/>
    <w:next w:val="Normaal"/>
    <w:link w:val="Kop3Teken"/>
    <w:qFormat/>
    <w:rsid w:val="009426F3"/>
    <w:pPr>
      <w:keepNext/>
      <w:keepLines/>
      <w:numPr>
        <w:ilvl w:val="2"/>
        <w:numId w:val="11"/>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rsid w:val="006E39DD"/>
    <w:pPr>
      <w:tabs>
        <w:tab w:val="center" w:pos="4536"/>
        <w:tab w:val="right" w:pos="9072"/>
      </w:tabs>
    </w:pPr>
  </w:style>
  <w:style w:type="paragraph" w:styleId="Voettekst">
    <w:name w:val="footer"/>
    <w:basedOn w:val="Normaal"/>
    <w:link w:val="VoettekstTeken"/>
    <w:uiPriority w:val="99"/>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Normaal"/>
    <w:semiHidden/>
    <w:qFormat/>
    <w:rsid w:val="007753BF"/>
    <w:pPr>
      <w:spacing w:line="260" w:lineRule="exact"/>
    </w:pPr>
    <w:rPr>
      <w:b/>
      <w:bCs/>
      <w:sz w:val="20"/>
      <w:szCs w:val="20"/>
    </w:rPr>
  </w:style>
  <w:style w:type="paragraph" w:customStyle="1" w:styleId="stlLegalDetails">
    <w:name w:val="stlLegalDetails"/>
    <w:basedOn w:val="Normaal"/>
    <w:semiHidden/>
    <w:qFormat/>
    <w:rsid w:val="007753BF"/>
    <w:pPr>
      <w:spacing w:line="200" w:lineRule="exact"/>
    </w:pPr>
    <w:rPr>
      <w:sz w:val="10"/>
      <w:szCs w:val="10"/>
    </w:rPr>
  </w:style>
  <w:style w:type="character" w:customStyle="1" w:styleId="Kop1Teken">
    <w:name w:val="Kop 1 Teken"/>
    <w:basedOn w:val="Standaardalinea-lettertype"/>
    <w:link w:val="Kop1"/>
    <w:rsid w:val="009426F3"/>
    <w:rPr>
      <w:rFonts w:asciiTheme="majorHAnsi" w:eastAsiaTheme="majorEastAsia" w:hAnsiTheme="majorHAnsi" w:cstheme="majorBidi"/>
      <w:b/>
      <w:bCs/>
      <w:color w:val="333333" w:themeColor="text1"/>
      <w:szCs w:val="28"/>
      <w:lang w:eastAsia="zh-TW" w:bidi="hi-IN"/>
    </w:rPr>
  </w:style>
  <w:style w:type="table" w:styleId="Tabelraster">
    <w:name w:val="Table Grid"/>
    <w:basedOn w:val="Standaardtabel"/>
    <w:uiPriority w:val="59"/>
    <w:rsid w:val="006E39D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Bijlage">
    <w:name w:val="stlBijlage"/>
    <w:basedOn w:val="Normaal"/>
    <w:semiHidden/>
    <w:rsid w:val="00FF3F32"/>
    <w:rPr>
      <w:i/>
      <w:iCs/>
    </w:rPr>
  </w:style>
  <w:style w:type="paragraph" w:styleId="Ballontekst">
    <w:name w:val="Balloon Text"/>
    <w:basedOn w:val="Normaal"/>
    <w:link w:val="BallontekstTeken"/>
    <w:semiHidden/>
    <w:rsid w:val="004A18FC"/>
    <w:pPr>
      <w:spacing w:line="240" w:lineRule="auto"/>
    </w:pPr>
    <w:rPr>
      <w:sz w:val="16"/>
      <w:szCs w:val="16"/>
    </w:rPr>
  </w:style>
  <w:style w:type="character" w:customStyle="1" w:styleId="BallontekstTeken">
    <w:name w:val="Ballontekst Teken"/>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Normaal"/>
    <w:next w:val="Normaal"/>
    <w:semiHidden/>
    <w:rsid w:val="00420BB2"/>
    <w:pPr>
      <w:framePr w:w="957" w:h="901" w:hSpace="141" w:wrap="around" w:vAnchor="page" w:hAnchor="page" w:x="555" w:y="536"/>
    </w:pPr>
    <w:rPr>
      <w:rFonts w:asciiTheme="majorHAnsi" w:eastAsia="Times New Roman" w:hAnsiTheme="majorHAnsi"/>
      <w:vanish/>
      <w:lang w:eastAsia="nl-NL" w:bidi="ar-SA"/>
    </w:rPr>
  </w:style>
  <w:style w:type="character" w:customStyle="1" w:styleId="Kop2Teken">
    <w:name w:val="Kop 2 Teken"/>
    <w:basedOn w:val="Standaardalinea-lettertype"/>
    <w:link w:val="Kop2"/>
    <w:rsid w:val="009426F3"/>
    <w:rPr>
      <w:rFonts w:asciiTheme="majorHAnsi" w:eastAsiaTheme="majorEastAsia" w:hAnsiTheme="majorHAnsi" w:cs="Mangal"/>
      <w:b/>
      <w:bCs/>
      <w:color w:val="333333" w:themeColor="text1"/>
      <w:sz w:val="18"/>
      <w:szCs w:val="23"/>
      <w:lang w:eastAsia="zh-TW" w:bidi="hi-IN"/>
    </w:rPr>
  </w:style>
  <w:style w:type="character" w:customStyle="1" w:styleId="Kop3Teken">
    <w:name w:val="Kop 3 Teken"/>
    <w:basedOn w:val="Standaardalinea-lettertype"/>
    <w:link w:val="Kop3"/>
    <w:rsid w:val="009426F3"/>
    <w:rPr>
      <w:rFonts w:asciiTheme="majorHAnsi" w:eastAsiaTheme="majorEastAsia" w:hAnsiTheme="majorHAnsi" w:cs="Mangal"/>
      <w:b/>
      <w:bCs/>
      <w:color w:val="333333" w:themeColor="text1"/>
      <w:sz w:val="18"/>
      <w:szCs w:val="16"/>
      <w:lang w:eastAsia="zh-TW" w:bidi="hi-IN"/>
    </w:rPr>
  </w:style>
  <w:style w:type="paragraph" w:customStyle="1" w:styleId="doBullet">
    <w:name w:val="do_Bullet"/>
    <w:basedOn w:val="Lijstalinea"/>
    <w:qFormat/>
    <w:rsid w:val="00DA35E2"/>
    <w:pPr>
      <w:numPr>
        <w:numId w:val="12"/>
      </w:numPr>
    </w:pPr>
    <w:rPr>
      <w:rFonts w:cstheme="minorBidi"/>
      <w:szCs w:val="18"/>
    </w:rPr>
  </w:style>
  <w:style w:type="paragraph" w:styleId="Lijstalinea">
    <w:name w:val="List Paragraph"/>
    <w:basedOn w:val="Normaal"/>
    <w:uiPriority w:val="34"/>
    <w:qFormat/>
    <w:rsid w:val="00DA35E2"/>
    <w:pPr>
      <w:ind w:left="720"/>
      <w:contextualSpacing/>
    </w:pPr>
    <w:rPr>
      <w:rFonts w:cs="Mangal"/>
      <w:szCs w:val="16"/>
    </w:rPr>
  </w:style>
  <w:style w:type="paragraph" w:customStyle="1" w:styleId="doNumbering">
    <w:name w:val="do_Numbering"/>
    <w:basedOn w:val="Lijstalinea"/>
    <w:qFormat/>
    <w:rsid w:val="00DA35E2"/>
    <w:pPr>
      <w:numPr>
        <w:numId w:val="13"/>
      </w:numPr>
    </w:pPr>
    <w:rPr>
      <w:rFonts w:cstheme="minorBidi"/>
      <w:szCs w:val="18"/>
    </w:rPr>
  </w:style>
  <w:style w:type="paragraph" w:customStyle="1" w:styleId="Kopeenvoudigenummering">
    <w:name w:val="Kop eenvoudige nummering"/>
    <w:basedOn w:val="Normaal"/>
    <w:next w:val="Normaal"/>
    <w:qFormat/>
    <w:rsid w:val="00DA35E2"/>
    <w:pPr>
      <w:numPr>
        <w:numId w:val="14"/>
      </w:numPr>
    </w:pPr>
    <w:rPr>
      <w:b/>
      <w:sz w:val="20"/>
      <w:u w:val="single"/>
    </w:rPr>
  </w:style>
  <w:style w:type="paragraph" w:customStyle="1" w:styleId="doTussenkopje">
    <w:name w:val="do_Tussenkopje"/>
    <w:basedOn w:val="Normaal"/>
    <w:next w:val="Normaal"/>
    <w:qFormat/>
    <w:rsid w:val="00937762"/>
    <w:pPr>
      <w:keepNext/>
      <w:spacing w:before="200"/>
    </w:pPr>
    <w:rPr>
      <w:b/>
    </w:rPr>
  </w:style>
  <w:style w:type="paragraph" w:styleId="Voetnoottekst">
    <w:name w:val="footnote text"/>
    <w:basedOn w:val="Normaal"/>
    <w:link w:val="VoetnoottekstTeken"/>
    <w:semiHidden/>
    <w:rsid w:val="00670A94"/>
    <w:pPr>
      <w:spacing w:line="240" w:lineRule="auto"/>
    </w:pPr>
    <w:rPr>
      <w:rFonts w:cs="Mangal"/>
      <w:sz w:val="12"/>
    </w:rPr>
  </w:style>
  <w:style w:type="character" w:customStyle="1" w:styleId="VoetnoottekstTeken">
    <w:name w:val="Voetnoottekst Teken"/>
    <w:basedOn w:val="Standaardalinea-lettertype"/>
    <w:link w:val="Voetnoottekst"/>
    <w:semiHidden/>
    <w:rsid w:val="00670A94"/>
    <w:rPr>
      <w:rFonts w:asciiTheme="minorHAnsi" w:hAnsiTheme="minorHAnsi" w:cs="Mangal"/>
      <w:color w:val="333333" w:themeColor="text1"/>
      <w:sz w:val="12"/>
      <w:szCs w:val="18"/>
      <w:lang w:eastAsia="zh-TW" w:bidi="hi-IN"/>
    </w:rPr>
  </w:style>
  <w:style w:type="character" w:styleId="Verwijzingopmerking">
    <w:name w:val="annotation reference"/>
    <w:basedOn w:val="Standaardalinea-lettertype"/>
    <w:semiHidden/>
    <w:rsid w:val="00B56D83"/>
    <w:rPr>
      <w:sz w:val="16"/>
      <w:szCs w:val="16"/>
    </w:rPr>
  </w:style>
  <w:style w:type="paragraph" w:styleId="Tekstopmerking">
    <w:name w:val="annotation text"/>
    <w:basedOn w:val="Normaal"/>
    <w:link w:val="TekstopmerkingTeken"/>
    <w:semiHidden/>
    <w:rsid w:val="00B56D83"/>
    <w:pPr>
      <w:spacing w:line="240" w:lineRule="auto"/>
    </w:pPr>
    <w:rPr>
      <w:rFonts w:cs="Mangal"/>
      <w:sz w:val="20"/>
    </w:rPr>
  </w:style>
  <w:style w:type="character" w:customStyle="1" w:styleId="TekstopmerkingTeken">
    <w:name w:val="Tekst opmerking Teken"/>
    <w:basedOn w:val="Standaardalinea-lettertype"/>
    <w:link w:val="Tekstopmerking"/>
    <w:semiHidden/>
    <w:rsid w:val="00B56D83"/>
    <w:rPr>
      <w:rFonts w:asciiTheme="minorHAnsi" w:hAnsiTheme="minorHAnsi" w:cs="Mangal"/>
      <w:color w:val="333333" w:themeColor="text1"/>
      <w:szCs w:val="18"/>
      <w:lang w:eastAsia="zh-TW" w:bidi="hi-IN"/>
    </w:rPr>
  </w:style>
  <w:style w:type="paragraph" w:styleId="Onderwerpvanopmerking">
    <w:name w:val="annotation subject"/>
    <w:basedOn w:val="Tekstopmerking"/>
    <w:next w:val="Tekstopmerking"/>
    <w:link w:val="OnderwerpvanopmerkingTeken"/>
    <w:semiHidden/>
    <w:rsid w:val="00B56D83"/>
    <w:rPr>
      <w:b/>
      <w:bCs/>
    </w:rPr>
  </w:style>
  <w:style w:type="character" w:customStyle="1" w:styleId="OnderwerpvanopmerkingTeken">
    <w:name w:val="Onderwerp van opmerking Teken"/>
    <w:basedOn w:val="TekstopmerkingTeken"/>
    <w:link w:val="Onderwerpvanopmerking"/>
    <w:semiHidden/>
    <w:rsid w:val="00B56D83"/>
    <w:rPr>
      <w:rFonts w:asciiTheme="minorHAnsi" w:hAnsiTheme="minorHAnsi" w:cs="Mangal"/>
      <w:b/>
      <w:bCs/>
      <w:color w:val="333333" w:themeColor="text1"/>
      <w:szCs w:val="18"/>
      <w:lang w:eastAsia="zh-TW" w:bidi="hi-IN"/>
    </w:rPr>
  </w:style>
  <w:style w:type="character" w:customStyle="1" w:styleId="VoettekstTeken">
    <w:name w:val="Voettekst Teken"/>
    <w:basedOn w:val="Standaardalinea-lettertype"/>
    <w:link w:val="Voettekst"/>
    <w:uiPriority w:val="99"/>
    <w:rsid w:val="003F3FCA"/>
    <w:rPr>
      <w:rFonts w:asciiTheme="minorHAnsi" w:hAnsiTheme="minorHAnsi" w:cstheme="minorBidi"/>
      <w:color w:val="333333" w:themeColor="text1"/>
      <w:sz w:val="18"/>
      <w:szCs w:val="18"/>
      <w:lang w:eastAsia="zh-TW" w:bidi="hi-IN"/>
    </w:rPr>
  </w:style>
  <w:style w:type="character" w:customStyle="1" w:styleId="KoptekstTeken">
    <w:name w:val="Koptekst Teken"/>
    <w:basedOn w:val="Standaardalinea-lettertype"/>
    <w:link w:val="Koptekst"/>
    <w:uiPriority w:val="99"/>
    <w:rsid w:val="004175C7"/>
    <w:rPr>
      <w:rFonts w:asciiTheme="minorHAnsi" w:hAnsiTheme="minorHAnsi" w:cstheme="minorBidi"/>
      <w:color w:val="333333" w:themeColor="text1"/>
      <w:sz w:val="18"/>
      <w:szCs w:val="18"/>
      <w:lang w:eastAsia="zh-TW" w:bidi="hi-IN"/>
    </w:rPr>
  </w:style>
  <w:style w:type="paragraph" w:customStyle="1" w:styleId="stlArtikel">
    <w:name w:val="stlArtikel"/>
    <w:basedOn w:val="Normaal"/>
    <w:next w:val="stlArtikelTekst"/>
    <w:rsid w:val="002A086E"/>
    <w:pPr>
      <w:keepNext/>
      <w:numPr>
        <w:numId w:val="31"/>
      </w:numPr>
      <w:spacing w:before="180" w:after="200" w:line="240" w:lineRule="auto"/>
    </w:pPr>
    <w:rPr>
      <w:rFonts w:eastAsia="PMingLiU"/>
      <w:b/>
      <w:sz w:val="20"/>
    </w:rPr>
  </w:style>
  <w:style w:type="paragraph" w:customStyle="1" w:styleId="stlArtikelOpsomming">
    <w:name w:val="stlArtikelOpsomming"/>
    <w:basedOn w:val="Normaal"/>
    <w:qFormat/>
    <w:rsid w:val="002A086E"/>
    <w:pPr>
      <w:numPr>
        <w:ilvl w:val="2"/>
        <w:numId w:val="31"/>
      </w:numPr>
    </w:pPr>
    <w:rPr>
      <w:rFonts w:eastAsia="PMingLiU"/>
    </w:rPr>
  </w:style>
  <w:style w:type="paragraph" w:customStyle="1" w:styleId="stlArtikelTekst">
    <w:name w:val="stlArtikelTekst"/>
    <w:basedOn w:val="Normaal"/>
    <w:qFormat/>
    <w:rsid w:val="002A086E"/>
    <w:pPr>
      <w:numPr>
        <w:ilvl w:val="1"/>
        <w:numId w:val="31"/>
      </w:numPr>
    </w:pPr>
    <w:rPr>
      <w:rFonts w:eastAsia="PMingLi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al">
    <w:name w:val="Normal"/>
    <w:qFormat/>
    <w:rsid w:val="00362A92"/>
    <w:pPr>
      <w:spacing w:line="260" w:lineRule="atLeast"/>
    </w:pPr>
    <w:rPr>
      <w:rFonts w:asciiTheme="minorHAnsi" w:hAnsiTheme="minorHAnsi" w:cstheme="minorBidi"/>
      <w:color w:val="333333" w:themeColor="text1"/>
      <w:sz w:val="18"/>
      <w:szCs w:val="18"/>
      <w:lang w:eastAsia="zh-TW" w:bidi="hi-IN"/>
    </w:rPr>
  </w:style>
  <w:style w:type="paragraph" w:styleId="Kop1">
    <w:name w:val="heading 1"/>
    <w:basedOn w:val="Normaal"/>
    <w:next w:val="Normaal"/>
    <w:link w:val="Kop1Teken"/>
    <w:qFormat/>
    <w:rsid w:val="009426F3"/>
    <w:pPr>
      <w:keepNext/>
      <w:keepLines/>
      <w:numPr>
        <w:numId w:val="11"/>
      </w:numPr>
      <w:spacing w:before="200" w:after="200"/>
      <w:outlineLvl w:val="0"/>
    </w:pPr>
    <w:rPr>
      <w:rFonts w:asciiTheme="majorHAnsi" w:eastAsiaTheme="majorEastAsia" w:hAnsiTheme="majorHAnsi" w:cstheme="majorBidi"/>
      <w:b/>
      <w:bCs/>
      <w:sz w:val="20"/>
      <w:szCs w:val="28"/>
    </w:rPr>
  </w:style>
  <w:style w:type="paragraph" w:styleId="Kop2">
    <w:name w:val="heading 2"/>
    <w:basedOn w:val="Normaal"/>
    <w:next w:val="Normaal"/>
    <w:link w:val="Kop2Teken"/>
    <w:qFormat/>
    <w:rsid w:val="009426F3"/>
    <w:pPr>
      <w:keepNext/>
      <w:keepLines/>
      <w:numPr>
        <w:ilvl w:val="1"/>
        <w:numId w:val="11"/>
      </w:numPr>
      <w:spacing w:before="200"/>
      <w:outlineLvl w:val="1"/>
    </w:pPr>
    <w:rPr>
      <w:rFonts w:asciiTheme="majorHAnsi" w:eastAsiaTheme="majorEastAsia" w:hAnsiTheme="majorHAnsi" w:cs="Mangal"/>
      <w:b/>
      <w:bCs/>
      <w:szCs w:val="23"/>
    </w:rPr>
  </w:style>
  <w:style w:type="paragraph" w:styleId="Kop3">
    <w:name w:val="heading 3"/>
    <w:basedOn w:val="Normaal"/>
    <w:next w:val="Normaal"/>
    <w:link w:val="Kop3Teken"/>
    <w:qFormat/>
    <w:rsid w:val="009426F3"/>
    <w:pPr>
      <w:keepNext/>
      <w:keepLines/>
      <w:numPr>
        <w:ilvl w:val="2"/>
        <w:numId w:val="11"/>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rsid w:val="006E39DD"/>
    <w:pPr>
      <w:tabs>
        <w:tab w:val="center" w:pos="4536"/>
        <w:tab w:val="right" w:pos="9072"/>
      </w:tabs>
    </w:pPr>
  </w:style>
  <w:style w:type="paragraph" w:styleId="Voettekst">
    <w:name w:val="footer"/>
    <w:basedOn w:val="Normaal"/>
    <w:link w:val="VoettekstTeken"/>
    <w:uiPriority w:val="99"/>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Normaal"/>
    <w:semiHidden/>
    <w:qFormat/>
    <w:rsid w:val="007753BF"/>
    <w:pPr>
      <w:spacing w:line="260" w:lineRule="exact"/>
    </w:pPr>
    <w:rPr>
      <w:b/>
      <w:bCs/>
      <w:sz w:val="20"/>
      <w:szCs w:val="20"/>
    </w:rPr>
  </w:style>
  <w:style w:type="paragraph" w:customStyle="1" w:styleId="stlLegalDetails">
    <w:name w:val="stlLegalDetails"/>
    <w:basedOn w:val="Normaal"/>
    <w:semiHidden/>
    <w:qFormat/>
    <w:rsid w:val="007753BF"/>
    <w:pPr>
      <w:spacing w:line="200" w:lineRule="exact"/>
    </w:pPr>
    <w:rPr>
      <w:sz w:val="10"/>
      <w:szCs w:val="10"/>
    </w:rPr>
  </w:style>
  <w:style w:type="character" w:customStyle="1" w:styleId="Kop1Teken">
    <w:name w:val="Kop 1 Teken"/>
    <w:basedOn w:val="Standaardalinea-lettertype"/>
    <w:link w:val="Kop1"/>
    <w:rsid w:val="009426F3"/>
    <w:rPr>
      <w:rFonts w:asciiTheme="majorHAnsi" w:eastAsiaTheme="majorEastAsia" w:hAnsiTheme="majorHAnsi" w:cstheme="majorBidi"/>
      <w:b/>
      <w:bCs/>
      <w:color w:val="333333" w:themeColor="text1"/>
      <w:szCs w:val="28"/>
      <w:lang w:eastAsia="zh-TW" w:bidi="hi-IN"/>
    </w:rPr>
  </w:style>
  <w:style w:type="table" w:styleId="Tabelraster">
    <w:name w:val="Table Grid"/>
    <w:basedOn w:val="Standaardtabel"/>
    <w:uiPriority w:val="59"/>
    <w:rsid w:val="006E39D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Bijlage">
    <w:name w:val="stlBijlage"/>
    <w:basedOn w:val="Normaal"/>
    <w:semiHidden/>
    <w:rsid w:val="00FF3F32"/>
    <w:rPr>
      <w:i/>
      <w:iCs/>
    </w:rPr>
  </w:style>
  <w:style w:type="paragraph" w:styleId="Ballontekst">
    <w:name w:val="Balloon Text"/>
    <w:basedOn w:val="Normaal"/>
    <w:link w:val="BallontekstTeken"/>
    <w:semiHidden/>
    <w:rsid w:val="004A18FC"/>
    <w:pPr>
      <w:spacing w:line="240" w:lineRule="auto"/>
    </w:pPr>
    <w:rPr>
      <w:sz w:val="16"/>
      <w:szCs w:val="16"/>
    </w:rPr>
  </w:style>
  <w:style w:type="character" w:customStyle="1" w:styleId="BallontekstTeken">
    <w:name w:val="Ballontekst Teken"/>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Normaal"/>
    <w:next w:val="Normaal"/>
    <w:semiHidden/>
    <w:rsid w:val="00420BB2"/>
    <w:pPr>
      <w:framePr w:w="957" w:h="901" w:hSpace="141" w:wrap="around" w:vAnchor="page" w:hAnchor="page" w:x="555" w:y="536"/>
    </w:pPr>
    <w:rPr>
      <w:rFonts w:asciiTheme="majorHAnsi" w:eastAsia="Times New Roman" w:hAnsiTheme="majorHAnsi"/>
      <w:vanish/>
      <w:lang w:eastAsia="nl-NL" w:bidi="ar-SA"/>
    </w:rPr>
  </w:style>
  <w:style w:type="character" w:customStyle="1" w:styleId="Kop2Teken">
    <w:name w:val="Kop 2 Teken"/>
    <w:basedOn w:val="Standaardalinea-lettertype"/>
    <w:link w:val="Kop2"/>
    <w:rsid w:val="009426F3"/>
    <w:rPr>
      <w:rFonts w:asciiTheme="majorHAnsi" w:eastAsiaTheme="majorEastAsia" w:hAnsiTheme="majorHAnsi" w:cs="Mangal"/>
      <w:b/>
      <w:bCs/>
      <w:color w:val="333333" w:themeColor="text1"/>
      <w:sz w:val="18"/>
      <w:szCs w:val="23"/>
      <w:lang w:eastAsia="zh-TW" w:bidi="hi-IN"/>
    </w:rPr>
  </w:style>
  <w:style w:type="character" w:customStyle="1" w:styleId="Kop3Teken">
    <w:name w:val="Kop 3 Teken"/>
    <w:basedOn w:val="Standaardalinea-lettertype"/>
    <w:link w:val="Kop3"/>
    <w:rsid w:val="009426F3"/>
    <w:rPr>
      <w:rFonts w:asciiTheme="majorHAnsi" w:eastAsiaTheme="majorEastAsia" w:hAnsiTheme="majorHAnsi" w:cs="Mangal"/>
      <w:b/>
      <w:bCs/>
      <w:color w:val="333333" w:themeColor="text1"/>
      <w:sz w:val="18"/>
      <w:szCs w:val="16"/>
      <w:lang w:eastAsia="zh-TW" w:bidi="hi-IN"/>
    </w:rPr>
  </w:style>
  <w:style w:type="paragraph" w:customStyle="1" w:styleId="doBullet">
    <w:name w:val="do_Bullet"/>
    <w:basedOn w:val="Lijstalinea"/>
    <w:qFormat/>
    <w:rsid w:val="00DA35E2"/>
    <w:pPr>
      <w:numPr>
        <w:numId w:val="12"/>
      </w:numPr>
    </w:pPr>
    <w:rPr>
      <w:rFonts w:cstheme="minorBidi"/>
      <w:szCs w:val="18"/>
    </w:rPr>
  </w:style>
  <w:style w:type="paragraph" w:styleId="Lijstalinea">
    <w:name w:val="List Paragraph"/>
    <w:basedOn w:val="Normaal"/>
    <w:uiPriority w:val="34"/>
    <w:qFormat/>
    <w:rsid w:val="00DA35E2"/>
    <w:pPr>
      <w:ind w:left="720"/>
      <w:contextualSpacing/>
    </w:pPr>
    <w:rPr>
      <w:rFonts w:cs="Mangal"/>
      <w:szCs w:val="16"/>
    </w:rPr>
  </w:style>
  <w:style w:type="paragraph" w:customStyle="1" w:styleId="doNumbering">
    <w:name w:val="do_Numbering"/>
    <w:basedOn w:val="Lijstalinea"/>
    <w:qFormat/>
    <w:rsid w:val="00DA35E2"/>
    <w:pPr>
      <w:numPr>
        <w:numId w:val="13"/>
      </w:numPr>
    </w:pPr>
    <w:rPr>
      <w:rFonts w:cstheme="minorBidi"/>
      <w:szCs w:val="18"/>
    </w:rPr>
  </w:style>
  <w:style w:type="paragraph" w:customStyle="1" w:styleId="Kopeenvoudigenummering">
    <w:name w:val="Kop eenvoudige nummering"/>
    <w:basedOn w:val="Normaal"/>
    <w:next w:val="Normaal"/>
    <w:qFormat/>
    <w:rsid w:val="00DA35E2"/>
    <w:pPr>
      <w:numPr>
        <w:numId w:val="14"/>
      </w:numPr>
    </w:pPr>
    <w:rPr>
      <w:b/>
      <w:sz w:val="20"/>
      <w:u w:val="single"/>
    </w:rPr>
  </w:style>
  <w:style w:type="paragraph" w:customStyle="1" w:styleId="doTussenkopje">
    <w:name w:val="do_Tussenkopje"/>
    <w:basedOn w:val="Normaal"/>
    <w:next w:val="Normaal"/>
    <w:qFormat/>
    <w:rsid w:val="00937762"/>
    <w:pPr>
      <w:keepNext/>
      <w:spacing w:before="200"/>
    </w:pPr>
    <w:rPr>
      <w:b/>
    </w:rPr>
  </w:style>
  <w:style w:type="paragraph" w:styleId="Voetnoottekst">
    <w:name w:val="footnote text"/>
    <w:basedOn w:val="Normaal"/>
    <w:link w:val="VoetnoottekstTeken"/>
    <w:semiHidden/>
    <w:rsid w:val="00670A94"/>
    <w:pPr>
      <w:spacing w:line="240" w:lineRule="auto"/>
    </w:pPr>
    <w:rPr>
      <w:rFonts w:cs="Mangal"/>
      <w:sz w:val="12"/>
    </w:rPr>
  </w:style>
  <w:style w:type="character" w:customStyle="1" w:styleId="VoetnoottekstTeken">
    <w:name w:val="Voetnoottekst Teken"/>
    <w:basedOn w:val="Standaardalinea-lettertype"/>
    <w:link w:val="Voetnoottekst"/>
    <w:semiHidden/>
    <w:rsid w:val="00670A94"/>
    <w:rPr>
      <w:rFonts w:asciiTheme="minorHAnsi" w:hAnsiTheme="minorHAnsi" w:cs="Mangal"/>
      <w:color w:val="333333" w:themeColor="text1"/>
      <w:sz w:val="12"/>
      <w:szCs w:val="18"/>
      <w:lang w:eastAsia="zh-TW" w:bidi="hi-IN"/>
    </w:rPr>
  </w:style>
  <w:style w:type="character" w:styleId="Verwijzingopmerking">
    <w:name w:val="annotation reference"/>
    <w:basedOn w:val="Standaardalinea-lettertype"/>
    <w:semiHidden/>
    <w:rsid w:val="00B56D83"/>
    <w:rPr>
      <w:sz w:val="16"/>
      <w:szCs w:val="16"/>
    </w:rPr>
  </w:style>
  <w:style w:type="paragraph" w:styleId="Tekstopmerking">
    <w:name w:val="annotation text"/>
    <w:basedOn w:val="Normaal"/>
    <w:link w:val="TekstopmerkingTeken"/>
    <w:semiHidden/>
    <w:rsid w:val="00B56D83"/>
    <w:pPr>
      <w:spacing w:line="240" w:lineRule="auto"/>
    </w:pPr>
    <w:rPr>
      <w:rFonts w:cs="Mangal"/>
      <w:sz w:val="20"/>
    </w:rPr>
  </w:style>
  <w:style w:type="character" w:customStyle="1" w:styleId="TekstopmerkingTeken">
    <w:name w:val="Tekst opmerking Teken"/>
    <w:basedOn w:val="Standaardalinea-lettertype"/>
    <w:link w:val="Tekstopmerking"/>
    <w:semiHidden/>
    <w:rsid w:val="00B56D83"/>
    <w:rPr>
      <w:rFonts w:asciiTheme="minorHAnsi" w:hAnsiTheme="minorHAnsi" w:cs="Mangal"/>
      <w:color w:val="333333" w:themeColor="text1"/>
      <w:szCs w:val="18"/>
      <w:lang w:eastAsia="zh-TW" w:bidi="hi-IN"/>
    </w:rPr>
  </w:style>
  <w:style w:type="paragraph" w:styleId="Onderwerpvanopmerking">
    <w:name w:val="annotation subject"/>
    <w:basedOn w:val="Tekstopmerking"/>
    <w:next w:val="Tekstopmerking"/>
    <w:link w:val="OnderwerpvanopmerkingTeken"/>
    <w:semiHidden/>
    <w:rsid w:val="00B56D83"/>
    <w:rPr>
      <w:b/>
      <w:bCs/>
    </w:rPr>
  </w:style>
  <w:style w:type="character" w:customStyle="1" w:styleId="OnderwerpvanopmerkingTeken">
    <w:name w:val="Onderwerp van opmerking Teken"/>
    <w:basedOn w:val="TekstopmerkingTeken"/>
    <w:link w:val="Onderwerpvanopmerking"/>
    <w:semiHidden/>
    <w:rsid w:val="00B56D83"/>
    <w:rPr>
      <w:rFonts w:asciiTheme="minorHAnsi" w:hAnsiTheme="minorHAnsi" w:cs="Mangal"/>
      <w:b/>
      <w:bCs/>
      <w:color w:val="333333" w:themeColor="text1"/>
      <w:szCs w:val="18"/>
      <w:lang w:eastAsia="zh-TW" w:bidi="hi-IN"/>
    </w:rPr>
  </w:style>
  <w:style w:type="character" w:customStyle="1" w:styleId="VoettekstTeken">
    <w:name w:val="Voettekst Teken"/>
    <w:basedOn w:val="Standaardalinea-lettertype"/>
    <w:link w:val="Voettekst"/>
    <w:uiPriority w:val="99"/>
    <w:rsid w:val="003F3FCA"/>
    <w:rPr>
      <w:rFonts w:asciiTheme="minorHAnsi" w:hAnsiTheme="minorHAnsi" w:cstheme="minorBidi"/>
      <w:color w:val="333333" w:themeColor="text1"/>
      <w:sz w:val="18"/>
      <w:szCs w:val="18"/>
      <w:lang w:eastAsia="zh-TW" w:bidi="hi-IN"/>
    </w:rPr>
  </w:style>
  <w:style w:type="character" w:customStyle="1" w:styleId="KoptekstTeken">
    <w:name w:val="Koptekst Teken"/>
    <w:basedOn w:val="Standaardalinea-lettertype"/>
    <w:link w:val="Koptekst"/>
    <w:uiPriority w:val="99"/>
    <w:rsid w:val="004175C7"/>
    <w:rPr>
      <w:rFonts w:asciiTheme="minorHAnsi" w:hAnsiTheme="minorHAnsi" w:cstheme="minorBidi"/>
      <w:color w:val="333333" w:themeColor="text1"/>
      <w:sz w:val="18"/>
      <w:szCs w:val="18"/>
      <w:lang w:eastAsia="zh-TW" w:bidi="hi-IN"/>
    </w:rPr>
  </w:style>
  <w:style w:type="paragraph" w:customStyle="1" w:styleId="stlArtikel">
    <w:name w:val="stlArtikel"/>
    <w:basedOn w:val="Normaal"/>
    <w:next w:val="stlArtikelTekst"/>
    <w:rsid w:val="002A086E"/>
    <w:pPr>
      <w:keepNext/>
      <w:numPr>
        <w:numId w:val="31"/>
      </w:numPr>
      <w:spacing w:before="180" w:after="200" w:line="240" w:lineRule="auto"/>
    </w:pPr>
    <w:rPr>
      <w:rFonts w:eastAsia="PMingLiU"/>
      <w:b/>
      <w:sz w:val="20"/>
    </w:rPr>
  </w:style>
  <w:style w:type="paragraph" w:customStyle="1" w:styleId="stlArtikelOpsomming">
    <w:name w:val="stlArtikelOpsomming"/>
    <w:basedOn w:val="Normaal"/>
    <w:qFormat/>
    <w:rsid w:val="002A086E"/>
    <w:pPr>
      <w:numPr>
        <w:ilvl w:val="2"/>
        <w:numId w:val="31"/>
      </w:numPr>
    </w:pPr>
    <w:rPr>
      <w:rFonts w:eastAsia="PMingLiU"/>
    </w:rPr>
  </w:style>
  <w:style w:type="paragraph" w:customStyle="1" w:styleId="stlArtikelTekst">
    <w:name w:val="stlArtikelTekst"/>
    <w:basedOn w:val="Normaal"/>
    <w:qFormat/>
    <w:rsid w:val="002A086E"/>
    <w:pPr>
      <w:numPr>
        <w:ilvl w:val="1"/>
        <w:numId w:val="31"/>
      </w:numPr>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A7CA5-C257-1E4F-8EAA-DAB2BEA2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1677</Words>
  <Characters>9226</Characters>
  <Application>Microsoft Macintosh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10882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Cees-Jan van Overveld</dc:creator>
  <cp:lastModifiedBy>Elise Lustenhouwer</cp:lastModifiedBy>
  <cp:revision>2</cp:revision>
  <cp:lastPrinted>2013-10-18T10:21:00Z</cp:lastPrinted>
  <dcterms:created xsi:type="dcterms:W3CDTF">2013-11-27T15:25:00Z</dcterms:created>
  <dcterms:modified xsi:type="dcterms:W3CDTF">2013-11-27T15:25:00Z</dcterms:modified>
</cp:coreProperties>
</file>