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435E" w14:textId="4309215F" w:rsidR="00EF70A1" w:rsidRPr="003B605D" w:rsidRDefault="002563FF" w:rsidP="00EF70A1">
      <w:pPr>
        <w:rPr>
          <w:b/>
          <w:sz w:val="28"/>
          <w:szCs w:val="28"/>
        </w:rPr>
      </w:pPr>
      <w:r>
        <w:rPr>
          <w:b/>
          <w:noProof/>
          <w:sz w:val="22"/>
          <w:szCs w:val="22"/>
          <w:lang w:val="en-US" w:eastAsia="nl-NL"/>
        </w:rPr>
        <w:drawing>
          <wp:anchor distT="0" distB="0" distL="114300" distR="114300" simplePos="0" relativeHeight="251658240" behindDoc="0" locked="0" layoutInCell="1" allowOverlap="1" wp14:anchorId="1889EC41" wp14:editId="7E39491C">
            <wp:simplePos x="0" y="0"/>
            <wp:positionH relativeFrom="column">
              <wp:posOffset>3657600</wp:posOffset>
            </wp:positionH>
            <wp:positionV relativeFrom="paragraph">
              <wp:posOffset>-571500</wp:posOffset>
            </wp:positionV>
            <wp:extent cx="2115185" cy="289560"/>
            <wp:effectExtent l="0" t="0" r="0" b="0"/>
            <wp:wrapTight wrapText="bothSides">
              <wp:wrapPolygon edited="0">
                <wp:start x="0" y="0"/>
                <wp:lineTo x="0" y="18947"/>
                <wp:lineTo x="21269" y="18947"/>
                <wp:lineTo x="2126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Standaard logo.png"/>
                    <pic:cNvPicPr/>
                  </pic:nvPicPr>
                  <pic:blipFill>
                    <a:blip r:embed="rId9">
                      <a:extLst>
                        <a:ext uri="{28A0092B-C50C-407E-A947-70E740481C1C}">
                          <a14:useLocalDpi xmlns:a14="http://schemas.microsoft.com/office/drawing/2010/main" val="0"/>
                        </a:ext>
                      </a:extLst>
                    </a:blip>
                    <a:stretch>
                      <a:fillRect/>
                    </a:stretch>
                  </pic:blipFill>
                  <pic:spPr>
                    <a:xfrm>
                      <a:off x="0" y="0"/>
                      <a:ext cx="2115185" cy="289560"/>
                    </a:xfrm>
                    <a:prstGeom prst="rect">
                      <a:avLst/>
                    </a:prstGeom>
                  </pic:spPr>
                </pic:pic>
              </a:graphicData>
            </a:graphic>
            <wp14:sizeRelH relativeFrom="page">
              <wp14:pctWidth>0</wp14:pctWidth>
            </wp14:sizeRelH>
            <wp14:sizeRelV relativeFrom="page">
              <wp14:pctHeight>0</wp14:pctHeight>
            </wp14:sizeRelV>
          </wp:anchor>
        </w:drawing>
      </w:r>
      <w:r w:rsidR="001A7C71">
        <w:rPr>
          <w:b/>
          <w:sz w:val="28"/>
          <w:szCs w:val="28"/>
        </w:rPr>
        <w:t xml:space="preserve">MEMO: </w:t>
      </w:r>
      <w:r w:rsidR="00DE2A45">
        <w:rPr>
          <w:b/>
          <w:sz w:val="28"/>
          <w:szCs w:val="28"/>
        </w:rPr>
        <w:t>Registraties NL-QTI</w:t>
      </w:r>
      <w:r w:rsidR="001C595B">
        <w:rPr>
          <w:b/>
          <w:sz w:val="28"/>
          <w:szCs w:val="28"/>
        </w:rPr>
        <w:t xml:space="preserve">, </w:t>
      </w:r>
      <w:r w:rsidR="000D63CF">
        <w:rPr>
          <w:b/>
          <w:sz w:val="28"/>
          <w:szCs w:val="28"/>
        </w:rPr>
        <w:t>U</w:t>
      </w:r>
      <w:r w:rsidR="00761BA4">
        <w:rPr>
          <w:b/>
          <w:sz w:val="28"/>
          <w:szCs w:val="28"/>
        </w:rPr>
        <w:t>W</w:t>
      </w:r>
      <w:r w:rsidR="000D63CF">
        <w:rPr>
          <w:b/>
          <w:sz w:val="28"/>
          <w:szCs w:val="28"/>
        </w:rPr>
        <w:t xml:space="preserve">LR </w:t>
      </w:r>
      <w:r w:rsidR="001C595B">
        <w:rPr>
          <w:b/>
          <w:sz w:val="28"/>
          <w:szCs w:val="28"/>
        </w:rPr>
        <w:t xml:space="preserve">en </w:t>
      </w:r>
      <w:r w:rsidR="000D63CF">
        <w:rPr>
          <w:b/>
          <w:sz w:val="28"/>
          <w:szCs w:val="28"/>
        </w:rPr>
        <w:t>DEP</w:t>
      </w:r>
    </w:p>
    <w:p w14:paraId="0AE1371B" w14:textId="77777777" w:rsidR="00EF70A1" w:rsidRDefault="00EF70A1" w:rsidP="00EF70A1">
      <w:pPr>
        <w:rPr>
          <w:b/>
          <w:sz w:val="22"/>
          <w:szCs w:val="22"/>
        </w:rPr>
      </w:pPr>
    </w:p>
    <w:p w14:paraId="7D0BC4FF" w14:textId="383BA99B" w:rsidR="00EF70A1" w:rsidRPr="00EF70A1" w:rsidRDefault="00EF70A1" w:rsidP="00EF70A1">
      <w:pPr>
        <w:rPr>
          <w:sz w:val="17"/>
          <w:szCs w:val="17"/>
        </w:rPr>
      </w:pPr>
      <w:r w:rsidRPr="00EF70A1">
        <w:rPr>
          <w:sz w:val="17"/>
          <w:szCs w:val="17"/>
        </w:rPr>
        <w:t>Voor:</w:t>
      </w:r>
      <w:r>
        <w:rPr>
          <w:sz w:val="17"/>
          <w:szCs w:val="17"/>
        </w:rPr>
        <w:tab/>
      </w:r>
      <w:r>
        <w:rPr>
          <w:sz w:val="17"/>
          <w:szCs w:val="17"/>
        </w:rPr>
        <w:tab/>
        <w:t>De standaardisatieraad</w:t>
      </w:r>
      <w:r w:rsidR="00CC129E">
        <w:rPr>
          <w:sz w:val="17"/>
          <w:szCs w:val="17"/>
        </w:rPr>
        <w:t xml:space="preserve"> van</w:t>
      </w:r>
      <w:r w:rsidR="001C595B">
        <w:rPr>
          <w:sz w:val="17"/>
          <w:szCs w:val="17"/>
        </w:rPr>
        <w:t xml:space="preserve"> 18 april</w:t>
      </w:r>
    </w:p>
    <w:p w14:paraId="15CB7762" w14:textId="77777777" w:rsidR="005073AB" w:rsidRDefault="00EF70A1" w:rsidP="005073AB">
      <w:pPr>
        <w:pBdr>
          <w:bottom w:val="single" w:sz="6" w:space="1" w:color="auto"/>
        </w:pBdr>
        <w:rPr>
          <w:sz w:val="17"/>
          <w:szCs w:val="17"/>
        </w:rPr>
      </w:pPr>
      <w:r w:rsidRPr="00EF70A1">
        <w:rPr>
          <w:sz w:val="17"/>
          <w:szCs w:val="17"/>
        </w:rPr>
        <w:t>Van:</w:t>
      </w:r>
      <w:r>
        <w:rPr>
          <w:sz w:val="17"/>
          <w:szCs w:val="17"/>
        </w:rPr>
        <w:tab/>
      </w:r>
      <w:r>
        <w:rPr>
          <w:sz w:val="17"/>
          <w:szCs w:val="17"/>
        </w:rPr>
        <w:tab/>
        <w:t>Bureau EduStandaard</w:t>
      </w:r>
      <w:r w:rsidR="005073AB" w:rsidRPr="005073AB">
        <w:rPr>
          <w:sz w:val="17"/>
          <w:szCs w:val="17"/>
        </w:rPr>
        <w:t xml:space="preserve"> </w:t>
      </w:r>
    </w:p>
    <w:p w14:paraId="6B8D159A" w14:textId="50520916" w:rsidR="005073AB" w:rsidRPr="00EF70A1" w:rsidRDefault="005073AB" w:rsidP="005073AB">
      <w:pPr>
        <w:pBdr>
          <w:bottom w:val="single" w:sz="6" w:space="1" w:color="auto"/>
        </w:pBdr>
        <w:rPr>
          <w:sz w:val="17"/>
          <w:szCs w:val="17"/>
        </w:rPr>
      </w:pPr>
      <w:r w:rsidRPr="00EF70A1">
        <w:rPr>
          <w:sz w:val="17"/>
          <w:szCs w:val="17"/>
        </w:rPr>
        <w:t>Onderwerp:</w:t>
      </w:r>
      <w:r>
        <w:rPr>
          <w:sz w:val="17"/>
          <w:szCs w:val="17"/>
        </w:rPr>
        <w:tab/>
        <w:t>Besluit registraties QTI-NL, DEP en U</w:t>
      </w:r>
      <w:r w:rsidR="00761BA4">
        <w:rPr>
          <w:sz w:val="17"/>
          <w:szCs w:val="17"/>
        </w:rPr>
        <w:t>W</w:t>
      </w:r>
      <w:r>
        <w:rPr>
          <w:sz w:val="17"/>
          <w:szCs w:val="17"/>
        </w:rPr>
        <w:t>LR</w:t>
      </w:r>
    </w:p>
    <w:p w14:paraId="71B43602" w14:textId="77777777" w:rsidR="005073AB" w:rsidRDefault="005073AB" w:rsidP="00EF70A1">
      <w:pPr>
        <w:rPr>
          <w:sz w:val="17"/>
          <w:szCs w:val="17"/>
        </w:rPr>
      </w:pPr>
    </w:p>
    <w:p w14:paraId="7DA06997" w14:textId="77777777" w:rsidR="00625BEC" w:rsidRDefault="00625BEC" w:rsidP="00EF70A1">
      <w:pPr>
        <w:rPr>
          <w:sz w:val="17"/>
          <w:szCs w:val="17"/>
        </w:rPr>
      </w:pPr>
    </w:p>
    <w:p w14:paraId="0DFFBC8C" w14:textId="26F0EF8C" w:rsidR="00625BEC" w:rsidRPr="00625BEC" w:rsidRDefault="00625BEC" w:rsidP="00EF70A1">
      <w:pPr>
        <w:rPr>
          <w:b/>
          <w:sz w:val="22"/>
          <w:szCs w:val="22"/>
        </w:rPr>
      </w:pPr>
      <w:r w:rsidRPr="00625BEC">
        <w:rPr>
          <w:b/>
          <w:sz w:val="22"/>
          <w:szCs w:val="22"/>
        </w:rPr>
        <w:t>Inhoudsopgave</w:t>
      </w:r>
    </w:p>
    <w:p w14:paraId="1F33B35C" w14:textId="77777777" w:rsidR="00834D3D" w:rsidRPr="00834D3D" w:rsidRDefault="005073AB" w:rsidP="00834D3D">
      <w:pPr>
        <w:pStyle w:val="Inhopg1"/>
        <w:rPr>
          <w:rFonts w:asciiTheme="minorHAnsi" w:eastAsiaTheme="minorEastAsia" w:hAnsiTheme="minorHAnsi" w:cstheme="minorBidi"/>
          <w:noProof/>
          <w:sz w:val="16"/>
          <w:szCs w:val="16"/>
          <w:lang w:val="en-GB" w:eastAsia="ja-JP"/>
        </w:rPr>
      </w:pPr>
      <w:r w:rsidRPr="00834D3D">
        <w:rPr>
          <w:sz w:val="16"/>
          <w:szCs w:val="16"/>
        </w:rPr>
        <w:fldChar w:fldCharType="begin"/>
      </w:r>
      <w:r w:rsidRPr="00834D3D">
        <w:rPr>
          <w:sz w:val="16"/>
          <w:szCs w:val="16"/>
        </w:rPr>
        <w:instrText xml:space="preserve"> TOC \o "1-3" </w:instrText>
      </w:r>
      <w:r w:rsidRPr="00834D3D">
        <w:rPr>
          <w:sz w:val="16"/>
          <w:szCs w:val="16"/>
        </w:rPr>
        <w:fldChar w:fldCharType="separate"/>
      </w:r>
      <w:r w:rsidR="00834D3D" w:rsidRPr="00834D3D">
        <w:rPr>
          <w:noProof/>
          <w:sz w:val="16"/>
          <w:szCs w:val="16"/>
        </w:rPr>
        <w:t>Inleiding</w:t>
      </w:r>
      <w:r w:rsidR="00834D3D" w:rsidRPr="00834D3D">
        <w:rPr>
          <w:noProof/>
          <w:sz w:val="16"/>
          <w:szCs w:val="16"/>
        </w:rPr>
        <w:tab/>
      </w:r>
      <w:r w:rsidR="00834D3D" w:rsidRPr="00834D3D">
        <w:rPr>
          <w:noProof/>
          <w:sz w:val="16"/>
          <w:szCs w:val="16"/>
        </w:rPr>
        <w:fldChar w:fldCharType="begin"/>
      </w:r>
      <w:r w:rsidR="00834D3D" w:rsidRPr="00834D3D">
        <w:rPr>
          <w:noProof/>
          <w:sz w:val="16"/>
          <w:szCs w:val="16"/>
        </w:rPr>
        <w:instrText xml:space="preserve"> PAGEREF _Toc226811939 \h </w:instrText>
      </w:r>
      <w:r w:rsidR="00834D3D" w:rsidRPr="00834D3D">
        <w:rPr>
          <w:noProof/>
          <w:sz w:val="16"/>
          <w:szCs w:val="16"/>
        </w:rPr>
      </w:r>
      <w:r w:rsidR="00834D3D" w:rsidRPr="00834D3D">
        <w:rPr>
          <w:noProof/>
          <w:sz w:val="16"/>
          <w:szCs w:val="16"/>
        </w:rPr>
        <w:fldChar w:fldCharType="separate"/>
      </w:r>
      <w:r w:rsidR="00834D3D" w:rsidRPr="00834D3D">
        <w:rPr>
          <w:noProof/>
          <w:sz w:val="16"/>
          <w:szCs w:val="16"/>
        </w:rPr>
        <w:t>1</w:t>
      </w:r>
      <w:r w:rsidR="00834D3D" w:rsidRPr="00834D3D">
        <w:rPr>
          <w:noProof/>
          <w:sz w:val="16"/>
          <w:szCs w:val="16"/>
        </w:rPr>
        <w:fldChar w:fldCharType="end"/>
      </w:r>
    </w:p>
    <w:p w14:paraId="1D749B6D"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Registratie NL-QTI</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_Toc226811940 \h </w:instrText>
      </w:r>
      <w:r w:rsidRPr="00834D3D">
        <w:rPr>
          <w:noProof/>
          <w:sz w:val="16"/>
          <w:szCs w:val="16"/>
        </w:rPr>
      </w:r>
      <w:r w:rsidRPr="00834D3D">
        <w:rPr>
          <w:noProof/>
          <w:sz w:val="16"/>
          <w:szCs w:val="16"/>
        </w:rPr>
        <w:fldChar w:fldCharType="separate"/>
      </w:r>
      <w:r w:rsidRPr="00834D3D">
        <w:rPr>
          <w:noProof/>
          <w:sz w:val="16"/>
          <w:szCs w:val="16"/>
        </w:rPr>
        <w:t>1</w:t>
      </w:r>
      <w:r w:rsidRPr="00834D3D">
        <w:rPr>
          <w:noProof/>
          <w:sz w:val="16"/>
          <w:szCs w:val="16"/>
        </w:rPr>
        <w:fldChar w:fldCharType="end"/>
      </w:r>
    </w:p>
    <w:p w14:paraId="1D7B779F"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Registratie Uitwisseling Leerresultaten UWLR</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_Toc226811941 \h </w:instrText>
      </w:r>
      <w:r w:rsidRPr="00834D3D">
        <w:rPr>
          <w:noProof/>
          <w:sz w:val="16"/>
          <w:szCs w:val="16"/>
        </w:rPr>
      </w:r>
      <w:r w:rsidRPr="00834D3D">
        <w:rPr>
          <w:noProof/>
          <w:sz w:val="16"/>
          <w:szCs w:val="16"/>
        </w:rPr>
        <w:fldChar w:fldCharType="separate"/>
      </w:r>
      <w:r w:rsidRPr="00834D3D">
        <w:rPr>
          <w:noProof/>
          <w:sz w:val="16"/>
          <w:szCs w:val="16"/>
        </w:rPr>
        <w:t>2</w:t>
      </w:r>
      <w:r w:rsidRPr="00834D3D">
        <w:rPr>
          <w:noProof/>
          <w:sz w:val="16"/>
          <w:szCs w:val="16"/>
        </w:rPr>
        <w:fldChar w:fldCharType="end"/>
      </w:r>
    </w:p>
    <w:p w14:paraId="24A8CC21"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Registratie Dutch Exam Profile DEP</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_Toc226811942 \h </w:instrText>
      </w:r>
      <w:r w:rsidRPr="00834D3D">
        <w:rPr>
          <w:noProof/>
          <w:sz w:val="16"/>
          <w:szCs w:val="16"/>
        </w:rPr>
      </w:r>
      <w:r w:rsidRPr="00834D3D">
        <w:rPr>
          <w:noProof/>
          <w:sz w:val="16"/>
          <w:szCs w:val="16"/>
        </w:rPr>
        <w:fldChar w:fldCharType="separate"/>
      </w:r>
      <w:r w:rsidRPr="00834D3D">
        <w:rPr>
          <w:noProof/>
          <w:sz w:val="16"/>
          <w:szCs w:val="16"/>
        </w:rPr>
        <w:t>2</w:t>
      </w:r>
      <w:r w:rsidRPr="00834D3D">
        <w:rPr>
          <w:noProof/>
          <w:sz w:val="16"/>
          <w:szCs w:val="16"/>
        </w:rPr>
        <w:fldChar w:fldCharType="end"/>
      </w:r>
    </w:p>
    <w:p w14:paraId="7AABDEC2"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1 Beoordeling NL-QTI</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_Toc226811943 \h </w:instrText>
      </w:r>
      <w:r w:rsidRPr="00834D3D">
        <w:rPr>
          <w:noProof/>
          <w:sz w:val="16"/>
          <w:szCs w:val="16"/>
        </w:rPr>
      </w:r>
      <w:r w:rsidRPr="00834D3D">
        <w:rPr>
          <w:noProof/>
          <w:sz w:val="16"/>
          <w:szCs w:val="16"/>
        </w:rPr>
        <w:fldChar w:fldCharType="separate"/>
      </w:r>
      <w:r w:rsidRPr="00834D3D">
        <w:rPr>
          <w:noProof/>
          <w:sz w:val="16"/>
          <w:szCs w:val="16"/>
        </w:rPr>
        <w:t>4</w:t>
      </w:r>
      <w:r w:rsidRPr="00834D3D">
        <w:rPr>
          <w:noProof/>
          <w:sz w:val="16"/>
          <w:szCs w:val="16"/>
        </w:rPr>
        <w:fldChar w:fldCharType="end"/>
      </w:r>
    </w:p>
    <w:p w14:paraId="2E8DB156"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1.1 Vragenlijst registratie NL-QTI</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_Toc226811944 \h </w:instrText>
      </w:r>
      <w:r w:rsidRPr="00834D3D">
        <w:rPr>
          <w:noProof/>
          <w:sz w:val="16"/>
          <w:szCs w:val="16"/>
        </w:rPr>
      </w:r>
      <w:r w:rsidRPr="00834D3D">
        <w:rPr>
          <w:noProof/>
          <w:sz w:val="16"/>
          <w:szCs w:val="16"/>
        </w:rPr>
        <w:fldChar w:fldCharType="separate"/>
      </w:r>
      <w:r w:rsidRPr="00834D3D">
        <w:rPr>
          <w:noProof/>
          <w:sz w:val="16"/>
          <w:szCs w:val="16"/>
        </w:rPr>
        <w:t>6</w:t>
      </w:r>
      <w:r w:rsidRPr="00834D3D">
        <w:rPr>
          <w:noProof/>
          <w:sz w:val="16"/>
          <w:szCs w:val="16"/>
        </w:rPr>
        <w:fldChar w:fldCharType="end"/>
      </w:r>
    </w:p>
    <w:p w14:paraId="0CD909A3"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1.2 Werkgroep NL-QTI</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_Toc226811945 \h </w:instrText>
      </w:r>
      <w:r w:rsidRPr="00834D3D">
        <w:rPr>
          <w:noProof/>
          <w:sz w:val="16"/>
          <w:szCs w:val="16"/>
        </w:rPr>
      </w:r>
      <w:r w:rsidRPr="00834D3D">
        <w:rPr>
          <w:noProof/>
          <w:sz w:val="16"/>
          <w:szCs w:val="16"/>
        </w:rPr>
        <w:fldChar w:fldCharType="separate"/>
      </w:r>
      <w:r w:rsidRPr="00834D3D">
        <w:rPr>
          <w:noProof/>
          <w:sz w:val="16"/>
          <w:szCs w:val="16"/>
        </w:rPr>
        <w:t>13</w:t>
      </w:r>
      <w:r w:rsidRPr="00834D3D">
        <w:rPr>
          <w:noProof/>
          <w:sz w:val="16"/>
          <w:szCs w:val="16"/>
        </w:rPr>
        <w:fldChar w:fldCharType="end"/>
      </w:r>
    </w:p>
    <w:p w14:paraId="7D535A13"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2 Beoordeling registratie UWLR</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_Toc226811946 \h </w:instrText>
      </w:r>
      <w:r w:rsidRPr="00834D3D">
        <w:rPr>
          <w:noProof/>
          <w:sz w:val="16"/>
          <w:szCs w:val="16"/>
        </w:rPr>
      </w:r>
      <w:r w:rsidRPr="00834D3D">
        <w:rPr>
          <w:noProof/>
          <w:sz w:val="16"/>
          <w:szCs w:val="16"/>
        </w:rPr>
        <w:fldChar w:fldCharType="separate"/>
      </w:r>
      <w:r w:rsidRPr="00834D3D">
        <w:rPr>
          <w:noProof/>
          <w:sz w:val="16"/>
          <w:szCs w:val="16"/>
        </w:rPr>
        <w:t>14</w:t>
      </w:r>
      <w:r w:rsidRPr="00834D3D">
        <w:rPr>
          <w:noProof/>
          <w:sz w:val="16"/>
          <w:szCs w:val="16"/>
        </w:rPr>
        <w:fldChar w:fldCharType="end"/>
      </w:r>
    </w:p>
    <w:p w14:paraId="01B37D06"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2.1 Vragenlijst registratie UWLR</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_Toc226811947 \h </w:instrText>
      </w:r>
      <w:r w:rsidRPr="00834D3D">
        <w:rPr>
          <w:noProof/>
          <w:sz w:val="16"/>
          <w:szCs w:val="16"/>
        </w:rPr>
      </w:r>
      <w:r w:rsidRPr="00834D3D">
        <w:rPr>
          <w:noProof/>
          <w:sz w:val="16"/>
          <w:szCs w:val="16"/>
        </w:rPr>
        <w:fldChar w:fldCharType="separate"/>
      </w:r>
      <w:r w:rsidRPr="00834D3D">
        <w:rPr>
          <w:noProof/>
          <w:sz w:val="16"/>
          <w:szCs w:val="16"/>
        </w:rPr>
        <w:t>16</w:t>
      </w:r>
      <w:r w:rsidRPr="00834D3D">
        <w:rPr>
          <w:noProof/>
          <w:sz w:val="16"/>
          <w:szCs w:val="16"/>
        </w:rPr>
        <w:fldChar w:fldCharType="end"/>
      </w:r>
    </w:p>
    <w:p w14:paraId="5DCFF4DE"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2.2 Leden werkgroep UWLR</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_Toc226811948 \h </w:instrText>
      </w:r>
      <w:r w:rsidRPr="00834D3D">
        <w:rPr>
          <w:noProof/>
          <w:sz w:val="16"/>
          <w:szCs w:val="16"/>
        </w:rPr>
      </w:r>
      <w:r w:rsidRPr="00834D3D">
        <w:rPr>
          <w:noProof/>
          <w:sz w:val="16"/>
          <w:szCs w:val="16"/>
        </w:rPr>
        <w:fldChar w:fldCharType="separate"/>
      </w:r>
      <w:r w:rsidRPr="00834D3D">
        <w:rPr>
          <w:noProof/>
          <w:sz w:val="16"/>
          <w:szCs w:val="16"/>
        </w:rPr>
        <w:t>24</w:t>
      </w:r>
      <w:r w:rsidRPr="00834D3D">
        <w:rPr>
          <w:noProof/>
          <w:sz w:val="16"/>
          <w:szCs w:val="16"/>
        </w:rPr>
        <w:fldChar w:fldCharType="end"/>
      </w:r>
    </w:p>
    <w:p w14:paraId="0DF1D081"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3 Beoordeling registratie DEP</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_Toc226811949 \h </w:instrText>
      </w:r>
      <w:r w:rsidRPr="00834D3D">
        <w:rPr>
          <w:noProof/>
          <w:sz w:val="16"/>
          <w:szCs w:val="16"/>
        </w:rPr>
      </w:r>
      <w:r w:rsidRPr="00834D3D">
        <w:rPr>
          <w:noProof/>
          <w:sz w:val="16"/>
          <w:szCs w:val="16"/>
        </w:rPr>
        <w:fldChar w:fldCharType="separate"/>
      </w:r>
      <w:r w:rsidRPr="00834D3D">
        <w:rPr>
          <w:noProof/>
          <w:sz w:val="16"/>
          <w:szCs w:val="16"/>
        </w:rPr>
        <w:t>25</w:t>
      </w:r>
      <w:r w:rsidRPr="00834D3D">
        <w:rPr>
          <w:noProof/>
          <w:sz w:val="16"/>
          <w:szCs w:val="16"/>
        </w:rPr>
        <w:fldChar w:fldCharType="end"/>
      </w:r>
    </w:p>
    <w:p w14:paraId="10D8A5E7" w14:textId="77777777" w:rsidR="00834D3D" w:rsidRPr="00834D3D" w:rsidRDefault="00834D3D" w:rsidP="00834D3D">
      <w:pPr>
        <w:pStyle w:val="Inhopg1"/>
        <w:rPr>
          <w:rFonts w:asciiTheme="minorHAnsi" w:eastAsiaTheme="minorEastAsia" w:hAnsiTheme="minorHAnsi" w:cstheme="minorBidi"/>
          <w:noProof/>
          <w:sz w:val="16"/>
          <w:szCs w:val="16"/>
          <w:lang w:val="en-GB" w:eastAsia="ja-JP"/>
        </w:rPr>
      </w:pPr>
      <w:r w:rsidRPr="00834D3D">
        <w:rPr>
          <w:noProof/>
          <w:sz w:val="16"/>
          <w:szCs w:val="16"/>
        </w:rPr>
        <w:t>BIJLAGE 3.1 Vragenlijst registratie DEP</w:t>
      </w:r>
      <w:r w:rsidRPr="00834D3D">
        <w:rPr>
          <w:noProof/>
          <w:sz w:val="16"/>
          <w:szCs w:val="16"/>
        </w:rPr>
        <w:tab/>
      </w:r>
      <w:r w:rsidRPr="00834D3D">
        <w:rPr>
          <w:noProof/>
          <w:sz w:val="16"/>
          <w:szCs w:val="16"/>
        </w:rPr>
        <w:fldChar w:fldCharType="begin"/>
      </w:r>
      <w:r w:rsidRPr="00834D3D">
        <w:rPr>
          <w:noProof/>
          <w:sz w:val="16"/>
          <w:szCs w:val="16"/>
        </w:rPr>
        <w:instrText xml:space="preserve"> PAGEREF _Toc226811950 \h </w:instrText>
      </w:r>
      <w:r w:rsidRPr="00834D3D">
        <w:rPr>
          <w:noProof/>
          <w:sz w:val="16"/>
          <w:szCs w:val="16"/>
        </w:rPr>
      </w:r>
      <w:r w:rsidRPr="00834D3D">
        <w:rPr>
          <w:noProof/>
          <w:sz w:val="16"/>
          <w:szCs w:val="16"/>
        </w:rPr>
        <w:fldChar w:fldCharType="separate"/>
      </w:r>
      <w:r w:rsidRPr="00834D3D">
        <w:rPr>
          <w:noProof/>
          <w:sz w:val="16"/>
          <w:szCs w:val="16"/>
        </w:rPr>
        <w:t>25</w:t>
      </w:r>
      <w:r w:rsidRPr="00834D3D">
        <w:rPr>
          <w:noProof/>
          <w:sz w:val="16"/>
          <w:szCs w:val="16"/>
        </w:rPr>
        <w:fldChar w:fldCharType="end"/>
      </w:r>
    </w:p>
    <w:p w14:paraId="3F246144" w14:textId="7598AC67" w:rsidR="005073AB" w:rsidRDefault="005073AB" w:rsidP="00EF70A1">
      <w:pPr>
        <w:rPr>
          <w:sz w:val="16"/>
          <w:szCs w:val="16"/>
        </w:rPr>
      </w:pPr>
      <w:r w:rsidRPr="00834D3D">
        <w:rPr>
          <w:sz w:val="16"/>
          <w:szCs w:val="16"/>
        </w:rPr>
        <w:fldChar w:fldCharType="end"/>
      </w:r>
    </w:p>
    <w:p w14:paraId="2D003FE8" w14:textId="77777777" w:rsidR="00625BEC" w:rsidRPr="00EF70A1" w:rsidRDefault="00625BEC" w:rsidP="00EF70A1">
      <w:pPr>
        <w:rPr>
          <w:sz w:val="17"/>
          <w:szCs w:val="17"/>
        </w:rPr>
      </w:pPr>
    </w:p>
    <w:p w14:paraId="56997AF4" w14:textId="77777777" w:rsidR="00EF70A1" w:rsidRDefault="00EF70A1" w:rsidP="005073AB">
      <w:pPr>
        <w:pStyle w:val="Kop1"/>
      </w:pPr>
      <w:bookmarkStart w:id="0" w:name="_Toc226811939"/>
      <w:r>
        <w:t>Inleiding</w:t>
      </w:r>
      <w:bookmarkEnd w:id="0"/>
    </w:p>
    <w:p w14:paraId="205B9578" w14:textId="391824C0" w:rsidR="001942E7" w:rsidRDefault="000D63CF" w:rsidP="00EF70A1">
      <w:pPr>
        <w:rPr>
          <w:sz w:val="17"/>
          <w:szCs w:val="17"/>
        </w:rPr>
      </w:pPr>
      <w:r>
        <w:rPr>
          <w:sz w:val="17"/>
          <w:szCs w:val="17"/>
        </w:rPr>
        <w:t>Op 18</w:t>
      </w:r>
      <w:r w:rsidR="003B605D">
        <w:rPr>
          <w:sz w:val="17"/>
          <w:szCs w:val="17"/>
        </w:rPr>
        <w:t xml:space="preserve"> </w:t>
      </w:r>
      <w:r>
        <w:rPr>
          <w:sz w:val="17"/>
          <w:szCs w:val="17"/>
        </w:rPr>
        <w:t>april staan</w:t>
      </w:r>
      <w:r w:rsidR="003B605D">
        <w:rPr>
          <w:sz w:val="17"/>
          <w:szCs w:val="17"/>
        </w:rPr>
        <w:t xml:space="preserve"> de </w:t>
      </w:r>
      <w:r w:rsidR="0071095D">
        <w:rPr>
          <w:sz w:val="17"/>
          <w:szCs w:val="17"/>
        </w:rPr>
        <w:t xml:space="preserve">ECK </w:t>
      </w:r>
      <w:r w:rsidR="003B605D">
        <w:rPr>
          <w:sz w:val="17"/>
          <w:szCs w:val="17"/>
        </w:rPr>
        <w:t>registratie</w:t>
      </w:r>
      <w:r>
        <w:rPr>
          <w:sz w:val="17"/>
          <w:szCs w:val="17"/>
        </w:rPr>
        <w:t xml:space="preserve">s </w:t>
      </w:r>
      <w:r w:rsidR="00DE2A45">
        <w:rPr>
          <w:sz w:val="17"/>
          <w:szCs w:val="17"/>
        </w:rPr>
        <w:t>NL-QTI</w:t>
      </w:r>
      <w:r w:rsidR="0071095D">
        <w:rPr>
          <w:sz w:val="17"/>
          <w:szCs w:val="17"/>
        </w:rPr>
        <w:t xml:space="preserve">, </w:t>
      </w:r>
      <w:r w:rsidR="001A6DD9">
        <w:rPr>
          <w:sz w:val="17"/>
          <w:szCs w:val="17"/>
        </w:rPr>
        <w:t>Uitwisseling Leerr</w:t>
      </w:r>
      <w:r>
        <w:rPr>
          <w:sz w:val="17"/>
          <w:szCs w:val="17"/>
        </w:rPr>
        <w:t>esultaten (U</w:t>
      </w:r>
      <w:r w:rsidR="00761BA4">
        <w:rPr>
          <w:sz w:val="17"/>
          <w:szCs w:val="17"/>
        </w:rPr>
        <w:t>W</w:t>
      </w:r>
      <w:r>
        <w:rPr>
          <w:sz w:val="17"/>
          <w:szCs w:val="17"/>
        </w:rPr>
        <w:t xml:space="preserve">LR) </w:t>
      </w:r>
      <w:r w:rsidR="0071095D">
        <w:rPr>
          <w:sz w:val="17"/>
          <w:szCs w:val="17"/>
        </w:rPr>
        <w:t>en</w:t>
      </w:r>
      <w:r>
        <w:rPr>
          <w:sz w:val="17"/>
          <w:szCs w:val="17"/>
        </w:rPr>
        <w:t xml:space="preserve"> </w:t>
      </w:r>
      <w:r w:rsidR="007B42B2">
        <w:rPr>
          <w:sz w:val="17"/>
          <w:szCs w:val="17"/>
        </w:rPr>
        <w:t>het</w:t>
      </w:r>
      <w:r>
        <w:rPr>
          <w:sz w:val="17"/>
          <w:szCs w:val="17"/>
        </w:rPr>
        <w:t xml:space="preserve"> </w:t>
      </w:r>
      <w:r w:rsidR="007B42B2">
        <w:rPr>
          <w:sz w:val="17"/>
          <w:szCs w:val="17"/>
        </w:rPr>
        <w:t xml:space="preserve">QTI </w:t>
      </w:r>
      <w:r>
        <w:rPr>
          <w:sz w:val="17"/>
          <w:szCs w:val="17"/>
        </w:rPr>
        <w:t xml:space="preserve">toepassingsprofiel </w:t>
      </w:r>
      <w:r w:rsidR="0071095D">
        <w:rPr>
          <w:sz w:val="17"/>
          <w:szCs w:val="17"/>
        </w:rPr>
        <w:t xml:space="preserve">Digital </w:t>
      </w:r>
      <w:proofErr w:type="spellStart"/>
      <w:r w:rsidR="0071095D">
        <w:rPr>
          <w:sz w:val="17"/>
          <w:szCs w:val="17"/>
        </w:rPr>
        <w:t>Exam</w:t>
      </w:r>
      <w:proofErr w:type="spellEnd"/>
      <w:r w:rsidR="0071095D">
        <w:rPr>
          <w:sz w:val="17"/>
          <w:szCs w:val="17"/>
        </w:rPr>
        <w:t xml:space="preserve"> Profile (DEP) van </w:t>
      </w:r>
      <w:proofErr w:type="spellStart"/>
      <w:r w:rsidR="0071095D">
        <w:rPr>
          <w:sz w:val="17"/>
          <w:szCs w:val="17"/>
        </w:rPr>
        <w:t>CvE</w:t>
      </w:r>
      <w:proofErr w:type="spellEnd"/>
      <w:r w:rsidR="0071095D">
        <w:rPr>
          <w:sz w:val="17"/>
          <w:szCs w:val="17"/>
        </w:rPr>
        <w:t xml:space="preserve"> en Cito </w:t>
      </w:r>
      <w:r w:rsidR="007B42B2">
        <w:rPr>
          <w:sz w:val="17"/>
          <w:szCs w:val="17"/>
        </w:rPr>
        <w:t>op de agenda</w:t>
      </w:r>
      <w:r>
        <w:rPr>
          <w:sz w:val="17"/>
          <w:szCs w:val="17"/>
        </w:rPr>
        <w:t xml:space="preserve">. </w:t>
      </w:r>
      <w:r w:rsidR="0071095D">
        <w:rPr>
          <w:sz w:val="17"/>
          <w:szCs w:val="17"/>
        </w:rPr>
        <w:t>DEP</w:t>
      </w:r>
      <w:r>
        <w:rPr>
          <w:sz w:val="17"/>
          <w:szCs w:val="17"/>
        </w:rPr>
        <w:t xml:space="preserve"> </w:t>
      </w:r>
      <w:r w:rsidR="001942E7">
        <w:rPr>
          <w:sz w:val="17"/>
          <w:szCs w:val="17"/>
        </w:rPr>
        <w:t>is ontwikkeld om examens te on</w:t>
      </w:r>
      <w:r w:rsidR="0071095D">
        <w:rPr>
          <w:sz w:val="17"/>
          <w:szCs w:val="17"/>
        </w:rPr>
        <w:t>twikkelen en af te spelen door</w:t>
      </w:r>
      <w:r w:rsidR="001942E7">
        <w:rPr>
          <w:sz w:val="17"/>
          <w:szCs w:val="17"/>
        </w:rPr>
        <w:t xml:space="preserve"> het Centraal Examen Systeem (CES)</w:t>
      </w:r>
      <w:r w:rsidR="00DF70B8">
        <w:rPr>
          <w:sz w:val="17"/>
          <w:szCs w:val="17"/>
        </w:rPr>
        <w:t>.</w:t>
      </w:r>
    </w:p>
    <w:p w14:paraId="47106F1D" w14:textId="0382E3D5" w:rsidR="001942E7" w:rsidRDefault="000E5CAA" w:rsidP="00EF70A1">
      <w:pPr>
        <w:rPr>
          <w:sz w:val="17"/>
          <w:szCs w:val="17"/>
        </w:rPr>
      </w:pPr>
      <w:r>
        <w:rPr>
          <w:noProof/>
          <w:sz w:val="17"/>
          <w:szCs w:val="17"/>
          <w:lang w:val="en-US" w:eastAsia="nl-NL"/>
        </w:rPr>
        <w:drawing>
          <wp:anchor distT="0" distB="0" distL="114300" distR="114300" simplePos="0" relativeHeight="251659264" behindDoc="0" locked="0" layoutInCell="1" allowOverlap="1" wp14:anchorId="4615B737" wp14:editId="07B934B6">
            <wp:simplePos x="0" y="0"/>
            <wp:positionH relativeFrom="column">
              <wp:posOffset>3771900</wp:posOffset>
            </wp:positionH>
            <wp:positionV relativeFrom="paragraph">
              <wp:posOffset>192405</wp:posOffset>
            </wp:positionV>
            <wp:extent cx="2727325" cy="2638425"/>
            <wp:effectExtent l="0" t="0" r="0" b="3175"/>
            <wp:wrapTight wrapText="bothSides">
              <wp:wrapPolygon edited="0">
                <wp:start x="0" y="0"/>
                <wp:lineTo x="0" y="21418"/>
                <wp:lineTo x="21323" y="21418"/>
                <wp:lineTo x="21323" y="0"/>
                <wp:lineTo x="0" y="0"/>
              </wp:wrapPolygon>
            </wp:wrapTight>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648" t="6493" r="7336" b="5009"/>
                    <a:stretch/>
                  </pic:blipFill>
                  <pic:spPr bwMode="auto">
                    <a:xfrm>
                      <a:off x="0" y="0"/>
                      <a:ext cx="2727325"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2E7">
        <w:rPr>
          <w:sz w:val="17"/>
          <w:szCs w:val="17"/>
        </w:rPr>
        <w:t>Alle drie de afsprake</w:t>
      </w:r>
      <w:bookmarkStart w:id="1" w:name="_GoBack"/>
      <w:bookmarkEnd w:id="1"/>
      <w:r w:rsidR="001942E7">
        <w:rPr>
          <w:sz w:val="17"/>
          <w:szCs w:val="17"/>
        </w:rPr>
        <w:t>n liggen ter registratie voor aan de standaardisatieraad. Niet helemaal toevallig</w:t>
      </w:r>
      <w:r w:rsidR="00DF70B8">
        <w:rPr>
          <w:sz w:val="17"/>
          <w:szCs w:val="17"/>
        </w:rPr>
        <w:t>,</w:t>
      </w:r>
      <w:r w:rsidR="001942E7">
        <w:rPr>
          <w:sz w:val="17"/>
          <w:szCs w:val="17"/>
        </w:rPr>
        <w:t xml:space="preserve"> want deze afspraken hebben een</w:t>
      </w:r>
      <w:r w:rsidR="00DF70B8">
        <w:rPr>
          <w:sz w:val="17"/>
          <w:szCs w:val="17"/>
        </w:rPr>
        <w:t xml:space="preserve"> duidelijke relatie met elkaar. De </w:t>
      </w:r>
      <w:r w:rsidR="007B42B2">
        <w:rPr>
          <w:sz w:val="17"/>
          <w:szCs w:val="17"/>
        </w:rPr>
        <w:t xml:space="preserve"> toepassingsgebieden zijn nauwelijks</w:t>
      </w:r>
      <w:r w:rsidR="001942E7">
        <w:rPr>
          <w:sz w:val="17"/>
          <w:szCs w:val="17"/>
        </w:rPr>
        <w:t xml:space="preserve"> los van elkaar te zien. </w:t>
      </w:r>
      <w:r w:rsidR="00DE2A45">
        <w:rPr>
          <w:sz w:val="17"/>
          <w:szCs w:val="17"/>
        </w:rPr>
        <w:t>De afspraken NL-QTI</w:t>
      </w:r>
      <w:r w:rsidR="007B42B2">
        <w:rPr>
          <w:sz w:val="17"/>
          <w:szCs w:val="17"/>
        </w:rPr>
        <w:t xml:space="preserve"> en DEP zijn beide gebaseerd op </w:t>
      </w:r>
      <w:r w:rsidR="0071095D">
        <w:rPr>
          <w:sz w:val="17"/>
          <w:szCs w:val="17"/>
        </w:rPr>
        <w:t xml:space="preserve">de internationale standaard </w:t>
      </w:r>
      <w:r w:rsidR="007B42B2">
        <w:rPr>
          <w:sz w:val="17"/>
          <w:szCs w:val="17"/>
        </w:rPr>
        <w:t>QTI</w:t>
      </w:r>
      <w:r w:rsidR="00DF70B8">
        <w:rPr>
          <w:sz w:val="17"/>
          <w:szCs w:val="17"/>
        </w:rPr>
        <w:t xml:space="preserve"> </w:t>
      </w:r>
      <w:r w:rsidR="007B42B2">
        <w:rPr>
          <w:sz w:val="17"/>
          <w:szCs w:val="17"/>
        </w:rPr>
        <w:t>2.1 van IMS Global</w:t>
      </w:r>
      <w:r w:rsidR="00000CB4">
        <w:rPr>
          <w:sz w:val="17"/>
          <w:szCs w:val="17"/>
        </w:rPr>
        <w:t xml:space="preserve">, maar hebben </w:t>
      </w:r>
      <w:r w:rsidR="0071095D">
        <w:rPr>
          <w:sz w:val="17"/>
          <w:szCs w:val="17"/>
        </w:rPr>
        <w:t xml:space="preserve">een eigen functie in de keten. </w:t>
      </w:r>
    </w:p>
    <w:p w14:paraId="0211975D" w14:textId="20E0E3DE" w:rsidR="00DE2A45" w:rsidRDefault="00DE2A45" w:rsidP="00EF70A1">
      <w:pPr>
        <w:rPr>
          <w:sz w:val="17"/>
          <w:szCs w:val="17"/>
        </w:rPr>
      </w:pPr>
    </w:p>
    <w:p w14:paraId="687C7CCD" w14:textId="7A96BB1D" w:rsidR="000E5CAA" w:rsidRDefault="000E5CAA" w:rsidP="00EF70A1">
      <w:pPr>
        <w:rPr>
          <w:sz w:val="17"/>
          <w:szCs w:val="17"/>
        </w:rPr>
      </w:pPr>
      <w:r>
        <w:rPr>
          <w:sz w:val="17"/>
          <w:szCs w:val="17"/>
        </w:rPr>
        <w:t>Het gebruik van vorderings</w:t>
      </w:r>
      <w:r w:rsidRPr="000E5CAA">
        <w:rPr>
          <w:sz w:val="17"/>
          <w:szCs w:val="17"/>
        </w:rPr>
        <w:t xml:space="preserve">gegevens </w:t>
      </w:r>
      <w:r w:rsidR="007F75C5">
        <w:rPr>
          <w:sz w:val="17"/>
          <w:szCs w:val="17"/>
        </w:rPr>
        <w:t>ten behoeve van het leer</w:t>
      </w:r>
      <w:r>
        <w:rPr>
          <w:sz w:val="17"/>
          <w:szCs w:val="17"/>
        </w:rPr>
        <w:t xml:space="preserve">proces </w:t>
      </w:r>
      <w:r w:rsidRPr="000E5CAA">
        <w:rPr>
          <w:sz w:val="17"/>
          <w:szCs w:val="17"/>
        </w:rPr>
        <w:t>is onlosmakeli</w:t>
      </w:r>
      <w:r w:rsidR="00DF70B8">
        <w:rPr>
          <w:sz w:val="17"/>
          <w:szCs w:val="17"/>
        </w:rPr>
        <w:t>jk verbonden met de evaluatie</w:t>
      </w:r>
      <w:r w:rsidRPr="000E5CAA">
        <w:rPr>
          <w:sz w:val="17"/>
          <w:szCs w:val="17"/>
        </w:rPr>
        <w:t>cyclus. Deze cyclus bestaat uit vijf stappen</w:t>
      </w:r>
      <w:r>
        <w:rPr>
          <w:sz w:val="17"/>
          <w:szCs w:val="17"/>
        </w:rPr>
        <w:t xml:space="preserve"> (zie figuur). Door digitaal te meten, te volg</w:t>
      </w:r>
      <w:r w:rsidR="00DF70B8">
        <w:rPr>
          <w:sz w:val="17"/>
          <w:szCs w:val="17"/>
        </w:rPr>
        <w:t>en en de resultaten en leerling gegevens</w:t>
      </w:r>
      <w:r>
        <w:rPr>
          <w:sz w:val="17"/>
          <w:szCs w:val="17"/>
        </w:rPr>
        <w:t xml:space="preserve"> samen te brengen ontstaat het gewenste dashboard voor docenten en onderwijsmanagers. De afspraken die vandaag ter registratie voorliggen maken het mogelijk dat </w:t>
      </w:r>
      <w:proofErr w:type="spellStart"/>
      <w:r>
        <w:rPr>
          <w:sz w:val="17"/>
          <w:szCs w:val="17"/>
        </w:rPr>
        <w:t>toetsvrag</w:t>
      </w:r>
      <w:r w:rsidR="00DF70B8">
        <w:rPr>
          <w:sz w:val="17"/>
          <w:szCs w:val="17"/>
        </w:rPr>
        <w:t>en</w:t>
      </w:r>
      <w:proofErr w:type="spellEnd"/>
      <w:r w:rsidR="00DF70B8">
        <w:rPr>
          <w:sz w:val="17"/>
          <w:szCs w:val="17"/>
        </w:rPr>
        <w:t xml:space="preserve"> en</w:t>
      </w:r>
      <w:r>
        <w:rPr>
          <w:sz w:val="17"/>
          <w:szCs w:val="17"/>
        </w:rPr>
        <w:t xml:space="preserve"> toets/</w:t>
      </w:r>
      <w:r w:rsidR="007F75C5">
        <w:rPr>
          <w:sz w:val="17"/>
          <w:szCs w:val="17"/>
        </w:rPr>
        <w:t xml:space="preserve"> leerresultaten uitgewisseld</w:t>
      </w:r>
      <w:r>
        <w:rPr>
          <w:sz w:val="17"/>
          <w:szCs w:val="17"/>
        </w:rPr>
        <w:t xml:space="preserve"> en gebruikt kunnen worden in de systemen van vandaag de dag. Hierdoor worden de stappen uit de evaluatiecyclus functioneel ondersteund.</w:t>
      </w:r>
    </w:p>
    <w:p w14:paraId="0ACCA6A2" w14:textId="04E792A0" w:rsidR="000E5CAA" w:rsidRDefault="000E5CAA" w:rsidP="00EF70A1">
      <w:pPr>
        <w:rPr>
          <w:sz w:val="17"/>
          <w:szCs w:val="17"/>
        </w:rPr>
      </w:pPr>
    </w:p>
    <w:p w14:paraId="3B0B37C8" w14:textId="119787DB" w:rsidR="001942E7" w:rsidRDefault="000E5CAA" w:rsidP="00EF70A1">
      <w:pPr>
        <w:rPr>
          <w:sz w:val="17"/>
          <w:szCs w:val="17"/>
        </w:rPr>
      </w:pPr>
      <w:r>
        <w:rPr>
          <w:sz w:val="17"/>
          <w:szCs w:val="17"/>
        </w:rPr>
        <w:t>De</w:t>
      </w:r>
      <w:r w:rsidR="00DE2A45">
        <w:rPr>
          <w:sz w:val="17"/>
          <w:szCs w:val="17"/>
        </w:rPr>
        <w:t xml:space="preserve"> registratie</w:t>
      </w:r>
      <w:r w:rsidR="0071095D">
        <w:rPr>
          <w:sz w:val="17"/>
          <w:szCs w:val="17"/>
        </w:rPr>
        <w:t>s verlopen</w:t>
      </w:r>
      <w:r w:rsidR="00DF70B8">
        <w:rPr>
          <w:sz w:val="17"/>
          <w:szCs w:val="17"/>
        </w:rPr>
        <w:t xml:space="preserve"> volgens de procedure zoals</w:t>
      </w:r>
      <w:r w:rsidR="00DE2A45">
        <w:rPr>
          <w:sz w:val="17"/>
          <w:szCs w:val="17"/>
        </w:rPr>
        <w:t xml:space="preserve"> door het bureau EduStandaard is omschreven. In deze memo wordt op hoofdlijnen de beoordeling beschreven. In de bijlagen zijn de vragenlijsten, beoordelingen en leden van de werkgroepen terug te vinden.</w:t>
      </w:r>
    </w:p>
    <w:p w14:paraId="77E88D65" w14:textId="77777777" w:rsidR="00DE2A45" w:rsidRDefault="00DE2A45" w:rsidP="001868EC">
      <w:pPr>
        <w:rPr>
          <w:b/>
          <w:sz w:val="22"/>
          <w:szCs w:val="22"/>
        </w:rPr>
      </w:pPr>
    </w:p>
    <w:p w14:paraId="5AC9AB55" w14:textId="3251A99D" w:rsidR="001868EC" w:rsidRDefault="00DE2A45" w:rsidP="005073AB">
      <w:pPr>
        <w:pStyle w:val="Kop1"/>
      </w:pPr>
      <w:bookmarkStart w:id="2" w:name="_Toc226811940"/>
      <w:r>
        <w:t>Registratie NL-QTI</w:t>
      </w:r>
      <w:bookmarkEnd w:id="2"/>
    </w:p>
    <w:p w14:paraId="085D5246" w14:textId="63FCED29" w:rsidR="00F52654" w:rsidRPr="00F52654" w:rsidRDefault="00F52654" w:rsidP="00F52654">
      <w:pPr>
        <w:rPr>
          <w:sz w:val="17"/>
          <w:szCs w:val="17"/>
        </w:rPr>
      </w:pPr>
      <w:r w:rsidRPr="00F52654">
        <w:rPr>
          <w:sz w:val="17"/>
          <w:szCs w:val="17"/>
        </w:rPr>
        <w:t>Het project Uitwisseling Toetsmateriaal is onde</w:t>
      </w:r>
      <w:r>
        <w:rPr>
          <w:sz w:val="17"/>
          <w:szCs w:val="17"/>
        </w:rPr>
        <w:t>rdeel van het programma ECK2012</w:t>
      </w:r>
      <w:r w:rsidRPr="00F52654">
        <w:rPr>
          <w:sz w:val="17"/>
          <w:szCs w:val="17"/>
        </w:rPr>
        <w:t>. Het project Uitwisseling Toetsmateriaal levert een bijdrage aan de uitwisselbaarheid van digitaal toetsmateriaal.</w:t>
      </w:r>
    </w:p>
    <w:p w14:paraId="79232751" w14:textId="77777777" w:rsidR="00F52654" w:rsidRDefault="00F52654" w:rsidP="00F52654">
      <w:pPr>
        <w:rPr>
          <w:sz w:val="17"/>
          <w:szCs w:val="17"/>
        </w:rPr>
      </w:pPr>
    </w:p>
    <w:p w14:paraId="2EF367AA" w14:textId="1FE50DE3" w:rsidR="00F52654" w:rsidRPr="00F52654" w:rsidRDefault="00F52654" w:rsidP="00F52654">
      <w:pPr>
        <w:rPr>
          <w:sz w:val="17"/>
          <w:szCs w:val="17"/>
        </w:rPr>
      </w:pPr>
      <w:r w:rsidRPr="00F52654">
        <w:rPr>
          <w:sz w:val="17"/>
          <w:szCs w:val="17"/>
        </w:rPr>
        <w:t>De doelstelling van het project is om onderwijsinstellingen en leveranciers van content en leer- en toetssystemen de mogelijkheid te bieden met behulp van een Nederlandse standaard, gebaseerd op IMS QTI v2.1, op een open en transparante manier toetsmateriaal uit te wisselen tussen verschillende elektronische leer-</w:t>
      </w:r>
      <w:r w:rsidR="00DF70B8">
        <w:rPr>
          <w:sz w:val="17"/>
          <w:szCs w:val="17"/>
        </w:rPr>
        <w:t xml:space="preserve"> </w:t>
      </w:r>
      <w:r w:rsidRPr="00F52654">
        <w:rPr>
          <w:sz w:val="17"/>
          <w:szCs w:val="17"/>
        </w:rPr>
        <w:t xml:space="preserve">en toetsomgevingen. Door het verbeteren van de uitwisselbaarheid van toetsmateriaal kunnen (bestaande) </w:t>
      </w:r>
      <w:proofErr w:type="spellStart"/>
      <w:r w:rsidRPr="00F52654">
        <w:rPr>
          <w:sz w:val="17"/>
          <w:szCs w:val="17"/>
        </w:rPr>
        <w:t>toetsbanken</w:t>
      </w:r>
      <w:proofErr w:type="spellEnd"/>
      <w:r w:rsidR="00DF70B8">
        <w:rPr>
          <w:sz w:val="17"/>
          <w:szCs w:val="17"/>
        </w:rPr>
        <w:t xml:space="preserve"> ontsloten en hergebruikt worden.</w:t>
      </w:r>
    </w:p>
    <w:p w14:paraId="6DD277CE" w14:textId="77777777" w:rsidR="00F52654" w:rsidRDefault="00F52654" w:rsidP="00F52654">
      <w:pPr>
        <w:rPr>
          <w:sz w:val="17"/>
          <w:szCs w:val="17"/>
        </w:rPr>
      </w:pPr>
    </w:p>
    <w:p w14:paraId="4ADCB741" w14:textId="7E2E3E5E" w:rsidR="00F52654" w:rsidRPr="00F52654" w:rsidRDefault="00DF70B8" w:rsidP="00F52654">
      <w:pPr>
        <w:rPr>
          <w:sz w:val="17"/>
          <w:szCs w:val="17"/>
        </w:rPr>
      </w:pPr>
      <w:r>
        <w:rPr>
          <w:sz w:val="17"/>
          <w:szCs w:val="17"/>
        </w:rPr>
        <w:t xml:space="preserve">Tijdens het project is </w:t>
      </w:r>
      <w:r w:rsidR="00F52654">
        <w:rPr>
          <w:sz w:val="17"/>
          <w:szCs w:val="17"/>
        </w:rPr>
        <w:t xml:space="preserve">ook een </w:t>
      </w:r>
      <w:proofErr w:type="spellStart"/>
      <w:r>
        <w:rPr>
          <w:sz w:val="17"/>
          <w:szCs w:val="17"/>
        </w:rPr>
        <w:t>t</w:t>
      </w:r>
      <w:r w:rsidR="00F52654" w:rsidRPr="00F52654">
        <w:rPr>
          <w:sz w:val="17"/>
          <w:szCs w:val="17"/>
        </w:rPr>
        <w:t>esttool</w:t>
      </w:r>
      <w:proofErr w:type="spellEnd"/>
      <w:r w:rsidR="00F52654">
        <w:rPr>
          <w:sz w:val="17"/>
          <w:szCs w:val="17"/>
        </w:rPr>
        <w:t xml:space="preserve"> ontwikkeld</w:t>
      </w:r>
      <w:r>
        <w:rPr>
          <w:sz w:val="17"/>
          <w:szCs w:val="17"/>
        </w:rPr>
        <w:t>,</w:t>
      </w:r>
      <w:r w:rsidR="00F52654">
        <w:rPr>
          <w:sz w:val="17"/>
          <w:szCs w:val="17"/>
        </w:rPr>
        <w:t xml:space="preserve"> die gratis beschikbaar is</w:t>
      </w:r>
      <w:r w:rsidR="00F52654" w:rsidRPr="00F52654">
        <w:rPr>
          <w:sz w:val="17"/>
          <w:szCs w:val="17"/>
        </w:rPr>
        <w:t>:</w:t>
      </w:r>
      <w:r w:rsidR="00F52654">
        <w:rPr>
          <w:sz w:val="17"/>
          <w:szCs w:val="17"/>
        </w:rPr>
        <w:t xml:space="preserve"> </w:t>
      </w:r>
      <w:hyperlink r:id="rId11" w:history="1">
        <w:r w:rsidR="00F52654" w:rsidRPr="00F52654">
          <w:rPr>
            <w:rStyle w:val="Hyperlink"/>
            <w:b/>
            <w:sz w:val="17"/>
            <w:szCs w:val="17"/>
          </w:rPr>
          <w:t>http://www.nlqti.nl/home</w:t>
        </w:r>
      </w:hyperlink>
    </w:p>
    <w:p w14:paraId="78D99130" w14:textId="071A2535" w:rsidR="00E079E8" w:rsidRPr="00615D67" w:rsidRDefault="00E079E8" w:rsidP="00EF70A1">
      <w:pPr>
        <w:rPr>
          <w:i/>
          <w:sz w:val="17"/>
          <w:szCs w:val="17"/>
        </w:rPr>
      </w:pPr>
      <w:r w:rsidRPr="00615D67">
        <w:rPr>
          <w:b/>
          <w:sz w:val="17"/>
          <w:szCs w:val="17"/>
        </w:rPr>
        <w:lastRenderedPageBreak/>
        <w:t>De registratie is positief beoordeeld</w:t>
      </w:r>
      <w:r w:rsidR="00615D67" w:rsidRPr="00615D67">
        <w:rPr>
          <w:b/>
          <w:sz w:val="17"/>
          <w:szCs w:val="17"/>
        </w:rPr>
        <w:t xml:space="preserve"> met een GOED, </w:t>
      </w:r>
      <w:r w:rsidR="00615D67" w:rsidRPr="00615D67">
        <w:rPr>
          <w:sz w:val="17"/>
          <w:szCs w:val="17"/>
        </w:rPr>
        <w:t>dit betekent een ruime voldoende. Een goede uitgang</w:t>
      </w:r>
      <w:r w:rsidR="001A6DD9">
        <w:rPr>
          <w:sz w:val="17"/>
          <w:szCs w:val="17"/>
        </w:rPr>
        <w:t>s</w:t>
      </w:r>
      <w:r w:rsidR="00615D67" w:rsidRPr="00615D67">
        <w:rPr>
          <w:sz w:val="17"/>
          <w:szCs w:val="17"/>
        </w:rPr>
        <w:t>situatie voor een onderwijsafspraak</w:t>
      </w:r>
      <w:r w:rsidR="007F75C5" w:rsidRPr="00615D67">
        <w:rPr>
          <w:sz w:val="17"/>
          <w:szCs w:val="17"/>
        </w:rPr>
        <w:t>,</w:t>
      </w:r>
      <w:r w:rsidRPr="00615D67">
        <w:rPr>
          <w:sz w:val="17"/>
          <w:szCs w:val="17"/>
        </w:rPr>
        <w:t xml:space="preserve"> </w:t>
      </w:r>
      <w:r w:rsidR="00615D67" w:rsidRPr="00615D67">
        <w:rPr>
          <w:i/>
          <w:sz w:val="17"/>
          <w:szCs w:val="17"/>
        </w:rPr>
        <w:t>mits e</w:t>
      </w:r>
      <w:r w:rsidRPr="00615D67">
        <w:rPr>
          <w:i/>
          <w:sz w:val="17"/>
          <w:szCs w:val="17"/>
        </w:rPr>
        <w:t>r in de EduStandaard werkgroep “gebruik leermiddelen” samengewerkt gaat worden met SURF aan de doorontwikkeling van de afspraak</w:t>
      </w:r>
      <w:r w:rsidR="001A6DD9">
        <w:rPr>
          <w:i/>
          <w:sz w:val="17"/>
          <w:szCs w:val="17"/>
        </w:rPr>
        <w:t>,</w:t>
      </w:r>
      <w:r w:rsidRPr="00615D67">
        <w:rPr>
          <w:i/>
          <w:sz w:val="17"/>
          <w:szCs w:val="17"/>
        </w:rPr>
        <w:t xml:space="preserve"> ten behoeve van het adaptief toetsen met behulp van NL-QTI.</w:t>
      </w:r>
    </w:p>
    <w:p w14:paraId="4DA3CA2F" w14:textId="77777777" w:rsidR="00E079E8" w:rsidRDefault="00E079E8" w:rsidP="00EF70A1">
      <w:pPr>
        <w:rPr>
          <w:sz w:val="17"/>
          <w:szCs w:val="17"/>
        </w:rPr>
      </w:pPr>
    </w:p>
    <w:p w14:paraId="5342508B" w14:textId="351B8351" w:rsidR="007D0592" w:rsidRPr="00E079E8" w:rsidRDefault="007D0592" w:rsidP="00E079E8">
      <w:pPr>
        <w:pStyle w:val="Lijstalinea"/>
        <w:numPr>
          <w:ilvl w:val="0"/>
          <w:numId w:val="12"/>
        </w:numPr>
        <w:ind w:left="426"/>
        <w:rPr>
          <w:sz w:val="17"/>
          <w:szCs w:val="17"/>
        </w:rPr>
      </w:pPr>
      <w:r w:rsidRPr="00E079E8">
        <w:rPr>
          <w:sz w:val="17"/>
          <w:szCs w:val="17"/>
        </w:rPr>
        <w:t>Beoordeling Bijlage 1</w:t>
      </w:r>
    </w:p>
    <w:p w14:paraId="1D64C1DB" w14:textId="15B76A56" w:rsidR="007D0592" w:rsidRPr="00E079E8" w:rsidRDefault="007D0592" w:rsidP="00E079E8">
      <w:pPr>
        <w:pStyle w:val="Lijstalinea"/>
        <w:numPr>
          <w:ilvl w:val="0"/>
          <w:numId w:val="12"/>
        </w:numPr>
        <w:ind w:left="426"/>
        <w:rPr>
          <w:sz w:val="17"/>
          <w:szCs w:val="17"/>
        </w:rPr>
      </w:pPr>
      <w:r w:rsidRPr="00E079E8">
        <w:rPr>
          <w:sz w:val="17"/>
          <w:szCs w:val="17"/>
        </w:rPr>
        <w:t>Vragenlijst Bijlage 1.1</w:t>
      </w:r>
    </w:p>
    <w:p w14:paraId="3D6DA927" w14:textId="5C686BE6" w:rsidR="007D0592" w:rsidRDefault="00625BEC" w:rsidP="00E079E8">
      <w:pPr>
        <w:pStyle w:val="Lijstalinea"/>
        <w:numPr>
          <w:ilvl w:val="0"/>
          <w:numId w:val="12"/>
        </w:numPr>
        <w:ind w:left="426"/>
        <w:rPr>
          <w:sz w:val="17"/>
          <w:szCs w:val="17"/>
        </w:rPr>
      </w:pPr>
      <w:r>
        <w:rPr>
          <w:sz w:val="17"/>
          <w:szCs w:val="17"/>
        </w:rPr>
        <w:t>Werkgroep Bijlage 1.2</w:t>
      </w:r>
    </w:p>
    <w:p w14:paraId="3ADFFB08" w14:textId="77777777" w:rsidR="00625BEC" w:rsidRPr="00E079E8" w:rsidRDefault="00625BEC" w:rsidP="00625BEC">
      <w:pPr>
        <w:pStyle w:val="Lijstalinea"/>
        <w:ind w:left="426"/>
        <w:rPr>
          <w:sz w:val="17"/>
          <w:szCs w:val="17"/>
        </w:rPr>
      </w:pPr>
    </w:p>
    <w:p w14:paraId="4AF00ED4" w14:textId="7C518A31" w:rsidR="001868EC" w:rsidRPr="00190C9F" w:rsidRDefault="001A6DD9" w:rsidP="00190C9F">
      <w:pPr>
        <w:pStyle w:val="Kop1"/>
      </w:pPr>
      <w:bookmarkStart w:id="3" w:name="_Toc226811941"/>
      <w:r>
        <w:t>Registratie Uitwisseling Leerr</w:t>
      </w:r>
      <w:r w:rsidR="00DE2A45" w:rsidRPr="00190C9F">
        <w:t>esultaten U</w:t>
      </w:r>
      <w:r w:rsidR="00761BA4">
        <w:t>W</w:t>
      </w:r>
      <w:r w:rsidR="00DE2A45" w:rsidRPr="00190C9F">
        <w:t>LR</w:t>
      </w:r>
      <w:bookmarkEnd w:id="3"/>
    </w:p>
    <w:p w14:paraId="00DB6E62" w14:textId="76AC52C7" w:rsidR="00F52654" w:rsidRPr="00F52654" w:rsidRDefault="00F52654" w:rsidP="00F52654">
      <w:pPr>
        <w:rPr>
          <w:sz w:val="17"/>
          <w:szCs w:val="17"/>
        </w:rPr>
      </w:pPr>
      <w:r w:rsidRPr="00F52654">
        <w:rPr>
          <w:sz w:val="17"/>
          <w:szCs w:val="17"/>
        </w:rPr>
        <w:t>Het project Uitwisseling Leerresultaten is onde</w:t>
      </w:r>
      <w:r>
        <w:rPr>
          <w:sz w:val="17"/>
          <w:szCs w:val="17"/>
        </w:rPr>
        <w:t>rdeel van het programma ECK2012</w:t>
      </w:r>
      <w:r w:rsidRPr="00F52654">
        <w:rPr>
          <w:sz w:val="17"/>
          <w:szCs w:val="17"/>
        </w:rPr>
        <w:t>. Het project levert een bijdrage aan het verbeteren van de bruikbaarheid van digitaal leer- en toetsmateriaal</w:t>
      </w:r>
      <w:r w:rsidR="001A6DD9">
        <w:rPr>
          <w:sz w:val="17"/>
          <w:szCs w:val="17"/>
        </w:rPr>
        <w:t>,</w:t>
      </w:r>
      <w:r w:rsidRPr="00F52654">
        <w:rPr>
          <w:sz w:val="17"/>
          <w:szCs w:val="17"/>
        </w:rPr>
        <w:t xml:space="preserve"> door het ontsluiten van de vordering</w:t>
      </w:r>
      <w:r w:rsidR="001A6DD9">
        <w:rPr>
          <w:sz w:val="17"/>
          <w:szCs w:val="17"/>
        </w:rPr>
        <w:t>en en resultaten van leerlingen</w:t>
      </w:r>
      <w:r w:rsidRPr="00F52654">
        <w:rPr>
          <w:sz w:val="17"/>
          <w:szCs w:val="17"/>
        </w:rPr>
        <w:t xml:space="preserve"> die gebruik maken van dit materiaal. </w:t>
      </w:r>
    </w:p>
    <w:p w14:paraId="7D265B9F" w14:textId="77777777" w:rsidR="00F52654" w:rsidRPr="00F52654" w:rsidRDefault="00F52654" w:rsidP="00F52654">
      <w:pPr>
        <w:rPr>
          <w:sz w:val="17"/>
          <w:szCs w:val="17"/>
        </w:rPr>
      </w:pPr>
    </w:p>
    <w:p w14:paraId="4395E18B" w14:textId="77777777" w:rsidR="00F52654" w:rsidRPr="00F52654" w:rsidRDefault="00F52654" w:rsidP="00F52654">
      <w:pPr>
        <w:rPr>
          <w:sz w:val="17"/>
          <w:szCs w:val="17"/>
        </w:rPr>
      </w:pPr>
      <w:r w:rsidRPr="00F52654">
        <w:rPr>
          <w:sz w:val="17"/>
          <w:szCs w:val="17"/>
        </w:rPr>
        <w:t xml:space="preserve">De doelstelling van het project is om onderwijsinstellingen en leveranciers van content en leer- en toetssystemen de mogelijkheid te bieden met behulp van een Nederlandse standaard, gebaseerd op IMS LIS, op een open en transparante manier leerresultaten uit te wisselen tussen verschillende elektronische leer- en toetsomgevingen en de administratieve omgeving(en) van de onderwijsinstellingen. Door het verbeteren van de uitwisselbaarheid van leerresultaten en de borging hiervan in een leerlingvolgsysteem, kan ook de overdracht van leerlingen tussen onderwijssectoren of opleidingen worden vergemakkelijkt. </w:t>
      </w:r>
    </w:p>
    <w:p w14:paraId="67FA5D65" w14:textId="77777777" w:rsidR="00F52654" w:rsidRPr="00F52654" w:rsidRDefault="00F52654" w:rsidP="00F52654">
      <w:pPr>
        <w:rPr>
          <w:sz w:val="17"/>
          <w:szCs w:val="17"/>
        </w:rPr>
      </w:pPr>
    </w:p>
    <w:p w14:paraId="0ADDEBF9" w14:textId="6515CF78" w:rsidR="00F52654" w:rsidRPr="00F52654" w:rsidRDefault="001A6DD9" w:rsidP="00F52654">
      <w:pPr>
        <w:rPr>
          <w:sz w:val="17"/>
          <w:szCs w:val="17"/>
        </w:rPr>
      </w:pPr>
      <w:r>
        <w:rPr>
          <w:sz w:val="17"/>
          <w:szCs w:val="17"/>
        </w:rPr>
        <w:t>Het project Uitwisseling L</w:t>
      </w:r>
      <w:r w:rsidR="00F52654" w:rsidRPr="00F52654">
        <w:rPr>
          <w:sz w:val="17"/>
          <w:szCs w:val="17"/>
        </w:rPr>
        <w:t>eerresultaten ondersteunt het realiseren van de uitgangspunten en visie van het ECK2012-programma:</w:t>
      </w:r>
    </w:p>
    <w:p w14:paraId="7EB261BB" w14:textId="6E2AE531" w:rsidR="00F52654" w:rsidRPr="000515BB" w:rsidRDefault="00F52654" w:rsidP="000515BB">
      <w:pPr>
        <w:pStyle w:val="Lijstalinea"/>
        <w:numPr>
          <w:ilvl w:val="0"/>
          <w:numId w:val="25"/>
        </w:numPr>
        <w:ind w:left="426"/>
        <w:rPr>
          <w:sz w:val="17"/>
          <w:szCs w:val="17"/>
        </w:rPr>
      </w:pPr>
      <w:r w:rsidRPr="000515BB">
        <w:rPr>
          <w:sz w:val="17"/>
          <w:szCs w:val="17"/>
        </w:rPr>
        <w:t>Door het verbeteren van de uitwisseling van leerresultaten en integratie in een leerlingvolgsysteem kunnen leerlingen (en hun ouders) goed en volledig op de hoogte worden gehouden van hun vorderingen en resultaten.</w:t>
      </w:r>
    </w:p>
    <w:p w14:paraId="1C5C3E91" w14:textId="7EA76F39" w:rsidR="00F52654" w:rsidRPr="000515BB" w:rsidRDefault="00F52654" w:rsidP="000515BB">
      <w:pPr>
        <w:pStyle w:val="Lijstalinea"/>
        <w:numPr>
          <w:ilvl w:val="0"/>
          <w:numId w:val="25"/>
        </w:numPr>
        <w:ind w:left="426"/>
        <w:rPr>
          <w:sz w:val="17"/>
          <w:szCs w:val="17"/>
        </w:rPr>
      </w:pPr>
      <w:r w:rsidRPr="000515BB">
        <w:rPr>
          <w:sz w:val="17"/>
          <w:szCs w:val="17"/>
        </w:rPr>
        <w:t>Door het faciliteren van de uitwisseling van leerresultaten tussen verschillende elektronische leer- en toetsomgevingen en de administratieve omgeving(en) van de onderwijsinstellingen wordt onderwijs flexibeler, efficiënter en effectiever.</w:t>
      </w:r>
    </w:p>
    <w:p w14:paraId="05BEBC3E" w14:textId="7862E998" w:rsidR="001868EC" w:rsidRPr="000515BB" w:rsidRDefault="00F52654" w:rsidP="000515BB">
      <w:pPr>
        <w:pStyle w:val="Lijstalinea"/>
        <w:numPr>
          <w:ilvl w:val="0"/>
          <w:numId w:val="25"/>
        </w:numPr>
        <w:ind w:left="426"/>
        <w:rPr>
          <w:sz w:val="17"/>
          <w:szCs w:val="17"/>
        </w:rPr>
      </w:pPr>
      <w:r w:rsidRPr="000515BB">
        <w:rPr>
          <w:sz w:val="17"/>
          <w:szCs w:val="17"/>
        </w:rPr>
        <w:t>Door het verbeteren van de uitwisseling van leerresultaten en integratie in een leerlingvolgsysteem kunnen leraren op eenvoudige, verantwoorde en gebruiksvriendelijke manier zicht houden op de vorderingen en resultaten van hun leerlingen en de benodigde onderwijskundige maatregelen nemen voor het bieden van passend onderwijs.</w:t>
      </w:r>
    </w:p>
    <w:p w14:paraId="7B8DE203" w14:textId="77777777" w:rsidR="00F52654" w:rsidRDefault="00F52654" w:rsidP="00F52654">
      <w:pPr>
        <w:rPr>
          <w:sz w:val="17"/>
          <w:szCs w:val="17"/>
        </w:rPr>
      </w:pPr>
    </w:p>
    <w:p w14:paraId="24D9B8D1" w14:textId="6E3D0094" w:rsidR="00190C9F" w:rsidRPr="000515BB" w:rsidRDefault="00190C9F" w:rsidP="00F52654">
      <w:pPr>
        <w:rPr>
          <w:i/>
          <w:sz w:val="17"/>
          <w:szCs w:val="17"/>
        </w:rPr>
      </w:pPr>
      <w:r w:rsidRPr="00615D67">
        <w:rPr>
          <w:b/>
          <w:sz w:val="17"/>
          <w:szCs w:val="17"/>
        </w:rPr>
        <w:t xml:space="preserve">De registratie is positief beoordeeld met een GOED, </w:t>
      </w:r>
      <w:r w:rsidRPr="00615D67">
        <w:rPr>
          <w:sz w:val="17"/>
          <w:szCs w:val="17"/>
        </w:rPr>
        <w:t xml:space="preserve">dit betekent een ruime voldoende. Een goede uitgangsituatie voor een onderwijsafspraak, </w:t>
      </w:r>
      <w:r w:rsidRPr="00615D67">
        <w:rPr>
          <w:i/>
          <w:sz w:val="17"/>
          <w:szCs w:val="17"/>
        </w:rPr>
        <w:t xml:space="preserve">mits </w:t>
      </w:r>
      <w:r w:rsidR="000515BB">
        <w:rPr>
          <w:i/>
          <w:sz w:val="17"/>
          <w:szCs w:val="17"/>
        </w:rPr>
        <w:t>de afspraken U</w:t>
      </w:r>
      <w:r w:rsidR="00761BA4">
        <w:rPr>
          <w:i/>
          <w:sz w:val="17"/>
          <w:szCs w:val="17"/>
        </w:rPr>
        <w:t>W</w:t>
      </w:r>
      <w:r w:rsidR="000515BB">
        <w:rPr>
          <w:i/>
          <w:sz w:val="17"/>
          <w:szCs w:val="17"/>
        </w:rPr>
        <w:t xml:space="preserve">LR en Distributie &amp; Toegang goed geharmoniseerd zijn. Hier wordt op dit moment aan gewerkt vanuit de werkgroep “gebruik leermiddelen’ en het iECK programma. Een ander aandachtspunt is de afstemming met Cito met betrekking tot de EDEXML afspraak. </w:t>
      </w:r>
    </w:p>
    <w:p w14:paraId="4F93F0F5" w14:textId="77777777" w:rsidR="00190C9F" w:rsidRDefault="00190C9F" w:rsidP="00F52654">
      <w:pPr>
        <w:rPr>
          <w:sz w:val="17"/>
          <w:szCs w:val="17"/>
        </w:rPr>
      </w:pPr>
    </w:p>
    <w:p w14:paraId="1A004EFA" w14:textId="2C759CF8" w:rsidR="007D0592" w:rsidRPr="00190C9F" w:rsidRDefault="007D0592" w:rsidP="00190C9F">
      <w:pPr>
        <w:pStyle w:val="Lijstalinea"/>
        <w:numPr>
          <w:ilvl w:val="0"/>
          <w:numId w:val="24"/>
        </w:numPr>
        <w:rPr>
          <w:sz w:val="17"/>
          <w:szCs w:val="17"/>
        </w:rPr>
      </w:pPr>
      <w:r w:rsidRPr="00190C9F">
        <w:rPr>
          <w:sz w:val="17"/>
          <w:szCs w:val="17"/>
        </w:rPr>
        <w:t>Beoordeling Bijlage 2</w:t>
      </w:r>
    </w:p>
    <w:p w14:paraId="46382012" w14:textId="3713A5BE" w:rsidR="007D0592" w:rsidRPr="00190C9F" w:rsidRDefault="007D0592" w:rsidP="00190C9F">
      <w:pPr>
        <w:pStyle w:val="Lijstalinea"/>
        <w:numPr>
          <w:ilvl w:val="0"/>
          <w:numId w:val="24"/>
        </w:numPr>
        <w:rPr>
          <w:sz w:val="17"/>
          <w:szCs w:val="17"/>
        </w:rPr>
      </w:pPr>
      <w:r w:rsidRPr="00190C9F">
        <w:rPr>
          <w:sz w:val="17"/>
          <w:szCs w:val="17"/>
        </w:rPr>
        <w:t>Vragenlijst Bijlage 2.1</w:t>
      </w:r>
    </w:p>
    <w:p w14:paraId="72333A9D" w14:textId="768FA48A" w:rsidR="007D0592" w:rsidRPr="00190C9F" w:rsidRDefault="007D0592" w:rsidP="00190C9F">
      <w:pPr>
        <w:pStyle w:val="Lijstalinea"/>
        <w:numPr>
          <w:ilvl w:val="0"/>
          <w:numId w:val="24"/>
        </w:numPr>
        <w:rPr>
          <w:sz w:val="17"/>
          <w:szCs w:val="17"/>
        </w:rPr>
      </w:pPr>
      <w:r w:rsidRPr="00190C9F">
        <w:rPr>
          <w:sz w:val="17"/>
          <w:szCs w:val="17"/>
        </w:rPr>
        <w:t>Werkgroep Bijlage 2.2</w:t>
      </w:r>
    </w:p>
    <w:p w14:paraId="01483A45" w14:textId="77777777" w:rsidR="001868EC" w:rsidRDefault="001868EC" w:rsidP="00EF70A1">
      <w:pPr>
        <w:rPr>
          <w:sz w:val="17"/>
          <w:szCs w:val="17"/>
        </w:rPr>
      </w:pPr>
    </w:p>
    <w:p w14:paraId="73D5BDCB" w14:textId="7E23AD4D" w:rsidR="001868EC" w:rsidRDefault="00DE2A45" w:rsidP="00190C9F">
      <w:pPr>
        <w:pStyle w:val="Kop1"/>
      </w:pPr>
      <w:bookmarkStart w:id="4" w:name="_Toc226811942"/>
      <w:r>
        <w:t xml:space="preserve">Registratie Dutch </w:t>
      </w:r>
      <w:proofErr w:type="spellStart"/>
      <w:r>
        <w:t>Exam</w:t>
      </w:r>
      <w:proofErr w:type="spellEnd"/>
      <w:r>
        <w:t xml:space="preserve"> Profile DEP</w:t>
      </w:r>
      <w:bookmarkEnd w:id="4"/>
      <w:r>
        <w:t xml:space="preserve"> </w:t>
      </w:r>
    </w:p>
    <w:p w14:paraId="0B665D7E" w14:textId="77777777" w:rsidR="00DF70B8" w:rsidRPr="00DF70B8" w:rsidRDefault="00DF70B8" w:rsidP="00DF70B8">
      <w:pPr>
        <w:rPr>
          <w:sz w:val="17"/>
          <w:szCs w:val="17"/>
        </w:rPr>
      </w:pPr>
      <w:r w:rsidRPr="00DF70B8">
        <w:rPr>
          <w:sz w:val="17"/>
          <w:szCs w:val="17"/>
        </w:rPr>
        <w:t xml:space="preserve">Het Dutch </w:t>
      </w:r>
      <w:proofErr w:type="spellStart"/>
      <w:r w:rsidRPr="00DF70B8">
        <w:rPr>
          <w:sz w:val="17"/>
          <w:szCs w:val="17"/>
        </w:rPr>
        <w:t>Exam</w:t>
      </w:r>
      <w:proofErr w:type="spellEnd"/>
      <w:r w:rsidRPr="00DF70B8">
        <w:rPr>
          <w:sz w:val="17"/>
          <w:szCs w:val="17"/>
        </w:rPr>
        <w:t xml:space="preserve"> Profile (DEP) is in opdracht van het ministerie van OCW door het College voor Examens (</w:t>
      </w:r>
      <w:proofErr w:type="spellStart"/>
      <w:r w:rsidRPr="00DF70B8">
        <w:rPr>
          <w:sz w:val="17"/>
          <w:szCs w:val="17"/>
        </w:rPr>
        <w:t>CvE</w:t>
      </w:r>
      <w:proofErr w:type="spellEnd"/>
      <w:r w:rsidRPr="00DF70B8">
        <w:rPr>
          <w:sz w:val="17"/>
          <w:szCs w:val="17"/>
        </w:rPr>
        <w:t xml:space="preserve">) gebruikt bij de ontwikkeling van het nieuwe centrale computerexamensysteem Facet. Facet zal op termijn worden gebruikt voor de afname van alle digitale centrale examens en toetsen die onder verantwoordelijkheid van het </w:t>
      </w:r>
      <w:proofErr w:type="spellStart"/>
      <w:r w:rsidRPr="00DF70B8">
        <w:rPr>
          <w:sz w:val="17"/>
          <w:szCs w:val="17"/>
        </w:rPr>
        <w:t>CvE</w:t>
      </w:r>
      <w:proofErr w:type="spellEnd"/>
      <w:r w:rsidRPr="00DF70B8">
        <w:rPr>
          <w:sz w:val="17"/>
          <w:szCs w:val="17"/>
        </w:rPr>
        <w:t xml:space="preserve"> worden afgenomen.</w:t>
      </w:r>
    </w:p>
    <w:p w14:paraId="711D72A1" w14:textId="77777777" w:rsidR="00DF70B8" w:rsidRPr="00DF70B8" w:rsidRDefault="00DF70B8" w:rsidP="00DF70B8">
      <w:pPr>
        <w:rPr>
          <w:sz w:val="17"/>
          <w:szCs w:val="17"/>
        </w:rPr>
      </w:pPr>
    </w:p>
    <w:p w14:paraId="11C36BC0" w14:textId="77777777" w:rsidR="00DF70B8" w:rsidRPr="00DF70B8" w:rsidRDefault="00DF70B8" w:rsidP="00DF70B8">
      <w:pPr>
        <w:rPr>
          <w:b/>
          <w:sz w:val="17"/>
          <w:szCs w:val="17"/>
        </w:rPr>
      </w:pPr>
      <w:r w:rsidRPr="00DF70B8">
        <w:rPr>
          <w:b/>
          <w:sz w:val="17"/>
          <w:szCs w:val="17"/>
        </w:rPr>
        <w:t>Basis en doel DEP</w:t>
      </w:r>
    </w:p>
    <w:p w14:paraId="11094F8A" w14:textId="77777777" w:rsidR="00DF70B8" w:rsidRPr="00DF70B8" w:rsidRDefault="00DF70B8" w:rsidP="00DF70B8">
      <w:pPr>
        <w:rPr>
          <w:sz w:val="17"/>
          <w:szCs w:val="17"/>
        </w:rPr>
      </w:pPr>
      <w:r w:rsidRPr="00DF70B8">
        <w:rPr>
          <w:sz w:val="17"/>
          <w:szCs w:val="17"/>
        </w:rPr>
        <w:t>Het DEP is gebaseerd op de standaard QTI, die door IMS wordt beheerd.</w:t>
      </w:r>
    </w:p>
    <w:p w14:paraId="2D3D09BF" w14:textId="5D05BE56" w:rsidR="00DF70B8" w:rsidRPr="00DF70B8" w:rsidRDefault="00DF70B8" w:rsidP="00DF70B8">
      <w:pPr>
        <w:rPr>
          <w:sz w:val="17"/>
          <w:szCs w:val="17"/>
        </w:rPr>
      </w:pPr>
      <w:r w:rsidRPr="00DF70B8">
        <w:rPr>
          <w:sz w:val="17"/>
          <w:szCs w:val="17"/>
        </w:rPr>
        <w:t>De afspraak DEP is in eerste instantie ontwikkeld voor de specifieke gebruikssituatie bij de centrale examens en toetsen. In de afspraak DEP is een groter aantal aspecten van IMS QTI geïmplementeerd dan in de afspraak NLQTI. Bovendien zijn in DEP aspecten (vooral op het gebied van lay-out en hulpmiddelen) opgenomen, die nog niet binnen de huidige versie van IMS QTI beschikbaar zijn. Het DEP is gericht op “pixel-perfect” specificeren van examenmateriaal</w:t>
      </w:r>
      <w:r w:rsidR="00C576AB">
        <w:rPr>
          <w:sz w:val="17"/>
          <w:szCs w:val="17"/>
        </w:rPr>
        <w:t>,</w:t>
      </w:r>
      <w:r w:rsidRPr="00DF70B8">
        <w:rPr>
          <w:sz w:val="17"/>
          <w:szCs w:val="17"/>
        </w:rPr>
        <w:t xml:space="preserve"> om zo het materiaal zo goed mogelijk af te kunnen beelden in de afnameomgeving.</w:t>
      </w:r>
    </w:p>
    <w:p w14:paraId="19ABA919" w14:textId="77777777" w:rsidR="00DF70B8" w:rsidRPr="00DF70B8" w:rsidRDefault="00DF70B8" w:rsidP="00DF70B8">
      <w:pPr>
        <w:rPr>
          <w:sz w:val="17"/>
          <w:szCs w:val="17"/>
        </w:rPr>
      </w:pPr>
    </w:p>
    <w:p w14:paraId="6982ED36" w14:textId="77777777" w:rsidR="00DF70B8" w:rsidRPr="00DF70B8" w:rsidRDefault="00DF70B8" w:rsidP="00DF70B8">
      <w:pPr>
        <w:rPr>
          <w:sz w:val="17"/>
          <w:szCs w:val="17"/>
        </w:rPr>
      </w:pPr>
      <w:r w:rsidRPr="00DF70B8">
        <w:rPr>
          <w:sz w:val="17"/>
          <w:szCs w:val="17"/>
        </w:rPr>
        <w:t>Er is in opdracht van het ministerie van OCW gekozen voor een open standaard als basis om alle centrale examens en toetsen op een platform te kunnen afspelen, ongeacht welke partij het examen produceert.</w:t>
      </w:r>
    </w:p>
    <w:p w14:paraId="5ED3153F" w14:textId="77777777" w:rsidR="00DF70B8" w:rsidRPr="00DF70B8" w:rsidRDefault="00DF70B8" w:rsidP="00DF70B8">
      <w:pPr>
        <w:rPr>
          <w:sz w:val="17"/>
          <w:szCs w:val="17"/>
        </w:rPr>
      </w:pPr>
    </w:p>
    <w:p w14:paraId="62E2E98D" w14:textId="4063E45A" w:rsidR="00DF70B8" w:rsidRPr="00DF70B8" w:rsidRDefault="00DF70B8" w:rsidP="00DF70B8">
      <w:pPr>
        <w:rPr>
          <w:sz w:val="17"/>
          <w:szCs w:val="17"/>
        </w:rPr>
      </w:pPr>
      <w:r w:rsidRPr="00DF70B8">
        <w:rPr>
          <w:sz w:val="17"/>
          <w:szCs w:val="17"/>
        </w:rPr>
        <w:t>De extensies van het DEP zijn met name gebruikt om bij de constructie van items en packages het examenmateriaal zodanig is te specificeren</w:t>
      </w:r>
      <w:r w:rsidR="00C576AB">
        <w:rPr>
          <w:sz w:val="17"/>
          <w:szCs w:val="17"/>
        </w:rPr>
        <w:t>,</w:t>
      </w:r>
      <w:r w:rsidRPr="00DF70B8">
        <w:rPr>
          <w:sz w:val="17"/>
          <w:szCs w:val="17"/>
        </w:rPr>
        <w:t xml:space="preserve"> dat dit zo exact mogelijk in de afnameomgeving wordt afgebeeld.</w:t>
      </w:r>
    </w:p>
    <w:p w14:paraId="3626B3FE" w14:textId="77777777" w:rsidR="00DF70B8" w:rsidRPr="00DF70B8" w:rsidRDefault="00DF70B8" w:rsidP="00DF70B8">
      <w:pPr>
        <w:rPr>
          <w:sz w:val="17"/>
          <w:szCs w:val="17"/>
        </w:rPr>
      </w:pPr>
    </w:p>
    <w:p w14:paraId="05D3F516" w14:textId="77777777" w:rsidR="00DF70B8" w:rsidRPr="00DF70B8" w:rsidRDefault="00DF70B8" w:rsidP="00DF70B8">
      <w:pPr>
        <w:rPr>
          <w:sz w:val="17"/>
          <w:szCs w:val="17"/>
        </w:rPr>
      </w:pPr>
      <w:r w:rsidRPr="00DF70B8">
        <w:rPr>
          <w:sz w:val="17"/>
          <w:szCs w:val="17"/>
        </w:rPr>
        <w:t xml:space="preserve">De afspraak DEP biedt een volledige oplossing voor het probleem het produceren, distribueren en afspelen van toetsmateriaal voor centrale examens en toetsen. Het kan items voor complexere digitale examens en toetsen ondersteunen. Hierbij  moet worden gedacht aan extra (grafische) itemtypes en (op termijn) </w:t>
      </w:r>
      <w:proofErr w:type="spellStart"/>
      <w:r w:rsidRPr="00DF70B8">
        <w:rPr>
          <w:sz w:val="17"/>
          <w:szCs w:val="17"/>
        </w:rPr>
        <w:t>adaptiviteit</w:t>
      </w:r>
      <w:proofErr w:type="spellEnd"/>
      <w:r w:rsidRPr="00DF70B8">
        <w:rPr>
          <w:sz w:val="17"/>
          <w:szCs w:val="17"/>
        </w:rPr>
        <w:t>, maar ook aan verdere uitbreidingen van de responseverwerking en feedbackmogelijkheden.</w:t>
      </w:r>
    </w:p>
    <w:p w14:paraId="2F6E105B" w14:textId="77777777" w:rsidR="00DF70B8" w:rsidRPr="00DF70B8" w:rsidRDefault="00DF70B8" w:rsidP="00DF70B8">
      <w:pPr>
        <w:rPr>
          <w:sz w:val="17"/>
          <w:szCs w:val="17"/>
        </w:rPr>
      </w:pPr>
    </w:p>
    <w:p w14:paraId="2C7631DA" w14:textId="77777777" w:rsidR="00DF70B8" w:rsidRPr="00DF70B8" w:rsidRDefault="00DF70B8" w:rsidP="00DF70B8">
      <w:pPr>
        <w:rPr>
          <w:b/>
          <w:sz w:val="17"/>
          <w:szCs w:val="17"/>
        </w:rPr>
      </w:pPr>
      <w:r w:rsidRPr="00DF70B8">
        <w:rPr>
          <w:b/>
          <w:sz w:val="17"/>
          <w:szCs w:val="17"/>
        </w:rPr>
        <w:t>Ontwikkelproces DEP</w:t>
      </w:r>
    </w:p>
    <w:p w14:paraId="4D6333EA" w14:textId="42F9E0D1" w:rsidR="00DF70B8" w:rsidRPr="00DF70B8" w:rsidRDefault="00C576AB" w:rsidP="00DF70B8">
      <w:pPr>
        <w:rPr>
          <w:sz w:val="17"/>
          <w:szCs w:val="17"/>
        </w:rPr>
      </w:pPr>
      <w:r>
        <w:rPr>
          <w:sz w:val="17"/>
          <w:szCs w:val="17"/>
        </w:rPr>
        <w:t>Het DEP is ontwikkeld</w:t>
      </w:r>
      <w:r w:rsidR="00DF70B8" w:rsidRPr="00DF70B8">
        <w:rPr>
          <w:sz w:val="17"/>
          <w:szCs w:val="17"/>
        </w:rPr>
        <w:t xml:space="preserve"> binnen het project dat verantwoordelijk is voor de oplevering van Facet. Bij de ontwikkeling zijn naast het </w:t>
      </w:r>
      <w:proofErr w:type="spellStart"/>
      <w:r w:rsidR="00DF70B8" w:rsidRPr="00DF70B8">
        <w:rPr>
          <w:sz w:val="17"/>
          <w:szCs w:val="17"/>
        </w:rPr>
        <w:t>CvE</w:t>
      </w:r>
      <w:proofErr w:type="spellEnd"/>
      <w:r w:rsidR="00DF70B8" w:rsidRPr="00DF70B8">
        <w:rPr>
          <w:sz w:val="17"/>
          <w:szCs w:val="17"/>
        </w:rPr>
        <w:t xml:space="preserve">, Cito en </w:t>
      </w:r>
      <w:proofErr w:type="spellStart"/>
      <w:r w:rsidR="00DF70B8" w:rsidRPr="00DF70B8">
        <w:rPr>
          <w:sz w:val="17"/>
          <w:szCs w:val="17"/>
        </w:rPr>
        <w:t>Trifork</w:t>
      </w:r>
      <w:proofErr w:type="spellEnd"/>
      <w:r w:rsidR="00DF70B8" w:rsidRPr="00DF70B8">
        <w:rPr>
          <w:sz w:val="17"/>
          <w:szCs w:val="17"/>
        </w:rPr>
        <w:t xml:space="preserve"> betrokken. </w:t>
      </w:r>
      <w:proofErr w:type="spellStart"/>
      <w:r w:rsidR="00DF70B8" w:rsidRPr="00DF70B8">
        <w:rPr>
          <w:sz w:val="17"/>
          <w:szCs w:val="17"/>
        </w:rPr>
        <w:t>Trifork</w:t>
      </w:r>
      <w:proofErr w:type="spellEnd"/>
      <w:r w:rsidR="00DF70B8" w:rsidRPr="00DF70B8">
        <w:rPr>
          <w:sz w:val="17"/>
          <w:szCs w:val="17"/>
        </w:rPr>
        <w:t xml:space="preserve"> is de leverancier van de afnamespeler binnen Facet.</w:t>
      </w:r>
    </w:p>
    <w:p w14:paraId="71CB68ED" w14:textId="11F869E1" w:rsidR="00DF70B8" w:rsidRPr="00DF70B8" w:rsidRDefault="00DF70B8" w:rsidP="00DF70B8">
      <w:pPr>
        <w:rPr>
          <w:sz w:val="17"/>
          <w:szCs w:val="17"/>
        </w:rPr>
      </w:pPr>
      <w:r w:rsidRPr="00DF70B8">
        <w:rPr>
          <w:sz w:val="17"/>
          <w:szCs w:val="17"/>
        </w:rPr>
        <w:t>Het Bureau ICE is over de standaard geconsulteerd en onderschri</w:t>
      </w:r>
      <w:r w:rsidR="00C576AB">
        <w:rPr>
          <w:sz w:val="17"/>
          <w:szCs w:val="17"/>
        </w:rPr>
        <w:t>jft</w:t>
      </w:r>
      <w:r w:rsidRPr="00DF70B8">
        <w:rPr>
          <w:sz w:val="17"/>
          <w:szCs w:val="17"/>
        </w:rPr>
        <w:t xml:space="preserve"> het belang van een open standaard. Het Bureau ICE is een van de lever</w:t>
      </w:r>
      <w:r w:rsidR="00C576AB">
        <w:rPr>
          <w:sz w:val="17"/>
          <w:szCs w:val="17"/>
        </w:rPr>
        <w:t>anciers van examencontent voor h</w:t>
      </w:r>
      <w:r w:rsidRPr="00DF70B8">
        <w:rPr>
          <w:sz w:val="17"/>
          <w:szCs w:val="17"/>
        </w:rPr>
        <w:t>et NT2-examen.</w:t>
      </w:r>
    </w:p>
    <w:p w14:paraId="238552E5" w14:textId="77777777" w:rsidR="00DF70B8" w:rsidRPr="00DF70B8" w:rsidRDefault="00DF70B8" w:rsidP="00DF70B8">
      <w:pPr>
        <w:rPr>
          <w:sz w:val="17"/>
          <w:szCs w:val="17"/>
        </w:rPr>
      </w:pPr>
    </w:p>
    <w:p w14:paraId="4CC9EC57" w14:textId="77777777" w:rsidR="00DF70B8" w:rsidRPr="00DF70B8" w:rsidRDefault="00DF70B8" w:rsidP="00DF70B8">
      <w:pPr>
        <w:rPr>
          <w:b/>
          <w:sz w:val="17"/>
          <w:szCs w:val="17"/>
        </w:rPr>
      </w:pPr>
      <w:r w:rsidRPr="00DF70B8">
        <w:rPr>
          <w:b/>
          <w:sz w:val="17"/>
          <w:szCs w:val="17"/>
        </w:rPr>
        <w:t>DEP als overheidsstandaard</w:t>
      </w:r>
    </w:p>
    <w:p w14:paraId="797C9494" w14:textId="1F9EA522" w:rsidR="00DF70B8" w:rsidRPr="00DF70B8" w:rsidRDefault="00DF70B8" w:rsidP="00DF70B8">
      <w:pPr>
        <w:rPr>
          <w:sz w:val="17"/>
          <w:szCs w:val="17"/>
        </w:rPr>
      </w:pPr>
      <w:r w:rsidRPr="00DF70B8">
        <w:rPr>
          <w:sz w:val="17"/>
          <w:szCs w:val="17"/>
        </w:rPr>
        <w:t xml:space="preserve">De afspraak DEP is ontwikkeld met publieke middelen en het </w:t>
      </w:r>
      <w:proofErr w:type="spellStart"/>
      <w:r w:rsidRPr="00DF70B8">
        <w:rPr>
          <w:sz w:val="17"/>
          <w:szCs w:val="17"/>
        </w:rPr>
        <w:t>CvE</w:t>
      </w:r>
      <w:proofErr w:type="spellEnd"/>
      <w:r w:rsidRPr="00DF70B8">
        <w:rPr>
          <w:sz w:val="17"/>
          <w:szCs w:val="17"/>
        </w:rPr>
        <w:t xml:space="preserve"> heeft het voornemen om het DEP, na adoptie door EduStandaard, aan te m</w:t>
      </w:r>
      <w:r w:rsidR="00834D3D">
        <w:rPr>
          <w:sz w:val="17"/>
          <w:szCs w:val="17"/>
        </w:rPr>
        <w:t xml:space="preserve">elden als “Nieuwe aanmelding Pas toe of leg uit </w:t>
      </w:r>
      <w:r w:rsidRPr="00DF70B8">
        <w:rPr>
          <w:sz w:val="17"/>
          <w:szCs w:val="17"/>
        </w:rPr>
        <w:t>lijst</w:t>
      </w:r>
      <w:r w:rsidR="00834D3D">
        <w:rPr>
          <w:sz w:val="17"/>
          <w:szCs w:val="17"/>
        </w:rPr>
        <w:t>”</w:t>
      </w:r>
      <w:r w:rsidRPr="00DF70B8">
        <w:rPr>
          <w:sz w:val="17"/>
          <w:szCs w:val="17"/>
        </w:rPr>
        <w:t xml:space="preserve"> van </w:t>
      </w:r>
      <w:proofErr w:type="spellStart"/>
      <w:r w:rsidRPr="00DF70B8">
        <w:rPr>
          <w:sz w:val="17"/>
          <w:szCs w:val="17"/>
        </w:rPr>
        <w:t>minBzK</w:t>
      </w:r>
      <w:proofErr w:type="spellEnd"/>
      <w:r w:rsidRPr="00DF70B8">
        <w:rPr>
          <w:sz w:val="17"/>
          <w:szCs w:val="17"/>
        </w:rPr>
        <w:t>.. Dit zal worden gestart na de acceptatie van de afspraak DEP door IMS.</w:t>
      </w:r>
    </w:p>
    <w:p w14:paraId="1FC34468" w14:textId="77777777" w:rsidR="00625BEC" w:rsidRPr="00DF70B8" w:rsidRDefault="00625BEC" w:rsidP="00EF70A1">
      <w:pPr>
        <w:rPr>
          <w:sz w:val="17"/>
          <w:szCs w:val="17"/>
        </w:rPr>
      </w:pPr>
    </w:p>
    <w:p w14:paraId="77A5C627" w14:textId="37CDBADE" w:rsidR="00DF70B8" w:rsidRPr="00DF70B8" w:rsidRDefault="00DF70B8" w:rsidP="00EF70A1">
      <w:pPr>
        <w:rPr>
          <w:sz w:val="17"/>
          <w:szCs w:val="17"/>
        </w:rPr>
      </w:pPr>
      <w:r w:rsidRPr="00DF70B8">
        <w:rPr>
          <w:b/>
          <w:sz w:val="17"/>
          <w:szCs w:val="17"/>
        </w:rPr>
        <w:t>De registratie is nog niet volledig beoordeeld door het Bureau EduStandaard.</w:t>
      </w:r>
      <w:r w:rsidRPr="00DF70B8">
        <w:rPr>
          <w:sz w:val="17"/>
          <w:szCs w:val="17"/>
        </w:rPr>
        <w:t xml:space="preserve"> De vragenlijst i</w:t>
      </w:r>
      <w:r w:rsidR="00C576AB">
        <w:rPr>
          <w:sz w:val="17"/>
          <w:szCs w:val="17"/>
        </w:rPr>
        <w:t>s wel door het bureau behandeld</w:t>
      </w:r>
      <w:r w:rsidRPr="00DF70B8">
        <w:rPr>
          <w:sz w:val="17"/>
          <w:szCs w:val="17"/>
        </w:rPr>
        <w:t xml:space="preserve"> en er is ook naar de beschrijv</w:t>
      </w:r>
      <w:r>
        <w:rPr>
          <w:sz w:val="17"/>
          <w:szCs w:val="17"/>
        </w:rPr>
        <w:t>ing van de afspraak gekeken. H</w:t>
      </w:r>
      <w:r w:rsidRPr="00DF70B8">
        <w:rPr>
          <w:sz w:val="17"/>
          <w:szCs w:val="17"/>
        </w:rPr>
        <w:t xml:space="preserve">ieruit blijkt dat de benodigde bouwblokken er wel zijn, maar dat deze nog samengevoegd moeten worden en via CC </w:t>
      </w:r>
      <w:proofErr w:type="spellStart"/>
      <w:r w:rsidRPr="00DF70B8">
        <w:rPr>
          <w:sz w:val="17"/>
          <w:szCs w:val="17"/>
        </w:rPr>
        <w:t>by</w:t>
      </w:r>
      <w:proofErr w:type="spellEnd"/>
      <w:r w:rsidRPr="00DF70B8">
        <w:rPr>
          <w:sz w:val="17"/>
          <w:szCs w:val="17"/>
        </w:rPr>
        <w:t xml:space="preserve"> geleverd </w:t>
      </w:r>
      <w:r>
        <w:rPr>
          <w:sz w:val="17"/>
          <w:szCs w:val="17"/>
        </w:rPr>
        <w:t>moeten worden.</w:t>
      </w:r>
      <w:r w:rsidRPr="00DF70B8">
        <w:rPr>
          <w:sz w:val="17"/>
          <w:szCs w:val="17"/>
        </w:rPr>
        <w:t xml:space="preserve"> </w:t>
      </w:r>
      <w:r>
        <w:rPr>
          <w:sz w:val="17"/>
          <w:szCs w:val="17"/>
        </w:rPr>
        <w:t>Dit is inmiddels in gang gezet en we verwachten begin mei de afspraak positief te kunnen beoordelen.</w:t>
      </w:r>
    </w:p>
    <w:p w14:paraId="2DAFB464" w14:textId="77777777" w:rsidR="00DF70B8" w:rsidRPr="00625BEC" w:rsidRDefault="00DF70B8" w:rsidP="00EF70A1">
      <w:pPr>
        <w:rPr>
          <w:color w:val="FF0000"/>
          <w:sz w:val="17"/>
          <w:szCs w:val="17"/>
        </w:rPr>
      </w:pPr>
    </w:p>
    <w:p w14:paraId="32F66900" w14:textId="7490ED4F" w:rsidR="007D0592" w:rsidRPr="00834D3D" w:rsidRDefault="007D0592" w:rsidP="00834D3D">
      <w:pPr>
        <w:pStyle w:val="Lijstalinea"/>
        <w:numPr>
          <w:ilvl w:val="0"/>
          <w:numId w:val="33"/>
        </w:numPr>
        <w:rPr>
          <w:sz w:val="17"/>
          <w:szCs w:val="17"/>
        </w:rPr>
      </w:pPr>
      <w:r w:rsidRPr="00834D3D">
        <w:rPr>
          <w:sz w:val="17"/>
          <w:szCs w:val="17"/>
        </w:rPr>
        <w:t>Vragenlijst</w:t>
      </w:r>
      <w:r w:rsidR="00DF70B8" w:rsidRPr="00834D3D">
        <w:rPr>
          <w:sz w:val="17"/>
          <w:szCs w:val="17"/>
        </w:rPr>
        <w:t xml:space="preserve"> Bijlage 3</w:t>
      </w:r>
    </w:p>
    <w:p w14:paraId="3226EF08" w14:textId="76ECDB4B" w:rsidR="007D0592" w:rsidRDefault="007D0592" w:rsidP="007D0592">
      <w:pPr>
        <w:rPr>
          <w:sz w:val="17"/>
          <w:szCs w:val="17"/>
        </w:rPr>
      </w:pPr>
    </w:p>
    <w:p w14:paraId="1FCCEE7C" w14:textId="0422998A" w:rsidR="00625BEC" w:rsidRDefault="00625BEC">
      <w:pPr>
        <w:spacing w:after="0"/>
        <w:rPr>
          <w:sz w:val="17"/>
          <w:szCs w:val="17"/>
        </w:rPr>
      </w:pPr>
      <w:r>
        <w:rPr>
          <w:sz w:val="17"/>
          <w:szCs w:val="17"/>
        </w:rPr>
        <w:br w:type="page"/>
      </w:r>
    </w:p>
    <w:p w14:paraId="1450474E" w14:textId="25755358" w:rsidR="008E52F5" w:rsidRPr="00615D67" w:rsidRDefault="00615D67" w:rsidP="00190C9F">
      <w:pPr>
        <w:pStyle w:val="Kop1"/>
      </w:pPr>
      <w:bookmarkStart w:id="5" w:name="_Toc226811943"/>
      <w:r w:rsidRPr="00615D67">
        <w:lastRenderedPageBreak/>
        <w:t>BIJLAGE 1 Beoordeling NL-QTI</w:t>
      </w:r>
      <w:bookmarkEnd w:id="5"/>
    </w:p>
    <w:tbl>
      <w:tblPr>
        <w:tblStyle w:val="Tabelraster"/>
        <w:tblW w:w="8755" w:type="dxa"/>
        <w:tblLayout w:type="fixed"/>
        <w:tblLook w:val="04A0" w:firstRow="1" w:lastRow="0" w:firstColumn="1" w:lastColumn="0" w:noHBand="0" w:noVBand="1"/>
      </w:tblPr>
      <w:tblGrid>
        <w:gridCol w:w="6629"/>
        <w:gridCol w:w="709"/>
        <w:gridCol w:w="708"/>
        <w:gridCol w:w="709"/>
      </w:tblGrid>
      <w:tr w:rsidR="00615D67" w14:paraId="3749B626" w14:textId="77777777" w:rsidTr="00615D67">
        <w:trPr>
          <w:cantSplit/>
          <w:trHeight w:val="1604"/>
        </w:trPr>
        <w:tc>
          <w:tcPr>
            <w:tcW w:w="6629" w:type="dxa"/>
            <w:tcBorders>
              <w:top w:val="nil"/>
              <w:left w:val="nil"/>
            </w:tcBorders>
          </w:tcPr>
          <w:p w14:paraId="18F8804F" w14:textId="77777777" w:rsidR="00615D67" w:rsidRDefault="00615D67" w:rsidP="00615D67">
            <w:pPr>
              <w:spacing w:after="0" w:line="260" w:lineRule="atLeast"/>
              <w:rPr>
                <w:sz w:val="32"/>
                <w:szCs w:val="32"/>
              </w:rPr>
            </w:pPr>
          </w:p>
          <w:p w14:paraId="105F1977" w14:textId="77777777" w:rsidR="00615D67" w:rsidRDefault="00615D67" w:rsidP="00615D67">
            <w:pPr>
              <w:spacing w:after="0" w:line="260" w:lineRule="atLeast"/>
              <w:rPr>
                <w:sz w:val="32"/>
                <w:szCs w:val="32"/>
              </w:rPr>
            </w:pPr>
          </w:p>
          <w:p w14:paraId="2B6097A3" w14:textId="77777777" w:rsidR="00615D67" w:rsidRDefault="00615D67" w:rsidP="00615D67">
            <w:pPr>
              <w:spacing w:after="0" w:line="260" w:lineRule="atLeast"/>
              <w:rPr>
                <w:sz w:val="32"/>
                <w:szCs w:val="32"/>
              </w:rPr>
            </w:pPr>
          </w:p>
          <w:p w14:paraId="33A624E7" w14:textId="77777777" w:rsidR="00615D67" w:rsidRPr="00851A74" w:rsidRDefault="00615D67" w:rsidP="00615D67">
            <w:pPr>
              <w:spacing w:after="0" w:line="260" w:lineRule="atLeast"/>
              <w:rPr>
                <w:sz w:val="24"/>
              </w:rPr>
            </w:pPr>
            <w:r w:rsidRPr="00851A74">
              <w:rPr>
                <w:sz w:val="24"/>
              </w:rPr>
              <w:t>Probleemgericht:</w:t>
            </w:r>
          </w:p>
        </w:tc>
        <w:tc>
          <w:tcPr>
            <w:tcW w:w="709" w:type="dxa"/>
            <w:textDirection w:val="btLr"/>
          </w:tcPr>
          <w:p w14:paraId="07E27FD9" w14:textId="77777777" w:rsidR="00615D67" w:rsidRPr="008E52F5" w:rsidRDefault="00615D67" w:rsidP="00615D67">
            <w:pPr>
              <w:ind w:left="113" w:right="113"/>
              <w:jc w:val="center"/>
              <w:rPr>
                <w:sz w:val="17"/>
                <w:szCs w:val="17"/>
              </w:rPr>
            </w:pPr>
            <w:r w:rsidRPr="008E52F5">
              <w:rPr>
                <w:sz w:val="17"/>
                <w:szCs w:val="17"/>
              </w:rPr>
              <w:t>Werkgroep</w:t>
            </w:r>
            <w:r>
              <w:rPr>
                <w:sz w:val="17"/>
                <w:szCs w:val="17"/>
              </w:rPr>
              <w:t xml:space="preserve"> Project D&amp;T</w:t>
            </w:r>
          </w:p>
        </w:tc>
        <w:tc>
          <w:tcPr>
            <w:tcW w:w="708" w:type="dxa"/>
            <w:textDirection w:val="btLr"/>
          </w:tcPr>
          <w:p w14:paraId="174F57B7" w14:textId="77777777" w:rsidR="00615D67" w:rsidRPr="008E52F5" w:rsidRDefault="00615D67" w:rsidP="00615D67">
            <w:pPr>
              <w:ind w:left="113" w:right="113"/>
              <w:jc w:val="center"/>
              <w:rPr>
                <w:sz w:val="17"/>
                <w:szCs w:val="17"/>
              </w:rPr>
            </w:pPr>
            <w:r w:rsidRPr="008E52F5">
              <w:rPr>
                <w:sz w:val="17"/>
                <w:szCs w:val="17"/>
              </w:rPr>
              <w:t>Bureau EduStandaard</w:t>
            </w:r>
          </w:p>
        </w:tc>
        <w:tc>
          <w:tcPr>
            <w:tcW w:w="709" w:type="dxa"/>
            <w:textDirection w:val="btLr"/>
          </w:tcPr>
          <w:p w14:paraId="59E4BD94" w14:textId="77777777" w:rsidR="00615D67" w:rsidRPr="008E52F5" w:rsidRDefault="00615D67" w:rsidP="00615D67">
            <w:pPr>
              <w:ind w:left="113" w:right="113"/>
              <w:jc w:val="center"/>
              <w:rPr>
                <w:sz w:val="17"/>
                <w:szCs w:val="17"/>
              </w:rPr>
            </w:pPr>
            <w:r w:rsidRPr="008E52F5">
              <w:rPr>
                <w:sz w:val="17"/>
                <w:szCs w:val="17"/>
              </w:rPr>
              <w:t>Standaardisatie</w:t>
            </w:r>
            <w:r>
              <w:rPr>
                <w:sz w:val="17"/>
                <w:szCs w:val="17"/>
              </w:rPr>
              <w:t>-</w:t>
            </w:r>
            <w:r w:rsidRPr="008E52F5">
              <w:rPr>
                <w:sz w:val="17"/>
                <w:szCs w:val="17"/>
              </w:rPr>
              <w:t>raad</w:t>
            </w:r>
          </w:p>
        </w:tc>
      </w:tr>
      <w:tr w:rsidR="00615D67" w14:paraId="4A09C2D0" w14:textId="77777777" w:rsidTr="00615D67">
        <w:tc>
          <w:tcPr>
            <w:tcW w:w="6629" w:type="dxa"/>
          </w:tcPr>
          <w:p w14:paraId="21DDB26A" w14:textId="77777777" w:rsidR="00615D67" w:rsidRPr="008E52F5" w:rsidRDefault="00615D67" w:rsidP="00615D67">
            <w:pPr>
              <w:spacing w:after="0" w:line="260" w:lineRule="atLeast"/>
              <w:rPr>
                <w:sz w:val="17"/>
                <w:szCs w:val="17"/>
              </w:rPr>
            </w:pPr>
            <w:r w:rsidRPr="001E5C31">
              <w:rPr>
                <w:b/>
                <w:sz w:val="17"/>
                <w:szCs w:val="17"/>
              </w:rPr>
              <w:t>MUST:</w:t>
            </w:r>
            <w:r w:rsidRPr="001E5C31">
              <w:rPr>
                <w:sz w:val="17"/>
                <w:szCs w:val="17"/>
              </w:rPr>
              <w:t xml:space="preserve"> Context: De </w:t>
            </w:r>
            <w:r>
              <w:rPr>
                <w:sz w:val="17"/>
                <w:szCs w:val="17"/>
              </w:rPr>
              <w:t>afspraak</w:t>
            </w:r>
            <w:r w:rsidRPr="001E5C31">
              <w:rPr>
                <w:sz w:val="17"/>
                <w:szCs w:val="17"/>
              </w:rPr>
              <w:t xml:space="preserve"> moet een duidelijke contextbeschrijving bevatten evenals een omgevingsanalyse, waarin referenties naar standaarden geplaatst worden. </w:t>
            </w:r>
            <w:r>
              <w:rPr>
                <w:sz w:val="17"/>
                <w:szCs w:val="17"/>
              </w:rPr>
              <w:t xml:space="preserve">De afspraak moet daarbij aansluiten op de doelstelling van EduStandaard: </w:t>
            </w:r>
            <w:proofErr w:type="spellStart"/>
            <w:r w:rsidRPr="00D67821">
              <w:rPr>
                <w:i/>
                <w:iCs/>
                <w:sz w:val="17"/>
                <w:szCs w:val="17"/>
              </w:rPr>
              <w:t>onderwijstechnologische</w:t>
            </w:r>
            <w:proofErr w:type="spellEnd"/>
            <w:r w:rsidRPr="00D67821">
              <w:rPr>
                <w:i/>
                <w:iCs/>
                <w:sz w:val="17"/>
                <w:szCs w:val="17"/>
              </w:rPr>
              <w:t xml:space="preserve"> standaarden gericht op </w:t>
            </w:r>
            <w:r>
              <w:rPr>
                <w:i/>
                <w:iCs/>
                <w:sz w:val="17"/>
                <w:szCs w:val="17"/>
              </w:rPr>
              <w:t>ict-</w:t>
            </w:r>
            <w:r w:rsidRPr="00D67821">
              <w:rPr>
                <w:i/>
                <w:iCs/>
                <w:sz w:val="17"/>
                <w:szCs w:val="17"/>
              </w:rPr>
              <w:t>gebruik in het Nederlandse onderwijs</w:t>
            </w:r>
            <w:r>
              <w:rPr>
                <w:sz w:val="17"/>
                <w:szCs w:val="17"/>
              </w:rPr>
              <w:t>.</w:t>
            </w:r>
          </w:p>
        </w:tc>
        <w:tc>
          <w:tcPr>
            <w:tcW w:w="709" w:type="dxa"/>
          </w:tcPr>
          <w:p w14:paraId="5112417B" w14:textId="77777777" w:rsidR="00615D67" w:rsidRPr="00CC129E" w:rsidRDefault="00615D67" w:rsidP="00615D67">
            <w:pPr>
              <w:rPr>
                <w:b/>
                <w:color w:val="008000"/>
                <w:sz w:val="32"/>
                <w:szCs w:val="32"/>
              </w:rPr>
            </w:pPr>
            <w:r w:rsidRPr="00CC129E">
              <w:rPr>
                <w:rFonts w:ascii="Wingdings" w:hAnsi="Wingdings"/>
                <w:color w:val="008000"/>
                <w:sz w:val="32"/>
                <w:szCs w:val="32"/>
              </w:rPr>
              <w:t></w:t>
            </w:r>
          </w:p>
        </w:tc>
        <w:tc>
          <w:tcPr>
            <w:tcW w:w="708" w:type="dxa"/>
          </w:tcPr>
          <w:p w14:paraId="4466F5A2"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3CEA1B8C" w14:textId="77777777" w:rsidR="00615D67" w:rsidRPr="00CC129E" w:rsidRDefault="00615D67" w:rsidP="00615D67">
            <w:pPr>
              <w:rPr>
                <w:b/>
                <w:color w:val="008000"/>
                <w:sz w:val="32"/>
                <w:szCs w:val="32"/>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7C2F9F93" w14:textId="77777777" w:rsidR="00615D67" w:rsidRPr="00160970" w:rsidRDefault="00615D67" w:rsidP="00615D67">
            <w:pPr>
              <w:rPr>
                <w:b/>
                <w:sz w:val="32"/>
                <w:szCs w:val="32"/>
              </w:rPr>
            </w:pPr>
            <w:r w:rsidRPr="00160970">
              <w:rPr>
                <w:rFonts w:ascii="MS Gothic" w:eastAsia="MS Gothic" w:hAnsi="MS Gothic"/>
                <w:color w:val="000000"/>
                <w:sz w:val="32"/>
                <w:szCs w:val="32"/>
              </w:rPr>
              <w:t>☐</w:t>
            </w:r>
          </w:p>
        </w:tc>
      </w:tr>
      <w:tr w:rsidR="00615D67" w14:paraId="707D94B4" w14:textId="77777777" w:rsidTr="00615D67">
        <w:tc>
          <w:tcPr>
            <w:tcW w:w="6629" w:type="dxa"/>
          </w:tcPr>
          <w:p w14:paraId="73837B81" w14:textId="77777777" w:rsidR="00615D67" w:rsidRPr="00A22431" w:rsidRDefault="00615D67" w:rsidP="00615D67">
            <w:pPr>
              <w:spacing w:after="0" w:line="260" w:lineRule="atLeast"/>
              <w:rPr>
                <w:sz w:val="17"/>
                <w:szCs w:val="17"/>
              </w:rPr>
            </w:pPr>
            <w:r w:rsidRPr="001E5C31">
              <w:rPr>
                <w:b/>
                <w:sz w:val="17"/>
                <w:szCs w:val="17"/>
              </w:rPr>
              <w:t>MUST:</w:t>
            </w:r>
            <w:r w:rsidRPr="001E5C31">
              <w:rPr>
                <w:sz w:val="17"/>
                <w:szCs w:val="17"/>
              </w:rPr>
              <w:t xml:space="preserve"> Oplossing: De </w:t>
            </w:r>
            <w:r>
              <w:rPr>
                <w:sz w:val="17"/>
                <w:szCs w:val="17"/>
              </w:rPr>
              <w:t>afspraak</w:t>
            </w:r>
            <w:r w:rsidRPr="001E5C31">
              <w:rPr>
                <w:sz w:val="17"/>
                <w:szCs w:val="17"/>
              </w:rPr>
              <w:t xml:space="preserve"> moet een duidelijk omschreven doel hebben en daarbij een specifiek uitwisselingsprobleem oplossen, waarvoor stakeholders benoemd zijn.</w:t>
            </w:r>
          </w:p>
        </w:tc>
        <w:tc>
          <w:tcPr>
            <w:tcW w:w="709" w:type="dxa"/>
          </w:tcPr>
          <w:p w14:paraId="1625EAD1"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47AE1D95"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7DB1A5CE"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2332D762"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416346D8" w14:textId="77777777" w:rsidTr="00615D67">
        <w:tc>
          <w:tcPr>
            <w:tcW w:w="6629" w:type="dxa"/>
          </w:tcPr>
          <w:p w14:paraId="1CBEAFE2" w14:textId="77777777" w:rsidR="00615D67" w:rsidRPr="00B170BE" w:rsidRDefault="00615D67" w:rsidP="00615D67">
            <w:pPr>
              <w:spacing w:after="0" w:line="260" w:lineRule="atLeast"/>
              <w:rPr>
                <w:sz w:val="17"/>
                <w:szCs w:val="17"/>
              </w:rPr>
            </w:pPr>
            <w:r w:rsidRPr="001E5C31">
              <w:rPr>
                <w:b/>
                <w:sz w:val="17"/>
                <w:szCs w:val="17"/>
              </w:rPr>
              <w:t>MUST:</w:t>
            </w:r>
            <w:r w:rsidRPr="001E5C31">
              <w:rPr>
                <w:sz w:val="17"/>
                <w:szCs w:val="17"/>
              </w:rPr>
              <w:t xml:space="preserve"> </w:t>
            </w:r>
            <w:r>
              <w:rPr>
                <w:sz w:val="17"/>
                <w:szCs w:val="17"/>
              </w:rPr>
              <w:t>Realistisch</w:t>
            </w:r>
            <w:r w:rsidRPr="001E5C31">
              <w:rPr>
                <w:sz w:val="17"/>
                <w:szCs w:val="17"/>
              </w:rPr>
              <w:t>:</w:t>
            </w:r>
            <w:r>
              <w:rPr>
                <w:sz w:val="17"/>
                <w:szCs w:val="17"/>
              </w:rPr>
              <w:t xml:space="preserve"> De afspraak is ten minste in één relevante praktijksituatie succesvol toegepast. </w:t>
            </w:r>
          </w:p>
        </w:tc>
        <w:tc>
          <w:tcPr>
            <w:tcW w:w="709" w:type="dxa"/>
          </w:tcPr>
          <w:p w14:paraId="5A6E398E"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51A2EF3A"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72C05A76"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r>
              <w:rPr>
                <w:color w:val="008000"/>
                <w:sz w:val="16"/>
                <w:szCs w:val="16"/>
              </w:rPr>
              <w:t xml:space="preserve">, </w:t>
            </w:r>
          </w:p>
        </w:tc>
        <w:tc>
          <w:tcPr>
            <w:tcW w:w="709" w:type="dxa"/>
          </w:tcPr>
          <w:p w14:paraId="585B4B44"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64922142" w14:textId="77777777" w:rsidTr="00615D67">
        <w:tc>
          <w:tcPr>
            <w:tcW w:w="6629" w:type="dxa"/>
          </w:tcPr>
          <w:p w14:paraId="18A1AFD4" w14:textId="77777777" w:rsidR="00615D67" w:rsidRPr="00A22431" w:rsidRDefault="00615D67" w:rsidP="00615D67">
            <w:pPr>
              <w:spacing w:after="0" w:line="260" w:lineRule="atLeast"/>
              <w:rPr>
                <w:sz w:val="17"/>
                <w:szCs w:val="17"/>
              </w:rPr>
            </w:pPr>
            <w:r w:rsidRPr="006C4BBB">
              <w:rPr>
                <w:b/>
                <w:bCs/>
                <w:iCs/>
                <w:sz w:val="17"/>
                <w:szCs w:val="17"/>
              </w:rPr>
              <w:t>SHOULD:</w:t>
            </w:r>
            <w:r w:rsidRPr="006C4BBB">
              <w:rPr>
                <w:sz w:val="17"/>
                <w:szCs w:val="17"/>
              </w:rPr>
              <w:t xml:space="preserve"> Flexibiliteit: De afspraak moet slechts die flexibiliteit bieden die noodzakelijk is voor het uitwisselingsproces. Vrije uitbreidingsmogelijkheden </w:t>
            </w:r>
            <w:r>
              <w:rPr>
                <w:sz w:val="17"/>
                <w:szCs w:val="17"/>
              </w:rPr>
              <w:t>kunnen</w:t>
            </w:r>
            <w:r w:rsidRPr="006C4BBB">
              <w:rPr>
                <w:sz w:val="17"/>
                <w:szCs w:val="17"/>
              </w:rPr>
              <w:t xml:space="preserve"> de interoperabiliteit schaden. </w:t>
            </w:r>
          </w:p>
        </w:tc>
        <w:tc>
          <w:tcPr>
            <w:tcW w:w="709" w:type="dxa"/>
          </w:tcPr>
          <w:p w14:paraId="0DE305F3"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5967FC04"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053BFCE6"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6961B60E"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22A3E110" w14:textId="77777777" w:rsidTr="00615D67">
        <w:tc>
          <w:tcPr>
            <w:tcW w:w="6629" w:type="dxa"/>
          </w:tcPr>
          <w:p w14:paraId="5512C993" w14:textId="77777777" w:rsidR="00615D67" w:rsidRPr="00A22431" w:rsidRDefault="00615D67" w:rsidP="00615D67">
            <w:pPr>
              <w:spacing w:after="0" w:line="260" w:lineRule="atLeast"/>
              <w:rPr>
                <w:sz w:val="17"/>
                <w:szCs w:val="17"/>
              </w:rPr>
            </w:pPr>
            <w:r w:rsidRPr="00A22431">
              <w:rPr>
                <w:b/>
                <w:bCs/>
                <w:iCs/>
                <w:sz w:val="17"/>
                <w:szCs w:val="17"/>
              </w:rPr>
              <w:t>SHOULD:</w:t>
            </w:r>
            <w:r w:rsidRPr="00A22431">
              <w:rPr>
                <w:iCs/>
                <w:sz w:val="17"/>
                <w:szCs w:val="17"/>
              </w:rPr>
              <w:t xml:space="preserve"> </w:t>
            </w:r>
            <w:r w:rsidRPr="00A22431">
              <w:rPr>
                <w:sz w:val="17"/>
                <w:szCs w:val="17"/>
              </w:rPr>
              <w:t>Acceptatie: Er moet draagvlak zijn voor de afspraak, wat beteken</w:t>
            </w:r>
            <w:r>
              <w:rPr>
                <w:sz w:val="17"/>
                <w:szCs w:val="17"/>
              </w:rPr>
              <w:t>t</w:t>
            </w:r>
            <w:r w:rsidRPr="00A22431">
              <w:rPr>
                <w:sz w:val="17"/>
                <w:szCs w:val="17"/>
              </w:rPr>
              <w:t xml:space="preserve"> dat potentiële gebruikers de afspraak realistisch en bruikbaar moeten vinden en ondersteunen (draagvlak).</w:t>
            </w:r>
          </w:p>
        </w:tc>
        <w:tc>
          <w:tcPr>
            <w:tcW w:w="709" w:type="dxa"/>
          </w:tcPr>
          <w:p w14:paraId="4CCBFC1F"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4894046F"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717AE1A0"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122EA606" w14:textId="77777777" w:rsidR="00615D67" w:rsidRDefault="00615D67" w:rsidP="00615D67">
            <w:pPr>
              <w:rPr>
                <w:b/>
                <w:sz w:val="17"/>
                <w:szCs w:val="17"/>
              </w:rPr>
            </w:pPr>
            <w:r w:rsidRPr="00160970">
              <w:rPr>
                <w:rFonts w:ascii="MS Gothic" w:eastAsia="MS Gothic" w:hAnsi="MS Gothic"/>
                <w:color w:val="000000"/>
                <w:sz w:val="32"/>
                <w:szCs w:val="32"/>
              </w:rPr>
              <w:t>☐</w:t>
            </w:r>
          </w:p>
        </w:tc>
      </w:tr>
    </w:tbl>
    <w:p w14:paraId="03FDF516" w14:textId="77777777" w:rsidR="00615D67" w:rsidRPr="00851A74" w:rsidRDefault="00615D67" w:rsidP="00615D67">
      <w:pPr>
        <w:rPr>
          <w:sz w:val="24"/>
        </w:rPr>
      </w:pPr>
    </w:p>
    <w:tbl>
      <w:tblPr>
        <w:tblStyle w:val="Tabelraster"/>
        <w:tblW w:w="8755" w:type="dxa"/>
        <w:tblLayout w:type="fixed"/>
        <w:tblLook w:val="04A0" w:firstRow="1" w:lastRow="0" w:firstColumn="1" w:lastColumn="0" w:noHBand="0" w:noVBand="1"/>
      </w:tblPr>
      <w:tblGrid>
        <w:gridCol w:w="6629"/>
        <w:gridCol w:w="709"/>
        <w:gridCol w:w="708"/>
        <w:gridCol w:w="709"/>
      </w:tblGrid>
      <w:tr w:rsidR="00615D67" w:rsidRPr="00851A74" w14:paraId="25331A10" w14:textId="77777777" w:rsidTr="00615D67">
        <w:tc>
          <w:tcPr>
            <w:tcW w:w="6629" w:type="dxa"/>
            <w:tcBorders>
              <w:top w:val="nil"/>
              <w:left w:val="nil"/>
              <w:right w:val="nil"/>
            </w:tcBorders>
          </w:tcPr>
          <w:p w14:paraId="40B01167" w14:textId="77777777" w:rsidR="00615D67" w:rsidRPr="00851A74" w:rsidRDefault="00615D67" w:rsidP="00615D67">
            <w:pPr>
              <w:rPr>
                <w:sz w:val="24"/>
              </w:rPr>
            </w:pPr>
            <w:r w:rsidRPr="00851A74">
              <w:rPr>
                <w:sz w:val="24"/>
              </w:rPr>
              <w:t>Implementeerbaar:</w:t>
            </w:r>
          </w:p>
        </w:tc>
        <w:tc>
          <w:tcPr>
            <w:tcW w:w="709" w:type="dxa"/>
            <w:tcBorders>
              <w:top w:val="nil"/>
              <w:left w:val="nil"/>
              <w:right w:val="nil"/>
            </w:tcBorders>
          </w:tcPr>
          <w:p w14:paraId="3D98700A" w14:textId="77777777" w:rsidR="00615D67" w:rsidRPr="00851A74" w:rsidRDefault="00615D67" w:rsidP="00615D67">
            <w:pPr>
              <w:rPr>
                <w:b/>
                <w:sz w:val="24"/>
              </w:rPr>
            </w:pPr>
          </w:p>
        </w:tc>
        <w:tc>
          <w:tcPr>
            <w:tcW w:w="708" w:type="dxa"/>
            <w:tcBorders>
              <w:top w:val="nil"/>
              <w:left w:val="nil"/>
              <w:right w:val="nil"/>
            </w:tcBorders>
          </w:tcPr>
          <w:p w14:paraId="1C0EFE63" w14:textId="77777777" w:rsidR="00615D67" w:rsidRPr="00851A74" w:rsidRDefault="00615D67" w:rsidP="00615D67">
            <w:pPr>
              <w:rPr>
                <w:b/>
                <w:sz w:val="24"/>
              </w:rPr>
            </w:pPr>
          </w:p>
        </w:tc>
        <w:tc>
          <w:tcPr>
            <w:tcW w:w="709" w:type="dxa"/>
            <w:tcBorders>
              <w:top w:val="nil"/>
              <w:left w:val="nil"/>
              <w:right w:val="nil"/>
            </w:tcBorders>
          </w:tcPr>
          <w:p w14:paraId="0641CBC6" w14:textId="77777777" w:rsidR="00615D67" w:rsidRPr="00851A74" w:rsidRDefault="00615D67" w:rsidP="00615D67">
            <w:pPr>
              <w:rPr>
                <w:b/>
                <w:sz w:val="24"/>
              </w:rPr>
            </w:pPr>
          </w:p>
        </w:tc>
      </w:tr>
      <w:tr w:rsidR="00615D67" w14:paraId="07F69667" w14:textId="77777777" w:rsidTr="00615D67">
        <w:tc>
          <w:tcPr>
            <w:tcW w:w="6629" w:type="dxa"/>
          </w:tcPr>
          <w:p w14:paraId="347B94F4" w14:textId="77777777" w:rsidR="00615D67" w:rsidRPr="00A22431" w:rsidRDefault="00615D67" w:rsidP="00615D67">
            <w:pPr>
              <w:spacing w:after="0" w:line="260" w:lineRule="atLeast"/>
              <w:rPr>
                <w:sz w:val="17"/>
                <w:szCs w:val="17"/>
              </w:rPr>
            </w:pPr>
            <w:r w:rsidRPr="001E5C31">
              <w:rPr>
                <w:b/>
                <w:sz w:val="17"/>
                <w:szCs w:val="17"/>
              </w:rPr>
              <w:t>MUST:</w:t>
            </w:r>
            <w:r w:rsidRPr="001E5C31">
              <w:rPr>
                <w:sz w:val="17"/>
                <w:szCs w:val="17"/>
              </w:rPr>
              <w:t xml:space="preserve"> Begrijp</w:t>
            </w:r>
            <w:r>
              <w:rPr>
                <w:sz w:val="17"/>
                <w:szCs w:val="17"/>
              </w:rPr>
              <w:t>elijk</w:t>
            </w:r>
            <w:r w:rsidRPr="001E5C31">
              <w:rPr>
                <w:sz w:val="17"/>
                <w:szCs w:val="17"/>
              </w:rPr>
              <w:t xml:space="preserve"> </w:t>
            </w:r>
            <w:r>
              <w:rPr>
                <w:sz w:val="17"/>
                <w:szCs w:val="17"/>
              </w:rPr>
              <w:t>Eenduidig</w:t>
            </w:r>
            <w:r w:rsidRPr="001E5C31">
              <w:rPr>
                <w:sz w:val="17"/>
                <w:szCs w:val="17"/>
              </w:rPr>
              <w:t xml:space="preserve">, </w:t>
            </w:r>
            <w:proofErr w:type="spellStart"/>
            <w:r w:rsidRPr="001E5C31">
              <w:rPr>
                <w:sz w:val="17"/>
                <w:szCs w:val="17"/>
              </w:rPr>
              <w:t>Scoping</w:t>
            </w:r>
            <w:proofErr w:type="spellEnd"/>
            <w:r w:rsidRPr="001E5C31">
              <w:rPr>
                <w:sz w:val="17"/>
                <w:szCs w:val="17"/>
              </w:rPr>
              <w:t xml:space="preserve">: De </w:t>
            </w:r>
            <w:r>
              <w:rPr>
                <w:sz w:val="17"/>
                <w:szCs w:val="17"/>
              </w:rPr>
              <w:t>afspraak</w:t>
            </w:r>
            <w:r w:rsidRPr="001E5C31">
              <w:rPr>
                <w:sz w:val="17"/>
                <w:szCs w:val="17"/>
              </w:rPr>
              <w:t xml:space="preserve"> moet eenduidig en compleet zijn, in voldoende detail uitgewerkt, de reikwijdte afdekken met betrekking tot het te bereiken doel en duidelijk omschreven zijn. Aan de hand van de documenten rond de </w:t>
            </w:r>
            <w:r>
              <w:rPr>
                <w:sz w:val="17"/>
                <w:szCs w:val="17"/>
              </w:rPr>
              <w:t>afspraak</w:t>
            </w:r>
            <w:r w:rsidRPr="001E5C31">
              <w:rPr>
                <w:sz w:val="17"/>
                <w:szCs w:val="17"/>
              </w:rPr>
              <w:t xml:space="preserve"> moet het eenvoudig zijn om een implementatie uit te voeren die </w:t>
            </w:r>
            <w:proofErr w:type="spellStart"/>
            <w:r w:rsidRPr="001E5C31">
              <w:rPr>
                <w:sz w:val="17"/>
                <w:szCs w:val="17"/>
              </w:rPr>
              <w:t>inter</w:t>
            </w:r>
            <w:proofErr w:type="spellEnd"/>
            <w:r w:rsidRPr="001E5C31">
              <w:rPr>
                <w:sz w:val="17"/>
                <w:szCs w:val="17"/>
              </w:rPr>
              <w:t xml:space="preserve">-operabel is met andere implementaties. De </w:t>
            </w:r>
            <w:r>
              <w:rPr>
                <w:sz w:val="17"/>
                <w:szCs w:val="17"/>
              </w:rPr>
              <w:t>afspraak</w:t>
            </w:r>
            <w:r w:rsidRPr="001E5C31">
              <w:rPr>
                <w:sz w:val="17"/>
                <w:szCs w:val="17"/>
              </w:rPr>
              <w:t xml:space="preserve"> mag maar op </w:t>
            </w:r>
            <w:r>
              <w:rPr>
                <w:sz w:val="17"/>
                <w:szCs w:val="17"/>
              </w:rPr>
              <w:t>één</w:t>
            </w:r>
            <w:r w:rsidRPr="001E5C31">
              <w:rPr>
                <w:sz w:val="17"/>
                <w:szCs w:val="17"/>
              </w:rPr>
              <w:t xml:space="preserve"> manier (eenduidig) te interpreteren zijn. De </w:t>
            </w:r>
            <w:r>
              <w:rPr>
                <w:sz w:val="17"/>
                <w:szCs w:val="17"/>
              </w:rPr>
              <w:t>afspraak</w:t>
            </w:r>
            <w:r w:rsidRPr="001E5C31">
              <w:rPr>
                <w:sz w:val="17"/>
                <w:szCs w:val="17"/>
              </w:rPr>
              <w:t xml:space="preserve"> </w:t>
            </w:r>
            <w:r>
              <w:rPr>
                <w:sz w:val="17"/>
                <w:szCs w:val="17"/>
              </w:rPr>
              <w:t>mag</w:t>
            </w:r>
            <w:r w:rsidRPr="001E5C31">
              <w:rPr>
                <w:sz w:val="17"/>
                <w:szCs w:val="17"/>
              </w:rPr>
              <w:t xml:space="preserve"> </w:t>
            </w:r>
            <w:r>
              <w:rPr>
                <w:sz w:val="17"/>
                <w:szCs w:val="17"/>
              </w:rPr>
              <w:t>dus</w:t>
            </w:r>
            <w:r w:rsidRPr="001E5C31">
              <w:rPr>
                <w:sz w:val="17"/>
                <w:szCs w:val="17"/>
              </w:rPr>
              <w:t xml:space="preserve"> geen onduidelijke</w:t>
            </w:r>
            <w:r>
              <w:rPr>
                <w:sz w:val="17"/>
                <w:szCs w:val="17"/>
              </w:rPr>
              <w:t>,</w:t>
            </w:r>
            <w:r w:rsidRPr="001E5C31">
              <w:rPr>
                <w:sz w:val="17"/>
                <w:szCs w:val="17"/>
              </w:rPr>
              <w:t xml:space="preserve"> vage beschrijvingen te bevatten, maar </w:t>
            </w:r>
            <w:r>
              <w:rPr>
                <w:sz w:val="17"/>
                <w:szCs w:val="17"/>
              </w:rPr>
              <w:t xml:space="preserve">dient </w:t>
            </w:r>
            <w:r w:rsidRPr="001E5C31">
              <w:rPr>
                <w:sz w:val="17"/>
                <w:szCs w:val="17"/>
              </w:rPr>
              <w:t>juist structuur en duidelijke beschrijving</w:t>
            </w:r>
            <w:r>
              <w:rPr>
                <w:sz w:val="17"/>
                <w:szCs w:val="17"/>
              </w:rPr>
              <w:t>en</w:t>
            </w:r>
            <w:r w:rsidRPr="001E5C31">
              <w:rPr>
                <w:sz w:val="17"/>
                <w:szCs w:val="17"/>
              </w:rPr>
              <w:t xml:space="preserve"> te bevatten</w:t>
            </w:r>
            <w:r>
              <w:rPr>
                <w:sz w:val="17"/>
                <w:szCs w:val="17"/>
              </w:rPr>
              <w:t>,</w:t>
            </w:r>
            <w:r w:rsidRPr="001E5C31">
              <w:rPr>
                <w:sz w:val="17"/>
                <w:szCs w:val="17"/>
              </w:rPr>
              <w:t xml:space="preserve"> toegelicht met voorbeelden. Daarnaast moet de mate van detail aansluiten bij de scope van de </w:t>
            </w:r>
            <w:r>
              <w:rPr>
                <w:sz w:val="17"/>
                <w:szCs w:val="17"/>
              </w:rPr>
              <w:t>afspraak.</w:t>
            </w:r>
          </w:p>
        </w:tc>
        <w:tc>
          <w:tcPr>
            <w:tcW w:w="709" w:type="dxa"/>
          </w:tcPr>
          <w:p w14:paraId="040E36E0"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305BE7DF"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50DB2E34"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038852B7" w14:textId="77777777" w:rsidR="00615D67" w:rsidRDefault="00615D67" w:rsidP="00615D67">
            <w:pPr>
              <w:rPr>
                <w:rFonts w:ascii="MS Gothic" w:eastAsia="MS Gothic" w:hAnsi="MS Gothic"/>
                <w:color w:val="000000"/>
                <w:sz w:val="32"/>
                <w:szCs w:val="32"/>
              </w:rPr>
            </w:pPr>
            <w:r w:rsidRPr="00160970">
              <w:rPr>
                <w:rFonts w:ascii="MS Gothic" w:eastAsia="MS Gothic" w:hAnsi="MS Gothic"/>
                <w:color w:val="000000"/>
                <w:sz w:val="32"/>
                <w:szCs w:val="32"/>
              </w:rPr>
              <w:t>☐</w:t>
            </w:r>
          </w:p>
          <w:p w14:paraId="1FD9F772" w14:textId="77777777" w:rsidR="00615D67" w:rsidRDefault="00615D67" w:rsidP="00615D67">
            <w:pPr>
              <w:rPr>
                <w:b/>
                <w:sz w:val="17"/>
                <w:szCs w:val="17"/>
              </w:rPr>
            </w:pPr>
          </w:p>
        </w:tc>
      </w:tr>
      <w:tr w:rsidR="00615D67" w14:paraId="34888FAA" w14:textId="77777777" w:rsidTr="00615D67">
        <w:tc>
          <w:tcPr>
            <w:tcW w:w="6629" w:type="dxa"/>
          </w:tcPr>
          <w:p w14:paraId="19F4938F" w14:textId="77777777" w:rsidR="00615D67" w:rsidRPr="00A22431" w:rsidRDefault="00615D67" w:rsidP="00615D67">
            <w:pPr>
              <w:spacing w:after="0" w:line="260" w:lineRule="atLeast"/>
              <w:rPr>
                <w:sz w:val="17"/>
                <w:szCs w:val="17"/>
              </w:rPr>
            </w:pPr>
            <w:r>
              <w:rPr>
                <w:b/>
                <w:sz w:val="17"/>
                <w:szCs w:val="17"/>
              </w:rPr>
              <w:t>SHOULD:</w:t>
            </w:r>
            <w:r>
              <w:rPr>
                <w:sz w:val="17"/>
                <w:szCs w:val="17"/>
              </w:rPr>
              <w:t xml:space="preserve"> </w:t>
            </w:r>
            <w:r w:rsidRPr="001E5C31">
              <w:rPr>
                <w:sz w:val="17"/>
                <w:szCs w:val="17"/>
              </w:rPr>
              <w:t>Begrijp</w:t>
            </w:r>
            <w:r>
              <w:rPr>
                <w:sz w:val="17"/>
                <w:szCs w:val="17"/>
              </w:rPr>
              <w:t>elijk,</w:t>
            </w:r>
            <w:r w:rsidRPr="001E5C31">
              <w:rPr>
                <w:sz w:val="17"/>
                <w:szCs w:val="17"/>
              </w:rPr>
              <w:t xml:space="preserve"> </w:t>
            </w:r>
            <w:r>
              <w:rPr>
                <w:sz w:val="17"/>
                <w:szCs w:val="17"/>
              </w:rPr>
              <w:t>Eenduidig</w:t>
            </w:r>
            <w:r w:rsidRPr="001E5C31">
              <w:rPr>
                <w:sz w:val="17"/>
                <w:szCs w:val="17"/>
              </w:rPr>
              <w:t xml:space="preserve">, </w:t>
            </w:r>
            <w:proofErr w:type="spellStart"/>
            <w:r w:rsidRPr="001E5C31">
              <w:rPr>
                <w:sz w:val="17"/>
                <w:szCs w:val="17"/>
              </w:rPr>
              <w:t>Scoping</w:t>
            </w:r>
            <w:proofErr w:type="spellEnd"/>
            <w:r w:rsidRPr="001E5C31">
              <w:rPr>
                <w:sz w:val="17"/>
                <w:szCs w:val="17"/>
              </w:rPr>
              <w:t xml:space="preserve">: </w:t>
            </w:r>
            <w:r>
              <w:rPr>
                <w:sz w:val="17"/>
                <w:szCs w:val="17"/>
              </w:rPr>
              <w:t xml:space="preserve">De afspraak moet bij voorkeur een informatiemodel bevatten ten behoeve van de begrijpelijkheid, de eenduidigheid en </w:t>
            </w:r>
            <w:proofErr w:type="spellStart"/>
            <w:r>
              <w:rPr>
                <w:sz w:val="17"/>
                <w:szCs w:val="17"/>
              </w:rPr>
              <w:t>scoping</w:t>
            </w:r>
            <w:proofErr w:type="spellEnd"/>
            <w:r>
              <w:rPr>
                <w:sz w:val="17"/>
                <w:szCs w:val="17"/>
              </w:rPr>
              <w:t>.</w:t>
            </w:r>
          </w:p>
        </w:tc>
        <w:tc>
          <w:tcPr>
            <w:tcW w:w="709" w:type="dxa"/>
          </w:tcPr>
          <w:p w14:paraId="56CD99E2"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28955123"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035683FC"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29120CFA"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2F7C5962" w14:textId="77777777" w:rsidTr="00615D67">
        <w:tc>
          <w:tcPr>
            <w:tcW w:w="6629" w:type="dxa"/>
          </w:tcPr>
          <w:p w14:paraId="75FC331D" w14:textId="77777777" w:rsidR="00615D67" w:rsidRPr="00A22431" w:rsidRDefault="00615D67" w:rsidP="00615D67">
            <w:pPr>
              <w:spacing w:after="0" w:line="260" w:lineRule="atLeast"/>
              <w:rPr>
                <w:sz w:val="17"/>
                <w:szCs w:val="17"/>
              </w:rPr>
            </w:pPr>
            <w:r>
              <w:rPr>
                <w:b/>
                <w:sz w:val="17"/>
                <w:szCs w:val="17"/>
              </w:rPr>
              <w:t>COULD:</w:t>
            </w:r>
            <w:r>
              <w:rPr>
                <w:sz w:val="17"/>
                <w:szCs w:val="17"/>
              </w:rPr>
              <w:t xml:space="preserve"> </w:t>
            </w:r>
            <w:r w:rsidRPr="001E5C31">
              <w:rPr>
                <w:sz w:val="17"/>
                <w:szCs w:val="17"/>
              </w:rPr>
              <w:t>Begrijp</w:t>
            </w:r>
            <w:r>
              <w:rPr>
                <w:sz w:val="17"/>
                <w:szCs w:val="17"/>
              </w:rPr>
              <w:t>elijk,</w:t>
            </w:r>
            <w:r w:rsidRPr="001E5C31">
              <w:rPr>
                <w:sz w:val="17"/>
                <w:szCs w:val="17"/>
              </w:rPr>
              <w:t xml:space="preserve"> </w:t>
            </w:r>
            <w:r>
              <w:rPr>
                <w:sz w:val="17"/>
                <w:szCs w:val="17"/>
              </w:rPr>
              <w:t>Eenduidig</w:t>
            </w:r>
            <w:r w:rsidRPr="001E5C31">
              <w:rPr>
                <w:sz w:val="17"/>
                <w:szCs w:val="17"/>
              </w:rPr>
              <w:t xml:space="preserve">: </w:t>
            </w:r>
            <w:r>
              <w:rPr>
                <w:sz w:val="17"/>
                <w:szCs w:val="17"/>
              </w:rPr>
              <w:t>De afspraak heeft indien mogelijk een binding ten behoeve van de begrijpelijkheid en de eenduidigheid.</w:t>
            </w:r>
          </w:p>
        </w:tc>
        <w:tc>
          <w:tcPr>
            <w:tcW w:w="709" w:type="dxa"/>
          </w:tcPr>
          <w:p w14:paraId="6741CEE0" w14:textId="77777777" w:rsidR="00615D67" w:rsidRDefault="00615D67" w:rsidP="00615D67">
            <w:pPr>
              <w:rPr>
                <w:b/>
                <w:sz w:val="17"/>
                <w:szCs w:val="17"/>
              </w:rPr>
            </w:pPr>
            <w:r w:rsidRPr="00CC129E">
              <w:rPr>
                <w:rFonts w:ascii="Wingdings" w:hAnsi="Wingdings"/>
                <w:color w:val="008000"/>
                <w:sz w:val="32"/>
                <w:szCs w:val="32"/>
              </w:rPr>
              <w:t></w:t>
            </w:r>
          </w:p>
        </w:tc>
        <w:tc>
          <w:tcPr>
            <w:tcW w:w="708" w:type="dxa"/>
          </w:tcPr>
          <w:p w14:paraId="62AA6494"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3DE16F9C" w14:textId="77777777" w:rsidR="00615D67" w:rsidRDefault="00615D67" w:rsidP="00615D67">
            <w:pPr>
              <w:rPr>
                <w:b/>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0C839874"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04D6D4EE" w14:textId="77777777" w:rsidTr="00615D67">
        <w:tc>
          <w:tcPr>
            <w:tcW w:w="6629" w:type="dxa"/>
          </w:tcPr>
          <w:p w14:paraId="507DC3C4" w14:textId="77777777" w:rsidR="00615D67" w:rsidRPr="00A22431" w:rsidRDefault="00615D67" w:rsidP="00615D67">
            <w:pPr>
              <w:spacing w:after="0" w:line="260" w:lineRule="atLeast"/>
              <w:rPr>
                <w:sz w:val="17"/>
                <w:szCs w:val="17"/>
              </w:rPr>
            </w:pPr>
            <w:r>
              <w:rPr>
                <w:b/>
                <w:sz w:val="17"/>
                <w:szCs w:val="17"/>
              </w:rPr>
              <w:t>COULD:</w:t>
            </w:r>
            <w:r w:rsidRPr="001E5C31">
              <w:rPr>
                <w:sz w:val="17"/>
                <w:szCs w:val="17"/>
              </w:rPr>
              <w:t xml:space="preserve"> </w:t>
            </w:r>
            <w:r>
              <w:rPr>
                <w:sz w:val="17"/>
                <w:szCs w:val="17"/>
              </w:rPr>
              <w:t>Eenduidig</w:t>
            </w:r>
            <w:r w:rsidRPr="001E5C31">
              <w:rPr>
                <w:sz w:val="17"/>
                <w:szCs w:val="17"/>
              </w:rPr>
              <w:t xml:space="preserve">: </w:t>
            </w:r>
            <w:r>
              <w:rPr>
                <w:sz w:val="17"/>
                <w:szCs w:val="17"/>
              </w:rPr>
              <w:t>De afspraak heeft indien mogelijk een (XSD) schema ten behoeve van de eenduidigheid.</w:t>
            </w:r>
          </w:p>
        </w:tc>
        <w:tc>
          <w:tcPr>
            <w:tcW w:w="709" w:type="dxa"/>
          </w:tcPr>
          <w:p w14:paraId="03CC14C4"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47455F85"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4B6E539F"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628AE096"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27BB37BD" w14:textId="77777777" w:rsidTr="00615D67">
        <w:tc>
          <w:tcPr>
            <w:tcW w:w="6629" w:type="dxa"/>
          </w:tcPr>
          <w:p w14:paraId="40B35A4B" w14:textId="77777777" w:rsidR="00615D67" w:rsidRPr="003B605D" w:rsidRDefault="00615D67" w:rsidP="00615D67">
            <w:pPr>
              <w:spacing w:after="0" w:line="260" w:lineRule="atLeast"/>
              <w:rPr>
                <w:sz w:val="17"/>
                <w:szCs w:val="17"/>
              </w:rPr>
            </w:pPr>
            <w:r w:rsidRPr="001E5C31">
              <w:rPr>
                <w:b/>
                <w:sz w:val="17"/>
                <w:szCs w:val="17"/>
              </w:rPr>
              <w:t>MUST:</w:t>
            </w:r>
            <w:r w:rsidRPr="001E5C31">
              <w:rPr>
                <w:sz w:val="17"/>
                <w:szCs w:val="17"/>
              </w:rPr>
              <w:t xml:space="preserve"> Techniek: De </w:t>
            </w:r>
            <w:r>
              <w:rPr>
                <w:sz w:val="17"/>
                <w:szCs w:val="17"/>
              </w:rPr>
              <w:t>afspraak</w:t>
            </w:r>
            <w:r w:rsidRPr="001E5C31">
              <w:rPr>
                <w:sz w:val="17"/>
                <w:szCs w:val="17"/>
              </w:rPr>
              <w:t xml:space="preserve"> is beschikbaar via marktconforme technieken en technieken die aansluiten bij de doelgroep, zoals XML. De technische uitdrukking (binding) voegt geen informatie toe die niet in modellen en beschrijvingen van de </w:t>
            </w:r>
            <w:r>
              <w:rPr>
                <w:sz w:val="17"/>
                <w:szCs w:val="17"/>
              </w:rPr>
              <w:t>afspraak</w:t>
            </w:r>
            <w:r w:rsidRPr="001E5C31">
              <w:rPr>
                <w:sz w:val="17"/>
                <w:szCs w:val="17"/>
              </w:rPr>
              <w:t xml:space="preserve"> staan. De </w:t>
            </w:r>
            <w:r>
              <w:rPr>
                <w:sz w:val="17"/>
                <w:szCs w:val="17"/>
              </w:rPr>
              <w:t>technische uitdrukking is gere</w:t>
            </w:r>
            <w:r w:rsidRPr="001E5C31">
              <w:rPr>
                <w:sz w:val="17"/>
                <w:szCs w:val="17"/>
              </w:rPr>
              <w:t xml:space="preserve">aliseerd op basis van de modellen en beschrijvingen van de </w:t>
            </w:r>
            <w:r>
              <w:rPr>
                <w:sz w:val="17"/>
                <w:szCs w:val="17"/>
              </w:rPr>
              <w:t>afspraak</w:t>
            </w:r>
            <w:r w:rsidRPr="001E5C31">
              <w:rPr>
                <w:sz w:val="17"/>
                <w:szCs w:val="17"/>
              </w:rPr>
              <w:t xml:space="preserve"> en is daarmee een </w:t>
            </w:r>
            <w:r>
              <w:rPr>
                <w:sz w:val="17"/>
                <w:szCs w:val="17"/>
              </w:rPr>
              <w:t>een-op-een-</w:t>
            </w:r>
            <w:r w:rsidRPr="001E5C31">
              <w:rPr>
                <w:sz w:val="17"/>
                <w:szCs w:val="17"/>
              </w:rPr>
              <w:t>afspiegeling van deze modellen en beschrijvingen.</w:t>
            </w:r>
          </w:p>
        </w:tc>
        <w:tc>
          <w:tcPr>
            <w:tcW w:w="709" w:type="dxa"/>
          </w:tcPr>
          <w:p w14:paraId="3B9BD30D"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63FC7176"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6699B09A"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31190400"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10FF5E6A" w14:textId="77777777" w:rsidTr="00615D67">
        <w:tc>
          <w:tcPr>
            <w:tcW w:w="6629" w:type="dxa"/>
          </w:tcPr>
          <w:p w14:paraId="545608ED" w14:textId="77777777" w:rsidR="00615D67" w:rsidRPr="00313850" w:rsidRDefault="00615D67" w:rsidP="00615D67">
            <w:pPr>
              <w:spacing w:after="0" w:line="260" w:lineRule="atLeast"/>
              <w:rPr>
                <w:color w:val="008000"/>
                <w:sz w:val="17"/>
                <w:szCs w:val="17"/>
              </w:rPr>
            </w:pPr>
            <w:r w:rsidRPr="00D06252">
              <w:rPr>
                <w:b/>
                <w:bCs/>
                <w:iCs/>
                <w:sz w:val="17"/>
                <w:szCs w:val="17"/>
              </w:rPr>
              <w:t>SHOULD:</w:t>
            </w:r>
            <w:r w:rsidRPr="00D06252">
              <w:rPr>
                <w:iCs/>
                <w:sz w:val="17"/>
                <w:szCs w:val="17"/>
              </w:rPr>
              <w:t xml:space="preserve"> </w:t>
            </w:r>
            <w:r w:rsidRPr="001E5C31">
              <w:rPr>
                <w:sz w:val="17"/>
                <w:szCs w:val="17"/>
              </w:rPr>
              <w:t xml:space="preserve">Afhankelijk: </w:t>
            </w:r>
            <w:r>
              <w:rPr>
                <w:sz w:val="17"/>
                <w:szCs w:val="17"/>
              </w:rPr>
              <w:t>Afhankelijkheid</w:t>
            </w:r>
            <w:r w:rsidRPr="001E5C31">
              <w:rPr>
                <w:sz w:val="17"/>
                <w:szCs w:val="17"/>
              </w:rPr>
              <w:t xml:space="preserve"> met andere standaarden</w:t>
            </w:r>
            <w:r>
              <w:rPr>
                <w:sz w:val="17"/>
                <w:szCs w:val="17"/>
              </w:rPr>
              <w:t xml:space="preserve"> </w:t>
            </w:r>
            <w:r w:rsidRPr="001E5C31">
              <w:rPr>
                <w:sz w:val="17"/>
                <w:szCs w:val="17"/>
              </w:rPr>
              <w:t xml:space="preserve">is mogelijk, maar dient doordacht te zijn. Dit kan van invloed </w:t>
            </w:r>
            <w:r>
              <w:rPr>
                <w:sz w:val="17"/>
                <w:szCs w:val="17"/>
              </w:rPr>
              <w:t>zijn</w:t>
            </w:r>
            <w:r w:rsidRPr="001E5C31">
              <w:rPr>
                <w:sz w:val="17"/>
                <w:szCs w:val="17"/>
              </w:rPr>
              <w:t xml:space="preserve"> op </w:t>
            </w:r>
            <w:r w:rsidRPr="001E5C31">
              <w:rPr>
                <w:sz w:val="17"/>
                <w:szCs w:val="17"/>
              </w:rPr>
              <w:lastRenderedPageBreak/>
              <w:t xml:space="preserve">bijvoorbeeld de reikwijdte van de </w:t>
            </w:r>
            <w:r>
              <w:rPr>
                <w:sz w:val="17"/>
                <w:szCs w:val="17"/>
              </w:rPr>
              <w:t>afspraak</w:t>
            </w:r>
            <w:r w:rsidRPr="001E5C31">
              <w:rPr>
                <w:sz w:val="17"/>
                <w:szCs w:val="17"/>
              </w:rPr>
              <w:t>. Relaties met andere standaarden en mogelijke invloed daar</w:t>
            </w:r>
            <w:r>
              <w:rPr>
                <w:sz w:val="17"/>
                <w:szCs w:val="17"/>
              </w:rPr>
              <w:t>van</w:t>
            </w:r>
            <w:r w:rsidRPr="001E5C31">
              <w:rPr>
                <w:sz w:val="17"/>
                <w:szCs w:val="17"/>
              </w:rPr>
              <w:t xml:space="preserve"> op de reikwijdte van de </w:t>
            </w:r>
            <w:r>
              <w:rPr>
                <w:sz w:val="17"/>
                <w:szCs w:val="17"/>
              </w:rPr>
              <w:t>afspraak</w:t>
            </w:r>
            <w:r w:rsidRPr="001E5C31">
              <w:rPr>
                <w:sz w:val="17"/>
                <w:szCs w:val="17"/>
              </w:rPr>
              <w:t xml:space="preserve">, dienen op zijn minst omschreven te zijn. Daarbij geldt de basisregel dat bestaande open standaarden zoveel mogelijk </w:t>
            </w:r>
            <w:r>
              <w:rPr>
                <w:sz w:val="17"/>
                <w:szCs w:val="17"/>
              </w:rPr>
              <w:t xml:space="preserve">worden </w:t>
            </w:r>
            <w:r w:rsidRPr="001E5C31">
              <w:rPr>
                <w:sz w:val="17"/>
                <w:szCs w:val="17"/>
              </w:rPr>
              <w:t>hergebruik</w:t>
            </w:r>
            <w:r>
              <w:rPr>
                <w:sz w:val="17"/>
                <w:szCs w:val="17"/>
              </w:rPr>
              <w:t>t</w:t>
            </w:r>
            <w:r w:rsidRPr="001E5C31">
              <w:rPr>
                <w:sz w:val="17"/>
                <w:szCs w:val="17"/>
              </w:rPr>
              <w:t xml:space="preserve">, maar </w:t>
            </w:r>
            <w:r>
              <w:rPr>
                <w:sz w:val="17"/>
                <w:szCs w:val="17"/>
              </w:rPr>
              <w:t xml:space="preserve">dat er </w:t>
            </w:r>
            <w:r w:rsidRPr="001E5C31">
              <w:rPr>
                <w:sz w:val="17"/>
                <w:szCs w:val="17"/>
              </w:rPr>
              <w:t>wel kritisch naar de kwaliteit van d</w:t>
            </w:r>
            <w:r>
              <w:rPr>
                <w:sz w:val="17"/>
                <w:szCs w:val="17"/>
              </w:rPr>
              <w:t>i</w:t>
            </w:r>
            <w:r w:rsidRPr="001E5C31">
              <w:rPr>
                <w:sz w:val="17"/>
                <w:szCs w:val="17"/>
              </w:rPr>
              <w:t>e standaard</w:t>
            </w:r>
            <w:r>
              <w:rPr>
                <w:sz w:val="17"/>
                <w:szCs w:val="17"/>
              </w:rPr>
              <w:t>en</w:t>
            </w:r>
            <w:r w:rsidRPr="001E5C31">
              <w:rPr>
                <w:sz w:val="17"/>
                <w:szCs w:val="17"/>
              </w:rPr>
              <w:t xml:space="preserve"> </w:t>
            </w:r>
            <w:r>
              <w:rPr>
                <w:sz w:val="17"/>
                <w:szCs w:val="17"/>
              </w:rPr>
              <w:t>wordt gekeken</w:t>
            </w:r>
            <w:r w:rsidRPr="001E5C31">
              <w:rPr>
                <w:sz w:val="17"/>
                <w:szCs w:val="17"/>
              </w:rPr>
              <w:t>.</w:t>
            </w:r>
          </w:p>
          <w:p w14:paraId="03A15FF1" w14:textId="77777777" w:rsidR="00615D67" w:rsidRDefault="00615D67" w:rsidP="00615D67">
            <w:pPr>
              <w:spacing w:after="0" w:line="260" w:lineRule="atLeast"/>
              <w:rPr>
                <w:color w:val="008000"/>
                <w:sz w:val="17"/>
                <w:szCs w:val="17"/>
              </w:rPr>
            </w:pPr>
          </w:p>
          <w:p w14:paraId="60EA4CFB" w14:textId="77777777" w:rsidR="00615D67" w:rsidRPr="003B605D" w:rsidRDefault="00615D67" w:rsidP="00615D67">
            <w:pPr>
              <w:spacing w:after="0" w:line="260" w:lineRule="atLeast"/>
              <w:rPr>
                <w:sz w:val="17"/>
                <w:szCs w:val="17"/>
              </w:rPr>
            </w:pPr>
            <w:r>
              <w:rPr>
                <w:color w:val="008000"/>
                <w:sz w:val="17"/>
                <w:szCs w:val="17"/>
              </w:rPr>
              <w:t xml:space="preserve">Mits: in de roadmap voor 2013 rekening wordt gehouden met de doorontwikkelingen die vanuit SURF  gepland staan </w:t>
            </w:r>
            <w:proofErr w:type="spellStart"/>
            <w:r>
              <w:rPr>
                <w:color w:val="008000"/>
                <w:sz w:val="17"/>
                <w:szCs w:val="17"/>
              </w:rPr>
              <w:t>mbt</w:t>
            </w:r>
            <w:proofErr w:type="spellEnd"/>
            <w:r>
              <w:rPr>
                <w:color w:val="008000"/>
                <w:sz w:val="17"/>
                <w:szCs w:val="17"/>
              </w:rPr>
              <w:t>. adaptief toetsen.</w:t>
            </w:r>
          </w:p>
          <w:p w14:paraId="17982E60" w14:textId="77777777" w:rsidR="00615D67" w:rsidRPr="003B605D" w:rsidRDefault="00615D67" w:rsidP="00615D67">
            <w:pPr>
              <w:spacing w:after="0" w:line="260" w:lineRule="atLeast"/>
              <w:rPr>
                <w:sz w:val="17"/>
                <w:szCs w:val="17"/>
              </w:rPr>
            </w:pPr>
          </w:p>
        </w:tc>
        <w:tc>
          <w:tcPr>
            <w:tcW w:w="709" w:type="dxa"/>
          </w:tcPr>
          <w:p w14:paraId="4437CFA6" w14:textId="77777777" w:rsidR="00615D67" w:rsidRPr="00CC129E" w:rsidRDefault="00615D67" w:rsidP="00615D67">
            <w:pPr>
              <w:rPr>
                <w:b/>
                <w:color w:val="008000"/>
                <w:sz w:val="17"/>
                <w:szCs w:val="17"/>
              </w:rPr>
            </w:pPr>
            <w:r w:rsidRPr="00CC129E">
              <w:rPr>
                <w:rFonts w:ascii="Wingdings" w:hAnsi="Wingdings"/>
                <w:color w:val="008000"/>
                <w:sz w:val="32"/>
                <w:szCs w:val="32"/>
              </w:rPr>
              <w:lastRenderedPageBreak/>
              <w:t></w:t>
            </w:r>
          </w:p>
        </w:tc>
        <w:tc>
          <w:tcPr>
            <w:tcW w:w="708" w:type="dxa"/>
          </w:tcPr>
          <w:p w14:paraId="2C25E4AE"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44C2A4BA"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r>
              <w:rPr>
                <w:color w:val="008000"/>
                <w:sz w:val="16"/>
                <w:szCs w:val="16"/>
              </w:rPr>
              <w:t xml:space="preserve">, </w:t>
            </w:r>
            <w:r>
              <w:rPr>
                <w:color w:val="008000"/>
                <w:sz w:val="16"/>
                <w:szCs w:val="16"/>
              </w:rPr>
              <w:lastRenderedPageBreak/>
              <w:t>mits</w:t>
            </w:r>
          </w:p>
        </w:tc>
        <w:tc>
          <w:tcPr>
            <w:tcW w:w="709" w:type="dxa"/>
          </w:tcPr>
          <w:p w14:paraId="7A365247" w14:textId="77777777" w:rsidR="00615D67" w:rsidRDefault="00615D67" w:rsidP="00615D67">
            <w:pPr>
              <w:rPr>
                <w:b/>
                <w:sz w:val="17"/>
                <w:szCs w:val="17"/>
              </w:rPr>
            </w:pPr>
            <w:r w:rsidRPr="00160970">
              <w:rPr>
                <w:rFonts w:ascii="MS Gothic" w:eastAsia="MS Gothic" w:hAnsi="MS Gothic"/>
                <w:color w:val="000000"/>
                <w:sz w:val="32"/>
                <w:szCs w:val="32"/>
              </w:rPr>
              <w:lastRenderedPageBreak/>
              <w:t>☐</w:t>
            </w:r>
          </w:p>
        </w:tc>
      </w:tr>
    </w:tbl>
    <w:p w14:paraId="2FD5BC49" w14:textId="77777777" w:rsidR="00615D67" w:rsidRDefault="00615D67" w:rsidP="00615D67"/>
    <w:tbl>
      <w:tblPr>
        <w:tblStyle w:val="Tabelraster"/>
        <w:tblW w:w="8755" w:type="dxa"/>
        <w:tblLayout w:type="fixed"/>
        <w:tblLook w:val="04A0" w:firstRow="1" w:lastRow="0" w:firstColumn="1" w:lastColumn="0" w:noHBand="0" w:noVBand="1"/>
      </w:tblPr>
      <w:tblGrid>
        <w:gridCol w:w="6629"/>
        <w:gridCol w:w="709"/>
        <w:gridCol w:w="708"/>
        <w:gridCol w:w="709"/>
      </w:tblGrid>
      <w:tr w:rsidR="00615D67" w14:paraId="7F2918EC" w14:textId="77777777" w:rsidTr="00615D67">
        <w:tc>
          <w:tcPr>
            <w:tcW w:w="6629" w:type="dxa"/>
            <w:tcBorders>
              <w:top w:val="nil"/>
              <w:left w:val="nil"/>
              <w:right w:val="nil"/>
            </w:tcBorders>
          </w:tcPr>
          <w:p w14:paraId="35A503B4" w14:textId="77777777" w:rsidR="00615D67" w:rsidRPr="00851A74" w:rsidRDefault="00615D67" w:rsidP="00615D67">
            <w:pPr>
              <w:rPr>
                <w:sz w:val="24"/>
              </w:rPr>
            </w:pPr>
            <w:proofErr w:type="spellStart"/>
            <w:r w:rsidRPr="00851A74">
              <w:rPr>
                <w:sz w:val="24"/>
              </w:rPr>
              <w:t>Beheerbaar</w:t>
            </w:r>
            <w:proofErr w:type="spellEnd"/>
            <w:r w:rsidRPr="00851A74">
              <w:rPr>
                <w:sz w:val="24"/>
              </w:rPr>
              <w:t>:</w:t>
            </w:r>
          </w:p>
        </w:tc>
        <w:tc>
          <w:tcPr>
            <w:tcW w:w="709" w:type="dxa"/>
            <w:tcBorders>
              <w:top w:val="nil"/>
              <w:left w:val="nil"/>
              <w:right w:val="nil"/>
            </w:tcBorders>
          </w:tcPr>
          <w:p w14:paraId="168BD94C" w14:textId="77777777" w:rsidR="00615D67" w:rsidRDefault="00615D67" w:rsidP="00615D67">
            <w:pPr>
              <w:rPr>
                <w:b/>
                <w:sz w:val="17"/>
                <w:szCs w:val="17"/>
              </w:rPr>
            </w:pPr>
          </w:p>
        </w:tc>
        <w:tc>
          <w:tcPr>
            <w:tcW w:w="708" w:type="dxa"/>
            <w:tcBorders>
              <w:top w:val="nil"/>
              <w:left w:val="nil"/>
              <w:right w:val="nil"/>
            </w:tcBorders>
          </w:tcPr>
          <w:p w14:paraId="0E1C0856" w14:textId="77777777" w:rsidR="00615D67" w:rsidRDefault="00615D67" w:rsidP="00615D67">
            <w:pPr>
              <w:rPr>
                <w:b/>
                <w:sz w:val="17"/>
                <w:szCs w:val="17"/>
              </w:rPr>
            </w:pPr>
          </w:p>
        </w:tc>
        <w:tc>
          <w:tcPr>
            <w:tcW w:w="709" w:type="dxa"/>
            <w:tcBorders>
              <w:top w:val="nil"/>
              <w:left w:val="nil"/>
              <w:right w:val="nil"/>
            </w:tcBorders>
          </w:tcPr>
          <w:p w14:paraId="647888E8" w14:textId="77777777" w:rsidR="00615D67" w:rsidRDefault="00615D67" w:rsidP="00615D67">
            <w:pPr>
              <w:rPr>
                <w:b/>
                <w:sz w:val="17"/>
                <w:szCs w:val="17"/>
              </w:rPr>
            </w:pPr>
          </w:p>
        </w:tc>
      </w:tr>
      <w:tr w:rsidR="00615D67" w14:paraId="01E20F6A" w14:textId="77777777" w:rsidTr="00615D67">
        <w:tc>
          <w:tcPr>
            <w:tcW w:w="6629" w:type="dxa"/>
          </w:tcPr>
          <w:p w14:paraId="66AE2479" w14:textId="77777777" w:rsidR="00615D67" w:rsidRPr="001A607A" w:rsidRDefault="00615D67" w:rsidP="00615D67">
            <w:pPr>
              <w:spacing w:after="0" w:line="260" w:lineRule="atLeast"/>
              <w:rPr>
                <w:sz w:val="17"/>
                <w:szCs w:val="17"/>
              </w:rPr>
            </w:pPr>
            <w:r w:rsidRPr="001E5C31">
              <w:rPr>
                <w:b/>
                <w:sz w:val="17"/>
                <w:szCs w:val="17"/>
              </w:rPr>
              <w:t>MUST:</w:t>
            </w:r>
            <w:r w:rsidRPr="001E5C31">
              <w:rPr>
                <w:sz w:val="17"/>
                <w:szCs w:val="17"/>
              </w:rPr>
              <w:t xml:space="preserve"> Beheerd: </w:t>
            </w:r>
            <w:r>
              <w:rPr>
                <w:sz w:val="17"/>
                <w:szCs w:val="17"/>
              </w:rPr>
              <w:t>Het beheer wordt zonder voorbehoud overgedragen aan EduStandaard</w:t>
            </w:r>
            <w:r w:rsidRPr="001E5C31">
              <w:rPr>
                <w:sz w:val="17"/>
                <w:szCs w:val="17"/>
              </w:rPr>
              <w:t>.</w:t>
            </w:r>
          </w:p>
        </w:tc>
        <w:tc>
          <w:tcPr>
            <w:tcW w:w="709" w:type="dxa"/>
          </w:tcPr>
          <w:p w14:paraId="41BA10D8"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1A2514F9"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1BA25A84"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3E774D6C"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3D6575D8" w14:textId="77777777" w:rsidTr="00615D67">
        <w:tc>
          <w:tcPr>
            <w:tcW w:w="6629" w:type="dxa"/>
          </w:tcPr>
          <w:p w14:paraId="58760D8E" w14:textId="77777777" w:rsidR="00615D67" w:rsidRPr="001A607A" w:rsidRDefault="00615D67" w:rsidP="00615D67">
            <w:pPr>
              <w:spacing w:after="0" w:line="260" w:lineRule="atLeast"/>
              <w:rPr>
                <w:sz w:val="17"/>
                <w:szCs w:val="17"/>
              </w:rPr>
            </w:pPr>
            <w:r w:rsidRPr="00D06252">
              <w:rPr>
                <w:b/>
                <w:bCs/>
                <w:iCs/>
                <w:sz w:val="17"/>
                <w:szCs w:val="17"/>
              </w:rPr>
              <w:t>SHOULD:</w:t>
            </w:r>
            <w:r w:rsidRPr="00D06252">
              <w:rPr>
                <w:iCs/>
                <w:sz w:val="17"/>
                <w:szCs w:val="17"/>
              </w:rPr>
              <w:t xml:space="preserve"> </w:t>
            </w:r>
            <w:r w:rsidRPr="001E5C31">
              <w:rPr>
                <w:sz w:val="17"/>
                <w:szCs w:val="17"/>
              </w:rPr>
              <w:t xml:space="preserve">Wijzigingen: </w:t>
            </w:r>
            <w:r>
              <w:rPr>
                <w:sz w:val="17"/>
                <w:szCs w:val="17"/>
              </w:rPr>
              <w:t xml:space="preserve">De afspraak moet voldoende stabiel zijn. </w:t>
            </w:r>
            <w:r w:rsidRPr="001E5C31">
              <w:rPr>
                <w:sz w:val="17"/>
                <w:szCs w:val="17"/>
              </w:rPr>
              <w:t>Bij voorkeur wordt het aantal versies beperkt tot</w:t>
            </w:r>
            <w:r>
              <w:rPr>
                <w:sz w:val="17"/>
                <w:szCs w:val="17"/>
              </w:rPr>
              <w:t xml:space="preserve"> </w:t>
            </w:r>
            <w:r w:rsidRPr="001E5C31">
              <w:rPr>
                <w:sz w:val="17"/>
                <w:szCs w:val="17"/>
              </w:rPr>
              <w:t>dat wat noodzakelijk is.</w:t>
            </w:r>
            <w:r>
              <w:rPr>
                <w:sz w:val="17"/>
                <w:szCs w:val="17"/>
              </w:rPr>
              <w:t xml:space="preserve"> Wijzigingen op de afspraak die niet door EduStandaard zijn uitgevoerd worden beschouwd als een nieuwe afspraak.</w:t>
            </w:r>
          </w:p>
        </w:tc>
        <w:tc>
          <w:tcPr>
            <w:tcW w:w="709" w:type="dxa"/>
          </w:tcPr>
          <w:p w14:paraId="43F2D555" w14:textId="77777777" w:rsidR="00615D67" w:rsidRDefault="00615D67" w:rsidP="00615D67">
            <w:pPr>
              <w:rPr>
                <w:b/>
                <w:sz w:val="17"/>
                <w:szCs w:val="17"/>
              </w:rPr>
            </w:pPr>
            <w:r w:rsidRPr="00CC129E">
              <w:rPr>
                <w:rFonts w:ascii="Wingdings" w:hAnsi="Wingdings"/>
                <w:color w:val="008000"/>
                <w:sz w:val="32"/>
                <w:szCs w:val="32"/>
              </w:rPr>
              <w:t></w:t>
            </w:r>
          </w:p>
        </w:tc>
        <w:tc>
          <w:tcPr>
            <w:tcW w:w="708" w:type="dxa"/>
          </w:tcPr>
          <w:p w14:paraId="55EEF911"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4BD5DD30" w14:textId="77777777" w:rsidR="00615D67" w:rsidRDefault="00615D67" w:rsidP="00615D67">
            <w:pPr>
              <w:rPr>
                <w:b/>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6693565F"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733EEA13" w14:textId="77777777" w:rsidTr="00615D67">
        <w:tc>
          <w:tcPr>
            <w:tcW w:w="6629" w:type="dxa"/>
          </w:tcPr>
          <w:p w14:paraId="7866B88E" w14:textId="77777777" w:rsidR="00615D67" w:rsidRPr="001A607A" w:rsidRDefault="00615D67" w:rsidP="00615D67">
            <w:pPr>
              <w:spacing w:after="0" w:line="260" w:lineRule="atLeast"/>
              <w:rPr>
                <w:sz w:val="17"/>
                <w:szCs w:val="17"/>
              </w:rPr>
            </w:pPr>
            <w:r w:rsidRPr="00D06252">
              <w:rPr>
                <w:b/>
                <w:bCs/>
                <w:iCs/>
                <w:sz w:val="17"/>
                <w:szCs w:val="17"/>
              </w:rPr>
              <w:t>SHOULD:</w:t>
            </w:r>
            <w:r w:rsidRPr="00D06252">
              <w:rPr>
                <w:iCs/>
                <w:sz w:val="17"/>
                <w:szCs w:val="17"/>
              </w:rPr>
              <w:t xml:space="preserve"> </w:t>
            </w:r>
            <w:r w:rsidRPr="001E5C31">
              <w:rPr>
                <w:sz w:val="17"/>
                <w:szCs w:val="17"/>
              </w:rPr>
              <w:t>Versiebeheer: Een historisch overzicht van versies in het verleden en daarnaast een roadmap van geplande versies in de toekomst is gewenst.</w:t>
            </w:r>
          </w:p>
        </w:tc>
        <w:tc>
          <w:tcPr>
            <w:tcW w:w="709" w:type="dxa"/>
          </w:tcPr>
          <w:p w14:paraId="17C31EAB"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337C3BFF"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4016701E"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37D7F781"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5366B2F7" w14:textId="77777777" w:rsidTr="00615D67">
        <w:tc>
          <w:tcPr>
            <w:tcW w:w="6629" w:type="dxa"/>
          </w:tcPr>
          <w:p w14:paraId="4FA6CF6A" w14:textId="77777777" w:rsidR="00615D67" w:rsidRPr="001A607A" w:rsidRDefault="00615D67" w:rsidP="00615D67">
            <w:pPr>
              <w:spacing w:after="0" w:line="260" w:lineRule="atLeast"/>
              <w:rPr>
                <w:sz w:val="17"/>
                <w:szCs w:val="17"/>
              </w:rPr>
            </w:pPr>
            <w:r w:rsidRPr="001E5C31">
              <w:rPr>
                <w:b/>
                <w:sz w:val="17"/>
                <w:szCs w:val="17"/>
              </w:rPr>
              <w:t>MUST:</w:t>
            </w:r>
            <w:r w:rsidRPr="001E5C31">
              <w:rPr>
                <w:sz w:val="17"/>
                <w:szCs w:val="17"/>
              </w:rPr>
              <w:t xml:space="preserve"> Beheerprocedure: </w:t>
            </w:r>
            <w:r>
              <w:rPr>
                <w:sz w:val="17"/>
                <w:szCs w:val="17"/>
              </w:rPr>
              <w:t>Wijzigingen worden doorgevoerd op basis van de wijzigingsprocedure van EduStandaard.</w:t>
            </w:r>
          </w:p>
        </w:tc>
        <w:tc>
          <w:tcPr>
            <w:tcW w:w="709" w:type="dxa"/>
          </w:tcPr>
          <w:p w14:paraId="4D7000BB"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5CD8DD00"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06A32564"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3BDE1F61"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221E9AC4" w14:textId="77777777" w:rsidTr="00615D67">
        <w:tc>
          <w:tcPr>
            <w:tcW w:w="6629" w:type="dxa"/>
          </w:tcPr>
          <w:p w14:paraId="25EC88B2" w14:textId="77777777" w:rsidR="00615D67" w:rsidRPr="001E5C31" w:rsidRDefault="00615D67" w:rsidP="00615D67">
            <w:pPr>
              <w:spacing w:after="0" w:line="260" w:lineRule="atLeast"/>
              <w:rPr>
                <w:b/>
                <w:sz w:val="17"/>
                <w:szCs w:val="17"/>
              </w:rPr>
            </w:pPr>
            <w:r>
              <w:rPr>
                <w:b/>
                <w:bCs/>
                <w:iCs/>
                <w:sz w:val="17"/>
                <w:szCs w:val="17"/>
              </w:rPr>
              <w:t>C</w:t>
            </w:r>
            <w:r w:rsidRPr="00D06252">
              <w:rPr>
                <w:b/>
                <w:bCs/>
                <w:iCs/>
                <w:sz w:val="17"/>
                <w:szCs w:val="17"/>
              </w:rPr>
              <w:t>OULD:</w:t>
            </w:r>
            <w:r w:rsidRPr="00D06252">
              <w:rPr>
                <w:iCs/>
                <w:sz w:val="17"/>
                <w:szCs w:val="17"/>
              </w:rPr>
              <w:t xml:space="preserve"> </w:t>
            </w:r>
            <w:r w:rsidRPr="001E5C31">
              <w:rPr>
                <w:sz w:val="17"/>
                <w:szCs w:val="17"/>
              </w:rPr>
              <w:t xml:space="preserve">Efficiënt en effectief </w:t>
            </w:r>
            <w:proofErr w:type="spellStart"/>
            <w:r w:rsidRPr="001E5C31">
              <w:rPr>
                <w:sz w:val="17"/>
                <w:szCs w:val="17"/>
              </w:rPr>
              <w:t>beheerbaar</w:t>
            </w:r>
            <w:proofErr w:type="spellEnd"/>
            <w:r w:rsidRPr="001E5C31">
              <w:rPr>
                <w:sz w:val="17"/>
                <w:szCs w:val="17"/>
              </w:rPr>
              <w:t xml:space="preserve">: Het is </w:t>
            </w:r>
            <w:r>
              <w:rPr>
                <w:sz w:val="17"/>
                <w:szCs w:val="17"/>
              </w:rPr>
              <w:t>wenselijk</w:t>
            </w:r>
            <w:r w:rsidRPr="001E5C31">
              <w:rPr>
                <w:sz w:val="17"/>
                <w:szCs w:val="17"/>
              </w:rPr>
              <w:t xml:space="preserve"> dat het beheer van een </w:t>
            </w:r>
            <w:r>
              <w:rPr>
                <w:sz w:val="17"/>
                <w:szCs w:val="17"/>
              </w:rPr>
              <w:t>afspraak</w:t>
            </w:r>
            <w:r w:rsidRPr="001E5C31">
              <w:rPr>
                <w:sz w:val="17"/>
                <w:szCs w:val="17"/>
              </w:rPr>
              <w:t xml:space="preserve"> efficiënt kan worden vormgegeven; hiervoor is een modelgebaseerde opzet van een </w:t>
            </w:r>
            <w:r>
              <w:rPr>
                <w:sz w:val="17"/>
                <w:szCs w:val="17"/>
              </w:rPr>
              <w:t>afspraak</w:t>
            </w:r>
            <w:r w:rsidRPr="001E5C31">
              <w:rPr>
                <w:sz w:val="17"/>
                <w:szCs w:val="17"/>
              </w:rPr>
              <w:t xml:space="preserve"> essentieel. Een goede </w:t>
            </w:r>
            <w:r>
              <w:rPr>
                <w:sz w:val="17"/>
                <w:szCs w:val="17"/>
              </w:rPr>
              <w:t>afspraak</w:t>
            </w:r>
            <w:r w:rsidRPr="001E5C31">
              <w:rPr>
                <w:sz w:val="17"/>
                <w:szCs w:val="17"/>
              </w:rPr>
              <w:t xml:space="preserve"> heeft in principe </w:t>
            </w:r>
            <w:r>
              <w:rPr>
                <w:sz w:val="17"/>
                <w:szCs w:val="17"/>
              </w:rPr>
              <w:t>weinig</w:t>
            </w:r>
            <w:r w:rsidRPr="001E5C31">
              <w:rPr>
                <w:sz w:val="17"/>
                <w:szCs w:val="17"/>
              </w:rPr>
              <w:t xml:space="preserve"> versies nodig</w:t>
            </w:r>
            <w:r>
              <w:rPr>
                <w:sz w:val="17"/>
                <w:szCs w:val="17"/>
              </w:rPr>
              <w:t>. A</w:t>
            </w:r>
            <w:r w:rsidRPr="001E5C31">
              <w:rPr>
                <w:sz w:val="17"/>
                <w:szCs w:val="17"/>
              </w:rPr>
              <w:t xml:space="preserve">nderzijds is het essentieel dat er nieuwe versies </w:t>
            </w:r>
            <w:r>
              <w:rPr>
                <w:sz w:val="17"/>
                <w:szCs w:val="17"/>
              </w:rPr>
              <w:t xml:space="preserve">kunnen </w:t>
            </w:r>
            <w:r w:rsidRPr="001E5C31">
              <w:rPr>
                <w:sz w:val="17"/>
                <w:szCs w:val="17"/>
              </w:rPr>
              <w:t>komen indien noodzakelijk. Net zoals</w:t>
            </w:r>
            <w:r>
              <w:rPr>
                <w:sz w:val="17"/>
                <w:szCs w:val="17"/>
              </w:rPr>
              <w:t xml:space="preserve"> voor</w:t>
            </w:r>
            <w:r w:rsidRPr="001E5C31">
              <w:rPr>
                <w:sz w:val="17"/>
                <w:szCs w:val="17"/>
              </w:rPr>
              <w:t xml:space="preserve"> </w:t>
            </w:r>
            <w:r>
              <w:rPr>
                <w:sz w:val="17"/>
                <w:szCs w:val="17"/>
              </w:rPr>
              <w:t>“</w:t>
            </w:r>
            <w:r w:rsidRPr="001E5C31">
              <w:rPr>
                <w:sz w:val="17"/>
                <w:szCs w:val="17"/>
              </w:rPr>
              <w:t>minimale flexibiliteit</w:t>
            </w:r>
            <w:r>
              <w:rPr>
                <w:sz w:val="17"/>
                <w:szCs w:val="17"/>
              </w:rPr>
              <w:t>”</w:t>
            </w:r>
            <w:r w:rsidRPr="001E5C31">
              <w:rPr>
                <w:sz w:val="17"/>
                <w:szCs w:val="17"/>
              </w:rPr>
              <w:t xml:space="preserve"> (zie probleemgericht) geldt ook hier </w:t>
            </w:r>
            <w:r>
              <w:rPr>
                <w:sz w:val="17"/>
                <w:szCs w:val="17"/>
              </w:rPr>
              <w:t>e</w:t>
            </w:r>
            <w:r w:rsidRPr="001E5C31">
              <w:rPr>
                <w:sz w:val="17"/>
                <w:szCs w:val="17"/>
              </w:rPr>
              <w:t>e</w:t>
            </w:r>
            <w:r>
              <w:rPr>
                <w:sz w:val="17"/>
                <w:szCs w:val="17"/>
              </w:rPr>
              <w:t>n zo beperkt mogelijke</w:t>
            </w:r>
            <w:r w:rsidRPr="001E5C31">
              <w:rPr>
                <w:sz w:val="17"/>
                <w:szCs w:val="17"/>
              </w:rPr>
              <w:t xml:space="preserve"> hoeveelheid versies</w:t>
            </w:r>
          </w:p>
        </w:tc>
        <w:tc>
          <w:tcPr>
            <w:tcW w:w="709" w:type="dxa"/>
          </w:tcPr>
          <w:p w14:paraId="7E44DBC4"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32AFFCDE"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2484A47F"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0FA7596E" w14:textId="77777777" w:rsidR="00615D67" w:rsidRDefault="00615D67" w:rsidP="00615D67">
            <w:pPr>
              <w:rPr>
                <w:b/>
                <w:sz w:val="17"/>
                <w:szCs w:val="17"/>
              </w:rPr>
            </w:pPr>
            <w:r w:rsidRPr="00160970">
              <w:rPr>
                <w:rFonts w:ascii="MS Gothic" w:eastAsia="MS Gothic" w:hAnsi="MS Gothic"/>
                <w:color w:val="000000"/>
                <w:sz w:val="32"/>
                <w:szCs w:val="32"/>
              </w:rPr>
              <w:t>☐</w:t>
            </w:r>
          </w:p>
        </w:tc>
      </w:tr>
    </w:tbl>
    <w:p w14:paraId="0B2427D3" w14:textId="77777777" w:rsidR="00615D67" w:rsidRDefault="00615D67" w:rsidP="00615D67"/>
    <w:tbl>
      <w:tblPr>
        <w:tblStyle w:val="Tabelraster"/>
        <w:tblW w:w="8755" w:type="dxa"/>
        <w:tblLayout w:type="fixed"/>
        <w:tblLook w:val="04A0" w:firstRow="1" w:lastRow="0" w:firstColumn="1" w:lastColumn="0" w:noHBand="0" w:noVBand="1"/>
      </w:tblPr>
      <w:tblGrid>
        <w:gridCol w:w="6629"/>
        <w:gridCol w:w="709"/>
        <w:gridCol w:w="708"/>
        <w:gridCol w:w="709"/>
      </w:tblGrid>
      <w:tr w:rsidR="00615D67" w14:paraId="20C0A537" w14:textId="77777777" w:rsidTr="00615D67">
        <w:tc>
          <w:tcPr>
            <w:tcW w:w="6629" w:type="dxa"/>
            <w:tcBorders>
              <w:top w:val="nil"/>
              <w:left w:val="nil"/>
              <w:right w:val="nil"/>
            </w:tcBorders>
          </w:tcPr>
          <w:p w14:paraId="05187C3C" w14:textId="77777777" w:rsidR="00615D67" w:rsidRPr="00851A74" w:rsidRDefault="00615D67" w:rsidP="00615D67">
            <w:pPr>
              <w:rPr>
                <w:sz w:val="24"/>
              </w:rPr>
            </w:pPr>
            <w:r w:rsidRPr="00851A74">
              <w:rPr>
                <w:sz w:val="24"/>
              </w:rPr>
              <w:t>Beschikbaar:</w:t>
            </w:r>
          </w:p>
        </w:tc>
        <w:tc>
          <w:tcPr>
            <w:tcW w:w="709" w:type="dxa"/>
            <w:tcBorders>
              <w:top w:val="nil"/>
              <w:left w:val="nil"/>
              <w:right w:val="nil"/>
            </w:tcBorders>
          </w:tcPr>
          <w:p w14:paraId="1762AE37" w14:textId="77777777" w:rsidR="00615D67" w:rsidRDefault="00615D67" w:rsidP="00615D67">
            <w:pPr>
              <w:rPr>
                <w:b/>
                <w:sz w:val="17"/>
                <w:szCs w:val="17"/>
              </w:rPr>
            </w:pPr>
          </w:p>
        </w:tc>
        <w:tc>
          <w:tcPr>
            <w:tcW w:w="708" w:type="dxa"/>
            <w:tcBorders>
              <w:top w:val="nil"/>
              <w:left w:val="nil"/>
              <w:right w:val="nil"/>
            </w:tcBorders>
          </w:tcPr>
          <w:p w14:paraId="3FC23219" w14:textId="77777777" w:rsidR="00615D67" w:rsidRDefault="00615D67" w:rsidP="00615D67">
            <w:pPr>
              <w:rPr>
                <w:b/>
                <w:sz w:val="17"/>
                <w:szCs w:val="17"/>
              </w:rPr>
            </w:pPr>
          </w:p>
        </w:tc>
        <w:tc>
          <w:tcPr>
            <w:tcW w:w="709" w:type="dxa"/>
            <w:tcBorders>
              <w:top w:val="nil"/>
              <w:left w:val="nil"/>
              <w:right w:val="nil"/>
            </w:tcBorders>
          </w:tcPr>
          <w:p w14:paraId="1808B2D0" w14:textId="77777777" w:rsidR="00615D67" w:rsidRDefault="00615D67" w:rsidP="00615D67">
            <w:pPr>
              <w:rPr>
                <w:b/>
                <w:sz w:val="17"/>
                <w:szCs w:val="17"/>
              </w:rPr>
            </w:pPr>
          </w:p>
        </w:tc>
      </w:tr>
      <w:tr w:rsidR="00615D67" w14:paraId="3EA4C44C" w14:textId="77777777" w:rsidTr="00615D67">
        <w:tc>
          <w:tcPr>
            <w:tcW w:w="6629" w:type="dxa"/>
          </w:tcPr>
          <w:p w14:paraId="198EE5AE" w14:textId="77777777" w:rsidR="00615D67" w:rsidRPr="001A607A" w:rsidRDefault="00615D67" w:rsidP="00615D67">
            <w:pPr>
              <w:spacing w:after="0" w:line="260" w:lineRule="atLeast"/>
              <w:rPr>
                <w:sz w:val="17"/>
                <w:szCs w:val="17"/>
              </w:rPr>
            </w:pPr>
            <w:r w:rsidRPr="001E5C31">
              <w:rPr>
                <w:b/>
                <w:sz w:val="17"/>
                <w:szCs w:val="17"/>
              </w:rPr>
              <w:t>MUST:</w:t>
            </w:r>
            <w:r w:rsidRPr="001E5C31">
              <w:rPr>
                <w:sz w:val="17"/>
                <w:szCs w:val="17"/>
              </w:rPr>
              <w:t xml:space="preserve"> Publicatie: </w:t>
            </w:r>
            <w:r>
              <w:rPr>
                <w:sz w:val="17"/>
                <w:szCs w:val="17"/>
              </w:rPr>
              <w:t>Het eigendom wordt zonder voorbehoud overgedragen aan EduStandaard</w:t>
            </w:r>
            <w:r w:rsidRPr="001E5C31">
              <w:rPr>
                <w:sz w:val="17"/>
                <w:szCs w:val="17"/>
              </w:rPr>
              <w:t>.</w:t>
            </w:r>
            <w:r>
              <w:rPr>
                <w:sz w:val="17"/>
                <w:szCs w:val="17"/>
              </w:rPr>
              <w:t xml:space="preserve"> Hierdoor kan de</w:t>
            </w:r>
            <w:r w:rsidRPr="001E5C31">
              <w:rPr>
                <w:sz w:val="17"/>
                <w:szCs w:val="17"/>
              </w:rPr>
              <w:t xml:space="preserve"> </w:t>
            </w:r>
            <w:r>
              <w:rPr>
                <w:sz w:val="17"/>
                <w:szCs w:val="17"/>
              </w:rPr>
              <w:t>afspraak vrij</w:t>
            </w:r>
            <w:r w:rsidRPr="001E5C31">
              <w:rPr>
                <w:sz w:val="17"/>
                <w:szCs w:val="17"/>
              </w:rPr>
              <w:t xml:space="preserve"> </w:t>
            </w:r>
            <w:r>
              <w:rPr>
                <w:sz w:val="17"/>
                <w:szCs w:val="17"/>
              </w:rPr>
              <w:t>worden verkregen en ge</w:t>
            </w:r>
            <w:r w:rsidRPr="001E5C31">
              <w:rPr>
                <w:sz w:val="17"/>
                <w:szCs w:val="17"/>
              </w:rPr>
              <w:t>kopie</w:t>
            </w:r>
            <w:r>
              <w:rPr>
                <w:sz w:val="17"/>
                <w:szCs w:val="17"/>
              </w:rPr>
              <w:t>e</w:t>
            </w:r>
            <w:r w:rsidRPr="001E5C31">
              <w:rPr>
                <w:sz w:val="17"/>
                <w:szCs w:val="17"/>
              </w:rPr>
              <w:t>r</w:t>
            </w:r>
            <w:r>
              <w:rPr>
                <w:sz w:val="17"/>
                <w:szCs w:val="17"/>
              </w:rPr>
              <w:t>d.</w:t>
            </w:r>
          </w:p>
        </w:tc>
        <w:tc>
          <w:tcPr>
            <w:tcW w:w="709" w:type="dxa"/>
          </w:tcPr>
          <w:p w14:paraId="1A0E0E9E"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2853850A"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2723889B"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193C7016"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0A5A55E8" w14:textId="77777777" w:rsidTr="00615D67">
        <w:tc>
          <w:tcPr>
            <w:tcW w:w="6629" w:type="dxa"/>
          </w:tcPr>
          <w:p w14:paraId="520B7C50" w14:textId="77777777" w:rsidR="00615D67" w:rsidRPr="001A607A" w:rsidRDefault="00615D67" w:rsidP="00615D67">
            <w:pPr>
              <w:spacing w:after="0" w:line="260" w:lineRule="atLeast"/>
              <w:rPr>
                <w:sz w:val="17"/>
                <w:szCs w:val="17"/>
              </w:rPr>
            </w:pPr>
            <w:r w:rsidRPr="001E5C31">
              <w:rPr>
                <w:b/>
                <w:sz w:val="17"/>
                <w:szCs w:val="17"/>
              </w:rPr>
              <w:t>MUST:</w:t>
            </w:r>
            <w:r w:rsidRPr="001E5C31">
              <w:rPr>
                <w:sz w:val="17"/>
                <w:szCs w:val="17"/>
              </w:rPr>
              <w:t xml:space="preserve"> Eigendom: Het intellectuele eigendom - m.b.t. mogelijk aanwezige patenten - van (delen van) de </w:t>
            </w:r>
            <w:r>
              <w:rPr>
                <w:sz w:val="17"/>
                <w:szCs w:val="17"/>
              </w:rPr>
              <w:t>afspraak</w:t>
            </w:r>
            <w:r w:rsidRPr="001E5C31">
              <w:rPr>
                <w:sz w:val="17"/>
                <w:szCs w:val="17"/>
              </w:rPr>
              <w:t xml:space="preserve"> is onherroepelijk ter beschikking gesteld op een royalty-free basis.</w:t>
            </w:r>
          </w:p>
        </w:tc>
        <w:tc>
          <w:tcPr>
            <w:tcW w:w="709" w:type="dxa"/>
          </w:tcPr>
          <w:p w14:paraId="1DACE7B3"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0D418151"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250AB840"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274B2F17" w14:textId="77777777" w:rsidR="00615D67" w:rsidRDefault="00615D67" w:rsidP="00615D67">
            <w:pPr>
              <w:rPr>
                <w:b/>
                <w:sz w:val="17"/>
                <w:szCs w:val="17"/>
              </w:rPr>
            </w:pPr>
            <w:r w:rsidRPr="00160970">
              <w:rPr>
                <w:rFonts w:ascii="MS Gothic" w:eastAsia="MS Gothic" w:hAnsi="MS Gothic"/>
                <w:color w:val="000000"/>
                <w:sz w:val="32"/>
                <w:szCs w:val="32"/>
              </w:rPr>
              <w:t>☐</w:t>
            </w:r>
          </w:p>
        </w:tc>
      </w:tr>
      <w:tr w:rsidR="00615D67" w14:paraId="4AEBE0FA" w14:textId="77777777" w:rsidTr="00615D67">
        <w:tc>
          <w:tcPr>
            <w:tcW w:w="6629" w:type="dxa"/>
          </w:tcPr>
          <w:p w14:paraId="469E62DF" w14:textId="77777777" w:rsidR="00615D67" w:rsidRPr="001A607A" w:rsidRDefault="00615D67" w:rsidP="00615D67">
            <w:pPr>
              <w:spacing w:after="0" w:line="260" w:lineRule="atLeast"/>
              <w:rPr>
                <w:sz w:val="17"/>
                <w:szCs w:val="17"/>
              </w:rPr>
            </w:pPr>
            <w:r w:rsidRPr="00D06252">
              <w:rPr>
                <w:b/>
                <w:bCs/>
                <w:iCs/>
                <w:sz w:val="17"/>
                <w:szCs w:val="17"/>
              </w:rPr>
              <w:t>SHOULD:</w:t>
            </w:r>
            <w:r w:rsidRPr="00D06252">
              <w:rPr>
                <w:iCs/>
                <w:sz w:val="17"/>
                <w:szCs w:val="17"/>
              </w:rPr>
              <w:t xml:space="preserve"> </w:t>
            </w:r>
            <w:r w:rsidRPr="001E5C31">
              <w:rPr>
                <w:sz w:val="17"/>
                <w:szCs w:val="17"/>
              </w:rPr>
              <w:t xml:space="preserve">Vindbaar: De </w:t>
            </w:r>
            <w:r>
              <w:rPr>
                <w:sz w:val="17"/>
                <w:szCs w:val="17"/>
              </w:rPr>
              <w:t>afspraak</w:t>
            </w:r>
            <w:r w:rsidRPr="001E5C31">
              <w:rPr>
                <w:sz w:val="17"/>
                <w:szCs w:val="17"/>
              </w:rPr>
              <w:t xml:space="preserve"> moet vindbaar zijn </w:t>
            </w:r>
            <w:r>
              <w:rPr>
                <w:sz w:val="17"/>
                <w:szCs w:val="17"/>
              </w:rPr>
              <w:t>en</w:t>
            </w:r>
            <w:r w:rsidRPr="001E5C31">
              <w:rPr>
                <w:sz w:val="17"/>
                <w:szCs w:val="17"/>
              </w:rPr>
              <w:t xml:space="preserve"> bekend zijn bij de doelgroep.</w:t>
            </w:r>
          </w:p>
        </w:tc>
        <w:tc>
          <w:tcPr>
            <w:tcW w:w="709" w:type="dxa"/>
          </w:tcPr>
          <w:p w14:paraId="4543EAB0" w14:textId="77777777" w:rsidR="00615D67" w:rsidRPr="00CC129E" w:rsidRDefault="00615D67" w:rsidP="00615D67">
            <w:pPr>
              <w:rPr>
                <w:b/>
                <w:color w:val="008000"/>
                <w:sz w:val="17"/>
                <w:szCs w:val="17"/>
              </w:rPr>
            </w:pPr>
            <w:r w:rsidRPr="00CC129E">
              <w:rPr>
                <w:rFonts w:ascii="Wingdings" w:hAnsi="Wingdings"/>
                <w:color w:val="008000"/>
                <w:sz w:val="32"/>
                <w:szCs w:val="32"/>
              </w:rPr>
              <w:t></w:t>
            </w:r>
          </w:p>
        </w:tc>
        <w:tc>
          <w:tcPr>
            <w:tcW w:w="708" w:type="dxa"/>
          </w:tcPr>
          <w:p w14:paraId="598F4E6F" w14:textId="77777777" w:rsidR="00615D67" w:rsidRDefault="00615D67" w:rsidP="00615D67">
            <w:pPr>
              <w:rPr>
                <w:rFonts w:ascii="Wingdings" w:hAnsi="Wingdings"/>
                <w:color w:val="008000"/>
                <w:sz w:val="32"/>
                <w:szCs w:val="32"/>
              </w:rPr>
            </w:pPr>
            <w:r w:rsidRPr="00CC129E">
              <w:rPr>
                <w:rFonts w:ascii="Wingdings" w:hAnsi="Wingdings"/>
                <w:color w:val="008000"/>
                <w:sz w:val="32"/>
                <w:szCs w:val="32"/>
              </w:rPr>
              <w:t></w:t>
            </w:r>
          </w:p>
          <w:p w14:paraId="69C0D2C3" w14:textId="77777777" w:rsidR="00615D67" w:rsidRPr="00CC129E" w:rsidRDefault="00615D67" w:rsidP="00615D67">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256265E6" w14:textId="77777777" w:rsidR="00615D67" w:rsidRDefault="00615D67" w:rsidP="00615D67">
            <w:pPr>
              <w:rPr>
                <w:b/>
                <w:sz w:val="17"/>
                <w:szCs w:val="17"/>
              </w:rPr>
            </w:pPr>
            <w:r w:rsidRPr="00160970">
              <w:rPr>
                <w:rFonts w:ascii="MS Gothic" w:eastAsia="MS Gothic" w:hAnsi="MS Gothic"/>
                <w:color w:val="000000"/>
                <w:sz w:val="32"/>
                <w:szCs w:val="32"/>
              </w:rPr>
              <w:t>☐</w:t>
            </w:r>
          </w:p>
        </w:tc>
      </w:tr>
    </w:tbl>
    <w:p w14:paraId="02949A59" w14:textId="77777777" w:rsidR="00615D67" w:rsidRDefault="00615D67" w:rsidP="00EF70A1">
      <w:pPr>
        <w:rPr>
          <w:sz w:val="17"/>
          <w:szCs w:val="17"/>
        </w:rPr>
      </w:pPr>
    </w:p>
    <w:p w14:paraId="37988F03" w14:textId="5EE81ED1" w:rsidR="00615D67" w:rsidRDefault="00615D67">
      <w:pPr>
        <w:spacing w:after="0"/>
        <w:rPr>
          <w:sz w:val="17"/>
          <w:szCs w:val="17"/>
        </w:rPr>
      </w:pPr>
      <w:r>
        <w:rPr>
          <w:sz w:val="17"/>
          <w:szCs w:val="17"/>
        </w:rPr>
        <w:br w:type="page"/>
      </w:r>
    </w:p>
    <w:p w14:paraId="09F31D9B" w14:textId="2A0A0F4A" w:rsidR="00615D67" w:rsidRPr="005073AB" w:rsidRDefault="00615D67" w:rsidP="00190C9F">
      <w:pPr>
        <w:pStyle w:val="Kop1"/>
      </w:pPr>
      <w:bookmarkStart w:id="6" w:name="_Toc226811944"/>
      <w:r w:rsidRPr="005073AB">
        <w:lastRenderedPageBreak/>
        <w:t xml:space="preserve">BIJLAGE 1.1 </w:t>
      </w:r>
      <w:r w:rsidR="005073AB" w:rsidRPr="005073AB">
        <w:t>Vragenlijst registratie NL-QTI</w:t>
      </w:r>
      <w:bookmarkEnd w:id="6"/>
    </w:p>
    <w:p w14:paraId="4EC38971" w14:textId="77777777" w:rsidR="00615D67" w:rsidRDefault="00615D67" w:rsidP="00EF70A1">
      <w:pPr>
        <w:rPr>
          <w:sz w:val="17"/>
          <w:szCs w:val="17"/>
        </w:rPr>
      </w:pPr>
    </w:p>
    <w:p w14:paraId="4BDC774A" w14:textId="77777777" w:rsidR="00615D67" w:rsidRPr="00615D67" w:rsidRDefault="00615D67" w:rsidP="00615D67">
      <w:pPr>
        <w:rPr>
          <w:sz w:val="17"/>
          <w:szCs w:val="17"/>
        </w:rPr>
      </w:pPr>
      <w:r w:rsidRPr="00615D67">
        <w:rPr>
          <w:sz w:val="17"/>
          <w:szCs w:val="17"/>
        </w:rPr>
        <w:t>1. Om welke afspraak gaat het?</w:t>
      </w:r>
    </w:p>
    <w:tbl>
      <w:tblPr>
        <w:tblStyle w:val="Tabelraster"/>
        <w:tblW w:w="0" w:type="auto"/>
        <w:tblLook w:val="04A0" w:firstRow="1" w:lastRow="0" w:firstColumn="1" w:lastColumn="0" w:noHBand="0" w:noVBand="1"/>
      </w:tblPr>
      <w:tblGrid>
        <w:gridCol w:w="3070"/>
        <w:gridCol w:w="3071"/>
        <w:gridCol w:w="3071"/>
      </w:tblGrid>
      <w:tr w:rsidR="00615D67" w:rsidRPr="00615D67" w14:paraId="79A1CB8E" w14:textId="77777777" w:rsidTr="00615D67">
        <w:tc>
          <w:tcPr>
            <w:tcW w:w="3070" w:type="dxa"/>
          </w:tcPr>
          <w:p w14:paraId="63D924D4" w14:textId="77777777" w:rsidR="00615D67" w:rsidRPr="00615D67" w:rsidRDefault="00615D67" w:rsidP="00615D67">
            <w:pPr>
              <w:rPr>
                <w:sz w:val="17"/>
                <w:szCs w:val="17"/>
              </w:rPr>
            </w:pPr>
            <w:r w:rsidRPr="00615D67">
              <w:rPr>
                <w:sz w:val="17"/>
                <w:szCs w:val="17"/>
              </w:rPr>
              <w:t>Titel</w:t>
            </w:r>
          </w:p>
        </w:tc>
        <w:tc>
          <w:tcPr>
            <w:tcW w:w="3071" w:type="dxa"/>
          </w:tcPr>
          <w:p w14:paraId="1C66B5C8" w14:textId="77777777" w:rsidR="00615D67" w:rsidRPr="00615D67" w:rsidRDefault="00615D67" w:rsidP="00615D67">
            <w:pPr>
              <w:rPr>
                <w:sz w:val="17"/>
                <w:szCs w:val="17"/>
              </w:rPr>
            </w:pPr>
            <w:r w:rsidRPr="00615D67">
              <w:rPr>
                <w:sz w:val="17"/>
                <w:szCs w:val="17"/>
              </w:rPr>
              <w:t>auteur(s)</w:t>
            </w:r>
          </w:p>
        </w:tc>
        <w:tc>
          <w:tcPr>
            <w:tcW w:w="3071" w:type="dxa"/>
          </w:tcPr>
          <w:p w14:paraId="2B586830" w14:textId="77777777" w:rsidR="00615D67" w:rsidRPr="00615D67" w:rsidRDefault="00615D67" w:rsidP="00615D67">
            <w:pPr>
              <w:rPr>
                <w:sz w:val="17"/>
                <w:szCs w:val="17"/>
              </w:rPr>
            </w:pPr>
            <w:r w:rsidRPr="00615D67">
              <w:rPr>
                <w:sz w:val="17"/>
                <w:szCs w:val="17"/>
              </w:rPr>
              <w:t>versie</w:t>
            </w:r>
          </w:p>
        </w:tc>
      </w:tr>
      <w:tr w:rsidR="00615D67" w:rsidRPr="00615D67" w14:paraId="52C3D651" w14:textId="77777777" w:rsidTr="00615D67">
        <w:tc>
          <w:tcPr>
            <w:tcW w:w="3070" w:type="dxa"/>
          </w:tcPr>
          <w:p w14:paraId="4F0B09C9" w14:textId="77777777" w:rsidR="00615D67" w:rsidRPr="00615D67" w:rsidRDefault="00615D67" w:rsidP="00615D67">
            <w:pPr>
              <w:rPr>
                <w:sz w:val="17"/>
                <w:szCs w:val="17"/>
              </w:rPr>
            </w:pPr>
            <w:r w:rsidRPr="00615D67">
              <w:rPr>
                <w:sz w:val="17"/>
                <w:szCs w:val="17"/>
              </w:rPr>
              <w:t>Uitwisseling toetsmateriaal (NLQTI).</w:t>
            </w:r>
          </w:p>
          <w:p w14:paraId="75833FF4" w14:textId="77777777" w:rsidR="00615D67" w:rsidRPr="00615D67" w:rsidRDefault="00615D67" w:rsidP="00615D67">
            <w:pPr>
              <w:rPr>
                <w:sz w:val="17"/>
                <w:szCs w:val="17"/>
              </w:rPr>
            </w:pPr>
          </w:p>
        </w:tc>
        <w:tc>
          <w:tcPr>
            <w:tcW w:w="3071" w:type="dxa"/>
          </w:tcPr>
          <w:p w14:paraId="47396EF9" w14:textId="77777777" w:rsidR="00615D67" w:rsidRPr="00615D67" w:rsidRDefault="00615D67" w:rsidP="00615D67">
            <w:pPr>
              <w:rPr>
                <w:sz w:val="17"/>
                <w:szCs w:val="17"/>
              </w:rPr>
            </w:pPr>
            <w:r w:rsidRPr="00615D67">
              <w:rPr>
                <w:sz w:val="17"/>
                <w:szCs w:val="17"/>
              </w:rPr>
              <w:t xml:space="preserve">Het projectteam bestond uit: </w:t>
            </w:r>
            <w:proofErr w:type="spellStart"/>
            <w:r w:rsidRPr="00615D67">
              <w:rPr>
                <w:sz w:val="17"/>
                <w:szCs w:val="17"/>
              </w:rPr>
              <w:t>Jim</w:t>
            </w:r>
            <w:proofErr w:type="spellEnd"/>
            <w:r w:rsidRPr="00615D67">
              <w:rPr>
                <w:sz w:val="17"/>
                <w:szCs w:val="17"/>
              </w:rPr>
              <w:t xml:space="preserve"> </w:t>
            </w:r>
            <w:proofErr w:type="spellStart"/>
            <w:r w:rsidRPr="00615D67">
              <w:rPr>
                <w:sz w:val="17"/>
                <w:szCs w:val="17"/>
              </w:rPr>
              <w:t>Bijlstra</w:t>
            </w:r>
            <w:proofErr w:type="spellEnd"/>
            <w:r w:rsidRPr="00615D67">
              <w:rPr>
                <w:sz w:val="17"/>
                <w:szCs w:val="17"/>
              </w:rPr>
              <w:t xml:space="preserve">, Jeroen Hamers, Marjolijn van </w:t>
            </w:r>
            <w:proofErr w:type="spellStart"/>
            <w:r w:rsidRPr="00615D67">
              <w:rPr>
                <w:sz w:val="17"/>
                <w:szCs w:val="17"/>
              </w:rPr>
              <w:t>Hooff</w:t>
            </w:r>
            <w:proofErr w:type="spellEnd"/>
            <w:r w:rsidRPr="00615D67">
              <w:rPr>
                <w:sz w:val="17"/>
                <w:szCs w:val="17"/>
              </w:rPr>
              <w:t xml:space="preserve"> en Erik </w:t>
            </w:r>
            <w:proofErr w:type="spellStart"/>
            <w:r w:rsidRPr="00615D67">
              <w:rPr>
                <w:sz w:val="17"/>
                <w:szCs w:val="17"/>
              </w:rPr>
              <w:t>Siegel</w:t>
            </w:r>
            <w:proofErr w:type="spellEnd"/>
            <w:r w:rsidRPr="00615D67">
              <w:rPr>
                <w:sz w:val="17"/>
                <w:szCs w:val="17"/>
              </w:rPr>
              <w:t>.</w:t>
            </w:r>
          </w:p>
        </w:tc>
        <w:tc>
          <w:tcPr>
            <w:tcW w:w="3071" w:type="dxa"/>
          </w:tcPr>
          <w:p w14:paraId="01631FB3" w14:textId="77777777" w:rsidR="00615D67" w:rsidRPr="00615D67" w:rsidRDefault="00615D67" w:rsidP="00615D67">
            <w:pPr>
              <w:rPr>
                <w:sz w:val="17"/>
                <w:szCs w:val="17"/>
              </w:rPr>
            </w:pPr>
            <w:r w:rsidRPr="00615D67">
              <w:rPr>
                <w:sz w:val="17"/>
                <w:szCs w:val="17"/>
              </w:rPr>
              <w:t>1.0</w:t>
            </w:r>
          </w:p>
        </w:tc>
      </w:tr>
    </w:tbl>
    <w:p w14:paraId="3E01B56C" w14:textId="77777777" w:rsidR="00615D67" w:rsidRPr="00615D67" w:rsidRDefault="00615D67" w:rsidP="00615D67">
      <w:pPr>
        <w:rPr>
          <w:sz w:val="17"/>
          <w:szCs w:val="17"/>
        </w:rPr>
      </w:pPr>
    </w:p>
    <w:p w14:paraId="6299C6ED" w14:textId="77777777" w:rsidR="00615D67" w:rsidRPr="00615D67" w:rsidRDefault="00615D67" w:rsidP="00615D67">
      <w:pPr>
        <w:rPr>
          <w:sz w:val="17"/>
          <w:szCs w:val="17"/>
        </w:rPr>
      </w:pPr>
      <w:r w:rsidRPr="00615D67">
        <w:rPr>
          <w:sz w:val="17"/>
          <w:szCs w:val="17"/>
        </w:rPr>
        <w:t>2. Omgeving</w:t>
      </w:r>
    </w:p>
    <w:p w14:paraId="40715202" w14:textId="77777777" w:rsidR="00615D67" w:rsidRPr="00615D67" w:rsidRDefault="00615D67" w:rsidP="00615D67">
      <w:pPr>
        <w:rPr>
          <w:sz w:val="17"/>
          <w:szCs w:val="17"/>
        </w:rPr>
      </w:pPr>
      <w:r w:rsidRPr="00615D67">
        <w:rPr>
          <w:sz w:val="17"/>
          <w:szCs w:val="17"/>
        </w:rPr>
        <w:t>2.1. Zijn er vergelijkbare afspraken en standaarden, zo ja welke?</w:t>
      </w:r>
    </w:p>
    <w:tbl>
      <w:tblPr>
        <w:tblStyle w:val="Tabelraster"/>
        <w:tblW w:w="0" w:type="auto"/>
        <w:tblLayout w:type="fixed"/>
        <w:tblLook w:val="04A0" w:firstRow="1" w:lastRow="0" w:firstColumn="1" w:lastColumn="0" w:noHBand="0" w:noVBand="1"/>
      </w:tblPr>
      <w:tblGrid>
        <w:gridCol w:w="4644"/>
        <w:gridCol w:w="4644"/>
      </w:tblGrid>
      <w:tr w:rsidR="00615D67" w:rsidRPr="00615D67" w14:paraId="7DAC97B5" w14:textId="77777777" w:rsidTr="00615D67">
        <w:tc>
          <w:tcPr>
            <w:tcW w:w="4644" w:type="dxa"/>
          </w:tcPr>
          <w:p w14:paraId="5663DD62" w14:textId="77777777" w:rsidR="00615D67" w:rsidRPr="00615D67" w:rsidRDefault="00615D67" w:rsidP="00615D67">
            <w:pPr>
              <w:rPr>
                <w:sz w:val="17"/>
                <w:szCs w:val="17"/>
              </w:rPr>
            </w:pPr>
            <w:r w:rsidRPr="00615D67">
              <w:rPr>
                <w:sz w:val="17"/>
                <w:szCs w:val="17"/>
              </w:rPr>
              <w:t>Antwoord</w:t>
            </w:r>
          </w:p>
        </w:tc>
        <w:tc>
          <w:tcPr>
            <w:tcW w:w="4644" w:type="dxa"/>
          </w:tcPr>
          <w:p w14:paraId="5030DD74" w14:textId="77777777" w:rsidR="00615D67" w:rsidRPr="00615D67" w:rsidRDefault="00615D67" w:rsidP="00615D67">
            <w:pPr>
              <w:rPr>
                <w:sz w:val="17"/>
                <w:szCs w:val="17"/>
              </w:rPr>
            </w:pPr>
            <w:r w:rsidRPr="00615D67">
              <w:rPr>
                <w:sz w:val="17"/>
                <w:szCs w:val="17"/>
              </w:rPr>
              <w:t>verwijzing</w:t>
            </w:r>
          </w:p>
        </w:tc>
      </w:tr>
      <w:tr w:rsidR="00615D67" w:rsidRPr="00615D67" w14:paraId="72B997BC" w14:textId="77777777" w:rsidTr="00615D67">
        <w:tc>
          <w:tcPr>
            <w:tcW w:w="4644" w:type="dxa"/>
          </w:tcPr>
          <w:p w14:paraId="61450286" w14:textId="77777777" w:rsidR="00615D67" w:rsidRPr="00615D67" w:rsidRDefault="00615D67" w:rsidP="00615D67">
            <w:pPr>
              <w:rPr>
                <w:sz w:val="17"/>
                <w:szCs w:val="17"/>
              </w:rPr>
            </w:pPr>
            <w:r w:rsidRPr="00615D67">
              <w:rPr>
                <w:sz w:val="17"/>
                <w:szCs w:val="17"/>
              </w:rPr>
              <w:t xml:space="preserve">De internationale standaard voor het uitwisselen van toetsen en </w:t>
            </w:r>
            <w:proofErr w:type="spellStart"/>
            <w:r w:rsidRPr="00615D67">
              <w:rPr>
                <w:sz w:val="17"/>
                <w:szCs w:val="17"/>
              </w:rPr>
              <w:t>toetsitems</w:t>
            </w:r>
            <w:proofErr w:type="spellEnd"/>
            <w:r w:rsidRPr="00615D67">
              <w:rPr>
                <w:sz w:val="17"/>
                <w:szCs w:val="17"/>
              </w:rPr>
              <w:t xml:space="preserve"> is QTI (Question </w:t>
            </w:r>
            <w:proofErr w:type="spellStart"/>
            <w:r w:rsidRPr="00615D67">
              <w:rPr>
                <w:sz w:val="17"/>
                <w:szCs w:val="17"/>
              </w:rPr>
              <w:t>and</w:t>
            </w:r>
            <w:proofErr w:type="spellEnd"/>
            <w:r w:rsidRPr="00615D67">
              <w:rPr>
                <w:sz w:val="17"/>
                <w:szCs w:val="17"/>
              </w:rPr>
              <w:t xml:space="preserve"> Test </w:t>
            </w:r>
            <w:proofErr w:type="spellStart"/>
            <w:r w:rsidRPr="00615D67">
              <w:rPr>
                <w:sz w:val="17"/>
                <w:szCs w:val="17"/>
              </w:rPr>
              <w:t>Interoperability</w:t>
            </w:r>
            <w:proofErr w:type="spellEnd"/>
            <w:r w:rsidRPr="00615D67">
              <w:rPr>
                <w:sz w:val="17"/>
                <w:szCs w:val="17"/>
              </w:rPr>
              <w:t xml:space="preserve">) van IMS. De meest recente versie van deze standaard is IMS QTI v2.1. Het gebruik van QTI voor het uitwisselen van digitale </w:t>
            </w:r>
            <w:proofErr w:type="spellStart"/>
            <w:r w:rsidRPr="00615D67">
              <w:rPr>
                <w:sz w:val="17"/>
                <w:szCs w:val="17"/>
              </w:rPr>
              <w:t>toetscontent</w:t>
            </w:r>
            <w:proofErr w:type="spellEnd"/>
            <w:r w:rsidRPr="00615D67">
              <w:rPr>
                <w:sz w:val="17"/>
                <w:szCs w:val="17"/>
              </w:rPr>
              <w:t xml:space="preserve"> is niet zonder problemen. Het is een zeer complexe en uitgebreide standaard, waardoor implementaties moeilijk, arbeidsintensief en kostbaar zijn. Deze knelpunten maakten het noodzakelijk te komen tot de afspraak NLQTI, een toepassingsprofiel van IMS QTI.</w:t>
            </w:r>
          </w:p>
          <w:p w14:paraId="2F7EAD9D" w14:textId="77777777" w:rsidR="00615D67" w:rsidRPr="00615D67" w:rsidRDefault="00615D67" w:rsidP="00615D67">
            <w:pPr>
              <w:rPr>
                <w:sz w:val="17"/>
                <w:szCs w:val="17"/>
              </w:rPr>
            </w:pPr>
            <w:r w:rsidRPr="00615D67">
              <w:rPr>
                <w:sz w:val="17"/>
                <w:szCs w:val="17"/>
              </w:rPr>
              <w:t xml:space="preserve">Naast de afspraak NLQTI is het Dutch </w:t>
            </w:r>
            <w:proofErr w:type="spellStart"/>
            <w:r w:rsidRPr="00615D67">
              <w:rPr>
                <w:sz w:val="17"/>
                <w:szCs w:val="17"/>
              </w:rPr>
              <w:t>Exam</w:t>
            </w:r>
            <w:proofErr w:type="spellEnd"/>
            <w:r w:rsidRPr="00615D67">
              <w:rPr>
                <w:sz w:val="17"/>
                <w:szCs w:val="17"/>
              </w:rPr>
              <w:t xml:space="preserve"> Profile (DEP) van het College van Examens (</w:t>
            </w:r>
            <w:proofErr w:type="spellStart"/>
            <w:r w:rsidRPr="00615D67">
              <w:rPr>
                <w:sz w:val="17"/>
                <w:szCs w:val="17"/>
              </w:rPr>
              <w:t>CvE</w:t>
            </w:r>
            <w:proofErr w:type="spellEnd"/>
            <w:r w:rsidRPr="00615D67">
              <w:rPr>
                <w:sz w:val="17"/>
                <w:szCs w:val="17"/>
              </w:rPr>
              <w:t xml:space="preserve">) een andere ‘open’ afspraak die is gebaseerd op IMS QTI. Het </w:t>
            </w:r>
            <w:proofErr w:type="spellStart"/>
            <w:r w:rsidRPr="00615D67">
              <w:rPr>
                <w:sz w:val="17"/>
                <w:szCs w:val="17"/>
              </w:rPr>
              <w:t>CvE</w:t>
            </w:r>
            <w:proofErr w:type="spellEnd"/>
            <w:r w:rsidRPr="00615D67">
              <w:rPr>
                <w:sz w:val="17"/>
                <w:szCs w:val="17"/>
              </w:rPr>
              <w:t xml:space="preserve"> heeft de afspraak DEP als uitgangspunt gekozen voor de ontwikkeling van een nieuw computerexamensysteem (Facet) ten behoeve van de landelijke examens in het VO en het MBO en voor de ontwikkeling van digitale examens door Cito.</w:t>
            </w:r>
          </w:p>
        </w:tc>
        <w:tc>
          <w:tcPr>
            <w:tcW w:w="4644" w:type="dxa"/>
          </w:tcPr>
          <w:p w14:paraId="29D73F32" w14:textId="77777777" w:rsidR="00615D67" w:rsidRPr="00615D67" w:rsidRDefault="00615D67" w:rsidP="00615D67">
            <w:pPr>
              <w:numPr>
                <w:ilvl w:val="0"/>
                <w:numId w:val="19"/>
              </w:numPr>
              <w:rPr>
                <w:sz w:val="17"/>
                <w:szCs w:val="17"/>
                <w:lang w:val="en-US"/>
              </w:rPr>
            </w:pPr>
            <w:r w:rsidRPr="00615D67">
              <w:rPr>
                <w:sz w:val="17"/>
                <w:szCs w:val="17"/>
                <w:lang w:val="en-US"/>
              </w:rPr>
              <w:t xml:space="preserve">NLQTI - </w:t>
            </w:r>
            <w:proofErr w:type="spellStart"/>
            <w:r w:rsidRPr="00615D67">
              <w:rPr>
                <w:sz w:val="17"/>
                <w:szCs w:val="17"/>
                <w:lang w:val="en-US"/>
              </w:rPr>
              <w:t>Algemene</w:t>
            </w:r>
            <w:proofErr w:type="spellEnd"/>
            <w:r w:rsidRPr="00615D67">
              <w:rPr>
                <w:sz w:val="17"/>
                <w:szCs w:val="17"/>
                <w:lang w:val="en-US"/>
              </w:rPr>
              <w:t xml:space="preserve"> beschrijving.docx</w:t>
            </w:r>
          </w:p>
          <w:p w14:paraId="41A02EDD" w14:textId="77777777" w:rsidR="00615D67" w:rsidRPr="00615D67" w:rsidRDefault="00615D67" w:rsidP="00615D67">
            <w:pPr>
              <w:numPr>
                <w:ilvl w:val="0"/>
                <w:numId w:val="19"/>
              </w:numPr>
              <w:rPr>
                <w:sz w:val="17"/>
                <w:szCs w:val="17"/>
                <w:lang w:val="en-US"/>
              </w:rPr>
            </w:pPr>
            <w:r w:rsidRPr="00615D67">
              <w:rPr>
                <w:sz w:val="17"/>
                <w:szCs w:val="17"/>
                <w:lang w:val="en-US"/>
              </w:rPr>
              <w:t>NLQTI - Introduction and common sections.docx</w:t>
            </w:r>
          </w:p>
          <w:p w14:paraId="3932BBFD" w14:textId="77777777" w:rsidR="00615D67" w:rsidRPr="00615D67" w:rsidRDefault="00DF70B8" w:rsidP="00615D67">
            <w:pPr>
              <w:numPr>
                <w:ilvl w:val="0"/>
                <w:numId w:val="19"/>
              </w:numPr>
              <w:rPr>
                <w:sz w:val="17"/>
                <w:szCs w:val="17"/>
                <w:lang w:val="en-US"/>
              </w:rPr>
            </w:pPr>
            <w:hyperlink r:id="rId12" w:history="1">
              <w:r w:rsidR="00615D67" w:rsidRPr="00615D67">
                <w:rPr>
                  <w:rStyle w:val="Hyperlink"/>
                  <w:sz w:val="17"/>
                  <w:szCs w:val="17"/>
                  <w:lang w:val="en-US"/>
                </w:rPr>
                <w:t>http://www.imsglobal.org/question/</w:t>
              </w:r>
            </w:hyperlink>
          </w:p>
          <w:p w14:paraId="6A629B5F" w14:textId="77777777" w:rsidR="00615D67" w:rsidRPr="00615D67" w:rsidRDefault="00DF70B8" w:rsidP="00615D67">
            <w:pPr>
              <w:numPr>
                <w:ilvl w:val="0"/>
                <w:numId w:val="23"/>
              </w:numPr>
              <w:rPr>
                <w:sz w:val="17"/>
                <w:szCs w:val="17"/>
                <w:lang w:val="en-US"/>
              </w:rPr>
            </w:pPr>
            <w:hyperlink r:id="rId13" w:history="1">
              <w:r w:rsidR="00615D67" w:rsidRPr="00615D67">
                <w:rPr>
                  <w:rStyle w:val="Hyperlink"/>
                  <w:sz w:val="17"/>
                  <w:szCs w:val="17"/>
                  <w:lang w:val="en-US"/>
                </w:rPr>
                <w:t>http://www.cve.nl/item/computerexamensysteem_facet</w:t>
              </w:r>
            </w:hyperlink>
          </w:p>
          <w:p w14:paraId="63EF69C5" w14:textId="77777777" w:rsidR="00615D67" w:rsidRPr="00615D67" w:rsidRDefault="00615D67" w:rsidP="00615D67">
            <w:pPr>
              <w:rPr>
                <w:sz w:val="17"/>
                <w:szCs w:val="17"/>
                <w:lang w:val="en-US"/>
              </w:rPr>
            </w:pPr>
          </w:p>
        </w:tc>
      </w:tr>
    </w:tbl>
    <w:p w14:paraId="54FEFA16" w14:textId="77777777" w:rsidR="00615D67" w:rsidRPr="00615D67" w:rsidRDefault="00615D67" w:rsidP="00615D67">
      <w:pPr>
        <w:rPr>
          <w:sz w:val="17"/>
          <w:szCs w:val="17"/>
          <w:lang w:val="en-US"/>
        </w:rPr>
      </w:pPr>
    </w:p>
    <w:p w14:paraId="54CD0252" w14:textId="77777777" w:rsidR="00615D67" w:rsidRPr="00615D67" w:rsidRDefault="00615D67" w:rsidP="00615D67">
      <w:pPr>
        <w:rPr>
          <w:sz w:val="17"/>
          <w:szCs w:val="17"/>
        </w:rPr>
      </w:pPr>
      <w:r w:rsidRPr="00615D67">
        <w:rPr>
          <w:sz w:val="17"/>
          <w:szCs w:val="17"/>
        </w:rPr>
        <w:t>2.2. Waarin verschilt deze afspraak van die andere afspraken en standaarden?</w:t>
      </w:r>
    </w:p>
    <w:tbl>
      <w:tblPr>
        <w:tblStyle w:val="Tabelraster"/>
        <w:tblW w:w="0" w:type="auto"/>
        <w:tblLayout w:type="fixed"/>
        <w:tblLook w:val="04A0" w:firstRow="1" w:lastRow="0" w:firstColumn="1" w:lastColumn="0" w:noHBand="0" w:noVBand="1"/>
      </w:tblPr>
      <w:tblGrid>
        <w:gridCol w:w="4644"/>
        <w:gridCol w:w="4644"/>
      </w:tblGrid>
      <w:tr w:rsidR="00615D67" w:rsidRPr="00615D67" w14:paraId="2E175726" w14:textId="77777777" w:rsidTr="00615D67">
        <w:tc>
          <w:tcPr>
            <w:tcW w:w="4644" w:type="dxa"/>
          </w:tcPr>
          <w:p w14:paraId="57DEE5F2" w14:textId="77777777" w:rsidR="00615D67" w:rsidRPr="00615D67" w:rsidRDefault="00615D67" w:rsidP="00615D67">
            <w:pPr>
              <w:rPr>
                <w:sz w:val="17"/>
                <w:szCs w:val="17"/>
              </w:rPr>
            </w:pPr>
            <w:r w:rsidRPr="00615D67">
              <w:rPr>
                <w:sz w:val="17"/>
                <w:szCs w:val="17"/>
              </w:rPr>
              <w:t>Antwoord</w:t>
            </w:r>
          </w:p>
        </w:tc>
        <w:tc>
          <w:tcPr>
            <w:tcW w:w="4644" w:type="dxa"/>
          </w:tcPr>
          <w:p w14:paraId="1D284CCF" w14:textId="77777777" w:rsidR="00615D67" w:rsidRPr="00615D67" w:rsidRDefault="00615D67" w:rsidP="00615D67">
            <w:pPr>
              <w:rPr>
                <w:sz w:val="17"/>
                <w:szCs w:val="17"/>
              </w:rPr>
            </w:pPr>
            <w:r w:rsidRPr="00615D67">
              <w:rPr>
                <w:sz w:val="17"/>
                <w:szCs w:val="17"/>
              </w:rPr>
              <w:t>Verwijzing</w:t>
            </w:r>
          </w:p>
        </w:tc>
      </w:tr>
      <w:tr w:rsidR="00615D67" w:rsidRPr="00615D67" w14:paraId="234DCE1D" w14:textId="77777777" w:rsidTr="00615D67">
        <w:tc>
          <w:tcPr>
            <w:tcW w:w="4644" w:type="dxa"/>
          </w:tcPr>
          <w:p w14:paraId="50771E40" w14:textId="77777777" w:rsidR="00615D67" w:rsidRPr="00615D67" w:rsidRDefault="00615D67" w:rsidP="00615D67">
            <w:pPr>
              <w:rPr>
                <w:sz w:val="17"/>
                <w:szCs w:val="17"/>
              </w:rPr>
            </w:pPr>
            <w:r w:rsidRPr="00615D67">
              <w:rPr>
                <w:sz w:val="17"/>
                <w:szCs w:val="17"/>
              </w:rPr>
              <w:t xml:space="preserve">De afspraak DEP is, zoals in het antwoord op Vraag 2.1 is aangegeven, ontwikkeld voor een heel specifieke gebruikssituatie. In de afspraak DEP (Facet) is een groter aantal aspecten van IMS QTI geïmplementeerd dan in de afspraak NLQTI. Bovendien zijn in DEP aspecten (vooral op het gebied van lay-out en hulpmiddelen) opgenomen, die nog niet binnen de huidige versie van IMS QTI beschikbaar zijn. Door de afstemming die in de afgelopen periode tussen beide projecten is gerealiseerd, kan de afspraak NLQTI worden beschouwd als een </w:t>
            </w:r>
            <w:proofErr w:type="spellStart"/>
            <w:r w:rsidRPr="00615D67">
              <w:rPr>
                <w:sz w:val="17"/>
                <w:szCs w:val="17"/>
              </w:rPr>
              <w:t>subset</w:t>
            </w:r>
            <w:proofErr w:type="spellEnd"/>
            <w:r w:rsidRPr="00615D67">
              <w:rPr>
                <w:sz w:val="17"/>
                <w:szCs w:val="17"/>
              </w:rPr>
              <w:t xml:space="preserve"> van de afspraak DEP (Facet). Dit maakt het mogelijk om in de toekomst naar één landelijk toepassingsprofiel van IMS QTI door te groeien.</w:t>
            </w:r>
          </w:p>
        </w:tc>
        <w:tc>
          <w:tcPr>
            <w:tcW w:w="4644" w:type="dxa"/>
          </w:tcPr>
          <w:p w14:paraId="04D0681A" w14:textId="77777777" w:rsidR="00615D67" w:rsidRPr="00615D67" w:rsidRDefault="00DF70B8" w:rsidP="00615D67">
            <w:pPr>
              <w:numPr>
                <w:ilvl w:val="0"/>
                <w:numId w:val="23"/>
              </w:numPr>
              <w:rPr>
                <w:sz w:val="17"/>
                <w:szCs w:val="17"/>
              </w:rPr>
            </w:pPr>
            <w:hyperlink r:id="rId14" w:history="1">
              <w:r w:rsidR="00615D67" w:rsidRPr="00615D67">
                <w:rPr>
                  <w:rStyle w:val="Hyperlink"/>
                  <w:sz w:val="17"/>
                  <w:szCs w:val="17"/>
                </w:rPr>
                <w:t>http://www.cve.nl/item/computerexamensysteem_facet</w:t>
              </w:r>
            </w:hyperlink>
          </w:p>
          <w:p w14:paraId="4A3661AC" w14:textId="77777777" w:rsidR="00615D67" w:rsidRPr="00615D67" w:rsidRDefault="00615D67" w:rsidP="00615D67">
            <w:pPr>
              <w:rPr>
                <w:sz w:val="17"/>
                <w:szCs w:val="17"/>
              </w:rPr>
            </w:pPr>
          </w:p>
        </w:tc>
      </w:tr>
    </w:tbl>
    <w:p w14:paraId="7AE90513" w14:textId="77777777" w:rsidR="00615D67" w:rsidRPr="00615D67" w:rsidRDefault="00615D67" w:rsidP="00615D67">
      <w:pPr>
        <w:rPr>
          <w:sz w:val="17"/>
          <w:szCs w:val="17"/>
        </w:rPr>
      </w:pPr>
    </w:p>
    <w:p w14:paraId="5874A23C" w14:textId="77777777" w:rsidR="00615D67" w:rsidRPr="00615D67" w:rsidRDefault="00615D67" w:rsidP="00615D67">
      <w:pPr>
        <w:rPr>
          <w:sz w:val="17"/>
          <w:szCs w:val="17"/>
        </w:rPr>
      </w:pPr>
      <w:r w:rsidRPr="00615D67">
        <w:rPr>
          <w:sz w:val="17"/>
          <w:szCs w:val="17"/>
        </w:rPr>
        <w:t>3. Probleemgebied</w:t>
      </w:r>
    </w:p>
    <w:p w14:paraId="0D80CD37" w14:textId="77777777" w:rsidR="00615D67" w:rsidRPr="00615D67" w:rsidRDefault="00615D67" w:rsidP="00615D67">
      <w:pPr>
        <w:rPr>
          <w:sz w:val="17"/>
          <w:szCs w:val="17"/>
        </w:rPr>
      </w:pPr>
      <w:r w:rsidRPr="00615D67">
        <w:rPr>
          <w:sz w:val="17"/>
          <w:szCs w:val="17"/>
        </w:rPr>
        <w:t>3.1. Voor welk probleem biedt de afspraak een oplossing?</w:t>
      </w:r>
    </w:p>
    <w:tbl>
      <w:tblPr>
        <w:tblStyle w:val="Tabelraster"/>
        <w:tblW w:w="0" w:type="auto"/>
        <w:tblLook w:val="04A0" w:firstRow="1" w:lastRow="0" w:firstColumn="1" w:lastColumn="0" w:noHBand="0" w:noVBand="1"/>
      </w:tblPr>
      <w:tblGrid>
        <w:gridCol w:w="4606"/>
        <w:gridCol w:w="4606"/>
      </w:tblGrid>
      <w:tr w:rsidR="00615D67" w:rsidRPr="00615D67" w14:paraId="6F845666" w14:textId="77777777" w:rsidTr="00615D67">
        <w:tc>
          <w:tcPr>
            <w:tcW w:w="4606" w:type="dxa"/>
          </w:tcPr>
          <w:p w14:paraId="214D5C4C" w14:textId="77777777" w:rsidR="00615D67" w:rsidRPr="00615D67" w:rsidRDefault="00615D67" w:rsidP="00615D67">
            <w:pPr>
              <w:rPr>
                <w:sz w:val="17"/>
                <w:szCs w:val="17"/>
              </w:rPr>
            </w:pPr>
            <w:r w:rsidRPr="00615D67">
              <w:rPr>
                <w:sz w:val="17"/>
                <w:szCs w:val="17"/>
              </w:rPr>
              <w:t>Antwoord</w:t>
            </w:r>
          </w:p>
        </w:tc>
        <w:tc>
          <w:tcPr>
            <w:tcW w:w="4606" w:type="dxa"/>
          </w:tcPr>
          <w:p w14:paraId="2FDA949F" w14:textId="77777777" w:rsidR="00615D67" w:rsidRPr="00615D67" w:rsidRDefault="00615D67" w:rsidP="00615D67">
            <w:pPr>
              <w:rPr>
                <w:sz w:val="17"/>
                <w:szCs w:val="17"/>
              </w:rPr>
            </w:pPr>
            <w:r w:rsidRPr="00615D67">
              <w:rPr>
                <w:sz w:val="17"/>
                <w:szCs w:val="17"/>
              </w:rPr>
              <w:t>Verwijzing</w:t>
            </w:r>
          </w:p>
        </w:tc>
      </w:tr>
      <w:tr w:rsidR="00615D67" w:rsidRPr="00615D67" w14:paraId="16BFF939" w14:textId="77777777" w:rsidTr="00615D67">
        <w:tc>
          <w:tcPr>
            <w:tcW w:w="4606" w:type="dxa"/>
          </w:tcPr>
          <w:p w14:paraId="42F38190" w14:textId="77777777" w:rsidR="00615D67" w:rsidRPr="00615D67" w:rsidRDefault="00615D67" w:rsidP="00615D67">
            <w:pPr>
              <w:rPr>
                <w:sz w:val="17"/>
                <w:szCs w:val="17"/>
              </w:rPr>
            </w:pPr>
            <w:r w:rsidRPr="00615D67">
              <w:rPr>
                <w:sz w:val="17"/>
                <w:szCs w:val="17"/>
              </w:rPr>
              <w:t xml:space="preserve">Steeds vaker maken onderwijsinstellingen in Nederland gebruik van ICT om de kennis en vaardigheden van </w:t>
            </w:r>
            <w:proofErr w:type="spellStart"/>
            <w:r w:rsidRPr="00615D67">
              <w:rPr>
                <w:sz w:val="17"/>
                <w:szCs w:val="17"/>
              </w:rPr>
              <w:t>lerenden</w:t>
            </w:r>
            <w:proofErr w:type="spellEnd"/>
            <w:r w:rsidRPr="00615D67">
              <w:rPr>
                <w:sz w:val="17"/>
                <w:szCs w:val="17"/>
              </w:rPr>
              <w:t xml:space="preserve"> voor, tijdens en na het leerproces te toetsen. De inzet van digitaal toetsmateriaal draagt bij aan het gewenste opbrengstgericht werken. Door de diversiteit van systemen die worden gebruikt, is de uitwisselbaarheid van toetsmateriaal beperkt. De afspraak NLQTI biedt onderwijsinstellingen, educatieve uitgeverijen en leveranciers van leer- en toetssystemen de mogelijkheid digitaal </w:t>
            </w:r>
            <w:r w:rsidRPr="00615D67">
              <w:rPr>
                <w:sz w:val="17"/>
                <w:szCs w:val="17"/>
              </w:rPr>
              <w:lastRenderedPageBreak/>
              <w:t xml:space="preserve">toetsmateriaal uit te wisselen. Door het verbeteren van de uitwisselbaarheid van digitaal toetsmateriaal neemt de voorraad </w:t>
            </w:r>
            <w:proofErr w:type="spellStart"/>
            <w:r w:rsidRPr="00615D67">
              <w:rPr>
                <w:sz w:val="17"/>
                <w:szCs w:val="17"/>
              </w:rPr>
              <w:t>toetsitems</w:t>
            </w:r>
            <w:proofErr w:type="spellEnd"/>
            <w:r w:rsidRPr="00615D67">
              <w:rPr>
                <w:sz w:val="17"/>
                <w:szCs w:val="17"/>
              </w:rPr>
              <w:t xml:space="preserve"> en toetsen, waar onderwijsinstellingen gebruik van kunnen maken, toe. Goed uitwisselbaar digitaal toetsmateriaal is van belang voor de flexibiliteit en kwaliteit van het </w:t>
            </w:r>
            <w:proofErr w:type="spellStart"/>
            <w:r w:rsidRPr="00615D67">
              <w:rPr>
                <w:sz w:val="17"/>
                <w:szCs w:val="17"/>
              </w:rPr>
              <w:t>toetsproces</w:t>
            </w:r>
            <w:proofErr w:type="spellEnd"/>
            <w:r w:rsidRPr="00615D67">
              <w:rPr>
                <w:sz w:val="17"/>
                <w:szCs w:val="17"/>
              </w:rPr>
              <w:t xml:space="preserve"> binnen onderwijsinstellingen.</w:t>
            </w:r>
          </w:p>
          <w:p w14:paraId="12BE4A8E" w14:textId="77777777" w:rsidR="00615D67" w:rsidRPr="00615D67" w:rsidRDefault="00615D67" w:rsidP="00615D67">
            <w:pPr>
              <w:rPr>
                <w:sz w:val="17"/>
                <w:szCs w:val="17"/>
              </w:rPr>
            </w:pPr>
          </w:p>
          <w:p w14:paraId="293EE9E0" w14:textId="77777777" w:rsidR="00615D67" w:rsidRPr="00615D67" w:rsidRDefault="00615D67" w:rsidP="00615D67">
            <w:pPr>
              <w:rPr>
                <w:sz w:val="17"/>
                <w:szCs w:val="17"/>
              </w:rPr>
            </w:pPr>
            <w:r w:rsidRPr="00615D67">
              <w:rPr>
                <w:sz w:val="17"/>
                <w:szCs w:val="17"/>
              </w:rPr>
              <w:t>Aanbieders van digitaal leer- en toetsmateriaal (o.a. educatieve uitgeverijen) vinden het van belang, dat hun content zo breed mogelijk kan worden toegepast en hergebruikt, bij voorkeur onafhankelijk van specifieke leer- en toetsomgevingen. Het gebruik van de afspraak NLQTI leidt tot lagere ontwikkel- en onderhoudskosten, omdat er minder conversies nodig zijn.</w:t>
            </w:r>
          </w:p>
          <w:p w14:paraId="6D9F0A5E" w14:textId="77777777" w:rsidR="00615D67" w:rsidRPr="00615D67" w:rsidRDefault="00615D67" w:rsidP="00615D67">
            <w:pPr>
              <w:rPr>
                <w:sz w:val="17"/>
                <w:szCs w:val="17"/>
              </w:rPr>
            </w:pPr>
          </w:p>
          <w:p w14:paraId="095DA9BE" w14:textId="77777777" w:rsidR="00615D67" w:rsidRPr="00615D67" w:rsidRDefault="00615D67" w:rsidP="00615D67">
            <w:pPr>
              <w:rPr>
                <w:sz w:val="17"/>
                <w:szCs w:val="17"/>
              </w:rPr>
            </w:pPr>
            <w:r w:rsidRPr="00615D67">
              <w:rPr>
                <w:sz w:val="17"/>
                <w:szCs w:val="17"/>
              </w:rPr>
              <w:t xml:space="preserve">Net als de aanbieders van digitaal leer- en toetsmateriaal, streven de leveranciers van elektronische leeromgevingen en </w:t>
            </w:r>
            <w:proofErr w:type="spellStart"/>
            <w:r w:rsidRPr="00615D67">
              <w:rPr>
                <w:sz w:val="17"/>
                <w:szCs w:val="17"/>
              </w:rPr>
              <w:t>toetsapplicaties</w:t>
            </w:r>
            <w:proofErr w:type="spellEnd"/>
            <w:r w:rsidRPr="00615D67">
              <w:rPr>
                <w:sz w:val="17"/>
                <w:szCs w:val="17"/>
              </w:rPr>
              <w:t xml:space="preserve"> naar zo laag mogelijke kosten voor ontwikkeling en onderhoud. Door gebruik te maken van de afspraak NLQTI hoeven er minder import- en exportfaciliteiten te worden ontwikkeld en onderhouden om beschikbaar digitaal toetsmateriaal af te kunnen spelen en te (laten) ontwikkelen.</w:t>
            </w:r>
          </w:p>
        </w:tc>
        <w:tc>
          <w:tcPr>
            <w:tcW w:w="4606" w:type="dxa"/>
          </w:tcPr>
          <w:p w14:paraId="69459F95" w14:textId="77777777" w:rsidR="00615D67" w:rsidRPr="00615D67" w:rsidRDefault="00615D67" w:rsidP="00615D67">
            <w:pPr>
              <w:numPr>
                <w:ilvl w:val="0"/>
                <w:numId w:val="22"/>
              </w:numPr>
              <w:rPr>
                <w:sz w:val="17"/>
                <w:szCs w:val="17"/>
              </w:rPr>
            </w:pPr>
            <w:r w:rsidRPr="00615D67">
              <w:rPr>
                <w:sz w:val="17"/>
                <w:szCs w:val="17"/>
              </w:rPr>
              <w:lastRenderedPageBreak/>
              <w:t>NLQTI - Algemene beschrijving.docx</w:t>
            </w:r>
          </w:p>
          <w:p w14:paraId="2F0814DC" w14:textId="77777777" w:rsidR="00615D67" w:rsidRPr="00615D67" w:rsidRDefault="00615D67" w:rsidP="00615D67">
            <w:pPr>
              <w:numPr>
                <w:ilvl w:val="0"/>
                <w:numId w:val="22"/>
              </w:numPr>
              <w:rPr>
                <w:sz w:val="17"/>
                <w:szCs w:val="17"/>
              </w:rPr>
            </w:pPr>
            <w:r w:rsidRPr="00615D67">
              <w:rPr>
                <w:sz w:val="17"/>
                <w:szCs w:val="17"/>
              </w:rPr>
              <w:t>Rapportage onderzoeksfase Uitwisseling toetsmateriaal.pdf</w:t>
            </w:r>
          </w:p>
          <w:p w14:paraId="64150DD1" w14:textId="77777777" w:rsidR="00615D67" w:rsidRPr="00615D67" w:rsidRDefault="00615D67" w:rsidP="00615D67">
            <w:pPr>
              <w:rPr>
                <w:sz w:val="17"/>
                <w:szCs w:val="17"/>
              </w:rPr>
            </w:pPr>
          </w:p>
        </w:tc>
      </w:tr>
    </w:tbl>
    <w:p w14:paraId="5DC8C191" w14:textId="77777777" w:rsidR="00615D67" w:rsidRPr="00615D67" w:rsidRDefault="00615D67" w:rsidP="00615D67">
      <w:pPr>
        <w:rPr>
          <w:sz w:val="17"/>
          <w:szCs w:val="17"/>
        </w:rPr>
      </w:pPr>
    </w:p>
    <w:p w14:paraId="79B6CAEA" w14:textId="77777777" w:rsidR="00615D67" w:rsidRPr="00615D67" w:rsidRDefault="00615D67" w:rsidP="00615D67">
      <w:pPr>
        <w:rPr>
          <w:sz w:val="17"/>
          <w:szCs w:val="17"/>
        </w:rPr>
      </w:pPr>
      <w:r w:rsidRPr="00615D67">
        <w:rPr>
          <w:sz w:val="17"/>
          <w:szCs w:val="17"/>
        </w:rPr>
        <w:t>3.2. Biedt de afspraak een volledige oplossing voor dit probleem (=100% dekking)?</w:t>
      </w:r>
    </w:p>
    <w:tbl>
      <w:tblPr>
        <w:tblStyle w:val="Tabelraster"/>
        <w:tblW w:w="0" w:type="auto"/>
        <w:tblLook w:val="04A0" w:firstRow="1" w:lastRow="0" w:firstColumn="1" w:lastColumn="0" w:noHBand="0" w:noVBand="1"/>
      </w:tblPr>
      <w:tblGrid>
        <w:gridCol w:w="4606"/>
        <w:gridCol w:w="4606"/>
      </w:tblGrid>
      <w:tr w:rsidR="00615D67" w:rsidRPr="00615D67" w14:paraId="4F4AE7DC" w14:textId="77777777" w:rsidTr="00615D67">
        <w:tc>
          <w:tcPr>
            <w:tcW w:w="4606" w:type="dxa"/>
          </w:tcPr>
          <w:p w14:paraId="74935AC8" w14:textId="77777777" w:rsidR="00615D67" w:rsidRPr="00615D67" w:rsidRDefault="00615D67" w:rsidP="00615D67">
            <w:pPr>
              <w:rPr>
                <w:sz w:val="17"/>
                <w:szCs w:val="17"/>
              </w:rPr>
            </w:pPr>
            <w:r w:rsidRPr="00615D67">
              <w:rPr>
                <w:sz w:val="17"/>
                <w:szCs w:val="17"/>
              </w:rPr>
              <w:t>Antwoord</w:t>
            </w:r>
          </w:p>
        </w:tc>
        <w:tc>
          <w:tcPr>
            <w:tcW w:w="4606" w:type="dxa"/>
          </w:tcPr>
          <w:p w14:paraId="540E9A86" w14:textId="77777777" w:rsidR="00615D67" w:rsidRPr="00615D67" w:rsidRDefault="00615D67" w:rsidP="00615D67">
            <w:pPr>
              <w:rPr>
                <w:sz w:val="17"/>
                <w:szCs w:val="17"/>
              </w:rPr>
            </w:pPr>
            <w:r w:rsidRPr="00615D67">
              <w:rPr>
                <w:sz w:val="17"/>
                <w:szCs w:val="17"/>
              </w:rPr>
              <w:t>Verwijzing</w:t>
            </w:r>
          </w:p>
        </w:tc>
      </w:tr>
      <w:tr w:rsidR="00615D67" w:rsidRPr="00615D67" w14:paraId="591B190A" w14:textId="77777777" w:rsidTr="00615D67">
        <w:tc>
          <w:tcPr>
            <w:tcW w:w="4606" w:type="dxa"/>
          </w:tcPr>
          <w:p w14:paraId="07ADD351" w14:textId="77777777" w:rsidR="00615D67" w:rsidRPr="00615D67" w:rsidRDefault="00615D67" w:rsidP="00615D67">
            <w:pPr>
              <w:rPr>
                <w:sz w:val="17"/>
                <w:szCs w:val="17"/>
              </w:rPr>
            </w:pPr>
            <w:r w:rsidRPr="00615D67">
              <w:rPr>
                <w:sz w:val="17"/>
                <w:szCs w:val="17"/>
              </w:rPr>
              <w:t xml:space="preserve">De afspraak NLQTI biedt een volledige oplossing voor het probleem van de uitwisseling van toetsmateriaal in de VO- en MBO-sector </w:t>
            </w:r>
            <w:r w:rsidRPr="00615D67">
              <w:rPr>
                <w:sz w:val="17"/>
                <w:szCs w:val="17"/>
                <w:u w:val="single"/>
              </w:rPr>
              <w:t>anno 2012</w:t>
            </w:r>
            <w:r w:rsidRPr="00615D67">
              <w:rPr>
                <w:sz w:val="17"/>
                <w:szCs w:val="17"/>
              </w:rPr>
              <w:t xml:space="preserve">. De bij de ontwikkeling van de afspraak betrokken partijen hebben aangegeven vooralsnog niet te streven naar een zeer uitgebreid en definitief toepassingsprofiel. Voor de korte termijn opteert men voor een eerste versie, die de meest voorkomende interactietypes en eenvoudige feedbackopties omvat en die relatief snel geïmplementeerd zou kunnen worden. Hierbij is aangegeven, dat men het van belang acht dat versie 1.0 van de afspraak NLQTI kan meegroeien met de behoefte aan complexere digitale toetsen in het onderwijs. Hierbij kan gedacht worden aan extra (grafische) vraagtypes en </w:t>
            </w:r>
            <w:proofErr w:type="spellStart"/>
            <w:r w:rsidRPr="00615D67">
              <w:rPr>
                <w:sz w:val="17"/>
                <w:szCs w:val="17"/>
              </w:rPr>
              <w:t>adaptiviteit</w:t>
            </w:r>
            <w:proofErr w:type="spellEnd"/>
            <w:r w:rsidRPr="00615D67">
              <w:rPr>
                <w:sz w:val="17"/>
                <w:szCs w:val="17"/>
              </w:rPr>
              <w:t>, maar ook aan uitbreidingen van de responseverwerking en feedbackmogelijkheden.</w:t>
            </w:r>
          </w:p>
        </w:tc>
        <w:tc>
          <w:tcPr>
            <w:tcW w:w="4606" w:type="dxa"/>
          </w:tcPr>
          <w:p w14:paraId="32908F96" w14:textId="77777777" w:rsidR="00615D67" w:rsidRPr="00615D67" w:rsidRDefault="00615D67" w:rsidP="00615D67">
            <w:pPr>
              <w:numPr>
                <w:ilvl w:val="0"/>
                <w:numId w:val="22"/>
              </w:numPr>
              <w:rPr>
                <w:sz w:val="17"/>
                <w:szCs w:val="17"/>
              </w:rPr>
            </w:pPr>
            <w:r w:rsidRPr="00615D67">
              <w:rPr>
                <w:sz w:val="17"/>
                <w:szCs w:val="17"/>
              </w:rPr>
              <w:t>NLQTI - Algemene beschrijving.docx</w:t>
            </w:r>
          </w:p>
          <w:p w14:paraId="6EE13A11" w14:textId="77777777" w:rsidR="00615D67" w:rsidRPr="00615D67" w:rsidRDefault="00615D67" w:rsidP="00615D67">
            <w:pPr>
              <w:numPr>
                <w:ilvl w:val="0"/>
                <w:numId w:val="22"/>
              </w:numPr>
              <w:rPr>
                <w:sz w:val="17"/>
                <w:szCs w:val="17"/>
              </w:rPr>
            </w:pPr>
            <w:r w:rsidRPr="00615D67">
              <w:rPr>
                <w:sz w:val="17"/>
                <w:szCs w:val="17"/>
              </w:rPr>
              <w:t>Rapportage onderzoeksfase Uitwisseling toetsmateriaal.pdf</w:t>
            </w:r>
          </w:p>
          <w:p w14:paraId="517D9071" w14:textId="77777777" w:rsidR="00615D67" w:rsidRPr="00615D67" w:rsidRDefault="00615D67" w:rsidP="00615D67">
            <w:pPr>
              <w:rPr>
                <w:sz w:val="17"/>
                <w:szCs w:val="17"/>
              </w:rPr>
            </w:pPr>
          </w:p>
        </w:tc>
      </w:tr>
    </w:tbl>
    <w:p w14:paraId="7F9C743D" w14:textId="77777777" w:rsidR="00615D67" w:rsidRPr="00615D67" w:rsidRDefault="00615D67" w:rsidP="00615D67">
      <w:pPr>
        <w:rPr>
          <w:sz w:val="17"/>
          <w:szCs w:val="17"/>
        </w:rPr>
      </w:pPr>
    </w:p>
    <w:p w14:paraId="30243FAC" w14:textId="77777777" w:rsidR="00615D67" w:rsidRPr="00615D67" w:rsidRDefault="00615D67" w:rsidP="00615D67">
      <w:pPr>
        <w:rPr>
          <w:sz w:val="17"/>
          <w:szCs w:val="17"/>
        </w:rPr>
      </w:pPr>
      <w:r w:rsidRPr="00615D67">
        <w:rPr>
          <w:sz w:val="17"/>
          <w:szCs w:val="17"/>
        </w:rPr>
        <w:t>4. Doelgroep</w:t>
      </w:r>
    </w:p>
    <w:p w14:paraId="79AB7888" w14:textId="77777777" w:rsidR="00615D67" w:rsidRPr="00615D67" w:rsidRDefault="00615D67" w:rsidP="00615D67">
      <w:pPr>
        <w:rPr>
          <w:sz w:val="17"/>
          <w:szCs w:val="17"/>
        </w:rPr>
      </w:pPr>
      <w:r w:rsidRPr="00615D67">
        <w:rPr>
          <w:sz w:val="17"/>
          <w:szCs w:val="17"/>
        </w:rPr>
        <w:t>4.1. Voor wie is de afspraak bedoeld?</w:t>
      </w:r>
    </w:p>
    <w:tbl>
      <w:tblPr>
        <w:tblStyle w:val="Tabelraster"/>
        <w:tblW w:w="0" w:type="auto"/>
        <w:tblLook w:val="04A0" w:firstRow="1" w:lastRow="0" w:firstColumn="1" w:lastColumn="0" w:noHBand="0" w:noVBand="1"/>
      </w:tblPr>
      <w:tblGrid>
        <w:gridCol w:w="4606"/>
        <w:gridCol w:w="4606"/>
      </w:tblGrid>
      <w:tr w:rsidR="00615D67" w:rsidRPr="00615D67" w14:paraId="7BA146C3" w14:textId="77777777" w:rsidTr="00615D67">
        <w:tc>
          <w:tcPr>
            <w:tcW w:w="4606" w:type="dxa"/>
          </w:tcPr>
          <w:p w14:paraId="423BEB73" w14:textId="77777777" w:rsidR="00615D67" w:rsidRPr="00615D67" w:rsidRDefault="00615D67" w:rsidP="00615D67">
            <w:pPr>
              <w:rPr>
                <w:sz w:val="17"/>
                <w:szCs w:val="17"/>
              </w:rPr>
            </w:pPr>
            <w:r w:rsidRPr="00615D67">
              <w:rPr>
                <w:sz w:val="17"/>
                <w:szCs w:val="17"/>
              </w:rPr>
              <w:t>Antwoord</w:t>
            </w:r>
          </w:p>
        </w:tc>
        <w:tc>
          <w:tcPr>
            <w:tcW w:w="4606" w:type="dxa"/>
          </w:tcPr>
          <w:p w14:paraId="0FC45FF0" w14:textId="77777777" w:rsidR="00615D67" w:rsidRPr="00615D67" w:rsidRDefault="00615D67" w:rsidP="00615D67">
            <w:pPr>
              <w:rPr>
                <w:sz w:val="17"/>
                <w:szCs w:val="17"/>
              </w:rPr>
            </w:pPr>
            <w:r w:rsidRPr="00615D67">
              <w:rPr>
                <w:sz w:val="17"/>
                <w:szCs w:val="17"/>
              </w:rPr>
              <w:t>Verwijzing</w:t>
            </w:r>
          </w:p>
        </w:tc>
      </w:tr>
      <w:tr w:rsidR="00615D67" w:rsidRPr="00615D67" w14:paraId="7D4D1ADC" w14:textId="77777777" w:rsidTr="00615D67">
        <w:tc>
          <w:tcPr>
            <w:tcW w:w="4606" w:type="dxa"/>
          </w:tcPr>
          <w:p w14:paraId="7524991A" w14:textId="77777777" w:rsidR="00615D67" w:rsidRPr="00615D67" w:rsidRDefault="00615D67" w:rsidP="00615D67">
            <w:pPr>
              <w:rPr>
                <w:sz w:val="17"/>
                <w:szCs w:val="17"/>
              </w:rPr>
            </w:pPr>
            <w:r w:rsidRPr="00615D67">
              <w:rPr>
                <w:sz w:val="17"/>
                <w:szCs w:val="17"/>
              </w:rPr>
              <w:t xml:space="preserve">De afspraak NLQTI is het resultaat van het ECK2-project </w:t>
            </w:r>
            <w:r w:rsidRPr="00615D67">
              <w:rPr>
                <w:i/>
                <w:sz w:val="17"/>
                <w:szCs w:val="17"/>
              </w:rPr>
              <w:t>Uitwisseling en ontsluiting toetsmateriaal</w:t>
            </w:r>
            <w:r w:rsidRPr="00615D67">
              <w:rPr>
                <w:sz w:val="17"/>
                <w:szCs w:val="17"/>
              </w:rPr>
              <w:t>. Dit project richtte zich primair op de wensen en behoeften binnen de VO- en MBO-sector. Dit neemt niet weg, dat de afspraak NLQTI breed toepasbaar is, dus ook binnen de PO- en HO-sector. Bij de verdere ontwikkeling van de afspraak zullen ook deze sectoren nauw worden betrokken. Zie verder het antwoord op Vraag 3.1.</w:t>
            </w:r>
          </w:p>
        </w:tc>
        <w:tc>
          <w:tcPr>
            <w:tcW w:w="4606" w:type="dxa"/>
          </w:tcPr>
          <w:p w14:paraId="18127ACD" w14:textId="77777777" w:rsidR="00615D67" w:rsidRPr="00615D67" w:rsidRDefault="00615D67" w:rsidP="00615D67">
            <w:pPr>
              <w:numPr>
                <w:ilvl w:val="0"/>
                <w:numId w:val="21"/>
              </w:numPr>
              <w:rPr>
                <w:sz w:val="17"/>
                <w:szCs w:val="17"/>
              </w:rPr>
            </w:pPr>
            <w:r w:rsidRPr="00615D67">
              <w:rPr>
                <w:sz w:val="17"/>
                <w:szCs w:val="17"/>
              </w:rPr>
              <w:t>NLQTI - Algemene Beschrijving.docx</w:t>
            </w:r>
          </w:p>
          <w:p w14:paraId="17FDC3CC" w14:textId="77777777" w:rsidR="00615D67" w:rsidRPr="00615D67" w:rsidRDefault="00615D67" w:rsidP="00615D67">
            <w:pPr>
              <w:rPr>
                <w:sz w:val="17"/>
                <w:szCs w:val="17"/>
              </w:rPr>
            </w:pPr>
          </w:p>
        </w:tc>
      </w:tr>
    </w:tbl>
    <w:p w14:paraId="120C5B24" w14:textId="77777777" w:rsidR="00615D67" w:rsidRPr="00615D67" w:rsidRDefault="00615D67" w:rsidP="00615D67">
      <w:pPr>
        <w:rPr>
          <w:sz w:val="17"/>
          <w:szCs w:val="17"/>
        </w:rPr>
      </w:pPr>
    </w:p>
    <w:p w14:paraId="7F11393C" w14:textId="77777777" w:rsidR="00615D67" w:rsidRPr="00615D67" w:rsidRDefault="00615D67" w:rsidP="00615D67">
      <w:pPr>
        <w:rPr>
          <w:sz w:val="17"/>
          <w:szCs w:val="17"/>
        </w:rPr>
      </w:pPr>
      <w:r w:rsidRPr="00615D67">
        <w:rPr>
          <w:sz w:val="17"/>
          <w:szCs w:val="17"/>
        </w:rPr>
        <w:t>4.2. Bestaat de afspraak uit verschillende delen die zich op verschillende doelgroepen richten?</w:t>
      </w:r>
    </w:p>
    <w:tbl>
      <w:tblPr>
        <w:tblStyle w:val="Tabelraster"/>
        <w:tblW w:w="0" w:type="auto"/>
        <w:tblLook w:val="04A0" w:firstRow="1" w:lastRow="0" w:firstColumn="1" w:lastColumn="0" w:noHBand="0" w:noVBand="1"/>
      </w:tblPr>
      <w:tblGrid>
        <w:gridCol w:w="4606"/>
        <w:gridCol w:w="4606"/>
      </w:tblGrid>
      <w:tr w:rsidR="00615D67" w:rsidRPr="00615D67" w14:paraId="04D3A0F9" w14:textId="77777777" w:rsidTr="00615D67">
        <w:tc>
          <w:tcPr>
            <w:tcW w:w="4606" w:type="dxa"/>
          </w:tcPr>
          <w:p w14:paraId="52CDA5BC" w14:textId="77777777" w:rsidR="00615D67" w:rsidRPr="00615D67" w:rsidRDefault="00615D67" w:rsidP="00615D67">
            <w:pPr>
              <w:rPr>
                <w:sz w:val="17"/>
                <w:szCs w:val="17"/>
              </w:rPr>
            </w:pPr>
            <w:r w:rsidRPr="00615D67">
              <w:rPr>
                <w:sz w:val="17"/>
                <w:szCs w:val="17"/>
              </w:rPr>
              <w:lastRenderedPageBreak/>
              <w:t>Antwoord</w:t>
            </w:r>
          </w:p>
        </w:tc>
        <w:tc>
          <w:tcPr>
            <w:tcW w:w="4606" w:type="dxa"/>
          </w:tcPr>
          <w:p w14:paraId="365C0FB7" w14:textId="77777777" w:rsidR="00615D67" w:rsidRPr="00615D67" w:rsidRDefault="00615D67" w:rsidP="00615D67">
            <w:pPr>
              <w:rPr>
                <w:sz w:val="17"/>
                <w:szCs w:val="17"/>
              </w:rPr>
            </w:pPr>
            <w:r w:rsidRPr="00615D67">
              <w:rPr>
                <w:sz w:val="17"/>
                <w:szCs w:val="17"/>
              </w:rPr>
              <w:t>Verwijzing</w:t>
            </w:r>
          </w:p>
        </w:tc>
      </w:tr>
      <w:tr w:rsidR="00615D67" w:rsidRPr="00615D67" w14:paraId="27EC4EDD" w14:textId="77777777" w:rsidTr="00615D67">
        <w:tc>
          <w:tcPr>
            <w:tcW w:w="4606" w:type="dxa"/>
          </w:tcPr>
          <w:p w14:paraId="45D31A7E" w14:textId="77777777" w:rsidR="00615D67" w:rsidRPr="00615D67" w:rsidRDefault="00615D67" w:rsidP="00615D67">
            <w:pPr>
              <w:rPr>
                <w:sz w:val="17"/>
                <w:szCs w:val="17"/>
              </w:rPr>
            </w:pPr>
            <w:r w:rsidRPr="00615D67">
              <w:rPr>
                <w:sz w:val="17"/>
                <w:szCs w:val="17"/>
              </w:rPr>
              <w:t>De afspraak NLQTI is, zoals gezegd, een toepassingsprofiel van QTI en bevat de volgende onderdelen:</w:t>
            </w:r>
          </w:p>
          <w:p w14:paraId="4EAC29CA" w14:textId="77777777" w:rsidR="00615D67" w:rsidRPr="00615D67" w:rsidRDefault="00615D67" w:rsidP="00615D67">
            <w:pPr>
              <w:numPr>
                <w:ilvl w:val="1"/>
                <w:numId w:val="15"/>
              </w:numPr>
              <w:rPr>
                <w:sz w:val="17"/>
                <w:szCs w:val="17"/>
              </w:rPr>
            </w:pPr>
            <w:r w:rsidRPr="00615D67">
              <w:rPr>
                <w:sz w:val="17"/>
                <w:szCs w:val="17"/>
              </w:rPr>
              <w:t>QTI Items. Technisch betekent dit, dat QTI-materiaal met als root element &lt;</w:t>
            </w:r>
            <w:proofErr w:type="spellStart"/>
            <w:r w:rsidRPr="00615D67">
              <w:rPr>
                <w:sz w:val="17"/>
                <w:szCs w:val="17"/>
              </w:rPr>
              <w:t>assessmentItem</w:t>
            </w:r>
            <w:proofErr w:type="spellEnd"/>
            <w:r w:rsidRPr="00615D67">
              <w:rPr>
                <w:sz w:val="17"/>
                <w:szCs w:val="17"/>
              </w:rPr>
              <w:t>&gt; wordt beschreven.</w:t>
            </w:r>
          </w:p>
          <w:p w14:paraId="3DCC184E" w14:textId="77777777" w:rsidR="00615D67" w:rsidRPr="00615D67" w:rsidRDefault="00615D67" w:rsidP="00615D67">
            <w:pPr>
              <w:numPr>
                <w:ilvl w:val="1"/>
                <w:numId w:val="15"/>
              </w:numPr>
              <w:rPr>
                <w:sz w:val="17"/>
                <w:szCs w:val="17"/>
              </w:rPr>
            </w:pPr>
            <w:r w:rsidRPr="00615D67">
              <w:rPr>
                <w:sz w:val="17"/>
                <w:szCs w:val="17"/>
              </w:rPr>
              <w:t>QTI Tests. Technisch betekent dit, dat QTI-materiaal met als root element &lt;</w:t>
            </w:r>
            <w:proofErr w:type="spellStart"/>
            <w:r w:rsidRPr="00615D67">
              <w:rPr>
                <w:sz w:val="17"/>
                <w:szCs w:val="17"/>
              </w:rPr>
              <w:t>assessmentTest</w:t>
            </w:r>
            <w:proofErr w:type="spellEnd"/>
            <w:r w:rsidRPr="00615D67">
              <w:rPr>
                <w:sz w:val="17"/>
                <w:szCs w:val="17"/>
              </w:rPr>
              <w:t>&gt; wordt beschreven.</w:t>
            </w:r>
          </w:p>
          <w:p w14:paraId="59CD2DB8" w14:textId="77777777" w:rsidR="00615D67" w:rsidRPr="00615D67" w:rsidRDefault="00615D67" w:rsidP="00615D67">
            <w:pPr>
              <w:numPr>
                <w:ilvl w:val="1"/>
                <w:numId w:val="15"/>
              </w:numPr>
              <w:rPr>
                <w:sz w:val="17"/>
                <w:szCs w:val="17"/>
              </w:rPr>
            </w:pPr>
            <w:r w:rsidRPr="00615D67">
              <w:rPr>
                <w:sz w:val="17"/>
                <w:szCs w:val="17"/>
              </w:rPr>
              <w:t>De interactietypes die binnen een item zijn toegestaan.</w:t>
            </w:r>
          </w:p>
          <w:p w14:paraId="2F5FCD54" w14:textId="77777777" w:rsidR="00615D67" w:rsidRPr="00615D67" w:rsidRDefault="00615D67" w:rsidP="00615D67">
            <w:pPr>
              <w:numPr>
                <w:ilvl w:val="1"/>
                <w:numId w:val="15"/>
              </w:numPr>
              <w:rPr>
                <w:sz w:val="17"/>
                <w:szCs w:val="17"/>
              </w:rPr>
            </w:pPr>
            <w:r w:rsidRPr="00615D67">
              <w:rPr>
                <w:sz w:val="17"/>
                <w:szCs w:val="17"/>
              </w:rPr>
              <w:t>De response en feedback processing opties binnen items en tests.</w:t>
            </w:r>
          </w:p>
          <w:p w14:paraId="0954CF0F" w14:textId="77777777" w:rsidR="00615D67" w:rsidRPr="00615D67" w:rsidRDefault="00615D67" w:rsidP="00615D67">
            <w:pPr>
              <w:numPr>
                <w:ilvl w:val="1"/>
                <w:numId w:val="15"/>
              </w:numPr>
              <w:rPr>
                <w:sz w:val="17"/>
                <w:szCs w:val="17"/>
              </w:rPr>
            </w:pPr>
            <w:r w:rsidRPr="00615D67">
              <w:rPr>
                <w:sz w:val="17"/>
                <w:szCs w:val="17"/>
              </w:rPr>
              <w:t>De regels voor de vormgeving en opmaak.</w:t>
            </w:r>
          </w:p>
          <w:p w14:paraId="15982720" w14:textId="77777777" w:rsidR="00615D67" w:rsidRPr="00615D67" w:rsidRDefault="00615D67" w:rsidP="00615D67">
            <w:pPr>
              <w:numPr>
                <w:ilvl w:val="1"/>
                <w:numId w:val="15"/>
              </w:numPr>
              <w:rPr>
                <w:sz w:val="17"/>
                <w:szCs w:val="17"/>
              </w:rPr>
            </w:pPr>
            <w:r w:rsidRPr="00615D67">
              <w:rPr>
                <w:sz w:val="17"/>
                <w:szCs w:val="17"/>
              </w:rPr>
              <w:t xml:space="preserve">De regels voor het gebruik van </w:t>
            </w:r>
            <w:proofErr w:type="spellStart"/>
            <w:r w:rsidRPr="00615D67">
              <w:rPr>
                <w:sz w:val="17"/>
                <w:szCs w:val="17"/>
              </w:rPr>
              <w:t>assets</w:t>
            </w:r>
            <w:proofErr w:type="spellEnd"/>
            <w:r w:rsidRPr="00615D67">
              <w:rPr>
                <w:sz w:val="17"/>
                <w:szCs w:val="17"/>
              </w:rPr>
              <w:t xml:space="preserve"> (beeld, film, geluid).</w:t>
            </w:r>
          </w:p>
          <w:p w14:paraId="0921C4B4" w14:textId="77777777" w:rsidR="00615D67" w:rsidRPr="00615D67" w:rsidRDefault="00615D67" w:rsidP="00615D67">
            <w:pPr>
              <w:numPr>
                <w:ilvl w:val="1"/>
                <w:numId w:val="15"/>
              </w:numPr>
              <w:rPr>
                <w:sz w:val="17"/>
                <w:szCs w:val="17"/>
              </w:rPr>
            </w:pPr>
            <w:r w:rsidRPr="00615D67">
              <w:rPr>
                <w:sz w:val="17"/>
                <w:szCs w:val="17"/>
              </w:rPr>
              <w:t>De verpakking van QTI materiaal en de hierbij horende metadata.</w:t>
            </w:r>
          </w:p>
          <w:p w14:paraId="6F83EB34" w14:textId="77777777" w:rsidR="00615D67" w:rsidRPr="00615D67" w:rsidRDefault="00615D67" w:rsidP="00615D67">
            <w:pPr>
              <w:rPr>
                <w:sz w:val="17"/>
                <w:szCs w:val="17"/>
              </w:rPr>
            </w:pPr>
          </w:p>
          <w:p w14:paraId="32E32479" w14:textId="77777777" w:rsidR="00615D67" w:rsidRPr="00615D67" w:rsidRDefault="00615D67" w:rsidP="00615D67">
            <w:pPr>
              <w:rPr>
                <w:sz w:val="17"/>
                <w:szCs w:val="17"/>
              </w:rPr>
            </w:pPr>
            <w:r w:rsidRPr="00615D67">
              <w:rPr>
                <w:sz w:val="17"/>
                <w:szCs w:val="17"/>
              </w:rPr>
              <w:t>De afspraak NLQTI is breed toepasbaar en niet gericht op één bepaalde doelgroep. Zie ook het antwoord op Vraag 4.1.</w:t>
            </w:r>
          </w:p>
        </w:tc>
        <w:tc>
          <w:tcPr>
            <w:tcW w:w="4606" w:type="dxa"/>
          </w:tcPr>
          <w:p w14:paraId="4EFB1617" w14:textId="77777777" w:rsidR="00615D67" w:rsidRPr="00615D67" w:rsidRDefault="00615D67" w:rsidP="00615D67">
            <w:pPr>
              <w:numPr>
                <w:ilvl w:val="0"/>
                <w:numId w:val="15"/>
              </w:numPr>
              <w:rPr>
                <w:sz w:val="17"/>
                <w:szCs w:val="17"/>
              </w:rPr>
            </w:pPr>
            <w:r w:rsidRPr="00615D67">
              <w:rPr>
                <w:sz w:val="17"/>
                <w:szCs w:val="17"/>
              </w:rPr>
              <w:t>NLQTI - Algemene beschrijving.docx</w:t>
            </w:r>
          </w:p>
          <w:p w14:paraId="118B4BEC" w14:textId="77777777" w:rsidR="00615D67" w:rsidRPr="00615D67" w:rsidRDefault="00615D67" w:rsidP="00615D67">
            <w:pPr>
              <w:numPr>
                <w:ilvl w:val="0"/>
                <w:numId w:val="15"/>
              </w:numPr>
              <w:rPr>
                <w:sz w:val="17"/>
                <w:szCs w:val="17"/>
                <w:lang w:val="en-US"/>
              </w:rPr>
            </w:pPr>
            <w:r w:rsidRPr="00615D67">
              <w:rPr>
                <w:sz w:val="17"/>
                <w:szCs w:val="17"/>
                <w:lang w:val="en-US"/>
              </w:rPr>
              <w:t>NLQTI - Introduction and common sections.docx</w:t>
            </w:r>
          </w:p>
        </w:tc>
      </w:tr>
    </w:tbl>
    <w:p w14:paraId="2F9A3B9E" w14:textId="77777777" w:rsidR="00615D67" w:rsidRPr="00615D67" w:rsidRDefault="00615D67" w:rsidP="00615D67">
      <w:pPr>
        <w:rPr>
          <w:sz w:val="17"/>
          <w:szCs w:val="17"/>
          <w:lang w:val="en-US"/>
        </w:rPr>
      </w:pPr>
    </w:p>
    <w:p w14:paraId="4AEDF33D" w14:textId="77777777" w:rsidR="00615D67" w:rsidRPr="00615D67" w:rsidRDefault="00615D67" w:rsidP="00615D67">
      <w:pPr>
        <w:rPr>
          <w:sz w:val="17"/>
          <w:szCs w:val="17"/>
        </w:rPr>
      </w:pPr>
      <w:r w:rsidRPr="00615D67">
        <w:rPr>
          <w:sz w:val="17"/>
          <w:szCs w:val="17"/>
        </w:rPr>
        <w:t>5. Geef een of meer voorbeelden van een real-life business situatie waarin de afspraak is gebruikt.</w:t>
      </w:r>
    </w:p>
    <w:tbl>
      <w:tblPr>
        <w:tblStyle w:val="Tabelraster"/>
        <w:tblW w:w="0" w:type="auto"/>
        <w:tblLayout w:type="fixed"/>
        <w:tblLook w:val="04A0" w:firstRow="1" w:lastRow="0" w:firstColumn="1" w:lastColumn="0" w:noHBand="0" w:noVBand="1"/>
      </w:tblPr>
      <w:tblGrid>
        <w:gridCol w:w="4644"/>
        <w:gridCol w:w="4644"/>
      </w:tblGrid>
      <w:tr w:rsidR="00615D67" w:rsidRPr="00615D67" w14:paraId="018D2AAF" w14:textId="77777777" w:rsidTr="00615D67">
        <w:tc>
          <w:tcPr>
            <w:tcW w:w="4644" w:type="dxa"/>
          </w:tcPr>
          <w:p w14:paraId="25995902" w14:textId="77777777" w:rsidR="00615D67" w:rsidRPr="00615D67" w:rsidRDefault="00615D67" w:rsidP="00615D67">
            <w:pPr>
              <w:rPr>
                <w:sz w:val="17"/>
                <w:szCs w:val="17"/>
              </w:rPr>
            </w:pPr>
            <w:r w:rsidRPr="00615D67">
              <w:rPr>
                <w:sz w:val="17"/>
                <w:szCs w:val="17"/>
              </w:rPr>
              <w:t>Antwoord</w:t>
            </w:r>
          </w:p>
        </w:tc>
        <w:tc>
          <w:tcPr>
            <w:tcW w:w="4644" w:type="dxa"/>
          </w:tcPr>
          <w:p w14:paraId="06F86025" w14:textId="77777777" w:rsidR="00615D67" w:rsidRPr="00615D67" w:rsidRDefault="00615D67" w:rsidP="00615D67">
            <w:pPr>
              <w:rPr>
                <w:sz w:val="17"/>
                <w:szCs w:val="17"/>
              </w:rPr>
            </w:pPr>
            <w:r w:rsidRPr="00615D67">
              <w:rPr>
                <w:sz w:val="17"/>
                <w:szCs w:val="17"/>
              </w:rPr>
              <w:t>Verwijzing</w:t>
            </w:r>
          </w:p>
        </w:tc>
      </w:tr>
      <w:tr w:rsidR="00615D67" w:rsidRPr="00615D67" w14:paraId="5C7893C5" w14:textId="77777777" w:rsidTr="00615D67">
        <w:tc>
          <w:tcPr>
            <w:tcW w:w="4644" w:type="dxa"/>
          </w:tcPr>
          <w:p w14:paraId="1FAB3ABE" w14:textId="77777777" w:rsidR="00615D67" w:rsidRPr="00615D67" w:rsidRDefault="00615D67" w:rsidP="00615D67">
            <w:pPr>
              <w:rPr>
                <w:sz w:val="17"/>
                <w:szCs w:val="17"/>
              </w:rPr>
            </w:pPr>
            <w:r w:rsidRPr="00615D67">
              <w:rPr>
                <w:sz w:val="17"/>
                <w:szCs w:val="17"/>
              </w:rPr>
              <w:t xml:space="preserve">De stand van zaken m.b.t. de implementatie van de afspraak NLQTI kan als volgt worden samengevat: </w:t>
            </w:r>
          </w:p>
          <w:p w14:paraId="06F9433A" w14:textId="77777777" w:rsidR="00615D67" w:rsidRPr="00615D67" w:rsidRDefault="00615D67" w:rsidP="00615D67">
            <w:pPr>
              <w:numPr>
                <w:ilvl w:val="0"/>
                <w:numId w:val="15"/>
              </w:numPr>
              <w:rPr>
                <w:sz w:val="17"/>
                <w:szCs w:val="17"/>
              </w:rPr>
            </w:pPr>
            <w:r w:rsidRPr="00615D67">
              <w:rPr>
                <w:sz w:val="17"/>
                <w:szCs w:val="17"/>
              </w:rPr>
              <w:t xml:space="preserve">In het VO is de marktleider op het gebied van digitale toetsing (De Rode Planeet) bezig met de afronding van de implementatie in hun </w:t>
            </w:r>
            <w:proofErr w:type="spellStart"/>
            <w:r w:rsidRPr="00615D67">
              <w:rPr>
                <w:sz w:val="17"/>
                <w:szCs w:val="17"/>
              </w:rPr>
              <w:t>toetssysteem</w:t>
            </w:r>
            <w:proofErr w:type="spellEnd"/>
            <w:r w:rsidRPr="00615D67">
              <w:rPr>
                <w:sz w:val="17"/>
                <w:szCs w:val="17"/>
              </w:rPr>
              <w:t xml:space="preserve"> (</w:t>
            </w:r>
            <w:proofErr w:type="spellStart"/>
            <w:r w:rsidRPr="00615D67">
              <w:rPr>
                <w:sz w:val="17"/>
                <w:szCs w:val="17"/>
              </w:rPr>
              <w:t>WinToets</w:t>
            </w:r>
            <w:proofErr w:type="spellEnd"/>
            <w:r w:rsidRPr="00615D67">
              <w:rPr>
                <w:sz w:val="17"/>
                <w:szCs w:val="17"/>
              </w:rPr>
              <w:t xml:space="preserve">). De Rode Planeet heeft een conversietool gemaakt die tijdens de laatste Reviewsessie van het project is gedemonstreerd. Ook de </w:t>
            </w:r>
            <w:proofErr w:type="spellStart"/>
            <w:r w:rsidRPr="00615D67">
              <w:rPr>
                <w:sz w:val="17"/>
                <w:szCs w:val="17"/>
              </w:rPr>
              <w:t>player</w:t>
            </w:r>
            <w:proofErr w:type="spellEnd"/>
            <w:r w:rsidRPr="00615D67">
              <w:rPr>
                <w:sz w:val="17"/>
                <w:szCs w:val="17"/>
              </w:rPr>
              <w:t xml:space="preserve"> van </w:t>
            </w:r>
            <w:proofErr w:type="spellStart"/>
            <w:r w:rsidRPr="00615D67">
              <w:rPr>
                <w:sz w:val="17"/>
                <w:szCs w:val="17"/>
              </w:rPr>
              <w:t>Wintoets</w:t>
            </w:r>
            <w:proofErr w:type="spellEnd"/>
            <w:r w:rsidRPr="00615D67">
              <w:rPr>
                <w:sz w:val="17"/>
                <w:szCs w:val="17"/>
              </w:rPr>
              <w:t xml:space="preserve"> is aangepast, zodat QTI-IMS pakketten ‘on the </w:t>
            </w:r>
            <w:proofErr w:type="spellStart"/>
            <w:r w:rsidRPr="00615D67">
              <w:rPr>
                <w:sz w:val="17"/>
                <w:szCs w:val="17"/>
              </w:rPr>
              <w:t>fly</w:t>
            </w:r>
            <w:proofErr w:type="spellEnd"/>
            <w:r w:rsidRPr="00615D67">
              <w:rPr>
                <w:sz w:val="17"/>
                <w:szCs w:val="17"/>
              </w:rPr>
              <w:t xml:space="preserve">’ omgezet kunnen worden naar </w:t>
            </w:r>
            <w:proofErr w:type="spellStart"/>
            <w:r w:rsidRPr="00615D67">
              <w:rPr>
                <w:sz w:val="17"/>
                <w:szCs w:val="17"/>
              </w:rPr>
              <w:t>Wintoets</w:t>
            </w:r>
            <w:proofErr w:type="spellEnd"/>
            <w:r w:rsidRPr="00615D67">
              <w:rPr>
                <w:sz w:val="17"/>
                <w:szCs w:val="17"/>
              </w:rPr>
              <w:t xml:space="preserve">-formaat. Al deze uitbreidingen worden opgenomen in (de nieuwe) versie: 4.1 van </w:t>
            </w:r>
            <w:proofErr w:type="spellStart"/>
            <w:r w:rsidRPr="00615D67">
              <w:rPr>
                <w:sz w:val="17"/>
                <w:szCs w:val="17"/>
              </w:rPr>
              <w:t>WinToets</w:t>
            </w:r>
            <w:proofErr w:type="spellEnd"/>
            <w:r w:rsidRPr="00615D67">
              <w:rPr>
                <w:sz w:val="17"/>
                <w:szCs w:val="17"/>
              </w:rPr>
              <w:t>, die binnenkort uitkomt.</w:t>
            </w:r>
          </w:p>
          <w:p w14:paraId="2394A987" w14:textId="77777777" w:rsidR="00615D67" w:rsidRPr="00615D67" w:rsidRDefault="00615D67" w:rsidP="00615D67">
            <w:pPr>
              <w:numPr>
                <w:ilvl w:val="0"/>
                <w:numId w:val="15"/>
              </w:numPr>
              <w:rPr>
                <w:sz w:val="17"/>
                <w:szCs w:val="17"/>
              </w:rPr>
            </w:pPr>
            <w:r w:rsidRPr="00615D67">
              <w:rPr>
                <w:sz w:val="17"/>
                <w:szCs w:val="17"/>
              </w:rPr>
              <w:t xml:space="preserve">Ook een aantal overige (kleine) organisaties is begonnen met de implementatie van de afspraak NLQTI (soms in combinatie met de implementatie van de afspraak UWLR). </w:t>
            </w:r>
          </w:p>
          <w:p w14:paraId="19386AA3" w14:textId="77777777" w:rsidR="00615D67" w:rsidRPr="00615D67" w:rsidRDefault="00615D67" w:rsidP="00615D67">
            <w:pPr>
              <w:numPr>
                <w:ilvl w:val="0"/>
                <w:numId w:val="15"/>
              </w:numPr>
              <w:rPr>
                <w:sz w:val="17"/>
                <w:szCs w:val="17"/>
              </w:rPr>
            </w:pPr>
            <w:r w:rsidRPr="00615D67">
              <w:rPr>
                <w:sz w:val="17"/>
                <w:szCs w:val="17"/>
              </w:rPr>
              <w:t xml:space="preserve">De grote educatieve uitgeverijen zijn nauw betrokken geweest bij de ontwikkeling van NLQTI, maar hebben nog geen definitief standpunt ingenomen over de implementatie. </w:t>
            </w:r>
          </w:p>
          <w:p w14:paraId="245FAF18" w14:textId="77777777" w:rsidR="00615D67" w:rsidRPr="00615D67" w:rsidRDefault="00615D67" w:rsidP="00615D67">
            <w:pPr>
              <w:numPr>
                <w:ilvl w:val="0"/>
                <w:numId w:val="15"/>
              </w:numPr>
              <w:rPr>
                <w:sz w:val="17"/>
                <w:szCs w:val="17"/>
              </w:rPr>
            </w:pPr>
            <w:r w:rsidRPr="00615D67">
              <w:rPr>
                <w:sz w:val="17"/>
                <w:szCs w:val="17"/>
              </w:rPr>
              <w:t xml:space="preserve">Ook in het MBO worden inmiddels toetssystemen gebruikt, die zijn gebaseerd op IMS QTI (o.a. het systeem van </w:t>
            </w:r>
            <w:proofErr w:type="spellStart"/>
            <w:r w:rsidRPr="00615D67">
              <w:rPr>
                <w:sz w:val="17"/>
                <w:szCs w:val="17"/>
              </w:rPr>
              <w:t>Paragin</w:t>
            </w:r>
            <w:proofErr w:type="spellEnd"/>
            <w:r w:rsidRPr="00615D67">
              <w:rPr>
                <w:sz w:val="17"/>
                <w:szCs w:val="17"/>
              </w:rPr>
              <w:t>). Deze implementaties voldoen overigens (nog) niet helemaal aan de afspraak NLQTI.</w:t>
            </w:r>
          </w:p>
        </w:tc>
        <w:tc>
          <w:tcPr>
            <w:tcW w:w="4644" w:type="dxa"/>
          </w:tcPr>
          <w:p w14:paraId="05CCEC93" w14:textId="77777777" w:rsidR="00615D67" w:rsidRPr="00615D67" w:rsidRDefault="00615D67" w:rsidP="00615D67">
            <w:pPr>
              <w:numPr>
                <w:ilvl w:val="0"/>
                <w:numId w:val="20"/>
              </w:numPr>
              <w:rPr>
                <w:sz w:val="17"/>
                <w:szCs w:val="17"/>
              </w:rPr>
            </w:pPr>
            <w:r w:rsidRPr="00615D67">
              <w:rPr>
                <w:sz w:val="17"/>
                <w:szCs w:val="17"/>
              </w:rPr>
              <w:t>Verslag Uitwisseling Toetsmateriaal 1 nov 2012.pdf</w:t>
            </w:r>
          </w:p>
          <w:p w14:paraId="219C6BC1" w14:textId="77777777" w:rsidR="00615D67" w:rsidRPr="00615D67" w:rsidRDefault="00DF70B8" w:rsidP="00615D67">
            <w:pPr>
              <w:numPr>
                <w:ilvl w:val="0"/>
                <w:numId w:val="20"/>
              </w:numPr>
              <w:rPr>
                <w:sz w:val="17"/>
                <w:szCs w:val="17"/>
              </w:rPr>
            </w:pPr>
            <w:hyperlink r:id="rId15" w:history="1">
              <w:r w:rsidR="00615D67" w:rsidRPr="00615D67">
                <w:rPr>
                  <w:rStyle w:val="Hyperlink"/>
                  <w:sz w:val="17"/>
                  <w:szCs w:val="17"/>
                </w:rPr>
                <w:t>http://www.drp.nl/wintoets/index.php?pageId=1815</w:t>
              </w:r>
            </w:hyperlink>
          </w:p>
          <w:p w14:paraId="08DE8A9E" w14:textId="77777777" w:rsidR="00615D67" w:rsidRPr="00615D67" w:rsidRDefault="00615D67" w:rsidP="00615D67">
            <w:pPr>
              <w:rPr>
                <w:sz w:val="17"/>
                <w:szCs w:val="17"/>
              </w:rPr>
            </w:pPr>
          </w:p>
        </w:tc>
      </w:tr>
    </w:tbl>
    <w:p w14:paraId="18C9CFE3" w14:textId="77777777" w:rsidR="00615D67" w:rsidRPr="00615D67" w:rsidRDefault="00615D67" w:rsidP="00615D67">
      <w:pPr>
        <w:rPr>
          <w:sz w:val="17"/>
          <w:szCs w:val="17"/>
        </w:rPr>
      </w:pPr>
    </w:p>
    <w:p w14:paraId="1138F50F" w14:textId="77777777" w:rsidR="00615D67" w:rsidRPr="00615D67" w:rsidRDefault="00615D67" w:rsidP="00615D67">
      <w:pPr>
        <w:rPr>
          <w:sz w:val="17"/>
          <w:szCs w:val="17"/>
        </w:rPr>
      </w:pPr>
      <w:r w:rsidRPr="00615D67">
        <w:rPr>
          <w:sz w:val="17"/>
          <w:szCs w:val="17"/>
        </w:rPr>
        <w:t>6. Wat gaat er fout als de afspraak niet geaccepteerd wordt door het veld?</w:t>
      </w:r>
    </w:p>
    <w:tbl>
      <w:tblPr>
        <w:tblStyle w:val="Tabelraster"/>
        <w:tblW w:w="0" w:type="auto"/>
        <w:tblLook w:val="04A0" w:firstRow="1" w:lastRow="0" w:firstColumn="1" w:lastColumn="0" w:noHBand="0" w:noVBand="1"/>
      </w:tblPr>
      <w:tblGrid>
        <w:gridCol w:w="4606"/>
        <w:gridCol w:w="4606"/>
      </w:tblGrid>
      <w:tr w:rsidR="00615D67" w:rsidRPr="00615D67" w14:paraId="51B765AE" w14:textId="77777777" w:rsidTr="00615D67">
        <w:tc>
          <w:tcPr>
            <w:tcW w:w="4606" w:type="dxa"/>
          </w:tcPr>
          <w:p w14:paraId="511DFFC3" w14:textId="77777777" w:rsidR="00615D67" w:rsidRPr="00615D67" w:rsidRDefault="00615D67" w:rsidP="00615D67">
            <w:pPr>
              <w:rPr>
                <w:sz w:val="17"/>
                <w:szCs w:val="17"/>
              </w:rPr>
            </w:pPr>
            <w:r w:rsidRPr="00615D67">
              <w:rPr>
                <w:sz w:val="17"/>
                <w:szCs w:val="17"/>
              </w:rPr>
              <w:lastRenderedPageBreak/>
              <w:t>Antwoord</w:t>
            </w:r>
          </w:p>
        </w:tc>
        <w:tc>
          <w:tcPr>
            <w:tcW w:w="4606" w:type="dxa"/>
          </w:tcPr>
          <w:p w14:paraId="06E9C857" w14:textId="77777777" w:rsidR="00615D67" w:rsidRPr="00615D67" w:rsidRDefault="00615D67" w:rsidP="00615D67">
            <w:pPr>
              <w:rPr>
                <w:sz w:val="17"/>
                <w:szCs w:val="17"/>
              </w:rPr>
            </w:pPr>
            <w:r w:rsidRPr="00615D67">
              <w:rPr>
                <w:sz w:val="17"/>
                <w:szCs w:val="17"/>
              </w:rPr>
              <w:t>Verwijzing</w:t>
            </w:r>
          </w:p>
        </w:tc>
      </w:tr>
      <w:tr w:rsidR="00615D67" w:rsidRPr="00615D67" w14:paraId="7ED80CB2" w14:textId="77777777" w:rsidTr="00615D67">
        <w:tc>
          <w:tcPr>
            <w:tcW w:w="4606" w:type="dxa"/>
          </w:tcPr>
          <w:p w14:paraId="03C4A745" w14:textId="77777777" w:rsidR="00615D67" w:rsidRPr="00615D67" w:rsidRDefault="00615D67" w:rsidP="00615D67">
            <w:pPr>
              <w:rPr>
                <w:sz w:val="17"/>
                <w:szCs w:val="17"/>
              </w:rPr>
            </w:pPr>
            <w:r w:rsidRPr="00615D67">
              <w:rPr>
                <w:sz w:val="17"/>
                <w:szCs w:val="17"/>
              </w:rPr>
              <w:t xml:space="preserve">De afspraak NLQTI is door het veld breed geaccepteerd en door de marktleider in het VO op het gebied van digitale toetsing ook al geïmplementeerd. Ook een aantal overige (kleine) organisaties is begonnen met de implementatie van de afspraak NLQTI (soms in combinatie met de implementatie van de afspraak UWLR). Door het verbeteren van de uitwisselbaarheid van digitaal toetsmateriaal neemt de voorraad </w:t>
            </w:r>
            <w:proofErr w:type="spellStart"/>
            <w:r w:rsidRPr="00615D67">
              <w:rPr>
                <w:sz w:val="17"/>
                <w:szCs w:val="17"/>
              </w:rPr>
              <w:t>toetsitems</w:t>
            </w:r>
            <w:proofErr w:type="spellEnd"/>
            <w:r w:rsidRPr="00615D67">
              <w:rPr>
                <w:sz w:val="17"/>
                <w:szCs w:val="17"/>
              </w:rPr>
              <w:t xml:space="preserve"> en toetsen, waar onderwijsinstellingen gebruik van kunnen maken, toe.</w:t>
            </w:r>
          </w:p>
          <w:p w14:paraId="2A51BA7D" w14:textId="77777777" w:rsidR="00615D67" w:rsidRPr="00615D67" w:rsidRDefault="00615D67" w:rsidP="00615D67">
            <w:pPr>
              <w:rPr>
                <w:sz w:val="17"/>
                <w:szCs w:val="17"/>
              </w:rPr>
            </w:pPr>
            <w:r w:rsidRPr="00615D67">
              <w:rPr>
                <w:sz w:val="17"/>
                <w:szCs w:val="17"/>
              </w:rPr>
              <w:t xml:space="preserve">Als deze afspraak niet wordt geaccepteerd door het veld, dan blijven </w:t>
            </w:r>
            <w:proofErr w:type="spellStart"/>
            <w:r w:rsidRPr="00615D67">
              <w:rPr>
                <w:sz w:val="17"/>
                <w:szCs w:val="17"/>
              </w:rPr>
              <w:t>toetsopgaven</w:t>
            </w:r>
            <w:proofErr w:type="spellEnd"/>
            <w:r w:rsidRPr="00615D67">
              <w:rPr>
                <w:sz w:val="17"/>
                <w:szCs w:val="17"/>
              </w:rPr>
              <w:t xml:space="preserve"> ‘ vastzitten’  in </w:t>
            </w:r>
            <w:proofErr w:type="spellStart"/>
            <w:r w:rsidRPr="00615D67">
              <w:rPr>
                <w:sz w:val="17"/>
                <w:szCs w:val="17"/>
              </w:rPr>
              <w:t>proprietary</w:t>
            </w:r>
            <w:proofErr w:type="spellEnd"/>
            <w:r w:rsidRPr="00615D67">
              <w:rPr>
                <w:sz w:val="17"/>
                <w:szCs w:val="17"/>
              </w:rPr>
              <w:t xml:space="preserve"> systemen van </w:t>
            </w:r>
            <w:proofErr w:type="spellStart"/>
            <w:r w:rsidRPr="00615D67">
              <w:rPr>
                <w:sz w:val="17"/>
                <w:szCs w:val="17"/>
              </w:rPr>
              <w:t>toetsleveranciers</w:t>
            </w:r>
            <w:proofErr w:type="spellEnd"/>
            <w:r w:rsidRPr="00615D67">
              <w:rPr>
                <w:sz w:val="17"/>
                <w:szCs w:val="17"/>
              </w:rPr>
              <w:t xml:space="preserve"> en leveranciers van toetssystemen, waarmee ook het gebruik en de toepassing blijvend worden beperkt</w:t>
            </w:r>
          </w:p>
        </w:tc>
        <w:tc>
          <w:tcPr>
            <w:tcW w:w="4606" w:type="dxa"/>
          </w:tcPr>
          <w:p w14:paraId="1C6C1EA3" w14:textId="77777777" w:rsidR="00615D67" w:rsidRPr="00615D67" w:rsidRDefault="00615D67" w:rsidP="00615D67">
            <w:pPr>
              <w:numPr>
                <w:ilvl w:val="0"/>
                <w:numId w:val="20"/>
              </w:numPr>
              <w:rPr>
                <w:sz w:val="17"/>
                <w:szCs w:val="17"/>
              </w:rPr>
            </w:pPr>
            <w:r w:rsidRPr="00615D67">
              <w:rPr>
                <w:sz w:val="17"/>
                <w:szCs w:val="17"/>
              </w:rPr>
              <w:t>Verslag Uitwisseling Toetsmateriaal 1 nov 2012.pdf</w:t>
            </w:r>
          </w:p>
          <w:p w14:paraId="7AE002CB" w14:textId="77777777" w:rsidR="00615D67" w:rsidRPr="00615D67" w:rsidRDefault="00615D67" w:rsidP="00615D67">
            <w:pPr>
              <w:rPr>
                <w:sz w:val="17"/>
                <w:szCs w:val="17"/>
              </w:rPr>
            </w:pPr>
          </w:p>
        </w:tc>
      </w:tr>
    </w:tbl>
    <w:p w14:paraId="416BF8AF" w14:textId="77777777" w:rsidR="00615D67" w:rsidRPr="00615D67" w:rsidRDefault="00615D67" w:rsidP="00615D67">
      <w:pPr>
        <w:rPr>
          <w:sz w:val="17"/>
          <w:szCs w:val="17"/>
        </w:rPr>
      </w:pPr>
    </w:p>
    <w:p w14:paraId="66301A54" w14:textId="77777777" w:rsidR="00615D67" w:rsidRPr="00615D67" w:rsidRDefault="00615D67" w:rsidP="00615D67">
      <w:pPr>
        <w:rPr>
          <w:sz w:val="17"/>
          <w:szCs w:val="17"/>
        </w:rPr>
      </w:pPr>
      <w:r w:rsidRPr="00615D67">
        <w:rPr>
          <w:sz w:val="17"/>
          <w:szCs w:val="17"/>
        </w:rPr>
        <w:t>7. Is de afspraak breed geaccepteerd door de doelgroep.</w:t>
      </w:r>
    </w:p>
    <w:tbl>
      <w:tblPr>
        <w:tblStyle w:val="Tabelraster"/>
        <w:tblW w:w="0" w:type="auto"/>
        <w:tblLook w:val="04A0" w:firstRow="1" w:lastRow="0" w:firstColumn="1" w:lastColumn="0" w:noHBand="0" w:noVBand="1"/>
      </w:tblPr>
      <w:tblGrid>
        <w:gridCol w:w="4395"/>
        <w:gridCol w:w="4887"/>
      </w:tblGrid>
      <w:tr w:rsidR="00615D67" w:rsidRPr="00615D67" w14:paraId="476F7671" w14:textId="77777777" w:rsidTr="00615D67">
        <w:tc>
          <w:tcPr>
            <w:tcW w:w="4606" w:type="dxa"/>
          </w:tcPr>
          <w:p w14:paraId="5E6EF0AA" w14:textId="77777777" w:rsidR="00615D67" w:rsidRPr="00615D67" w:rsidRDefault="00615D67" w:rsidP="00615D67">
            <w:pPr>
              <w:rPr>
                <w:sz w:val="17"/>
                <w:szCs w:val="17"/>
              </w:rPr>
            </w:pPr>
            <w:r w:rsidRPr="00615D67">
              <w:rPr>
                <w:sz w:val="17"/>
                <w:szCs w:val="17"/>
              </w:rPr>
              <w:t>Antwoord</w:t>
            </w:r>
          </w:p>
        </w:tc>
        <w:tc>
          <w:tcPr>
            <w:tcW w:w="4606" w:type="dxa"/>
          </w:tcPr>
          <w:p w14:paraId="61139607" w14:textId="77777777" w:rsidR="00615D67" w:rsidRPr="00615D67" w:rsidRDefault="00615D67" w:rsidP="00615D67">
            <w:pPr>
              <w:rPr>
                <w:sz w:val="17"/>
                <w:szCs w:val="17"/>
              </w:rPr>
            </w:pPr>
            <w:r w:rsidRPr="00615D67">
              <w:rPr>
                <w:sz w:val="17"/>
                <w:szCs w:val="17"/>
              </w:rPr>
              <w:t>Verwijzing</w:t>
            </w:r>
          </w:p>
        </w:tc>
      </w:tr>
      <w:tr w:rsidR="00615D67" w:rsidRPr="00615D67" w14:paraId="44B65B1D" w14:textId="77777777" w:rsidTr="00615D67">
        <w:tc>
          <w:tcPr>
            <w:tcW w:w="4606" w:type="dxa"/>
          </w:tcPr>
          <w:p w14:paraId="1A1F961C" w14:textId="77777777" w:rsidR="00615D67" w:rsidRPr="00615D67" w:rsidRDefault="00615D67" w:rsidP="00615D67">
            <w:pPr>
              <w:rPr>
                <w:sz w:val="17"/>
                <w:szCs w:val="17"/>
              </w:rPr>
            </w:pPr>
            <w:r w:rsidRPr="00615D67">
              <w:rPr>
                <w:sz w:val="17"/>
                <w:szCs w:val="17"/>
              </w:rPr>
              <w:t>In de Reviewsessie van 1 november 2012 is door de aanwezigen (vertegenwoordigers van diverse marktpartijen waren aanwezig) unaniem besloten versie 1.0 van de afspraak NLQTI te accepteren.</w:t>
            </w:r>
          </w:p>
          <w:p w14:paraId="48CE6778" w14:textId="77777777" w:rsidR="00615D67" w:rsidRPr="00615D67" w:rsidRDefault="00615D67" w:rsidP="00615D67">
            <w:pPr>
              <w:rPr>
                <w:sz w:val="17"/>
                <w:szCs w:val="17"/>
              </w:rPr>
            </w:pPr>
          </w:p>
          <w:p w14:paraId="31644262" w14:textId="77777777" w:rsidR="00615D67" w:rsidRPr="00615D67" w:rsidRDefault="00615D67" w:rsidP="00615D67">
            <w:pPr>
              <w:rPr>
                <w:sz w:val="17"/>
                <w:szCs w:val="17"/>
              </w:rPr>
            </w:pPr>
            <w:r w:rsidRPr="00615D67">
              <w:rPr>
                <w:sz w:val="17"/>
                <w:szCs w:val="17"/>
              </w:rPr>
              <w:t>Alle aanwezigen hebben aangegeven betrokken te willen worden bij de verdere implementatie en doorontwikkeling van de afspraak NLQTI.</w:t>
            </w:r>
          </w:p>
        </w:tc>
        <w:tc>
          <w:tcPr>
            <w:tcW w:w="4606" w:type="dxa"/>
          </w:tcPr>
          <w:p w14:paraId="6E5370A2" w14:textId="77777777" w:rsidR="00615D67" w:rsidRPr="00615D67" w:rsidRDefault="00615D67" w:rsidP="00615D67">
            <w:pPr>
              <w:numPr>
                <w:ilvl w:val="0"/>
                <w:numId w:val="20"/>
              </w:numPr>
              <w:rPr>
                <w:sz w:val="17"/>
                <w:szCs w:val="17"/>
              </w:rPr>
            </w:pPr>
            <w:r w:rsidRPr="00615D67">
              <w:rPr>
                <w:sz w:val="17"/>
                <w:szCs w:val="17"/>
              </w:rPr>
              <w:t>Verslag Uitwisseling Toetsmateriaal 1 nov 2012.pdf</w:t>
            </w:r>
          </w:p>
          <w:p w14:paraId="1214D830" w14:textId="77777777" w:rsidR="00615D67" w:rsidRPr="00615D67" w:rsidRDefault="00615D67" w:rsidP="00615D67">
            <w:pPr>
              <w:numPr>
                <w:ilvl w:val="0"/>
                <w:numId w:val="20"/>
              </w:numPr>
              <w:rPr>
                <w:sz w:val="17"/>
                <w:szCs w:val="17"/>
              </w:rPr>
            </w:pPr>
            <w:r w:rsidRPr="00615D67">
              <w:rPr>
                <w:sz w:val="17"/>
                <w:szCs w:val="17"/>
              </w:rPr>
              <w:t xml:space="preserve">Zie overzicht deelnemers op </w:t>
            </w:r>
            <w:hyperlink r:id="rId16" w:history="1">
              <w:r w:rsidRPr="00615D67">
                <w:rPr>
                  <w:rStyle w:val="Hyperlink"/>
                  <w:sz w:val="17"/>
                  <w:szCs w:val="17"/>
                </w:rPr>
                <w:t>http://www.edustandaard.nl/afspraken/toetsmateriaal</w:t>
              </w:r>
            </w:hyperlink>
            <w:r w:rsidRPr="00615D67">
              <w:rPr>
                <w:sz w:val="17"/>
                <w:szCs w:val="17"/>
              </w:rPr>
              <w:t xml:space="preserve"> </w:t>
            </w:r>
          </w:p>
        </w:tc>
      </w:tr>
    </w:tbl>
    <w:p w14:paraId="22D251C9" w14:textId="77777777" w:rsidR="00615D67" w:rsidRPr="00615D67" w:rsidRDefault="00615D67" w:rsidP="00615D67">
      <w:pPr>
        <w:rPr>
          <w:sz w:val="17"/>
          <w:szCs w:val="17"/>
        </w:rPr>
      </w:pPr>
    </w:p>
    <w:p w14:paraId="79985539" w14:textId="77777777" w:rsidR="00615D67" w:rsidRPr="00615D67" w:rsidRDefault="00615D67" w:rsidP="00615D67">
      <w:pPr>
        <w:rPr>
          <w:sz w:val="17"/>
          <w:szCs w:val="17"/>
        </w:rPr>
      </w:pPr>
    </w:p>
    <w:p w14:paraId="640A574D" w14:textId="77777777" w:rsidR="00615D67" w:rsidRPr="00615D67" w:rsidRDefault="00615D67" w:rsidP="00615D67">
      <w:pPr>
        <w:rPr>
          <w:sz w:val="17"/>
          <w:szCs w:val="17"/>
        </w:rPr>
      </w:pPr>
      <w:r w:rsidRPr="00615D67">
        <w:rPr>
          <w:sz w:val="17"/>
          <w:szCs w:val="17"/>
        </w:rPr>
        <w:t>8. Wat is de impact als de afspraak geïmplementeerd moet worden?</w:t>
      </w:r>
    </w:p>
    <w:tbl>
      <w:tblPr>
        <w:tblStyle w:val="Tabelraster"/>
        <w:tblW w:w="0" w:type="auto"/>
        <w:tblLook w:val="04A0" w:firstRow="1" w:lastRow="0" w:firstColumn="1" w:lastColumn="0" w:noHBand="0" w:noVBand="1"/>
      </w:tblPr>
      <w:tblGrid>
        <w:gridCol w:w="4606"/>
        <w:gridCol w:w="4606"/>
      </w:tblGrid>
      <w:tr w:rsidR="00615D67" w:rsidRPr="00615D67" w14:paraId="40C0378A" w14:textId="77777777" w:rsidTr="00615D67">
        <w:tc>
          <w:tcPr>
            <w:tcW w:w="4606" w:type="dxa"/>
          </w:tcPr>
          <w:p w14:paraId="7BC41EE1" w14:textId="77777777" w:rsidR="00615D67" w:rsidRPr="00615D67" w:rsidRDefault="00615D67" w:rsidP="00615D67">
            <w:pPr>
              <w:rPr>
                <w:sz w:val="17"/>
                <w:szCs w:val="17"/>
              </w:rPr>
            </w:pPr>
            <w:r w:rsidRPr="00615D67">
              <w:rPr>
                <w:sz w:val="17"/>
                <w:szCs w:val="17"/>
              </w:rPr>
              <w:t>Antwoord</w:t>
            </w:r>
          </w:p>
        </w:tc>
        <w:tc>
          <w:tcPr>
            <w:tcW w:w="4606" w:type="dxa"/>
          </w:tcPr>
          <w:p w14:paraId="2DE18BE2" w14:textId="77777777" w:rsidR="00615D67" w:rsidRPr="00615D67" w:rsidRDefault="00615D67" w:rsidP="00615D67">
            <w:pPr>
              <w:rPr>
                <w:sz w:val="17"/>
                <w:szCs w:val="17"/>
              </w:rPr>
            </w:pPr>
            <w:r w:rsidRPr="00615D67">
              <w:rPr>
                <w:sz w:val="17"/>
                <w:szCs w:val="17"/>
              </w:rPr>
              <w:t>Verwijzing</w:t>
            </w:r>
          </w:p>
        </w:tc>
      </w:tr>
      <w:tr w:rsidR="00615D67" w:rsidRPr="00615D67" w14:paraId="1B1A16F7" w14:textId="77777777" w:rsidTr="00615D67">
        <w:tc>
          <w:tcPr>
            <w:tcW w:w="4606" w:type="dxa"/>
          </w:tcPr>
          <w:p w14:paraId="291F8C31" w14:textId="77777777" w:rsidR="00615D67" w:rsidRPr="00615D67" w:rsidRDefault="00615D67" w:rsidP="00615D67">
            <w:pPr>
              <w:rPr>
                <w:sz w:val="17"/>
                <w:szCs w:val="17"/>
              </w:rPr>
            </w:pPr>
            <w:r w:rsidRPr="00615D67">
              <w:rPr>
                <w:sz w:val="17"/>
                <w:szCs w:val="17"/>
              </w:rPr>
              <w:t xml:space="preserve">De marktpartij die de afspraak NLQTI inmiddels heeft geïmplementeerd, geeft aan dat de grootste issue de lay-out van de toets betrof. Verder kostte het omzetten van XML veel tijd. In het algemeen werd de implementatie van de afspraak NLQTI niet als moeilijk ervaren. Het streven om te komen tot een gezamenlijke </w:t>
            </w:r>
            <w:proofErr w:type="spellStart"/>
            <w:r w:rsidRPr="00615D67">
              <w:rPr>
                <w:sz w:val="17"/>
                <w:szCs w:val="17"/>
              </w:rPr>
              <w:t>itembank</w:t>
            </w:r>
            <w:proofErr w:type="spellEnd"/>
            <w:r w:rsidRPr="00615D67">
              <w:rPr>
                <w:sz w:val="17"/>
                <w:szCs w:val="17"/>
              </w:rPr>
              <w:t xml:space="preserve"> was de belangrijkste reden om tot implementatie over te gaan. De totaal benodigde tijdsinvestering valt niet te geven, omdat e.e.a. afhankelijk is van de bestaande opzet van de verschillende toetssystemen. Voor onderwijsinstellingen gelden geen aanvullende investeringen Zij kunnen (de update van) hun leer- en toetssystemen direct gaan gebruiken.</w:t>
            </w:r>
          </w:p>
          <w:p w14:paraId="3A51EC39" w14:textId="77777777" w:rsidR="00615D67" w:rsidRPr="00615D67" w:rsidRDefault="00615D67" w:rsidP="00615D67">
            <w:pPr>
              <w:rPr>
                <w:sz w:val="17"/>
                <w:szCs w:val="17"/>
              </w:rPr>
            </w:pPr>
          </w:p>
        </w:tc>
        <w:tc>
          <w:tcPr>
            <w:tcW w:w="4606" w:type="dxa"/>
          </w:tcPr>
          <w:p w14:paraId="73E017ED" w14:textId="77777777" w:rsidR="00615D67" w:rsidRPr="00615D67" w:rsidRDefault="00615D67" w:rsidP="00615D67">
            <w:pPr>
              <w:rPr>
                <w:sz w:val="17"/>
                <w:szCs w:val="17"/>
              </w:rPr>
            </w:pPr>
          </w:p>
          <w:p w14:paraId="7702DB67" w14:textId="77777777" w:rsidR="00615D67" w:rsidRPr="00615D67" w:rsidRDefault="00615D67" w:rsidP="00615D67">
            <w:pPr>
              <w:numPr>
                <w:ilvl w:val="0"/>
                <w:numId w:val="20"/>
              </w:numPr>
              <w:rPr>
                <w:sz w:val="17"/>
                <w:szCs w:val="17"/>
              </w:rPr>
            </w:pPr>
            <w:r w:rsidRPr="00615D67">
              <w:rPr>
                <w:sz w:val="17"/>
                <w:szCs w:val="17"/>
              </w:rPr>
              <w:t>Verslag Uitwisseling Toetsmateriaal 1 nov 2012.pdf</w:t>
            </w:r>
          </w:p>
          <w:p w14:paraId="43A7E572" w14:textId="77777777" w:rsidR="00615D67" w:rsidRPr="00615D67" w:rsidRDefault="00615D67" w:rsidP="00615D67">
            <w:pPr>
              <w:rPr>
                <w:sz w:val="17"/>
                <w:szCs w:val="17"/>
              </w:rPr>
            </w:pPr>
          </w:p>
        </w:tc>
      </w:tr>
    </w:tbl>
    <w:p w14:paraId="52EFBF52" w14:textId="77777777" w:rsidR="00615D67" w:rsidRPr="00615D67" w:rsidRDefault="00615D67" w:rsidP="00615D67">
      <w:pPr>
        <w:rPr>
          <w:sz w:val="17"/>
          <w:szCs w:val="17"/>
        </w:rPr>
      </w:pPr>
    </w:p>
    <w:p w14:paraId="528B9277" w14:textId="77777777" w:rsidR="00615D67" w:rsidRPr="00615D67" w:rsidRDefault="00615D67" w:rsidP="00615D67">
      <w:pPr>
        <w:rPr>
          <w:sz w:val="17"/>
          <w:szCs w:val="17"/>
        </w:rPr>
      </w:pPr>
    </w:p>
    <w:p w14:paraId="4F7ECBBA" w14:textId="77777777" w:rsidR="00615D67" w:rsidRPr="00615D67" w:rsidRDefault="00615D67" w:rsidP="00615D67">
      <w:pPr>
        <w:rPr>
          <w:sz w:val="17"/>
          <w:szCs w:val="17"/>
        </w:rPr>
      </w:pPr>
    </w:p>
    <w:p w14:paraId="4E5A7902" w14:textId="77777777" w:rsidR="00615D67" w:rsidRPr="00615D67" w:rsidRDefault="00615D67" w:rsidP="00615D67">
      <w:pPr>
        <w:rPr>
          <w:sz w:val="17"/>
          <w:szCs w:val="17"/>
        </w:rPr>
      </w:pPr>
      <w:r w:rsidRPr="00615D67">
        <w:rPr>
          <w:sz w:val="17"/>
          <w:szCs w:val="17"/>
        </w:rPr>
        <w:t xml:space="preserve">9. Is er voor de afspraak een overzicht van </w:t>
      </w:r>
      <w:proofErr w:type="spellStart"/>
      <w:r w:rsidRPr="00615D67">
        <w:rPr>
          <w:sz w:val="17"/>
          <w:szCs w:val="17"/>
        </w:rPr>
        <w:t>frequently</w:t>
      </w:r>
      <w:proofErr w:type="spellEnd"/>
      <w:r w:rsidRPr="00615D67">
        <w:rPr>
          <w:sz w:val="17"/>
          <w:szCs w:val="17"/>
        </w:rPr>
        <w:t xml:space="preserve"> </w:t>
      </w:r>
      <w:proofErr w:type="spellStart"/>
      <w:r w:rsidRPr="00615D67">
        <w:rPr>
          <w:sz w:val="17"/>
          <w:szCs w:val="17"/>
        </w:rPr>
        <w:t>asked</w:t>
      </w:r>
      <w:proofErr w:type="spellEnd"/>
      <w:r w:rsidRPr="00615D67">
        <w:rPr>
          <w:sz w:val="17"/>
          <w:szCs w:val="17"/>
        </w:rPr>
        <w:t xml:space="preserve"> </w:t>
      </w:r>
      <w:proofErr w:type="spellStart"/>
      <w:r w:rsidRPr="00615D67">
        <w:rPr>
          <w:sz w:val="17"/>
          <w:szCs w:val="17"/>
        </w:rPr>
        <w:t>questions</w:t>
      </w:r>
      <w:proofErr w:type="spellEnd"/>
      <w:r w:rsidRPr="00615D67">
        <w:rPr>
          <w:sz w:val="17"/>
          <w:szCs w:val="17"/>
        </w:rPr>
        <w:t xml:space="preserve"> (of iets soortgelijks)?</w:t>
      </w:r>
    </w:p>
    <w:tbl>
      <w:tblPr>
        <w:tblStyle w:val="Tabelraster"/>
        <w:tblW w:w="0" w:type="auto"/>
        <w:tblLook w:val="04A0" w:firstRow="1" w:lastRow="0" w:firstColumn="1" w:lastColumn="0" w:noHBand="0" w:noVBand="1"/>
      </w:tblPr>
      <w:tblGrid>
        <w:gridCol w:w="4606"/>
        <w:gridCol w:w="4606"/>
      </w:tblGrid>
      <w:tr w:rsidR="00615D67" w:rsidRPr="00615D67" w14:paraId="50F11F59" w14:textId="77777777" w:rsidTr="00615D67">
        <w:tc>
          <w:tcPr>
            <w:tcW w:w="4606" w:type="dxa"/>
          </w:tcPr>
          <w:p w14:paraId="7FE124C7" w14:textId="77777777" w:rsidR="00615D67" w:rsidRPr="00615D67" w:rsidRDefault="00615D67" w:rsidP="00615D67">
            <w:pPr>
              <w:rPr>
                <w:sz w:val="17"/>
                <w:szCs w:val="17"/>
              </w:rPr>
            </w:pPr>
            <w:r w:rsidRPr="00615D67">
              <w:rPr>
                <w:sz w:val="17"/>
                <w:szCs w:val="17"/>
              </w:rPr>
              <w:t>Antwoord</w:t>
            </w:r>
          </w:p>
        </w:tc>
        <w:tc>
          <w:tcPr>
            <w:tcW w:w="4606" w:type="dxa"/>
          </w:tcPr>
          <w:p w14:paraId="7B4CEB70" w14:textId="77777777" w:rsidR="00615D67" w:rsidRPr="00615D67" w:rsidRDefault="00615D67" w:rsidP="00615D67">
            <w:pPr>
              <w:rPr>
                <w:sz w:val="17"/>
                <w:szCs w:val="17"/>
              </w:rPr>
            </w:pPr>
            <w:r w:rsidRPr="00615D67">
              <w:rPr>
                <w:sz w:val="17"/>
                <w:szCs w:val="17"/>
              </w:rPr>
              <w:t>Verwijzing</w:t>
            </w:r>
          </w:p>
        </w:tc>
      </w:tr>
      <w:tr w:rsidR="00615D67" w:rsidRPr="00615D67" w14:paraId="2FF85F1E" w14:textId="77777777" w:rsidTr="00615D67">
        <w:tc>
          <w:tcPr>
            <w:tcW w:w="4606" w:type="dxa"/>
          </w:tcPr>
          <w:p w14:paraId="4D4C7651" w14:textId="77777777" w:rsidR="00615D67" w:rsidRPr="00615D67" w:rsidRDefault="00615D67" w:rsidP="00615D67">
            <w:pPr>
              <w:rPr>
                <w:sz w:val="17"/>
                <w:szCs w:val="17"/>
              </w:rPr>
            </w:pPr>
            <w:r w:rsidRPr="00615D67">
              <w:rPr>
                <w:sz w:val="17"/>
                <w:szCs w:val="17"/>
              </w:rPr>
              <w:t>Nee.</w:t>
            </w:r>
          </w:p>
          <w:p w14:paraId="0963EB3A" w14:textId="77777777" w:rsidR="00615D67" w:rsidRPr="00615D67" w:rsidRDefault="00615D67" w:rsidP="00615D67">
            <w:pPr>
              <w:rPr>
                <w:sz w:val="17"/>
                <w:szCs w:val="17"/>
              </w:rPr>
            </w:pPr>
          </w:p>
        </w:tc>
        <w:tc>
          <w:tcPr>
            <w:tcW w:w="4606" w:type="dxa"/>
          </w:tcPr>
          <w:p w14:paraId="5943D5D4" w14:textId="77777777" w:rsidR="00615D67" w:rsidRPr="00615D67" w:rsidRDefault="00615D67" w:rsidP="00615D67">
            <w:pPr>
              <w:rPr>
                <w:sz w:val="17"/>
                <w:szCs w:val="17"/>
              </w:rPr>
            </w:pPr>
          </w:p>
          <w:p w14:paraId="1A6F03FA" w14:textId="77777777" w:rsidR="00615D67" w:rsidRPr="00615D67" w:rsidRDefault="00615D67" w:rsidP="00615D67">
            <w:pPr>
              <w:rPr>
                <w:sz w:val="17"/>
                <w:szCs w:val="17"/>
              </w:rPr>
            </w:pPr>
          </w:p>
        </w:tc>
      </w:tr>
    </w:tbl>
    <w:p w14:paraId="6665DECF" w14:textId="77777777" w:rsidR="00615D67" w:rsidRPr="00615D67" w:rsidRDefault="00615D67" w:rsidP="00615D67">
      <w:pPr>
        <w:rPr>
          <w:sz w:val="17"/>
          <w:szCs w:val="17"/>
        </w:rPr>
      </w:pPr>
    </w:p>
    <w:p w14:paraId="6D218E07" w14:textId="77777777" w:rsidR="00615D67" w:rsidRPr="00615D67" w:rsidRDefault="00615D67" w:rsidP="00615D67">
      <w:pPr>
        <w:rPr>
          <w:sz w:val="17"/>
          <w:szCs w:val="17"/>
        </w:rPr>
      </w:pPr>
      <w:r w:rsidRPr="00615D67">
        <w:rPr>
          <w:sz w:val="17"/>
          <w:szCs w:val="17"/>
        </w:rPr>
        <w:t>10. (</w:t>
      </w:r>
      <w:proofErr w:type="spellStart"/>
      <w:r w:rsidRPr="00615D67">
        <w:rPr>
          <w:sz w:val="17"/>
          <w:szCs w:val="17"/>
        </w:rPr>
        <w:t>Inter</w:t>
      </w:r>
      <w:proofErr w:type="spellEnd"/>
      <w:r w:rsidRPr="00615D67">
        <w:rPr>
          <w:sz w:val="17"/>
          <w:szCs w:val="17"/>
        </w:rPr>
        <w:t>)nationale standaarden</w:t>
      </w:r>
    </w:p>
    <w:p w14:paraId="3B5292C9" w14:textId="77777777" w:rsidR="00615D67" w:rsidRPr="00615D67" w:rsidRDefault="00615D67" w:rsidP="00615D67">
      <w:pPr>
        <w:rPr>
          <w:sz w:val="17"/>
          <w:szCs w:val="17"/>
        </w:rPr>
      </w:pPr>
      <w:r w:rsidRPr="00615D67">
        <w:rPr>
          <w:sz w:val="17"/>
          <w:szCs w:val="17"/>
        </w:rPr>
        <w:t>10.1. Is de afspraak gebaseerd op (</w:t>
      </w:r>
      <w:proofErr w:type="spellStart"/>
      <w:r w:rsidRPr="00615D67">
        <w:rPr>
          <w:sz w:val="17"/>
          <w:szCs w:val="17"/>
        </w:rPr>
        <w:t>inter</w:t>
      </w:r>
      <w:proofErr w:type="spellEnd"/>
      <w:r w:rsidRPr="00615D67">
        <w:rPr>
          <w:sz w:val="17"/>
          <w:szCs w:val="17"/>
        </w:rPr>
        <w:t>)nationale standaarden?</w:t>
      </w:r>
    </w:p>
    <w:tbl>
      <w:tblPr>
        <w:tblStyle w:val="Tabelraster"/>
        <w:tblW w:w="0" w:type="auto"/>
        <w:tblLook w:val="04A0" w:firstRow="1" w:lastRow="0" w:firstColumn="1" w:lastColumn="0" w:noHBand="0" w:noVBand="1"/>
      </w:tblPr>
      <w:tblGrid>
        <w:gridCol w:w="4606"/>
        <w:gridCol w:w="4606"/>
      </w:tblGrid>
      <w:tr w:rsidR="00615D67" w:rsidRPr="00615D67" w14:paraId="436AB9EC" w14:textId="77777777" w:rsidTr="00615D67">
        <w:tc>
          <w:tcPr>
            <w:tcW w:w="4606" w:type="dxa"/>
          </w:tcPr>
          <w:p w14:paraId="69D606C1" w14:textId="77777777" w:rsidR="00615D67" w:rsidRPr="00615D67" w:rsidRDefault="00615D67" w:rsidP="00615D67">
            <w:pPr>
              <w:rPr>
                <w:sz w:val="17"/>
                <w:szCs w:val="17"/>
              </w:rPr>
            </w:pPr>
            <w:r w:rsidRPr="00615D67">
              <w:rPr>
                <w:sz w:val="17"/>
                <w:szCs w:val="17"/>
              </w:rPr>
              <w:t>Antwoord</w:t>
            </w:r>
          </w:p>
        </w:tc>
        <w:tc>
          <w:tcPr>
            <w:tcW w:w="4606" w:type="dxa"/>
          </w:tcPr>
          <w:p w14:paraId="52CDFCDE" w14:textId="77777777" w:rsidR="00615D67" w:rsidRPr="00615D67" w:rsidRDefault="00615D67" w:rsidP="00615D67">
            <w:pPr>
              <w:rPr>
                <w:sz w:val="17"/>
                <w:szCs w:val="17"/>
              </w:rPr>
            </w:pPr>
            <w:r w:rsidRPr="00615D67">
              <w:rPr>
                <w:sz w:val="17"/>
                <w:szCs w:val="17"/>
              </w:rPr>
              <w:t>Verwijzing</w:t>
            </w:r>
          </w:p>
        </w:tc>
      </w:tr>
      <w:tr w:rsidR="00615D67" w:rsidRPr="00615D67" w14:paraId="3091F7A2" w14:textId="77777777" w:rsidTr="00615D67">
        <w:tc>
          <w:tcPr>
            <w:tcW w:w="4606" w:type="dxa"/>
          </w:tcPr>
          <w:p w14:paraId="706B7470" w14:textId="77777777" w:rsidR="00615D67" w:rsidRPr="00615D67" w:rsidRDefault="00615D67" w:rsidP="00615D67">
            <w:pPr>
              <w:rPr>
                <w:sz w:val="17"/>
                <w:szCs w:val="17"/>
              </w:rPr>
            </w:pPr>
            <w:r w:rsidRPr="00615D67">
              <w:rPr>
                <w:sz w:val="17"/>
                <w:szCs w:val="17"/>
              </w:rPr>
              <w:t xml:space="preserve">De afspraak NLQTI is een toepassingsprofiel van de internationale standaard voor de uitwisseling van digitaal toetsmateriaal </w:t>
            </w:r>
            <w:r w:rsidRPr="00615D67">
              <w:rPr>
                <w:i/>
                <w:sz w:val="17"/>
                <w:szCs w:val="17"/>
              </w:rPr>
              <w:t>IMS QTI</w:t>
            </w:r>
            <w:r w:rsidRPr="00615D67">
              <w:rPr>
                <w:sz w:val="17"/>
                <w:szCs w:val="17"/>
              </w:rPr>
              <w:t>.</w:t>
            </w:r>
          </w:p>
        </w:tc>
        <w:tc>
          <w:tcPr>
            <w:tcW w:w="4606" w:type="dxa"/>
          </w:tcPr>
          <w:p w14:paraId="655EE77E" w14:textId="77777777" w:rsidR="00615D67" w:rsidRPr="00615D67" w:rsidRDefault="00615D67" w:rsidP="00615D67">
            <w:pPr>
              <w:numPr>
                <w:ilvl w:val="0"/>
                <w:numId w:val="16"/>
              </w:numPr>
              <w:rPr>
                <w:sz w:val="17"/>
                <w:szCs w:val="17"/>
              </w:rPr>
            </w:pPr>
            <w:r w:rsidRPr="00615D67">
              <w:rPr>
                <w:sz w:val="17"/>
                <w:szCs w:val="17"/>
              </w:rPr>
              <w:t>NLQTI - Algemene Beschrijving.docx</w:t>
            </w:r>
          </w:p>
          <w:p w14:paraId="04E3C1E4" w14:textId="77777777" w:rsidR="00615D67" w:rsidRPr="00615D67" w:rsidRDefault="00615D67" w:rsidP="00615D67">
            <w:pPr>
              <w:rPr>
                <w:sz w:val="17"/>
                <w:szCs w:val="17"/>
              </w:rPr>
            </w:pPr>
          </w:p>
        </w:tc>
      </w:tr>
    </w:tbl>
    <w:p w14:paraId="6AD5D758" w14:textId="77777777" w:rsidR="00615D67" w:rsidRPr="00615D67" w:rsidRDefault="00615D67" w:rsidP="00615D67">
      <w:pPr>
        <w:rPr>
          <w:sz w:val="17"/>
          <w:szCs w:val="17"/>
        </w:rPr>
      </w:pPr>
    </w:p>
    <w:p w14:paraId="28B32E7A" w14:textId="77777777" w:rsidR="00615D67" w:rsidRPr="00615D67" w:rsidRDefault="00615D67" w:rsidP="00615D67">
      <w:pPr>
        <w:rPr>
          <w:sz w:val="17"/>
          <w:szCs w:val="17"/>
        </w:rPr>
      </w:pPr>
      <w:r w:rsidRPr="00615D67">
        <w:rPr>
          <w:sz w:val="17"/>
          <w:szCs w:val="17"/>
        </w:rPr>
        <w:lastRenderedPageBreak/>
        <w:t>10.2. Geef per standaard de versie geschiedenis aan (nummers en datum), dus ook eventueel nieuwere versies.</w:t>
      </w:r>
    </w:p>
    <w:tbl>
      <w:tblPr>
        <w:tblStyle w:val="Tabelraster"/>
        <w:tblW w:w="0" w:type="auto"/>
        <w:tblLook w:val="04A0" w:firstRow="1" w:lastRow="0" w:firstColumn="1" w:lastColumn="0" w:noHBand="0" w:noVBand="1"/>
      </w:tblPr>
      <w:tblGrid>
        <w:gridCol w:w="4606"/>
        <w:gridCol w:w="4606"/>
      </w:tblGrid>
      <w:tr w:rsidR="00615D67" w:rsidRPr="00615D67" w14:paraId="4A8015F3" w14:textId="77777777" w:rsidTr="00615D67">
        <w:tc>
          <w:tcPr>
            <w:tcW w:w="4606" w:type="dxa"/>
          </w:tcPr>
          <w:p w14:paraId="7D0ABA2F" w14:textId="77777777" w:rsidR="00615D67" w:rsidRPr="00615D67" w:rsidRDefault="00615D67" w:rsidP="00615D67">
            <w:pPr>
              <w:rPr>
                <w:sz w:val="17"/>
                <w:szCs w:val="17"/>
              </w:rPr>
            </w:pPr>
            <w:r w:rsidRPr="00615D67">
              <w:rPr>
                <w:sz w:val="17"/>
                <w:szCs w:val="17"/>
              </w:rPr>
              <w:t>Antwoord</w:t>
            </w:r>
          </w:p>
        </w:tc>
        <w:tc>
          <w:tcPr>
            <w:tcW w:w="4606" w:type="dxa"/>
          </w:tcPr>
          <w:p w14:paraId="1F95A24D" w14:textId="77777777" w:rsidR="00615D67" w:rsidRPr="00615D67" w:rsidRDefault="00615D67" w:rsidP="00615D67">
            <w:pPr>
              <w:rPr>
                <w:sz w:val="17"/>
                <w:szCs w:val="17"/>
              </w:rPr>
            </w:pPr>
            <w:r w:rsidRPr="00615D67">
              <w:rPr>
                <w:sz w:val="17"/>
                <w:szCs w:val="17"/>
              </w:rPr>
              <w:t>Verwijzing</w:t>
            </w:r>
          </w:p>
        </w:tc>
      </w:tr>
      <w:tr w:rsidR="00615D67" w:rsidRPr="00615D67" w14:paraId="347539C1" w14:textId="77777777" w:rsidTr="00615D67">
        <w:tc>
          <w:tcPr>
            <w:tcW w:w="4606" w:type="dxa"/>
          </w:tcPr>
          <w:p w14:paraId="2ED6EB09" w14:textId="77777777" w:rsidR="00615D67" w:rsidRPr="00615D67" w:rsidRDefault="00615D67" w:rsidP="00615D67">
            <w:pPr>
              <w:rPr>
                <w:sz w:val="17"/>
                <w:szCs w:val="17"/>
              </w:rPr>
            </w:pPr>
            <w:r w:rsidRPr="00615D67">
              <w:rPr>
                <w:sz w:val="17"/>
                <w:szCs w:val="17"/>
              </w:rPr>
              <w:t xml:space="preserve">De laatste versie van de gebruikte standaard is IMS Question </w:t>
            </w:r>
            <w:proofErr w:type="spellStart"/>
            <w:r w:rsidRPr="00615D67">
              <w:rPr>
                <w:sz w:val="17"/>
                <w:szCs w:val="17"/>
              </w:rPr>
              <w:t>and</w:t>
            </w:r>
            <w:proofErr w:type="spellEnd"/>
            <w:r w:rsidRPr="00615D67">
              <w:rPr>
                <w:sz w:val="17"/>
                <w:szCs w:val="17"/>
              </w:rPr>
              <w:t xml:space="preserve"> Test </w:t>
            </w:r>
            <w:proofErr w:type="spellStart"/>
            <w:r w:rsidRPr="00615D67">
              <w:rPr>
                <w:sz w:val="17"/>
                <w:szCs w:val="17"/>
              </w:rPr>
              <w:t>Interoperability</w:t>
            </w:r>
            <w:proofErr w:type="spellEnd"/>
            <w:r w:rsidRPr="00615D67">
              <w:rPr>
                <w:sz w:val="17"/>
                <w:szCs w:val="17"/>
              </w:rPr>
              <w:t xml:space="preserve"> v2.1 </w:t>
            </w:r>
            <w:proofErr w:type="spellStart"/>
            <w:r w:rsidRPr="00615D67">
              <w:rPr>
                <w:sz w:val="17"/>
                <w:szCs w:val="17"/>
              </w:rPr>
              <w:t>Final</w:t>
            </w:r>
            <w:proofErr w:type="spellEnd"/>
            <w:r w:rsidRPr="00615D67">
              <w:rPr>
                <w:sz w:val="17"/>
                <w:szCs w:val="17"/>
              </w:rPr>
              <w:t xml:space="preserve"> </w:t>
            </w:r>
            <w:proofErr w:type="spellStart"/>
            <w:r w:rsidRPr="00615D67">
              <w:rPr>
                <w:sz w:val="17"/>
                <w:szCs w:val="17"/>
              </w:rPr>
              <w:t>Specification</w:t>
            </w:r>
            <w:proofErr w:type="spellEnd"/>
            <w:r w:rsidRPr="00615D67">
              <w:rPr>
                <w:sz w:val="17"/>
                <w:szCs w:val="17"/>
              </w:rPr>
              <w:t xml:space="preserve"> (31 August 2012). Deze bestaat uit de volgende onderdelen:</w:t>
            </w:r>
          </w:p>
          <w:p w14:paraId="0603975B" w14:textId="77777777" w:rsidR="00615D67" w:rsidRPr="00615D67" w:rsidRDefault="00615D67" w:rsidP="00615D67">
            <w:pPr>
              <w:numPr>
                <w:ilvl w:val="0"/>
                <w:numId w:val="17"/>
              </w:numPr>
              <w:rPr>
                <w:sz w:val="17"/>
                <w:szCs w:val="17"/>
              </w:rPr>
            </w:pPr>
            <w:r w:rsidRPr="00615D67">
              <w:rPr>
                <w:sz w:val="17"/>
                <w:szCs w:val="17"/>
              </w:rPr>
              <w:t xml:space="preserve">IMS Question &amp; Test </w:t>
            </w:r>
            <w:proofErr w:type="spellStart"/>
            <w:r w:rsidRPr="00615D67">
              <w:rPr>
                <w:sz w:val="17"/>
                <w:szCs w:val="17"/>
              </w:rPr>
              <w:t>Interoperability</w:t>
            </w:r>
            <w:proofErr w:type="spellEnd"/>
            <w:r w:rsidRPr="00615D67">
              <w:rPr>
                <w:sz w:val="17"/>
                <w:szCs w:val="17"/>
              </w:rPr>
              <w:t xml:space="preserve"> </w:t>
            </w:r>
            <w:proofErr w:type="spellStart"/>
            <w:r w:rsidRPr="00615D67">
              <w:rPr>
                <w:sz w:val="17"/>
                <w:szCs w:val="17"/>
              </w:rPr>
              <w:t>Overview</w:t>
            </w:r>
            <w:proofErr w:type="spellEnd"/>
            <w:r w:rsidRPr="00615D67">
              <w:rPr>
                <w:sz w:val="17"/>
                <w:szCs w:val="17"/>
              </w:rPr>
              <w:t xml:space="preserve"> </w:t>
            </w:r>
          </w:p>
          <w:p w14:paraId="52D244CA" w14:textId="77777777" w:rsidR="00615D67" w:rsidRPr="00615D67" w:rsidRDefault="00615D67" w:rsidP="00615D67">
            <w:pPr>
              <w:numPr>
                <w:ilvl w:val="0"/>
                <w:numId w:val="17"/>
              </w:numPr>
              <w:rPr>
                <w:sz w:val="17"/>
                <w:szCs w:val="17"/>
                <w:lang w:val="en-US"/>
              </w:rPr>
            </w:pPr>
            <w:r w:rsidRPr="00615D67">
              <w:rPr>
                <w:sz w:val="17"/>
                <w:szCs w:val="17"/>
                <w:lang w:val="en-US"/>
              </w:rPr>
              <w:t xml:space="preserve">IMS Question &amp; Test Interoperability Implementation Guide </w:t>
            </w:r>
          </w:p>
          <w:p w14:paraId="67A5E534" w14:textId="77777777" w:rsidR="00615D67" w:rsidRPr="00615D67" w:rsidRDefault="00615D67" w:rsidP="00615D67">
            <w:pPr>
              <w:numPr>
                <w:ilvl w:val="0"/>
                <w:numId w:val="17"/>
              </w:numPr>
              <w:rPr>
                <w:sz w:val="17"/>
                <w:szCs w:val="17"/>
                <w:lang w:val="en-US"/>
              </w:rPr>
            </w:pPr>
            <w:r w:rsidRPr="00615D67">
              <w:rPr>
                <w:sz w:val="17"/>
                <w:szCs w:val="17"/>
                <w:lang w:val="en-US"/>
              </w:rPr>
              <w:t xml:space="preserve">IMS Question &amp; Test Interoperability Assessment Test, Section, and Item Information Model </w:t>
            </w:r>
          </w:p>
          <w:p w14:paraId="6256E457" w14:textId="77777777" w:rsidR="00615D67" w:rsidRPr="00615D67" w:rsidRDefault="00615D67" w:rsidP="00615D67">
            <w:pPr>
              <w:numPr>
                <w:ilvl w:val="0"/>
                <w:numId w:val="17"/>
              </w:numPr>
              <w:rPr>
                <w:sz w:val="17"/>
                <w:szCs w:val="17"/>
                <w:lang w:val="en-US"/>
              </w:rPr>
            </w:pPr>
            <w:r w:rsidRPr="00615D67">
              <w:rPr>
                <w:sz w:val="17"/>
                <w:szCs w:val="17"/>
                <w:lang w:val="en-US"/>
              </w:rPr>
              <w:t xml:space="preserve">IMS Question &amp; Test Interoperability XML Binding </w:t>
            </w:r>
          </w:p>
          <w:p w14:paraId="3A82BF63" w14:textId="77777777" w:rsidR="00615D67" w:rsidRPr="00615D67" w:rsidRDefault="00615D67" w:rsidP="00615D67">
            <w:pPr>
              <w:numPr>
                <w:ilvl w:val="0"/>
                <w:numId w:val="17"/>
              </w:numPr>
              <w:rPr>
                <w:sz w:val="17"/>
                <w:szCs w:val="17"/>
                <w:lang w:val="en-US"/>
              </w:rPr>
            </w:pPr>
            <w:r w:rsidRPr="00615D67">
              <w:rPr>
                <w:sz w:val="17"/>
                <w:szCs w:val="17"/>
                <w:lang w:val="en-US"/>
              </w:rPr>
              <w:t>IMS Question &amp; Test Interoperability Results Reporting</w:t>
            </w:r>
          </w:p>
          <w:p w14:paraId="44F51461" w14:textId="77777777" w:rsidR="00615D67" w:rsidRPr="00615D67" w:rsidRDefault="00615D67" w:rsidP="00615D67">
            <w:pPr>
              <w:numPr>
                <w:ilvl w:val="0"/>
                <w:numId w:val="17"/>
              </w:numPr>
              <w:rPr>
                <w:sz w:val="17"/>
                <w:szCs w:val="17"/>
                <w:lang w:val="en-US"/>
              </w:rPr>
            </w:pPr>
            <w:r w:rsidRPr="00615D67">
              <w:rPr>
                <w:sz w:val="17"/>
                <w:szCs w:val="17"/>
                <w:lang w:val="en-US"/>
              </w:rPr>
              <w:t xml:space="preserve">IMS Question &amp; Test Interoperability Integration Guide </w:t>
            </w:r>
          </w:p>
          <w:p w14:paraId="091B97CC" w14:textId="77777777" w:rsidR="00615D67" w:rsidRPr="00615D67" w:rsidRDefault="00615D67" w:rsidP="00615D67">
            <w:pPr>
              <w:numPr>
                <w:ilvl w:val="0"/>
                <w:numId w:val="17"/>
              </w:numPr>
              <w:rPr>
                <w:sz w:val="17"/>
                <w:szCs w:val="17"/>
                <w:lang w:val="en-US"/>
              </w:rPr>
            </w:pPr>
            <w:r w:rsidRPr="00615D67">
              <w:rPr>
                <w:sz w:val="17"/>
                <w:szCs w:val="17"/>
                <w:lang w:val="en-US"/>
              </w:rPr>
              <w:t xml:space="preserve">IMS Question &amp; Test Interoperability Meta-data and Usage Data </w:t>
            </w:r>
          </w:p>
          <w:p w14:paraId="029B1653" w14:textId="77777777" w:rsidR="00615D67" w:rsidRPr="00615D67" w:rsidRDefault="00615D67" w:rsidP="00615D67">
            <w:pPr>
              <w:numPr>
                <w:ilvl w:val="0"/>
                <w:numId w:val="17"/>
              </w:numPr>
              <w:rPr>
                <w:sz w:val="17"/>
                <w:szCs w:val="17"/>
                <w:lang w:val="en-US"/>
              </w:rPr>
            </w:pPr>
            <w:r w:rsidRPr="00615D67">
              <w:rPr>
                <w:sz w:val="17"/>
                <w:szCs w:val="17"/>
                <w:lang w:val="en-US"/>
              </w:rPr>
              <w:t>IMS Question &amp; Test Interoperability Migration Guide</w:t>
            </w:r>
          </w:p>
        </w:tc>
        <w:tc>
          <w:tcPr>
            <w:tcW w:w="4606" w:type="dxa"/>
          </w:tcPr>
          <w:p w14:paraId="12B41DE2" w14:textId="77777777" w:rsidR="00615D67" w:rsidRPr="00615D67" w:rsidRDefault="00DF70B8" w:rsidP="00615D67">
            <w:pPr>
              <w:numPr>
                <w:ilvl w:val="0"/>
                <w:numId w:val="17"/>
              </w:numPr>
              <w:rPr>
                <w:sz w:val="17"/>
                <w:szCs w:val="17"/>
                <w:lang w:val="en-US"/>
              </w:rPr>
            </w:pPr>
            <w:hyperlink r:id="rId17" w:history="1">
              <w:r w:rsidR="00615D67" w:rsidRPr="00615D67">
                <w:rPr>
                  <w:rStyle w:val="Hyperlink"/>
                  <w:sz w:val="17"/>
                  <w:szCs w:val="17"/>
                  <w:lang w:val="en-US"/>
                </w:rPr>
                <w:t>http://www.imsglobal.org/question</w:t>
              </w:r>
            </w:hyperlink>
          </w:p>
          <w:p w14:paraId="22EB35A1" w14:textId="77777777" w:rsidR="00615D67" w:rsidRPr="00615D67" w:rsidRDefault="00615D67" w:rsidP="00615D67">
            <w:pPr>
              <w:rPr>
                <w:sz w:val="17"/>
                <w:szCs w:val="17"/>
              </w:rPr>
            </w:pPr>
          </w:p>
        </w:tc>
      </w:tr>
    </w:tbl>
    <w:p w14:paraId="103579E8" w14:textId="77777777" w:rsidR="00615D67" w:rsidRPr="00615D67" w:rsidRDefault="00615D67" w:rsidP="00615D67">
      <w:pPr>
        <w:rPr>
          <w:sz w:val="17"/>
          <w:szCs w:val="17"/>
        </w:rPr>
      </w:pPr>
    </w:p>
    <w:p w14:paraId="6E92761F" w14:textId="77777777" w:rsidR="00615D67" w:rsidRPr="00615D67" w:rsidRDefault="00615D67" w:rsidP="00615D67">
      <w:pPr>
        <w:rPr>
          <w:sz w:val="17"/>
          <w:szCs w:val="17"/>
        </w:rPr>
      </w:pPr>
      <w:r w:rsidRPr="00615D67">
        <w:rPr>
          <w:sz w:val="17"/>
          <w:szCs w:val="17"/>
        </w:rPr>
        <w:t>11. Testen</w:t>
      </w:r>
    </w:p>
    <w:p w14:paraId="03CA6FFD" w14:textId="77777777" w:rsidR="00615D67" w:rsidRPr="00615D67" w:rsidRDefault="00615D67" w:rsidP="00615D67">
      <w:pPr>
        <w:rPr>
          <w:sz w:val="17"/>
          <w:szCs w:val="17"/>
        </w:rPr>
      </w:pPr>
      <w:r w:rsidRPr="00615D67">
        <w:rPr>
          <w:sz w:val="17"/>
          <w:szCs w:val="17"/>
        </w:rPr>
        <w:t>11.1. Is er een tool beschikbaar om implementatie van (delen van) de afspraak op correct gebruik te toetsen?</w:t>
      </w:r>
    </w:p>
    <w:tbl>
      <w:tblPr>
        <w:tblStyle w:val="Tabelraster"/>
        <w:tblW w:w="0" w:type="auto"/>
        <w:tblLook w:val="04A0" w:firstRow="1" w:lastRow="0" w:firstColumn="1" w:lastColumn="0" w:noHBand="0" w:noVBand="1"/>
      </w:tblPr>
      <w:tblGrid>
        <w:gridCol w:w="4606"/>
        <w:gridCol w:w="4606"/>
      </w:tblGrid>
      <w:tr w:rsidR="00615D67" w:rsidRPr="00615D67" w14:paraId="23B0BA19" w14:textId="77777777" w:rsidTr="00615D67">
        <w:tc>
          <w:tcPr>
            <w:tcW w:w="4606" w:type="dxa"/>
          </w:tcPr>
          <w:p w14:paraId="0836DF9B" w14:textId="77777777" w:rsidR="00615D67" w:rsidRPr="00615D67" w:rsidRDefault="00615D67" w:rsidP="00615D67">
            <w:pPr>
              <w:rPr>
                <w:sz w:val="17"/>
                <w:szCs w:val="17"/>
              </w:rPr>
            </w:pPr>
            <w:r w:rsidRPr="00615D67">
              <w:rPr>
                <w:sz w:val="17"/>
                <w:szCs w:val="17"/>
              </w:rPr>
              <w:t>Antwoord</w:t>
            </w:r>
          </w:p>
        </w:tc>
        <w:tc>
          <w:tcPr>
            <w:tcW w:w="4606" w:type="dxa"/>
          </w:tcPr>
          <w:p w14:paraId="3C2CF49B" w14:textId="77777777" w:rsidR="00615D67" w:rsidRPr="00615D67" w:rsidRDefault="00615D67" w:rsidP="00615D67">
            <w:pPr>
              <w:rPr>
                <w:sz w:val="17"/>
                <w:szCs w:val="17"/>
              </w:rPr>
            </w:pPr>
            <w:r w:rsidRPr="00615D67">
              <w:rPr>
                <w:sz w:val="17"/>
                <w:szCs w:val="17"/>
              </w:rPr>
              <w:t>verwijzing</w:t>
            </w:r>
          </w:p>
        </w:tc>
      </w:tr>
      <w:tr w:rsidR="00615D67" w:rsidRPr="00615D67" w14:paraId="2FD46AF6" w14:textId="77777777" w:rsidTr="00615D67">
        <w:tc>
          <w:tcPr>
            <w:tcW w:w="4606" w:type="dxa"/>
          </w:tcPr>
          <w:p w14:paraId="4DE0181D" w14:textId="77777777" w:rsidR="00615D67" w:rsidRPr="00615D67" w:rsidRDefault="00615D67" w:rsidP="00615D67">
            <w:pPr>
              <w:rPr>
                <w:sz w:val="17"/>
                <w:szCs w:val="17"/>
              </w:rPr>
            </w:pPr>
            <w:r w:rsidRPr="00615D67">
              <w:rPr>
                <w:sz w:val="17"/>
                <w:szCs w:val="17"/>
              </w:rPr>
              <w:t>De implementatie van de afspraak NLQTI wordt ondersteund met een aantal zogeheten validatietools die worden aangeboden via een speciaal hiervoor ingerichte website (</w:t>
            </w:r>
            <w:hyperlink r:id="rId18" w:history="1">
              <w:r w:rsidRPr="00615D67">
                <w:rPr>
                  <w:rStyle w:val="Hyperlink"/>
                  <w:sz w:val="17"/>
                  <w:szCs w:val="17"/>
                </w:rPr>
                <w:t>www.nlqti.nl</w:t>
              </w:r>
            </w:hyperlink>
            <w:r w:rsidRPr="00615D67">
              <w:rPr>
                <w:sz w:val="17"/>
                <w:szCs w:val="17"/>
              </w:rPr>
              <w:t>):</w:t>
            </w:r>
          </w:p>
          <w:p w14:paraId="2909F1DE" w14:textId="77777777" w:rsidR="00615D67" w:rsidRPr="00615D67" w:rsidRDefault="00615D67" w:rsidP="00615D67">
            <w:pPr>
              <w:numPr>
                <w:ilvl w:val="0"/>
                <w:numId w:val="18"/>
              </w:numPr>
              <w:rPr>
                <w:sz w:val="17"/>
                <w:szCs w:val="17"/>
              </w:rPr>
            </w:pPr>
            <w:r w:rsidRPr="00615D67">
              <w:rPr>
                <w:sz w:val="17"/>
                <w:szCs w:val="17"/>
              </w:rPr>
              <w:t>Het is mogelijk QTI items (</w:t>
            </w:r>
            <w:proofErr w:type="spellStart"/>
            <w:r w:rsidRPr="00615D67">
              <w:rPr>
                <w:sz w:val="17"/>
                <w:szCs w:val="17"/>
              </w:rPr>
              <w:t>assessmentItem</w:t>
            </w:r>
            <w:proofErr w:type="spellEnd"/>
            <w:r w:rsidRPr="00615D67">
              <w:rPr>
                <w:sz w:val="17"/>
                <w:szCs w:val="17"/>
              </w:rPr>
              <w:t>) en QTI tests (</w:t>
            </w:r>
            <w:proofErr w:type="spellStart"/>
            <w:r w:rsidRPr="00615D67">
              <w:rPr>
                <w:sz w:val="17"/>
                <w:szCs w:val="17"/>
              </w:rPr>
              <w:t>assessmentTest</w:t>
            </w:r>
            <w:proofErr w:type="spellEnd"/>
            <w:r w:rsidRPr="00615D67">
              <w:rPr>
                <w:sz w:val="17"/>
                <w:szCs w:val="17"/>
              </w:rPr>
              <w:t xml:space="preserve">) te valideren t.o.v. de regels van het NLQTI-profiel. Hiervoor worden schema’s en </w:t>
            </w:r>
            <w:proofErr w:type="spellStart"/>
            <w:r w:rsidRPr="00615D67">
              <w:rPr>
                <w:sz w:val="17"/>
                <w:szCs w:val="17"/>
              </w:rPr>
              <w:t>schematron</w:t>
            </w:r>
            <w:proofErr w:type="spellEnd"/>
            <w:r w:rsidRPr="00615D67">
              <w:rPr>
                <w:sz w:val="17"/>
                <w:szCs w:val="17"/>
              </w:rPr>
              <w:t>-bestanden gebruikt die zijn opgenomen in het profiel.</w:t>
            </w:r>
          </w:p>
          <w:p w14:paraId="7D90A99C" w14:textId="77777777" w:rsidR="00615D67" w:rsidRPr="00615D67" w:rsidRDefault="00615D67" w:rsidP="00615D67">
            <w:pPr>
              <w:numPr>
                <w:ilvl w:val="0"/>
                <w:numId w:val="18"/>
              </w:numPr>
              <w:rPr>
                <w:sz w:val="17"/>
                <w:szCs w:val="17"/>
              </w:rPr>
            </w:pPr>
            <w:r w:rsidRPr="00615D67">
              <w:rPr>
                <w:sz w:val="17"/>
                <w:szCs w:val="17"/>
              </w:rPr>
              <w:t>Het is ook mogelijk volledige NLQTI Content Packages te valideren t.o.v. de opgestelde regels van het NLQTI-profiel. Hiermee worden niet alleen de individuele bestanden gecontroleerd, maar ook hun kruisverwijzingen en het correct gebruik van het manifest.</w:t>
            </w:r>
          </w:p>
          <w:p w14:paraId="31C7CF51" w14:textId="77777777" w:rsidR="00615D67" w:rsidRPr="00615D67" w:rsidRDefault="00615D67" w:rsidP="00615D67">
            <w:pPr>
              <w:rPr>
                <w:sz w:val="17"/>
                <w:szCs w:val="17"/>
              </w:rPr>
            </w:pPr>
          </w:p>
          <w:p w14:paraId="596923D3" w14:textId="77777777" w:rsidR="00615D67" w:rsidRPr="00615D67" w:rsidRDefault="00615D67" w:rsidP="00615D67">
            <w:pPr>
              <w:rPr>
                <w:sz w:val="17"/>
                <w:szCs w:val="17"/>
              </w:rPr>
            </w:pPr>
            <w:r w:rsidRPr="00615D67">
              <w:rPr>
                <w:sz w:val="17"/>
                <w:szCs w:val="17"/>
              </w:rPr>
              <w:t>Alle controles kunnen ook worden uitgevoerd zonder gebruik te maken van de genoemde website. De hiervoor benodigde bestanden zijn opgenomen in het profiel.</w:t>
            </w:r>
          </w:p>
        </w:tc>
        <w:tc>
          <w:tcPr>
            <w:tcW w:w="4606" w:type="dxa"/>
          </w:tcPr>
          <w:p w14:paraId="319047D8" w14:textId="77777777" w:rsidR="00615D67" w:rsidRPr="00615D67" w:rsidRDefault="00615D67" w:rsidP="00615D67">
            <w:pPr>
              <w:numPr>
                <w:ilvl w:val="0"/>
                <w:numId w:val="13"/>
              </w:numPr>
              <w:rPr>
                <w:sz w:val="17"/>
                <w:szCs w:val="17"/>
              </w:rPr>
            </w:pPr>
            <w:r w:rsidRPr="00615D67">
              <w:rPr>
                <w:sz w:val="17"/>
                <w:szCs w:val="17"/>
              </w:rPr>
              <w:t>NLQTI - Test Instructions.docx</w:t>
            </w:r>
          </w:p>
          <w:p w14:paraId="0720FC6B" w14:textId="77777777" w:rsidR="00615D67" w:rsidRPr="00615D67" w:rsidRDefault="00DF70B8" w:rsidP="00615D67">
            <w:pPr>
              <w:numPr>
                <w:ilvl w:val="0"/>
                <w:numId w:val="13"/>
              </w:numPr>
              <w:rPr>
                <w:sz w:val="17"/>
                <w:szCs w:val="17"/>
              </w:rPr>
            </w:pPr>
            <w:hyperlink r:id="rId19" w:history="1">
              <w:r w:rsidR="00615D67" w:rsidRPr="00615D67">
                <w:rPr>
                  <w:rStyle w:val="Hyperlink"/>
                  <w:sz w:val="17"/>
                  <w:szCs w:val="17"/>
                </w:rPr>
                <w:t>http://www.nlqti.nl</w:t>
              </w:r>
            </w:hyperlink>
          </w:p>
          <w:p w14:paraId="17804B46" w14:textId="77777777" w:rsidR="00615D67" w:rsidRPr="00615D67" w:rsidRDefault="00615D67" w:rsidP="00615D67">
            <w:pPr>
              <w:rPr>
                <w:sz w:val="17"/>
                <w:szCs w:val="17"/>
              </w:rPr>
            </w:pPr>
          </w:p>
        </w:tc>
      </w:tr>
    </w:tbl>
    <w:p w14:paraId="0318317E" w14:textId="77777777" w:rsidR="00615D67" w:rsidRPr="00615D67" w:rsidRDefault="00615D67" w:rsidP="00615D67">
      <w:pPr>
        <w:rPr>
          <w:sz w:val="17"/>
          <w:szCs w:val="17"/>
        </w:rPr>
      </w:pPr>
    </w:p>
    <w:p w14:paraId="522F653F" w14:textId="77777777" w:rsidR="00615D67" w:rsidRPr="00615D67" w:rsidRDefault="00615D67" w:rsidP="00615D67">
      <w:pPr>
        <w:rPr>
          <w:sz w:val="17"/>
          <w:szCs w:val="17"/>
        </w:rPr>
      </w:pPr>
      <w:r w:rsidRPr="00615D67">
        <w:rPr>
          <w:sz w:val="17"/>
          <w:szCs w:val="17"/>
        </w:rPr>
        <w:t>11.2. Zo nee, voor welke delen zou dit wel denkbaar zijn (aanvullen met een korte schets welke technieken daarvoor gebruikt kunnen worden)</w:t>
      </w:r>
    </w:p>
    <w:tbl>
      <w:tblPr>
        <w:tblStyle w:val="Tabelraster"/>
        <w:tblW w:w="0" w:type="auto"/>
        <w:tblLook w:val="04A0" w:firstRow="1" w:lastRow="0" w:firstColumn="1" w:lastColumn="0" w:noHBand="0" w:noVBand="1"/>
      </w:tblPr>
      <w:tblGrid>
        <w:gridCol w:w="4606"/>
        <w:gridCol w:w="4606"/>
      </w:tblGrid>
      <w:tr w:rsidR="00615D67" w:rsidRPr="00615D67" w14:paraId="77FB2741" w14:textId="77777777" w:rsidTr="00615D67">
        <w:tc>
          <w:tcPr>
            <w:tcW w:w="4606" w:type="dxa"/>
          </w:tcPr>
          <w:p w14:paraId="7F4BFDBF" w14:textId="77777777" w:rsidR="00615D67" w:rsidRPr="00615D67" w:rsidRDefault="00615D67" w:rsidP="00615D67">
            <w:pPr>
              <w:rPr>
                <w:sz w:val="17"/>
                <w:szCs w:val="17"/>
              </w:rPr>
            </w:pPr>
            <w:r w:rsidRPr="00615D67">
              <w:rPr>
                <w:sz w:val="17"/>
                <w:szCs w:val="17"/>
              </w:rPr>
              <w:t>Antwoord</w:t>
            </w:r>
          </w:p>
        </w:tc>
        <w:tc>
          <w:tcPr>
            <w:tcW w:w="4606" w:type="dxa"/>
          </w:tcPr>
          <w:p w14:paraId="215293C1" w14:textId="77777777" w:rsidR="00615D67" w:rsidRPr="00615D67" w:rsidRDefault="00615D67" w:rsidP="00615D67">
            <w:pPr>
              <w:rPr>
                <w:sz w:val="17"/>
                <w:szCs w:val="17"/>
              </w:rPr>
            </w:pPr>
            <w:r w:rsidRPr="00615D67">
              <w:rPr>
                <w:sz w:val="17"/>
                <w:szCs w:val="17"/>
              </w:rPr>
              <w:t>verwijzing</w:t>
            </w:r>
          </w:p>
        </w:tc>
      </w:tr>
      <w:tr w:rsidR="00615D67" w:rsidRPr="00615D67" w14:paraId="00C9F183" w14:textId="77777777" w:rsidTr="00615D67">
        <w:tc>
          <w:tcPr>
            <w:tcW w:w="4606" w:type="dxa"/>
          </w:tcPr>
          <w:p w14:paraId="791DE823" w14:textId="77777777" w:rsidR="00615D67" w:rsidRPr="00615D67" w:rsidRDefault="00615D67" w:rsidP="00615D67">
            <w:pPr>
              <w:rPr>
                <w:sz w:val="17"/>
                <w:szCs w:val="17"/>
              </w:rPr>
            </w:pPr>
            <w:r w:rsidRPr="00615D67">
              <w:rPr>
                <w:sz w:val="17"/>
                <w:szCs w:val="17"/>
              </w:rPr>
              <w:t>N.v.t.</w:t>
            </w:r>
          </w:p>
          <w:p w14:paraId="0B5F8CEA" w14:textId="77777777" w:rsidR="00615D67" w:rsidRPr="00615D67" w:rsidRDefault="00615D67" w:rsidP="00615D67">
            <w:pPr>
              <w:rPr>
                <w:sz w:val="17"/>
                <w:szCs w:val="17"/>
              </w:rPr>
            </w:pPr>
          </w:p>
        </w:tc>
        <w:tc>
          <w:tcPr>
            <w:tcW w:w="4606" w:type="dxa"/>
          </w:tcPr>
          <w:p w14:paraId="6BADACC5" w14:textId="77777777" w:rsidR="00615D67" w:rsidRPr="00615D67" w:rsidRDefault="00615D67" w:rsidP="00615D67">
            <w:pPr>
              <w:rPr>
                <w:sz w:val="17"/>
                <w:szCs w:val="17"/>
              </w:rPr>
            </w:pPr>
          </w:p>
        </w:tc>
      </w:tr>
    </w:tbl>
    <w:p w14:paraId="5E42F073" w14:textId="77777777" w:rsidR="00615D67" w:rsidRPr="00615D67" w:rsidRDefault="00615D67" w:rsidP="00615D67">
      <w:pPr>
        <w:rPr>
          <w:sz w:val="17"/>
          <w:szCs w:val="17"/>
        </w:rPr>
      </w:pPr>
    </w:p>
    <w:p w14:paraId="490F5F05" w14:textId="77777777" w:rsidR="00615D67" w:rsidRPr="00615D67" w:rsidRDefault="00615D67" w:rsidP="00615D67">
      <w:pPr>
        <w:rPr>
          <w:sz w:val="17"/>
          <w:szCs w:val="17"/>
        </w:rPr>
      </w:pPr>
      <w:r w:rsidRPr="00615D67">
        <w:rPr>
          <w:sz w:val="17"/>
          <w:szCs w:val="17"/>
        </w:rPr>
        <w:t>12. Geef aan wanneer deze en alle voorgaande versies zijn uitgebracht.</w:t>
      </w:r>
    </w:p>
    <w:tbl>
      <w:tblPr>
        <w:tblStyle w:val="Tabelraster"/>
        <w:tblW w:w="0" w:type="auto"/>
        <w:tblLook w:val="04A0" w:firstRow="1" w:lastRow="0" w:firstColumn="1" w:lastColumn="0" w:noHBand="0" w:noVBand="1"/>
      </w:tblPr>
      <w:tblGrid>
        <w:gridCol w:w="4606"/>
        <w:gridCol w:w="4606"/>
      </w:tblGrid>
      <w:tr w:rsidR="00615D67" w:rsidRPr="00615D67" w14:paraId="413A85C5" w14:textId="77777777" w:rsidTr="00615D67">
        <w:tc>
          <w:tcPr>
            <w:tcW w:w="4606" w:type="dxa"/>
          </w:tcPr>
          <w:p w14:paraId="6DBD0FB1" w14:textId="77777777" w:rsidR="00615D67" w:rsidRPr="00615D67" w:rsidRDefault="00615D67" w:rsidP="00615D67">
            <w:pPr>
              <w:rPr>
                <w:sz w:val="17"/>
                <w:szCs w:val="17"/>
              </w:rPr>
            </w:pPr>
            <w:r w:rsidRPr="00615D67">
              <w:rPr>
                <w:sz w:val="17"/>
                <w:szCs w:val="17"/>
              </w:rPr>
              <w:t>Antwoord</w:t>
            </w:r>
          </w:p>
        </w:tc>
        <w:tc>
          <w:tcPr>
            <w:tcW w:w="4606" w:type="dxa"/>
          </w:tcPr>
          <w:p w14:paraId="090FE115" w14:textId="77777777" w:rsidR="00615D67" w:rsidRPr="00615D67" w:rsidRDefault="00615D67" w:rsidP="00615D67">
            <w:pPr>
              <w:rPr>
                <w:sz w:val="17"/>
                <w:szCs w:val="17"/>
              </w:rPr>
            </w:pPr>
            <w:r w:rsidRPr="00615D67">
              <w:rPr>
                <w:sz w:val="17"/>
                <w:szCs w:val="17"/>
              </w:rPr>
              <w:t>verwijzing</w:t>
            </w:r>
          </w:p>
        </w:tc>
      </w:tr>
      <w:tr w:rsidR="00615D67" w:rsidRPr="00615D67" w14:paraId="03D7F52D" w14:textId="77777777" w:rsidTr="00615D67">
        <w:tc>
          <w:tcPr>
            <w:tcW w:w="4606" w:type="dxa"/>
          </w:tcPr>
          <w:p w14:paraId="7D2AB7AC" w14:textId="77777777" w:rsidR="00615D67" w:rsidRPr="00615D67" w:rsidRDefault="00615D67" w:rsidP="00615D67">
            <w:pPr>
              <w:rPr>
                <w:sz w:val="17"/>
                <w:szCs w:val="17"/>
              </w:rPr>
            </w:pPr>
            <w:r w:rsidRPr="00615D67">
              <w:rPr>
                <w:sz w:val="17"/>
                <w:szCs w:val="17"/>
              </w:rPr>
              <w:t>0.9</w:t>
            </w:r>
            <w:r w:rsidRPr="00615D67">
              <w:rPr>
                <w:sz w:val="17"/>
                <w:szCs w:val="17"/>
              </w:rPr>
              <w:tab/>
              <w:t>7 december 2011.</w:t>
            </w:r>
          </w:p>
          <w:p w14:paraId="6AD52AE8" w14:textId="77777777" w:rsidR="00615D67" w:rsidRPr="00615D67" w:rsidRDefault="00615D67" w:rsidP="00615D67">
            <w:pPr>
              <w:rPr>
                <w:sz w:val="17"/>
                <w:szCs w:val="17"/>
              </w:rPr>
            </w:pPr>
            <w:r w:rsidRPr="00615D67">
              <w:rPr>
                <w:sz w:val="17"/>
                <w:szCs w:val="17"/>
              </w:rPr>
              <w:t>0.91</w:t>
            </w:r>
            <w:r w:rsidRPr="00615D67">
              <w:rPr>
                <w:sz w:val="17"/>
                <w:szCs w:val="17"/>
              </w:rPr>
              <w:tab/>
              <w:t>april 2012.</w:t>
            </w:r>
          </w:p>
          <w:p w14:paraId="0EDBF601" w14:textId="77777777" w:rsidR="00615D67" w:rsidRPr="00615D67" w:rsidRDefault="00615D67" w:rsidP="00615D67">
            <w:pPr>
              <w:rPr>
                <w:sz w:val="17"/>
                <w:szCs w:val="17"/>
              </w:rPr>
            </w:pPr>
            <w:r w:rsidRPr="00615D67">
              <w:rPr>
                <w:sz w:val="17"/>
                <w:szCs w:val="17"/>
              </w:rPr>
              <w:t>0.92</w:t>
            </w:r>
            <w:r w:rsidRPr="00615D67">
              <w:rPr>
                <w:sz w:val="17"/>
                <w:szCs w:val="17"/>
              </w:rPr>
              <w:tab/>
              <w:t>mei 2012.</w:t>
            </w:r>
          </w:p>
          <w:p w14:paraId="2779313F" w14:textId="77777777" w:rsidR="00615D67" w:rsidRPr="00615D67" w:rsidRDefault="00615D67" w:rsidP="00615D67">
            <w:pPr>
              <w:rPr>
                <w:sz w:val="17"/>
                <w:szCs w:val="17"/>
              </w:rPr>
            </w:pPr>
            <w:r w:rsidRPr="00615D67">
              <w:rPr>
                <w:sz w:val="17"/>
                <w:szCs w:val="17"/>
              </w:rPr>
              <w:t>0.93</w:t>
            </w:r>
            <w:r w:rsidRPr="00615D67">
              <w:rPr>
                <w:sz w:val="17"/>
                <w:szCs w:val="17"/>
              </w:rPr>
              <w:tab/>
              <w:t>september 2012.</w:t>
            </w:r>
          </w:p>
          <w:p w14:paraId="6F631028" w14:textId="77777777" w:rsidR="00615D67" w:rsidRPr="00615D67" w:rsidRDefault="00615D67" w:rsidP="00615D67">
            <w:pPr>
              <w:rPr>
                <w:sz w:val="17"/>
                <w:szCs w:val="17"/>
              </w:rPr>
            </w:pPr>
            <w:r w:rsidRPr="00615D67">
              <w:rPr>
                <w:sz w:val="17"/>
                <w:szCs w:val="17"/>
              </w:rPr>
              <w:lastRenderedPageBreak/>
              <w:t>1.0</w:t>
            </w:r>
            <w:r w:rsidRPr="00615D67">
              <w:rPr>
                <w:sz w:val="17"/>
                <w:szCs w:val="17"/>
              </w:rPr>
              <w:tab/>
              <w:t>November 2012.</w:t>
            </w:r>
          </w:p>
        </w:tc>
        <w:tc>
          <w:tcPr>
            <w:tcW w:w="4606" w:type="dxa"/>
          </w:tcPr>
          <w:p w14:paraId="466FB94E" w14:textId="77777777" w:rsidR="00615D67" w:rsidRPr="00615D67" w:rsidRDefault="00615D67" w:rsidP="00615D67">
            <w:pPr>
              <w:numPr>
                <w:ilvl w:val="0"/>
                <w:numId w:val="20"/>
              </w:numPr>
              <w:rPr>
                <w:sz w:val="17"/>
                <w:szCs w:val="17"/>
                <w:lang w:val="en-US"/>
              </w:rPr>
            </w:pPr>
            <w:r w:rsidRPr="00615D67">
              <w:rPr>
                <w:sz w:val="17"/>
                <w:szCs w:val="17"/>
                <w:lang w:val="en-US"/>
              </w:rPr>
              <w:lastRenderedPageBreak/>
              <w:t>NLQTI - Introduction and common sections.docx</w:t>
            </w:r>
          </w:p>
          <w:p w14:paraId="4724B908" w14:textId="77777777" w:rsidR="00615D67" w:rsidRPr="00615D67" w:rsidRDefault="00615D67" w:rsidP="00615D67">
            <w:pPr>
              <w:numPr>
                <w:ilvl w:val="0"/>
                <w:numId w:val="20"/>
              </w:numPr>
              <w:rPr>
                <w:sz w:val="17"/>
                <w:szCs w:val="17"/>
              </w:rPr>
            </w:pPr>
            <w:r w:rsidRPr="00615D67">
              <w:rPr>
                <w:sz w:val="17"/>
                <w:szCs w:val="17"/>
              </w:rPr>
              <w:t>NLQTI - Algemene Beschrijving.docx</w:t>
            </w:r>
          </w:p>
          <w:p w14:paraId="66DB3D9F" w14:textId="77777777" w:rsidR="00615D67" w:rsidRPr="00615D67" w:rsidRDefault="00615D67" w:rsidP="00615D67">
            <w:pPr>
              <w:rPr>
                <w:sz w:val="17"/>
                <w:szCs w:val="17"/>
                <w:lang w:val="en-US"/>
              </w:rPr>
            </w:pPr>
          </w:p>
        </w:tc>
      </w:tr>
    </w:tbl>
    <w:p w14:paraId="0EE56EDB" w14:textId="77777777" w:rsidR="00615D67" w:rsidRPr="00615D67" w:rsidRDefault="00615D67" w:rsidP="00615D67">
      <w:pPr>
        <w:rPr>
          <w:sz w:val="17"/>
          <w:szCs w:val="17"/>
          <w:lang w:val="en-US"/>
        </w:rPr>
      </w:pPr>
    </w:p>
    <w:p w14:paraId="12DA812E" w14:textId="77777777" w:rsidR="00615D67" w:rsidRPr="00615D67" w:rsidRDefault="00615D67" w:rsidP="00615D67">
      <w:pPr>
        <w:rPr>
          <w:sz w:val="17"/>
          <w:szCs w:val="17"/>
        </w:rPr>
      </w:pPr>
      <w:r w:rsidRPr="00615D67">
        <w:rPr>
          <w:sz w:val="17"/>
          <w:szCs w:val="17"/>
        </w:rPr>
        <w:t>13. Informatiemodel en binding</w:t>
      </w:r>
    </w:p>
    <w:p w14:paraId="639A8F56" w14:textId="77777777" w:rsidR="00615D67" w:rsidRPr="00615D67" w:rsidRDefault="00615D67" w:rsidP="00615D67">
      <w:pPr>
        <w:rPr>
          <w:sz w:val="17"/>
          <w:szCs w:val="17"/>
        </w:rPr>
      </w:pPr>
      <w:r w:rsidRPr="00615D67">
        <w:rPr>
          <w:sz w:val="17"/>
          <w:szCs w:val="17"/>
        </w:rPr>
        <w:t>13.1. Bevat de afspraak een informatiemodel</w:t>
      </w:r>
    </w:p>
    <w:tbl>
      <w:tblPr>
        <w:tblStyle w:val="Tabelraster"/>
        <w:tblW w:w="0" w:type="auto"/>
        <w:tblLook w:val="04A0" w:firstRow="1" w:lastRow="0" w:firstColumn="1" w:lastColumn="0" w:noHBand="0" w:noVBand="1"/>
      </w:tblPr>
      <w:tblGrid>
        <w:gridCol w:w="4606"/>
        <w:gridCol w:w="4606"/>
      </w:tblGrid>
      <w:tr w:rsidR="00615D67" w:rsidRPr="00615D67" w14:paraId="49585C4E" w14:textId="77777777" w:rsidTr="00615D67">
        <w:tc>
          <w:tcPr>
            <w:tcW w:w="4606" w:type="dxa"/>
          </w:tcPr>
          <w:p w14:paraId="3B79B6FA" w14:textId="77777777" w:rsidR="00615D67" w:rsidRPr="00615D67" w:rsidRDefault="00615D67" w:rsidP="00615D67">
            <w:pPr>
              <w:rPr>
                <w:sz w:val="17"/>
                <w:szCs w:val="17"/>
              </w:rPr>
            </w:pPr>
            <w:r w:rsidRPr="00615D67">
              <w:rPr>
                <w:sz w:val="17"/>
                <w:szCs w:val="17"/>
              </w:rPr>
              <w:t>Antwoord</w:t>
            </w:r>
          </w:p>
        </w:tc>
        <w:tc>
          <w:tcPr>
            <w:tcW w:w="4606" w:type="dxa"/>
          </w:tcPr>
          <w:p w14:paraId="476D5B67" w14:textId="77777777" w:rsidR="00615D67" w:rsidRPr="00615D67" w:rsidRDefault="00615D67" w:rsidP="00615D67">
            <w:pPr>
              <w:rPr>
                <w:sz w:val="17"/>
                <w:szCs w:val="17"/>
              </w:rPr>
            </w:pPr>
            <w:r w:rsidRPr="00615D67">
              <w:rPr>
                <w:sz w:val="17"/>
                <w:szCs w:val="17"/>
              </w:rPr>
              <w:t>verwijzing</w:t>
            </w:r>
          </w:p>
        </w:tc>
      </w:tr>
      <w:tr w:rsidR="00615D67" w:rsidRPr="00615D67" w14:paraId="29643F0E" w14:textId="77777777" w:rsidTr="00615D67">
        <w:tc>
          <w:tcPr>
            <w:tcW w:w="4606" w:type="dxa"/>
          </w:tcPr>
          <w:p w14:paraId="5DD9E6AA" w14:textId="77777777" w:rsidR="00615D67" w:rsidRPr="00615D67" w:rsidRDefault="00615D67" w:rsidP="00615D67">
            <w:pPr>
              <w:rPr>
                <w:sz w:val="17"/>
                <w:szCs w:val="17"/>
              </w:rPr>
            </w:pPr>
            <w:r w:rsidRPr="00615D67">
              <w:rPr>
                <w:sz w:val="17"/>
                <w:szCs w:val="17"/>
              </w:rPr>
              <w:t xml:space="preserve">De afspraak is een inperking van het algemene QTI-informatiemodel. </w:t>
            </w:r>
          </w:p>
          <w:p w14:paraId="0B72E8CB" w14:textId="77777777" w:rsidR="00615D67" w:rsidRPr="00615D67" w:rsidRDefault="00615D67" w:rsidP="00615D67">
            <w:pPr>
              <w:rPr>
                <w:sz w:val="17"/>
                <w:szCs w:val="17"/>
              </w:rPr>
            </w:pPr>
            <w:r w:rsidRPr="00615D67">
              <w:rPr>
                <w:sz w:val="17"/>
                <w:szCs w:val="17"/>
              </w:rPr>
              <w:t xml:space="preserve">Deze inperking is gedaan in kwalitatieve zin via de beschrijvende documenten en technisch door het uitbrengen van een ingeperkt schema en aanvullende </w:t>
            </w:r>
            <w:proofErr w:type="spellStart"/>
            <w:r w:rsidRPr="00615D67">
              <w:rPr>
                <w:sz w:val="17"/>
                <w:szCs w:val="17"/>
              </w:rPr>
              <w:t>schematron</w:t>
            </w:r>
            <w:proofErr w:type="spellEnd"/>
            <w:r w:rsidRPr="00615D67">
              <w:rPr>
                <w:sz w:val="17"/>
                <w:szCs w:val="17"/>
              </w:rPr>
              <w:t xml:space="preserve"> regels.</w:t>
            </w:r>
          </w:p>
          <w:p w14:paraId="52596FD6" w14:textId="77777777" w:rsidR="00615D67" w:rsidRPr="00615D67" w:rsidRDefault="00615D67" w:rsidP="00615D67">
            <w:pPr>
              <w:rPr>
                <w:sz w:val="17"/>
                <w:szCs w:val="17"/>
              </w:rPr>
            </w:pPr>
          </w:p>
        </w:tc>
        <w:tc>
          <w:tcPr>
            <w:tcW w:w="4606" w:type="dxa"/>
          </w:tcPr>
          <w:p w14:paraId="4C245882" w14:textId="77777777" w:rsidR="00615D67" w:rsidRPr="00615D67" w:rsidRDefault="00615D67" w:rsidP="00615D67">
            <w:pPr>
              <w:rPr>
                <w:sz w:val="17"/>
                <w:szCs w:val="17"/>
              </w:rPr>
            </w:pPr>
            <w:r w:rsidRPr="00615D67">
              <w:rPr>
                <w:sz w:val="17"/>
                <w:szCs w:val="17"/>
              </w:rPr>
              <w:t>Zie het antwoord op Vraag 11.2</w:t>
            </w:r>
          </w:p>
        </w:tc>
      </w:tr>
    </w:tbl>
    <w:p w14:paraId="05D3CF09" w14:textId="77777777" w:rsidR="00615D67" w:rsidRPr="00615D67" w:rsidRDefault="00615D67" w:rsidP="00615D67">
      <w:pPr>
        <w:rPr>
          <w:sz w:val="17"/>
          <w:szCs w:val="17"/>
        </w:rPr>
      </w:pPr>
    </w:p>
    <w:p w14:paraId="29BA42AB" w14:textId="77777777" w:rsidR="00615D67" w:rsidRPr="00615D67" w:rsidRDefault="00615D67" w:rsidP="00615D67">
      <w:pPr>
        <w:rPr>
          <w:sz w:val="17"/>
          <w:szCs w:val="17"/>
        </w:rPr>
      </w:pPr>
      <w:r w:rsidRPr="00615D67">
        <w:rPr>
          <w:sz w:val="17"/>
          <w:szCs w:val="17"/>
        </w:rPr>
        <w:t>13.2. Zo ja, uit welke onderdelen bestaat dat informatiemodel?</w:t>
      </w:r>
    </w:p>
    <w:tbl>
      <w:tblPr>
        <w:tblStyle w:val="Tabelraster"/>
        <w:tblW w:w="0" w:type="auto"/>
        <w:tblLook w:val="04A0" w:firstRow="1" w:lastRow="0" w:firstColumn="1" w:lastColumn="0" w:noHBand="0" w:noVBand="1"/>
      </w:tblPr>
      <w:tblGrid>
        <w:gridCol w:w="4606"/>
        <w:gridCol w:w="4606"/>
      </w:tblGrid>
      <w:tr w:rsidR="00615D67" w:rsidRPr="00615D67" w14:paraId="27AAEA3E" w14:textId="77777777" w:rsidTr="00615D67">
        <w:tc>
          <w:tcPr>
            <w:tcW w:w="4606" w:type="dxa"/>
          </w:tcPr>
          <w:p w14:paraId="699C6F03" w14:textId="77777777" w:rsidR="00615D67" w:rsidRPr="00615D67" w:rsidRDefault="00615D67" w:rsidP="00615D67">
            <w:pPr>
              <w:rPr>
                <w:sz w:val="17"/>
                <w:szCs w:val="17"/>
              </w:rPr>
            </w:pPr>
            <w:r w:rsidRPr="00615D67">
              <w:rPr>
                <w:sz w:val="17"/>
                <w:szCs w:val="17"/>
              </w:rPr>
              <w:t>Antwoord</w:t>
            </w:r>
          </w:p>
        </w:tc>
        <w:tc>
          <w:tcPr>
            <w:tcW w:w="4606" w:type="dxa"/>
          </w:tcPr>
          <w:p w14:paraId="315BBE93" w14:textId="77777777" w:rsidR="00615D67" w:rsidRPr="00615D67" w:rsidRDefault="00615D67" w:rsidP="00615D67">
            <w:pPr>
              <w:rPr>
                <w:sz w:val="17"/>
                <w:szCs w:val="17"/>
              </w:rPr>
            </w:pPr>
            <w:r w:rsidRPr="00615D67">
              <w:rPr>
                <w:sz w:val="17"/>
                <w:szCs w:val="17"/>
              </w:rPr>
              <w:t>verwijzing</w:t>
            </w:r>
          </w:p>
        </w:tc>
      </w:tr>
      <w:tr w:rsidR="00615D67" w:rsidRPr="00615D67" w14:paraId="02E91E03" w14:textId="77777777" w:rsidTr="00615D67">
        <w:tc>
          <w:tcPr>
            <w:tcW w:w="4606" w:type="dxa"/>
          </w:tcPr>
          <w:p w14:paraId="62E90205" w14:textId="77777777" w:rsidR="00615D67" w:rsidRPr="00615D67" w:rsidRDefault="00615D67" w:rsidP="00615D67">
            <w:pPr>
              <w:rPr>
                <w:sz w:val="17"/>
                <w:szCs w:val="17"/>
              </w:rPr>
            </w:pPr>
            <w:r w:rsidRPr="00615D67">
              <w:rPr>
                <w:sz w:val="17"/>
                <w:szCs w:val="17"/>
              </w:rPr>
              <w:t xml:space="preserve">Zie hiernaast </w:t>
            </w:r>
            <w:r w:rsidRPr="00615D67">
              <w:rPr>
                <w:sz w:val="17"/>
                <w:szCs w:val="17"/>
              </w:rPr>
              <w:sym w:font="Wingdings" w:char="F0E8"/>
            </w:r>
          </w:p>
          <w:p w14:paraId="1FFF6E2F" w14:textId="77777777" w:rsidR="00615D67" w:rsidRPr="00615D67" w:rsidRDefault="00615D67" w:rsidP="00615D67">
            <w:pPr>
              <w:rPr>
                <w:sz w:val="17"/>
                <w:szCs w:val="17"/>
              </w:rPr>
            </w:pPr>
          </w:p>
        </w:tc>
        <w:tc>
          <w:tcPr>
            <w:tcW w:w="4606" w:type="dxa"/>
          </w:tcPr>
          <w:p w14:paraId="2532B7EC" w14:textId="77777777" w:rsidR="00615D67" w:rsidRPr="00615D67" w:rsidRDefault="00615D67" w:rsidP="00615D67">
            <w:pPr>
              <w:rPr>
                <w:sz w:val="17"/>
                <w:szCs w:val="17"/>
              </w:rPr>
            </w:pPr>
            <w:r w:rsidRPr="00615D67">
              <w:rPr>
                <w:sz w:val="17"/>
                <w:szCs w:val="17"/>
              </w:rPr>
              <w:t>Beschrijvende documenten:</w:t>
            </w:r>
          </w:p>
          <w:p w14:paraId="25C6B114" w14:textId="77777777" w:rsidR="00615D67" w:rsidRPr="00615D67" w:rsidRDefault="00615D67" w:rsidP="00615D67">
            <w:pPr>
              <w:rPr>
                <w:sz w:val="17"/>
                <w:szCs w:val="17"/>
              </w:rPr>
            </w:pPr>
            <w:r w:rsidRPr="00615D67">
              <w:rPr>
                <w:sz w:val="17"/>
                <w:szCs w:val="17"/>
              </w:rPr>
              <w:t>-</w:t>
            </w:r>
            <w:r w:rsidRPr="00615D67">
              <w:rPr>
                <w:sz w:val="17"/>
                <w:szCs w:val="17"/>
              </w:rPr>
              <w:tab/>
              <w:t>NLQTI - Algemene beschrijving</w:t>
            </w:r>
          </w:p>
          <w:p w14:paraId="528405A9" w14:textId="77777777" w:rsidR="00615D67" w:rsidRPr="00615D67" w:rsidRDefault="00615D67" w:rsidP="00615D67">
            <w:pPr>
              <w:rPr>
                <w:sz w:val="17"/>
                <w:szCs w:val="17"/>
              </w:rPr>
            </w:pPr>
            <w:r w:rsidRPr="00615D67">
              <w:rPr>
                <w:sz w:val="17"/>
                <w:szCs w:val="17"/>
              </w:rPr>
              <w:t>-</w:t>
            </w:r>
            <w:r w:rsidRPr="00615D67">
              <w:rPr>
                <w:sz w:val="17"/>
                <w:szCs w:val="17"/>
              </w:rPr>
              <w:tab/>
              <w:t xml:space="preserve">NLQTI - </w:t>
            </w:r>
            <w:proofErr w:type="spellStart"/>
            <w:r w:rsidRPr="00615D67">
              <w:rPr>
                <w:sz w:val="17"/>
                <w:szCs w:val="17"/>
              </w:rPr>
              <w:t>Introduction</w:t>
            </w:r>
            <w:proofErr w:type="spellEnd"/>
            <w:r w:rsidRPr="00615D67">
              <w:rPr>
                <w:sz w:val="17"/>
                <w:szCs w:val="17"/>
              </w:rPr>
              <w:t xml:space="preserve"> </w:t>
            </w:r>
            <w:proofErr w:type="spellStart"/>
            <w:r w:rsidRPr="00615D67">
              <w:rPr>
                <w:sz w:val="17"/>
                <w:szCs w:val="17"/>
              </w:rPr>
              <w:t>and</w:t>
            </w:r>
            <w:proofErr w:type="spellEnd"/>
            <w:r w:rsidRPr="00615D67">
              <w:rPr>
                <w:sz w:val="17"/>
                <w:szCs w:val="17"/>
              </w:rPr>
              <w:t xml:space="preserve"> common </w:t>
            </w:r>
            <w:proofErr w:type="spellStart"/>
            <w:r w:rsidRPr="00615D67">
              <w:rPr>
                <w:sz w:val="17"/>
                <w:szCs w:val="17"/>
              </w:rPr>
              <w:t>sections</w:t>
            </w:r>
            <w:proofErr w:type="spellEnd"/>
          </w:p>
          <w:p w14:paraId="2DDA037B" w14:textId="77777777" w:rsidR="00615D67" w:rsidRPr="00615D67" w:rsidRDefault="00615D67" w:rsidP="00615D67">
            <w:pPr>
              <w:rPr>
                <w:sz w:val="17"/>
                <w:szCs w:val="17"/>
                <w:lang w:val="en-US"/>
              </w:rPr>
            </w:pPr>
            <w:r w:rsidRPr="00615D67">
              <w:rPr>
                <w:sz w:val="17"/>
                <w:szCs w:val="17"/>
                <w:lang w:val="en-US"/>
              </w:rPr>
              <w:t>-</w:t>
            </w:r>
            <w:r w:rsidRPr="00615D67">
              <w:rPr>
                <w:sz w:val="17"/>
                <w:szCs w:val="17"/>
                <w:lang w:val="en-US"/>
              </w:rPr>
              <w:tab/>
              <w:t>NLQTI - Items</w:t>
            </w:r>
          </w:p>
          <w:p w14:paraId="1FC44C6B" w14:textId="77777777" w:rsidR="00615D67" w:rsidRPr="00615D67" w:rsidRDefault="00615D67" w:rsidP="00615D67">
            <w:pPr>
              <w:rPr>
                <w:sz w:val="17"/>
                <w:szCs w:val="17"/>
                <w:lang w:val="en-US"/>
              </w:rPr>
            </w:pPr>
            <w:r w:rsidRPr="00615D67">
              <w:rPr>
                <w:sz w:val="17"/>
                <w:szCs w:val="17"/>
                <w:lang w:val="en-US"/>
              </w:rPr>
              <w:t>-</w:t>
            </w:r>
            <w:r w:rsidRPr="00615D67">
              <w:rPr>
                <w:sz w:val="17"/>
                <w:szCs w:val="17"/>
                <w:lang w:val="en-US"/>
              </w:rPr>
              <w:tab/>
              <w:t>NLQTI - Tests</w:t>
            </w:r>
          </w:p>
          <w:p w14:paraId="48B46A54" w14:textId="77777777" w:rsidR="00615D67" w:rsidRPr="00615D67" w:rsidRDefault="00615D67" w:rsidP="00615D67">
            <w:pPr>
              <w:rPr>
                <w:sz w:val="17"/>
                <w:szCs w:val="17"/>
                <w:lang w:val="en-US"/>
              </w:rPr>
            </w:pPr>
            <w:r w:rsidRPr="00615D67">
              <w:rPr>
                <w:sz w:val="17"/>
                <w:szCs w:val="17"/>
                <w:lang w:val="en-US"/>
              </w:rPr>
              <w:t>-</w:t>
            </w:r>
            <w:r w:rsidRPr="00615D67">
              <w:rPr>
                <w:sz w:val="17"/>
                <w:szCs w:val="17"/>
                <w:lang w:val="en-US"/>
              </w:rPr>
              <w:tab/>
              <w:t>NLQTI - Content Packaging</w:t>
            </w:r>
          </w:p>
          <w:p w14:paraId="4C6000F7" w14:textId="77777777" w:rsidR="00615D67" w:rsidRPr="00615D67" w:rsidRDefault="00615D67" w:rsidP="00615D67">
            <w:pPr>
              <w:rPr>
                <w:sz w:val="17"/>
                <w:szCs w:val="17"/>
                <w:lang w:val="en-US"/>
              </w:rPr>
            </w:pPr>
          </w:p>
          <w:p w14:paraId="1A11E584" w14:textId="77777777" w:rsidR="00615D67" w:rsidRPr="00615D67" w:rsidRDefault="00615D67" w:rsidP="00615D67">
            <w:pPr>
              <w:rPr>
                <w:sz w:val="17"/>
                <w:szCs w:val="17"/>
              </w:rPr>
            </w:pPr>
            <w:r w:rsidRPr="00615D67">
              <w:rPr>
                <w:sz w:val="17"/>
                <w:szCs w:val="17"/>
              </w:rPr>
              <w:t xml:space="preserve">Schema’s en </w:t>
            </w:r>
            <w:proofErr w:type="spellStart"/>
            <w:r w:rsidRPr="00615D67">
              <w:rPr>
                <w:sz w:val="17"/>
                <w:szCs w:val="17"/>
              </w:rPr>
              <w:t>Schematron</w:t>
            </w:r>
            <w:proofErr w:type="spellEnd"/>
            <w:r w:rsidRPr="00615D67">
              <w:rPr>
                <w:sz w:val="17"/>
                <w:szCs w:val="17"/>
              </w:rPr>
              <w:t xml:space="preserve"> definities:</w:t>
            </w:r>
          </w:p>
          <w:p w14:paraId="3B9EAE01" w14:textId="77777777" w:rsidR="00615D67" w:rsidRPr="00615D67" w:rsidRDefault="00615D67" w:rsidP="00615D67">
            <w:pPr>
              <w:rPr>
                <w:sz w:val="17"/>
                <w:szCs w:val="17"/>
              </w:rPr>
            </w:pPr>
            <w:r w:rsidRPr="00615D67">
              <w:rPr>
                <w:sz w:val="17"/>
                <w:szCs w:val="17"/>
              </w:rPr>
              <w:t>-</w:t>
            </w:r>
            <w:r w:rsidRPr="00615D67">
              <w:rPr>
                <w:sz w:val="17"/>
                <w:szCs w:val="17"/>
              </w:rPr>
              <w:tab/>
              <w:t>imsqti_v2p1_NLQTI_v1p0.xsd</w:t>
            </w:r>
          </w:p>
          <w:p w14:paraId="518626EB" w14:textId="77777777" w:rsidR="00615D67" w:rsidRPr="00615D67" w:rsidRDefault="00615D67" w:rsidP="00615D67">
            <w:pPr>
              <w:rPr>
                <w:sz w:val="17"/>
                <w:szCs w:val="17"/>
              </w:rPr>
            </w:pPr>
            <w:r w:rsidRPr="00615D67">
              <w:rPr>
                <w:sz w:val="17"/>
                <w:szCs w:val="17"/>
              </w:rPr>
              <w:t>-</w:t>
            </w:r>
            <w:r w:rsidRPr="00615D67">
              <w:rPr>
                <w:sz w:val="17"/>
                <w:szCs w:val="17"/>
              </w:rPr>
              <w:tab/>
              <w:t>imsqti_v2p1_NLQTI_v1p0_items.sch</w:t>
            </w:r>
          </w:p>
          <w:p w14:paraId="228FD4F2" w14:textId="77777777" w:rsidR="00615D67" w:rsidRPr="00615D67" w:rsidRDefault="00615D67" w:rsidP="00615D67">
            <w:pPr>
              <w:rPr>
                <w:sz w:val="17"/>
                <w:szCs w:val="17"/>
              </w:rPr>
            </w:pPr>
            <w:r w:rsidRPr="00615D67">
              <w:rPr>
                <w:sz w:val="17"/>
                <w:szCs w:val="17"/>
              </w:rPr>
              <w:t>-</w:t>
            </w:r>
            <w:r w:rsidRPr="00615D67">
              <w:rPr>
                <w:sz w:val="17"/>
                <w:szCs w:val="17"/>
              </w:rPr>
              <w:tab/>
              <w:t>imsqti_v2p1_NLQTI_v1p0_tests.sch</w:t>
            </w:r>
          </w:p>
        </w:tc>
      </w:tr>
    </w:tbl>
    <w:p w14:paraId="44310140" w14:textId="77777777" w:rsidR="00615D67" w:rsidRPr="00615D67" w:rsidRDefault="00615D67" w:rsidP="00615D67">
      <w:pPr>
        <w:rPr>
          <w:sz w:val="17"/>
          <w:szCs w:val="17"/>
        </w:rPr>
      </w:pPr>
    </w:p>
    <w:p w14:paraId="2709DBE1" w14:textId="77777777" w:rsidR="00615D67" w:rsidRPr="00615D67" w:rsidRDefault="00615D67" w:rsidP="00615D67">
      <w:pPr>
        <w:rPr>
          <w:sz w:val="17"/>
          <w:szCs w:val="17"/>
        </w:rPr>
      </w:pPr>
      <w:r w:rsidRPr="00615D67">
        <w:rPr>
          <w:sz w:val="17"/>
          <w:szCs w:val="17"/>
        </w:rPr>
        <w:t>13.3. Bevat de afspraak een technische binding van het informatiemodel</w:t>
      </w:r>
    </w:p>
    <w:tbl>
      <w:tblPr>
        <w:tblStyle w:val="Tabelraster"/>
        <w:tblW w:w="0" w:type="auto"/>
        <w:tblLook w:val="04A0" w:firstRow="1" w:lastRow="0" w:firstColumn="1" w:lastColumn="0" w:noHBand="0" w:noVBand="1"/>
      </w:tblPr>
      <w:tblGrid>
        <w:gridCol w:w="4606"/>
        <w:gridCol w:w="4606"/>
      </w:tblGrid>
      <w:tr w:rsidR="00615D67" w:rsidRPr="00615D67" w14:paraId="509FDBCB" w14:textId="77777777" w:rsidTr="00615D67">
        <w:tc>
          <w:tcPr>
            <w:tcW w:w="4606" w:type="dxa"/>
          </w:tcPr>
          <w:p w14:paraId="4045193C" w14:textId="77777777" w:rsidR="00615D67" w:rsidRPr="00615D67" w:rsidRDefault="00615D67" w:rsidP="00615D67">
            <w:pPr>
              <w:rPr>
                <w:sz w:val="17"/>
                <w:szCs w:val="17"/>
              </w:rPr>
            </w:pPr>
            <w:r w:rsidRPr="00615D67">
              <w:rPr>
                <w:sz w:val="17"/>
                <w:szCs w:val="17"/>
              </w:rPr>
              <w:t>Antwoord</w:t>
            </w:r>
          </w:p>
        </w:tc>
        <w:tc>
          <w:tcPr>
            <w:tcW w:w="4606" w:type="dxa"/>
          </w:tcPr>
          <w:p w14:paraId="35E5EC1D" w14:textId="77777777" w:rsidR="00615D67" w:rsidRPr="00615D67" w:rsidRDefault="00615D67" w:rsidP="00615D67">
            <w:pPr>
              <w:rPr>
                <w:sz w:val="17"/>
                <w:szCs w:val="17"/>
              </w:rPr>
            </w:pPr>
            <w:r w:rsidRPr="00615D67">
              <w:rPr>
                <w:sz w:val="17"/>
                <w:szCs w:val="17"/>
              </w:rPr>
              <w:t>Verwijzing</w:t>
            </w:r>
          </w:p>
        </w:tc>
      </w:tr>
      <w:tr w:rsidR="00615D67" w:rsidRPr="00615D67" w14:paraId="22BA3131" w14:textId="77777777" w:rsidTr="00615D67">
        <w:tc>
          <w:tcPr>
            <w:tcW w:w="4606" w:type="dxa"/>
          </w:tcPr>
          <w:p w14:paraId="1FBFCA9F" w14:textId="77777777" w:rsidR="00615D67" w:rsidRPr="00615D67" w:rsidRDefault="00615D67" w:rsidP="00615D67">
            <w:pPr>
              <w:rPr>
                <w:sz w:val="17"/>
                <w:szCs w:val="17"/>
              </w:rPr>
            </w:pPr>
            <w:r w:rsidRPr="00615D67">
              <w:rPr>
                <w:sz w:val="17"/>
                <w:szCs w:val="17"/>
              </w:rPr>
              <w:t xml:space="preserve">Het informatiemodel is gedefinieerd door middel van een technische binding met XML. </w:t>
            </w:r>
          </w:p>
        </w:tc>
        <w:tc>
          <w:tcPr>
            <w:tcW w:w="4606" w:type="dxa"/>
          </w:tcPr>
          <w:p w14:paraId="1BCD015E" w14:textId="77777777" w:rsidR="00615D67" w:rsidRPr="00615D67" w:rsidRDefault="00615D67" w:rsidP="00615D67">
            <w:pPr>
              <w:rPr>
                <w:sz w:val="17"/>
                <w:szCs w:val="17"/>
              </w:rPr>
            </w:pPr>
            <w:r w:rsidRPr="00615D67">
              <w:rPr>
                <w:sz w:val="17"/>
                <w:szCs w:val="17"/>
              </w:rPr>
              <w:t>Zie het antwoord op Vraag 11.2</w:t>
            </w:r>
          </w:p>
        </w:tc>
      </w:tr>
    </w:tbl>
    <w:p w14:paraId="5BFDE78F" w14:textId="77777777" w:rsidR="00615D67" w:rsidRPr="00615D67" w:rsidRDefault="00615D67" w:rsidP="00615D67">
      <w:pPr>
        <w:rPr>
          <w:sz w:val="17"/>
          <w:szCs w:val="17"/>
        </w:rPr>
      </w:pPr>
    </w:p>
    <w:p w14:paraId="36A95315" w14:textId="77777777" w:rsidR="00615D67" w:rsidRPr="00615D67" w:rsidRDefault="00615D67" w:rsidP="00615D67">
      <w:pPr>
        <w:rPr>
          <w:sz w:val="17"/>
          <w:szCs w:val="17"/>
        </w:rPr>
      </w:pPr>
      <w:r w:rsidRPr="00615D67">
        <w:rPr>
          <w:sz w:val="17"/>
          <w:szCs w:val="17"/>
        </w:rPr>
        <w:t>13.4. Zijn er inhoudelijke verschillen tussen het informatiemodel en de binding</w:t>
      </w:r>
    </w:p>
    <w:tbl>
      <w:tblPr>
        <w:tblStyle w:val="Tabelraster"/>
        <w:tblW w:w="0" w:type="auto"/>
        <w:tblLook w:val="04A0" w:firstRow="1" w:lastRow="0" w:firstColumn="1" w:lastColumn="0" w:noHBand="0" w:noVBand="1"/>
      </w:tblPr>
      <w:tblGrid>
        <w:gridCol w:w="4606"/>
        <w:gridCol w:w="4606"/>
      </w:tblGrid>
      <w:tr w:rsidR="00615D67" w:rsidRPr="00615D67" w14:paraId="792210EF" w14:textId="77777777" w:rsidTr="00615D67">
        <w:tc>
          <w:tcPr>
            <w:tcW w:w="4606" w:type="dxa"/>
          </w:tcPr>
          <w:p w14:paraId="18E52951" w14:textId="77777777" w:rsidR="00615D67" w:rsidRPr="00615D67" w:rsidRDefault="00615D67" w:rsidP="00615D67">
            <w:pPr>
              <w:rPr>
                <w:sz w:val="17"/>
                <w:szCs w:val="17"/>
              </w:rPr>
            </w:pPr>
            <w:r w:rsidRPr="00615D67">
              <w:rPr>
                <w:sz w:val="17"/>
                <w:szCs w:val="17"/>
              </w:rPr>
              <w:t>Antwoord</w:t>
            </w:r>
          </w:p>
        </w:tc>
        <w:tc>
          <w:tcPr>
            <w:tcW w:w="4606" w:type="dxa"/>
          </w:tcPr>
          <w:p w14:paraId="2A6ED65A" w14:textId="77777777" w:rsidR="00615D67" w:rsidRPr="00615D67" w:rsidRDefault="00615D67" w:rsidP="00615D67">
            <w:pPr>
              <w:rPr>
                <w:sz w:val="17"/>
                <w:szCs w:val="17"/>
              </w:rPr>
            </w:pPr>
            <w:r w:rsidRPr="00615D67">
              <w:rPr>
                <w:sz w:val="17"/>
                <w:szCs w:val="17"/>
              </w:rPr>
              <w:t>verwijzing</w:t>
            </w:r>
          </w:p>
        </w:tc>
      </w:tr>
      <w:tr w:rsidR="00615D67" w:rsidRPr="00615D67" w14:paraId="076EA3C5" w14:textId="77777777" w:rsidTr="00615D67">
        <w:tc>
          <w:tcPr>
            <w:tcW w:w="4606" w:type="dxa"/>
          </w:tcPr>
          <w:p w14:paraId="2AF0A3A7" w14:textId="77777777" w:rsidR="00615D67" w:rsidRPr="00615D67" w:rsidRDefault="00615D67" w:rsidP="00615D67">
            <w:pPr>
              <w:rPr>
                <w:sz w:val="17"/>
                <w:szCs w:val="17"/>
              </w:rPr>
            </w:pPr>
            <w:r w:rsidRPr="00615D67">
              <w:rPr>
                <w:sz w:val="17"/>
                <w:szCs w:val="17"/>
              </w:rPr>
              <w:t>Nee</w:t>
            </w:r>
          </w:p>
          <w:p w14:paraId="6CC2F6D6" w14:textId="77777777" w:rsidR="00615D67" w:rsidRPr="00615D67" w:rsidRDefault="00615D67" w:rsidP="00615D67">
            <w:pPr>
              <w:rPr>
                <w:sz w:val="17"/>
                <w:szCs w:val="17"/>
              </w:rPr>
            </w:pPr>
          </w:p>
        </w:tc>
        <w:tc>
          <w:tcPr>
            <w:tcW w:w="4606" w:type="dxa"/>
          </w:tcPr>
          <w:p w14:paraId="0E84604A" w14:textId="77777777" w:rsidR="00615D67" w:rsidRPr="00615D67" w:rsidRDefault="00615D67" w:rsidP="00615D67">
            <w:pPr>
              <w:rPr>
                <w:sz w:val="17"/>
                <w:szCs w:val="17"/>
              </w:rPr>
            </w:pPr>
          </w:p>
        </w:tc>
      </w:tr>
    </w:tbl>
    <w:p w14:paraId="3A8D687A" w14:textId="77777777" w:rsidR="00615D67" w:rsidRPr="00615D67" w:rsidRDefault="00615D67" w:rsidP="00615D67">
      <w:pPr>
        <w:rPr>
          <w:sz w:val="17"/>
          <w:szCs w:val="17"/>
        </w:rPr>
      </w:pPr>
    </w:p>
    <w:p w14:paraId="5DEDD4BA" w14:textId="77777777" w:rsidR="00615D67" w:rsidRPr="00615D67" w:rsidRDefault="00615D67" w:rsidP="00615D67">
      <w:pPr>
        <w:rPr>
          <w:sz w:val="17"/>
          <w:szCs w:val="17"/>
        </w:rPr>
      </w:pPr>
      <w:r w:rsidRPr="00615D67">
        <w:rPr>
          <w:sz w:val="17"/>
          <w:szCs w:val="17"/>
        </w:rPr>
        <w:t>14. Copyrights en andere beperkingen</w:t>
      </w:r>
    </w:p>
    <w:p w14:paraId="0806DD8F" w14:textId="77777777" w:rsidR="00615D67" w:rsidRPr="00615D67" w:rsidRDefault="00615D67" w:rsidP="00615D67">
      <w:pPr>
        <w:rPr>
          <w:sz w:val="17"/>
          <w:szCs w:val="17"/>
        </w:rPr>
      </w:pPr>
      <w:r w:rsidRPr="00615D67">
        <w:rPr>
          <w:sz w:val="17"/>
          <w:szCs w:val="17"/>
        </w:rPr>
        <w:t>14.1. Kan het intellectuele eigendom - m.b.t. mogelijk aanwezige patenten - van de afspraak onherroepelijk op een royalty-free basis aan EduStandaard ter beschikking worden gesteld?</w:t>
      </w:r>
    </w:p>
    <w:tbl>
      <w:tblPr>
        <w:tblStyle w:val="Tabelraster"/>
        <w:tblW w:w="0" w:type="auto"/>
        <w:tblLook w:val="04A0" w:firstRow="1" w:lastRow="0" w:firstColumn="1" w:lastColumn="0" w:noHBand="0" w:noVBand="1"/>
      </w:tblPr>
      <w:tblGrid>
        <w:gridCol w:w="4606"/>
        <w:gridCol w:w="4606"/>
      </w:tblGrid>
      <w:tr w:rsidR="00615D67" w:rsidRPr="00615D67" w14:paraId="52B65DA3" w14:textId="77777777" w:rsidTr="00615D67">
        <w:tc>
          <w:tcPr>
            <w:tcW w:w="4606" w:type="dxa"/>
          </w:tcPr>
          <w:p w14:paraId="0A6E5F57" w14:textId="77777777" w:rsidR="00615D67" w:rsidRPr="00615D67" w:rsidRDefault="00615D67" w:rsidP="00615D67">
            <w:pPr>
              <w:rPr>
                <w:sz w:val="17"/>
                <w:szCs w:val="17"/>
              </w:rPr>
            </w:pPr>
            <w:r w:rsidRPr="00615D67">
              <w:rPr>
                <w:sz w:val="17"/>
                <w:szCs w:val="17"/>
              </w:rPr>
              <w:t>Antwoord</w:t>
            </w:r>
          </w:p>
        </w:tc>
        <w:tc>
          <w:tcPr>
            <w:tcW w:w="4606" w:type="dxa"/>
          </w:tcPr>
          <w:p w14:paraId="474C3C69" w14:textId="77777777" w:rsidR="00615D67" w:rsidRPr="00615D67" w:rsidRDefault="00615D67" w:rsidP="00615D67">
            <w:pPr>
              <w:rPr>
                <w:sz w:val="17"/>
                <w:szCs w:val="17"/>
              </w:rPr>
            </w:pPr>
            <w:r w:rsidRPr="00615D67">
              <w:rPr>
                <w:sz w:val="17"/>
                <w:szCs w:val="17"/>
              </w:rPr>
              <w:t>verwijzing</w:t>
            </w:r>
          </w:p>
        </w:tc>
      </w:tr>
      <w:tr w:rsidR="00615D67" w:rsidRPr="00615D67" w14:paraId="43B3D9C3" w14:textId="77777777" w:rsidTr="00615D67">
        <w:tc>
          <w:tcPr>
            <w:tcW w:w="4606" w:type="dxa"/>
          </w:tcPr>
          <w:p w14:paraId="393319B8" w14:textId="77777777" w:rsidR="00615D67" w:rsidRPr="00615D67" w:rsidRDefault="00615D67" w:rsidP="00615D67">
            <w:pPr>
              <w:rPr>
                <w:sz w:val="17"/>
                <w:szCs w:val="17"/>
              </w:rPr>
            </w:pPr>
            <w:r w:rsidRPr="00615D67">
              <w:rPr>
                <w:sz w:val="17"/>
                <w:szCs w:val="17"/>
              </w:rPr>
              <w:t>Ja. De afspraak NLQTI is ontwikkeld met publieke middelen in het kader van het ECK2-programma.</w:t>
            </w:r>
          </w:p>
        </w:tc>
        <w:tc>
          <w:tcPr>
            <w:tcW w:w="4606" w:type="dxa"/>
          </w:tcPr>
          <w:p w14:paraId="786E8A12" w14:textId="77777777" w:rsidR="00615D67" w:rsidRPr="00615D67" w:rsidRDefault="00615D67" w:rsidP="00615D67">
            <w:pPr>
              <w:numPr>
                <w:ilvl w:val="0"/>
                <w:numId w:val="16"/>
              </w:numPr>
              <w:rPr>
                <w:sz w:val="17"/>
                <w:szCs w:val="17"/>
              </w:rPr>
            </w:pPr>
            <w:r w:rsidRPr="00615D67">
              <w:rPr>
                <w:sz w:val="17"/>
                <w:szCs w:val="17"/>
              </w:rPr>
              <w:t>NLQTI - Algemene Beschrijving.docx (Hoofdstuk 4. Vrijwaring gebruik afspraak)</w:t>
            </w:r>
          </w:p>
        </w:tc>
      </w:tr>
    </w:tbl>
    <w:p w14:paraId="65B5E62E" w14:textId="77777777" w:rsidR="00615D67" w:rsidRPr="00615D67" w:rsidRDefault="00615D67" w:rsidP="00615D67">
      <w:pPr>
        <w:rPr>
          <w:sz w:val="17"/>
          <w:szCs w:val="17"/>
        </w:rPr>
      </w:pPr>
    </w:p>
    <w:p w14:paraId="0E4C5279" w14:textId="77777777" w:rsidR="00615D67" w:rsidRPr="00615D67" w:rsidRDefault="00615D67" w:rsidP="00615D67">
      <w:pPr>
        <w:rPr>
          <w:sz w:val="17"/>
          <w:szCs w:val="17"/>
        </w:rPr>
      </w:pPr>
      <w:r w:rsidRPr="00615D67">
        <w:rPr>
          <w:sz w:val="17"/>
          <w:szCs w:val="17"/>
        </w:rPr>
        <w:t>14.2. Zijn er beperkingen betreffende het hergebruik van de standaard?</w:t>
      </w:r>
    </w:p>
    <w:tbl>
      <w:tblPr>
        <w:tblStyle w:val="Tabelraster"/>
        <w:tblW w:w="0" w:type="auto"/>
        <w:tblLook w:val="04A0" w:firstRow="1" w:lastRow="0" w:firstColumn="1" w:lastColumn="0" w:noHBand="0" w:noVBand="1"/>
      </w:tblPr>
      <w:tblGrid>
        <w:gridCol w:w="4606"/>
        <w:gridCol w:w="4606"/>
      </w:tblGrid>
      <w:tr w:rsidR="00615D67" w:rsidRPr="00615D67" w14:paraId="723CA25F" w14:textId="77777777" w:rsidTr="00615D67">
        <w:tc>
          <w:tcPr>
            <w:tcW w:w="4606" w:type="dxa"/>
          </w:tcPr>
          <w:p w14:paraId="2104A4AE" w14:textId="77777777" w:rsidR="00615D67" w:rsidRPr="00615D67" w:rsidRDefault="00615D67" w:rsidP="00615D67">
            <w:pPr>
              <w:rPr>
                <w:sz w:val="17"/>
                <w:szCs w:val="17"/>
              </w:rPr>
            </w:pPr>
            <w:r w:rsidRPr="00615D67">
              <w:rPr>
                <w:sz w:val="17"/>
                <w:szCs w:val="17"/>
              </w:rPr>
              <w:t>Antwoord</w:t>
            </w:r>
          </w:p>
        </w:tc>
        <w:tc>
          <w:tcPr>
            <w:tcW w:w="4606" w:type="dxa"/>
          </w:tcPr>
          <w:p w14:paraId="4A2E6DF1" w14:textId="77777777" w:rsidR="00615D67" w:rsidRPr="00615D67" w:rsidRDefault="00615D67" w:rsidP="00615D67">
            <w:pPr>
              <w:rPr>
                <w:sz w:val="17"/>
                <w:szCs w:val="17"/>
              </w:rPr>
            </w:pPr>
            <w:r w:rsidRPr="00615D67">
              <w:rPr>
                <w:sz w:val="17"/>
                <w:szCs w:val="17"/>
              </w:rPr>
              <w:t>verwijzing</w:t>
            </w:r>
          </w:p>
        </w:tc>
      </w:tr>
      <w:tr w:rsidR="00615D67" w:rsidRPr="00615D67" w14:paraId="73B528AD" w14:textId="77777777" w:rsidTr="00615D67">
        <w:tc>
          <w:tcPr>
            <w:tcW w:w="4606" w:type="dxa"/>
          </w:tcPr>
          <w:p w14:paraId="1B2DFEF7" w14:textId="77777777" w:rsidR="00615D67" w:rsidRPr="00615D67" w:rsidRDefault="00615D67" w:rsidP="00615D67">
            <w:pPr>
              <w:rPr>
                <w:sz w:val="17"/>
                <w:szCs w:val="17"/>
              </w:rPr>
            </w:pPr>
            <w:r w:rsidRPr="00615D67">
              <w:rPr>
                <w:sz w:val="17"/>
                <w:szCs w:val="17"/>
              </w:rPr>
              <w:t>Nee.</w:t>
            </w:r>
          </w:p>
          <w:p w14:paraId="4E9B054C" w14:textId="77777777" w:rsidR="00615D67" w:rsidRPr="00615D67" w:rsidRDefault="00615D67" w:rsidP="00615D67">
            <w:pPr>
              <w:rPr>
                <w:sz w:val="17"/>
                <w:szCs w:val="17"/>
              </w:rPr>
            </w:pPr>
          </w:p>
        </w:tc>
        <w:tc>
          <w:tcPr>
            <w:tcW w:w="4606" w:type="dxa"/>
          </w:tcPr>
          <w:p w14:paraId="2C271DF6" w14:textId="77777777" w:rsidR="00615D67" w:rsidRPr="00615D67" w:rsidRDefault="00615D67" w:rsidP="00615D67">
            <w:pPr>
              <w:rPr>
                <w:sz w:val="17"/>
                <w:szCs w:val="17"/>
              </w:rPr>
            </w:pPr>
            <w:r w:rsidRPr="00615D67">
              <w:rPr>
                <w:sz w:val="17"/>
                <w:szCs w:val="17"/>
              </w:rPr>
              <w:t>N.v.t.</w:t>
            </w:r>
          </w:p>
        </w:tc>
      </w:tr>
    </w:tbl>
    <w:p w14:paraId="07E66B8A" w14:textId="77777777" w:rsidR="00615D67" w:rsidRPr="00615D67" w:rsidRDefault="00615D67" w:rsidP="00615D67">
      <w:pPr>
        <w:rPr>
          <w:sz w:val="17"/>
          <w:szCs w:val="17"/>
        </w:rPr>
      </w:pPr>
    </w:p>
    <w:p w14:paraId="2DB835D2" w14:textId="77777777" w:rsidR="00615D67" w:rsidRPr="00615D67" w:rsidRDefault="00615D67" w:rsidP="00615D67">
      <w:pPr>
        <w:rPr>
          <w:sz w:val="17"/>
          <w:szCs w:val="17"/>
        </w:rPr>
      </w:pPr>
      <w:r w:rsidRPr="00615D67">
        <w:rPr>
          <w:sz w:val="17"/>
          <w:szCs w:val="17"/>
        </w:rPr>
        <w:t>14.3. Is de afspraak (inclusief alle bijbehorende documentatie) vrijelijk beschikbaar?</w:t>
      </w:r>
    </w:p>
    <w:tbl>
      <w:tblPr>
        <w:tblStyle w:val="Tabelraster"/>
        <w:tblW w:w="0" w:type="auto"/>
        <w:tblLook w:val="04A0" w:firstRow="1" w:lastRow="0" w:firstColumn="1" w:lastColumn="0" w:noHBand="0" w:noVBand="1"/>
      </w:tblPr>
      <w:tblGrid>
        <w:gridCol w:w="4606"/>
        <w:gridCol w:w="4606"/>
      </w:tblGrid>
      <w:tr w:rsidR="00615D67" w:rsidRPr="00615D67" w14:paraId="62E74172" w14:textId="77777777" w:rsidTr="00615D67">
        <w:tc>
          <w:tcPr>
            <w:tcW w:w="4606" w:type="dxa"/>
          </w:tcPr>
          <w:p w14:paraId="0EF584F8" w14:textId="77777777" w:rsidR="00615D67" w:rsidRPr="00615D67" w:rsidRDefault="00615D67" w:rsidP="00615D67">
            <w:pPr>
              <w:rPr>
                <w:sz w:val="17"/>
                <w:szCs w:val="17"/>
              </w:rPr>
            </w:pPr>
            <w:r w:rsidRPr="00615D67">
              <w:rPr>
                <w:sz w:val="17"/>
                <w:szCs w:val="17"/>
              </w:rPr>
              <w:t>Antwoord</w:t>
            </w:r>
          </w:p>
        </w:tc>
        <w:tc>
          <w:tcPr>
            <w:tcW w:w="4606" w:type="dxa"/>
          </w:tcPr>
          <w:p w14:paraId="7BFAE319" w14:textId="77777777" w:rsidR="00615D67" w:rsidRPr="00615D67" w:rsidRDefault="00615D67" w:rsidP="00615D67">
            <w:pPr>
              <w:rPr>
                <w:sz w:val="17"/>
                <w:szCs w:val="17"/>
              </w:rPr>
            </w:pPr>
            <w:r w:rsidRPr="00615D67">
              <w:rPr>
                <w:sz w:val="17"/>
                <w:szCs w:val="17"/>
              </w:rPr>
              <w:t>verwijzing</w:t>
            </w:r>
          </w:p>
        </w:tc>
      </w:tr>
      <w:tr w:rsidR="00615D67" w:rsidRPr="00615D67" w14:paraId="7CB0013C" w14:textId="77777777" w:rsidTr="00615D67">
        <w:tc>
          <w:tcPr>
            <w:tcW w:w="4606" w:type="dxa"/>
          </w:tcPr>
          <w:p w14:paraId="5CC6ACEC" w14:textId="77777777" w:rsidR="00615D67" w:rsidRPr="00615D67" w:rsidRDefault="00615D67" w:rsidP="00615D67">
            <w:pPr>
              <w:rPr>
                <w:sz w:val="17"/>
                <w:szCs w:val="17"/>
              </w:rPr>
            </w:pPr>
            <w:r w:rsidRPr="00615D67">
              <w:rPr>
                <w:sz w:val="17"/>
                <w:szCs w:val="17"/>
              </w:rPr>
              <w:t>Ja. Alle relevante documentatie wordt overgedragen aan EduStandaard.</w:t>
            </w:r>
          </w:p>
        </w:tc>
        <w:tc>
          <w:tcPr>
            <w:tcW w:w="4606" w:type="dxa"/>
          </w:tcPr>
          <w:p w14:paraId="4CE4B2E6" w14:textId="77777777" w:rsidR="00615D67" w:rsidRPr="00615D67" w:rsidRDefault="00615D67" w:rsidP="00615D67">
            <w:pPr>
              <w:rPr>
                <w:sz w:val="17"/>
                <w:szCs w:val="17"/>
              </w:rPr>
            </w:pPr>
            <w:r w:rsidRPr="00615D67">
              <w:rPr>
                <w:sz w:val="17"/>
                <w:szCs w:val="17"/>
              </w:rPr>
              <w:t>N.v.t.</w:t>
            </w:r>
          </w:p>
        </w:tc>
      </w:tr>
    </w:tbl>
    <w:p w14:paraId="072C5948" w14:textId="77777777" w:rsidR="00615D67" w:rsidRPr="00615D67" w:rsidRDefault="00615D67" w:rsidP="00615D67">
      <w:pPr>
        <w:rPr>
          <w:sz w:val="17"/>
          <w:szCs w:val="17"/>
        </w:rPr>
      </w:pPr>
    </w:p>
    <w:p w14:paraId="4B69C3A5" w14:textId="77777777" w:rsidR="00615D67" w:rsidRPr="00615D67" w:rsidRDefault="00615D67" w:rsidP="00615D67">
      <w:pPr>
        <w:rPr>
          <w:sz w:val="17"/>
          <w:szCs w:val="17"/>
        </w:rPr>
      </w:pPr>
      <w:r w:rsidRPr="00615D67">
        <w:rPr>
          <w:sz w:val="17"/>
          <w:szCs w:val="17"/>
        </w:rPr>
        <w:t>14.4. Is het voor een ieder mogelijk om de afspraak (inclusief alle bijbehorende documentatie) te kopiëren, beschikbaar te stellen en te gebruiken om niet?</w:t>
      </w:r>
    </w:p>
    <w:tbl>
      <w:tblPr>
        <w:tblStyle w:val="Tabelraster"/>
        <w:tblW w:w="0" w:type="auto"/>
        <w:tblLook w:val="04A0" w:firstRow="1" w:lastRow="0" w:firstColumn="1" w:lastColumn="0" w:noHBand="0" w:noVBand="1"/>
      </w:tblPr>
      <w:tblGrid>
        <w:gridCol w:w="4606"/>
        <w:gridCol w:w="4606"/>
      </w:tblGrid>
      <w:tr w:rsidR="00615D67" w:rsidRPr="00615D67" w14:paraId="1BB44037" w14:textId="77777777" w:rsidTr="00615D67">
        <w:tc>
          <w:tcPr>
            <w:tcW w:w="4606" w:type="dxa"/>
          </w:tcPr>
          <w:p w14:paraId="33837C64" w14:textId="77777777" w:rsidR="00615D67" w:rsidRPr="00615D67" w:rsidRDefault="00615D67" w:rsidP="00615D67">
            <w:pPr>
              <w:rPr>
                <w:sz w:val="17"/>
                <w:szCs w:val="17"/>
              </w:rPr>
            </w:pPr>
            <w:r w:rsidRPr="00615D67">
              <w:rPr>
                <w:sz w:val="17"/>
                <w:szCs w:val="17"/>
              </w:rPr>
              <w:t>Antwoord</w:t>
            </w:r>
          </w:p>
        </w:tc>
        <w:tc>
          <w:tcPr>
            <w:tcW w:w="4606" w:type="dxa"/>
          </w:tcPr>
          <w:p w14:paraId="5647CDEF" w14:textId="77777777" w:rsidR="00615D67" w:rsidRPr="00615D67" w:rsidRDefault="00615D67" w:rsidP="00615D67">
            <w:pPr>
              <w:rPr>
                <w:sz w:val="17"/>
                <w:szCs w:val="17"/>
              </w:rPr>
            </w:pPr>
            <w:r w:rsidRPr="00615D67">
              <w:rPr>
                <w:sz w:val="17"/>
                <w:szCs w:val="17"/>
              </w:rPr>
              <w:t>verwijzing</w:t>
            </w:r>
          </w:p>
        </w:tc>
      </w:tr>
      <w:tr w:rsidR="00615D67" w:rsidRPr="00615D67" w14:paraId="506519D1" w14:textId="77777777" w:rsidTr="00615D67">
        <w:tc>
          <w:tcPr>
            <w:tcW w:w="4606" w:type="dxa"/>
          </w:tcPr>
          <w:p w14:paraId="6D103127" w14:textId="77777777" w:rsidR="00615D67" w:rsidRPr="00615D67" w:rsidRDefault="00615D67" w:rsidP="00615D67">
            <w:pPr>
              <w:rPr>
                <w:sz w:val="17"/>
                <w:szCs w:val="17"/>
              </w:rPr>
            </w:pPr>
            <w:r w:rsidRPr="00615D67">
              <w:rPr>
                <w:sz w:val="17"/>
                <w:szCs w:val="17"/>
              </w:rPr>
              <w:t>Ja.</w:t>
            </w:r>
          </w:p>
          <w:p w14:paraId="213AA7B2" w14:textId="77777777" w:rsidR="00615D67" w:rsidRPr="00615D67" w:rsidRDefault="00615D67" w:rsidP="00615D67">
            <w:pPr>
              <w:rPr>
                <w:sz w:val="17"/>
                <w:szCs w:val="17"/>
              </w:rPr>
            </w:pPr>
          </w:p>
        </w:tc>
        <w:tc>
          <w:tcPr>
            <w:tcW w:w="4606" w:type="dxa"/>
          </w:tcPr>
          <w:p w14:paraId="62401B53" w14:textId="77777777" w:rsidR="00615D67" w:rsidRPr="00615D67" w:rsidRDefault="00615D67" w:rsidP="00615D67">
            <w:pPr>
              <w:rPr>
                <w:sz w:val="17"/>
                <w:szCs w:val="17"/>
              </w:rPr>
            </w:pPr>
            <w:r w:rsidRPr="00615D67">
              <w:rPr>
                <w:sz w:val="17"/>
                <w:szCs w:val="17"/>
              </w:rPr>
              <w:t>N.v.t.</w:t>
            </w:r>
          </w:p>
        </w:tc>
      </w:tr>
    </w:tbl>
    <w:p w14:paraId="519C3886" w14:textId="77777777" w:rsidR="00615D67" w:rsidRPr="00615D67" w:rsidRDefault="00615D67" w:rsidP="00615D67">
      <w:pPr>
        <w:rPr>
          <w:sz w:val="17"/>
          <w:szCs w:val="17"/>
        </w:rPr>
      </w:pPr>
    </w:p>
    <w:p w14:paraId="71313F19" w14:textId="77777777" w:rsidR="00615D67" w:rsidRPr="00615D67" w:rsidRDefault="00615D67" w:rsidP="00615D67">
      <w:pPr>
        <w:rPr>
          <w:sz w:val="17"/>
          <w:szCs w:val="17"/>
        </w:rPr>
      </w:pPr>
      <w:r w:rsidRPr="00615D67">
        <w:rPr>
          <w:sz w:val="17"/>
          <w:szCs w:val="17"/>
        </w:rPr>
        <w:lastRenderedPageBreak/>
        <w:t>15. Hoe is de afspraak via Internet te vinden?</w:t>
      </w:r>
    </w:p>
    <w:tbl>
      <w:tblPr>
        <w:tblStyle w:val="Tabelraster"/>
        <w:tblW w:w="0" w:type="auto"/>
        <w:tblLook w:val="04A0" w:firstRow="1" w:lastRow="0" w:firstColumn="1" w:lastColumn="0" w:noHBand="0" w:noVBand="1"/>
      </w:tblPr>
      <w:tblGrid>
        <w:gridCol w:w="3690"/>
        <w:gridCol w:w="5592"/>
      </w:tblGrid>
      <w:tr w:rsidR="00615D67" w:rsidRPr="00615D67" w14:paraId="205A5FFF" w14:textId="77777777" w:rsidTr="00615D67">
        <w:tc>
          <w:tcPr>
            <w:tcW w:w="4606" w:type="dxa"/>
          </w:tcPr>
          <w:p w14:paraId="094E9ACC" w14:textId="77777777" w:rsidR="00615D67" w:rsidRPr="00615D67" w:rsidRDefault="00615D67" w:rsidP="00615D67">
            <w:pPr>
              <w:rPr>
                <w:sz w:val="17"/>
                <w:szCs w:val="17"/>
              </w:rPr>
            </w:pPr>
            <w:r w:rsidRPr="00615D67">
              <w:rPr>
                <w:sz w:val="17"/>
                <w:szCs w:val="17"/>
              </w:rPr>
              <w:t>Antwoord</w:t>
            </w:r>
          </w:p>
        </w:tc>
        <w:tc>
          <w:tcPr>
            <w:tcW w:w="4606" w:type="dxa"/>
          </w:tcPr>
          <w:p w14:paraId="27952933" w14:textId="77777777" w:rsidR="00615D67" w:rsidRPr="00615D67" w:rsidRDefault="00615D67" w:rsidP="00615D67">
            <w:pPr>
              <w:rPr>
                <w:sz w:val="17"/>
                <w:szCs w:val="17"/>
              </w:rPr>
            </w:pPr>
            <w:r w:rsidRPr="00615D67">
              <w:rPr>
                <w:sz w:val="17"/>
                <w:szCs w:val="17"/>
              </w:rPr>
              <w:t>verwijzing</w:t>
            </w:r>
          </w:p>
        </w:tc>
      </w:tr>
      <w:tr w:rsidR="00615D67" w:rsidRPr="00615D67" w14:paraId="5FED383D" w14:textId="77777777" w:rsidTr="00615D67">
        <w:tc>
          <w:tcPr>
            <w:tcW w:w="4606" w:type="dxa"/>
          </w:tcPr>
          <w:p w14:paraId="462184A4" w14:textId="77777777" w:rsidR="00615D67" w:rsidRPr="00615D67" w:rsidRDefault="00615D67" w:rsidP="00615D67">
            <w:pPr>
              <w:rPr>
                <w:sz w:val="17"/>
                <w:szCs w:val="17"/>
              </w:rPr>
            </w:pPr>
            <w:r w:rsidRPr="00615D67">
              <w:rPr>
                <w:sz w:val="17"/>
                <w:szCs w:val="17"/>
              </w:rPr>
              <w:t>De afspraak is gepubliceerd op de website van EduStandaard en op de website van het project Uitwisseling toetsmateriaal (NLQTI), waar ook de eerdergenoemde validatietools kunnen worden toegepast.</w:t>
            </w:r>
          </w:p>
        </w:tc>
        <w:tc>
          <w:tcPr>
            <w:tcW w:w="4606" w:type="dxa"/>
          </w:tcPr>
          <w:p w14:paraId="0EEA5A9A" w14:textId="77777777" w:rsidR="00615D67" w:rsidRPr="00615D67" w:rsidRDefault="00DF70B8" w:rsidP="00615D67">
            <w:pPr>
              <w:numPr>
                <w:ilvl w:val="0"/>
                <w:numId w:val="14"/>
              </w:numPr>
              <w:rPr>
                <w:sz w:val="17"/>
                <w:szCs w:val="17"/>
              </w:rPr>
            </w:pPr>
            <w:hyperlink r:id="rId20" w:history="1">
              <w:r w:rsidR="00615D67" w:rsidRPr="00615D67">
                <w:rPr>
                  <w:rStyle w:val="Hyperlink"/>
                  <w:sz w:val="17"/>
                  <w:szCs w:val="17"/>
                </w:rPr>
                <w:t>http://www.edustandaard.nl/afspraken/toetsmateriaal</w:t>
              </w:r>
            </w:hyperlink>
          </w:p>
          <w:p w14:paraId="4FA28350" w14:textId="77777777" w:rsidR="00615D67" w:rsidRPr="00615D67" w:rsidRDefault="00DF70B8" w:rsidP="00615D67">
            <w:pPr>
              <w:numPr>
                <w:ilvl w:val="0"/>
                <w:numId w:val="14"/>
              </w:numPr>
              <w:rPr>
                <w:sz w:val="17"/>
                <w:szCs w:val="17"/>
              </w:rPr>
            </w:pPr>
            <w:hyperlink r:id="rId21" w:history="1">
              <w:r w:rsidR="00615D67" w:rsidRPr="00615D67">
                <w:rPr>
                  <w:rStyle w:val="Hyperlink"/>
                  <w:sz w:val="17"/>
                  <w:szCs w:val="17"/>
                </w:rPr>
                <w:t>http://www.nlqti.nl</w:t>
              </w:r>
            </w:hyperlink>
          </w:p>
          <w:p w14:paraId="289464D6" w14:textId="77777777" w:rsidR="00615D67" w:rsidRPr="00615D67" w:rsidRDefault="00615D67" w:rsidP="00615D67">
            <w:pPr>
              <w:rPr>
                <w:sz w:val="17"/>
                <w:szCs w:val="17"/>
              </w:rPr>
            </w:pPr>
          </w:p>
        </w:tc>
      </w:tr>
    </w:tbl>
    <w:p w14:paraId="4B733477" w14:textId="77777777" w:rsidR="00615D67" w:rsidRDefault="00615D67" w:rsidP="00EF70A1">
      <w:pPr>
        <w:rPr>
          <w:sz w:val="17"/>
          <w:szCs w:val="17"/>
        </w:rPr>
      </w:pPr>
    </w:p>
    <w:p w14:paraId="72B32D92" w14:textId="4B00E8D8" w:rsidR="00190C9F" w:rsidRDefault="00190C9F">
      <w:pPr>
        <w:spacing w:after="0"/>
        <w:rPr>
          <w:sz w:val="17"/>
          <w:szCs w:val="17"/>
        </w:rPr>
      </w:pPr>
      <w:r>
        <w:rPr>
          <w:sz w:val="17"/>
          <w:szCs w:val="17"/>
        </w:rPr>
        <w:br w:type="page"/>
      </w:r>
    </w:p>
    <w:p w14:paraId="7CF19403" w14:textId="4B746738" w:rsidR="00615D67" w:rsidRDefault="00190C9F" w:rsidP="00190C9F">
      <w:pPr>
        <w:pStyle w:val="Kop1"/>
      </w:pPr>
      <w:bookmarkStart w:id="7" w:name="_Toc226811945"/>
      <w:r>
        <w:lastRenderedPageBreak/>
        <w:t>BIJLAGE 1.2 Werkgroep NL-QTI</w:t>
      </w:r>
      <w:bookmarkEnd w:id="7"/>
    </w:p>
    <w:p w14:paraId="5AC8265B" w14:textId="77777777" w:rsidR="00190C9F" w:rsidRDefault="00190C9F" w:rsidP="00EF70A1">
      <w:pPr>
        <w:rPr>
          <w:sz w:val="17"/>
          <w:szCs w:val="17"/>
        </w:rPr>
      </w:pPr>
    </w:p>
    <w:tbl>
      <w:tblPr>
        <w:tblStyle w:val="Tabelraster"/>
        <w:tblW w:w="0" w:type="auto"/>
        <w:tblLook w:val="04A0" w:firstRow="1" w:lastRow="0" w:firstColumn="1" w:lastColumn="0" w:noHBand="0" w:noVBand="1"/>
      </w:tblPr>
      <w:tblGrid>
        <w:gridCol w:w="1435"/>
        <w:gridCol w:w="1488"/>
        <w:gridCol w:w="1745"/>
        <w:gridCol w:w="1436"/>
        <w:gridCol w:w="1489"/>
        <w:gridCol w:w="1689"/>
      </w:tblGrid>
      <w:tr w:rsidR="00190C9F" w14:paraId="414AA6DE" w14:textId="77777777" w:rsidTr="00190C9F">
        <w:tc>
          <w:tcPr>
            <w:tcW w:w="1435" w:type="dxa"/>
            <w:vAlign w:val="bottom"/>
          </w:tcPr>
          <w:p w14:paraId="5BCBDBCC" w14:textId="6EC35F5D" w:rsidR="00190C9F" w:rsidRDefault="00190C9F" w:rsidP="00EF70A1">
            <w:pPr>
              <w:rPr>
                <w:sz w:val="17"/>
                <w:szCs w:val="17"/>
              </w:rPr>
            </w:pPr>
            <w:proofErr w:type="spellStart"/>
            <w:r w:rsidRPr="00190C9F">
              <w:rPr>
                <w:rFonts w:eastAsia="Times New Roman"/>
                <w:b/>
                <w:color w:val="000000"/>
                <w:sz w:val="17"/>
                <w:szCs w:val="17"/>
                <w:lang w:val="en-GB" w:eastAsia="nl-NL"/>
              </w:rPr>
              <w:t>Voornaam</w:t>
            </w:r>
            <w:proofErr w:type="spellEnd"/>
          </w:p>
        </w:tc>
        <w:tc>
          <w:tcPr>
            <w:tcW w:w="1488" w:type="dxa"/>
            <w:vAlign w:val="bottom"/>
          </w:tcPr>
          <w:p w14:paraId="36BC0FDB" w14:textId="582E5A69" w:rsidR="00190C9F" w:rsidRDefault="00190C9F" w:rsidP="00EF70A1">
            <w:pPr>
              <w:rPr>
                <w:sz w:val="17"/>
                <w:szCs w:val="17"/>
              </w:rPr>
            </w:pPr>
            <w:proofErr w:type="spellStart"/>
            <w:r w:rsidRPr="00190C9F">
              <w:rPr>
                <w:rFonts w:eastAsia="Times New Roman"/>
                <w:b/>
                <w:color w:val="000000"/>
                <w:sz w:val="17"/>
                <w:szCs w:val="17"/>
                <w:lang w:val="en-GB" w:eastAsia="nl-NL"/>
              </w:rPr>
              <w:t>Achternaam</w:t>
            </w:r>
            <w:proofErr w:type="spellEnd"/>
          </w:p>
        </w:tc>
        <w:tc>
          <w:tcPr>
            <w:tcW w:w="1745" w:type="dxa"/>
            <w:vAlign w:val="bottom"/>
          </w:tcPr>
          <w:p w14:paraId="67B909DD" w14:textId="054F5014" w:rsidR="00190C9F" w:rsidRDefault="00190C9F" w:rsidP="00EF70A1">
            <w:pPr>
              <w:rPr>
                <w:sz w:val="17"/>
                <w:szCs w:val="17"/>
              </w:rPr>
            </w:pPr>
            <w:proofErr w:type="spellStart"/>
            <w:r w:rsidRPr="00190C9F">
              <w:rPr>
                <w:rFonts w:eastAsia="Times New Roman"/>
                <w:b/>
                <w:color w:val="000000"/>
                <w:sz w:val="17"/>
                <w:szCs w:val="17"/>
                <w:lang w:val="en-GB" w:eastAsia="nl-NL"/>
              </w:rPr>
              <w:t>Organisatie</w:t>
            </w:r>
            <w:proofErr w:type="spellEnd"/>
          </w:p>
        </w:tc>
        <w:tc>
          <w:tcPr>
            <w:tcW w:w="1436" w:type="dxa"/>
            <w:vAlign w:val="bottom"/>
          </w:tcPr>
          <w:p w14:paraId="40BC6429" w14:textId="750AE332" w:rsidR="00190C9F" w:rsidRDefault="00190C9F" w:rsidP="00EF70A1">
            <w:pPr>
              <w:rPr>
                <w:sz w:val="17"/>
                <w:szCs w:val="17"/>
              </w:rPr>
            </w:pPr>
            <w:proofErr w:type="spellStart"/>
            <w:r w:rsidRPr="00190C9F">
              <w:rPr>
                <w:rFonts w:eastAsia="Times New Roman"/>
                <w:b/>
                <w:color w:val="000000"/>
                <w:sz w:val="17"/>
                <w:szCs w:val="17"/>
                <w:lang w:val="en-GB" w:eastAsia="nl-NL"/>
              </w:rPr>
              <w:t>Voornaam</w:t>
            </w:r>
            <w:proofErr w:type="spellEnd"/>
          </w:p>
        </w:tc>
        <w:tc>
          <w:tcPr>
            <w:tcW w:w="1489" w:type="dxa"/>
            <w:vAlign w:val="bottom"/>
          </w:tcPr>
          <w:p w14:paraId="165B62EC" w14:textId="3DBAE089" w:rsidR="00190C9F" w:rsidRDefault="00190C9F" w:rsidP="00EF70A1">
            <w:pPr>
              <w:rPr>
                <w:sz w:val="17"/>
                <w:szCs w:val="17"/>
              </w:rPr>
            </w:pPr>
            <w:proofErr w:type="spellStart"/>
            <w:r w:rsidRPr="00190C9F">
              <w:rPr>
                <w:rFonts w:eastAsia="Times New Roman"/>
                <w:b/>
                <w:color w:val="000000"/>
                <w:sz w:val="17"/>
                <w:szCs w:val="17"/>
                <w:lang w:val="en-GB" w:eastAsia="nl-NL"/>
              </w:rPr>
              <w:t>Achternaam</w:t>
            </w:r>
            <w:proofErr w:type="spellEnd"/>
          </w:p>
        </w:tc>
        <w:tc>
          <w:tcPr>
            <w:tcW w:w="1689" w:type="dxa"/>
            <w:vAlign w:val="bottom"/>
          </w:tcPr>
          <w:p w14:paraId="4AEEAC09" w14:textId="4544CCD9" w:rsidR="00190C9F" w:rsidRDefault="00190C9F" w:rsidP="00EF70A1">
            <w:pPr>
              <w:rPr>
                <w:sz w:val="17"/>
                <w:szCs w:val="17"/>
              </w:rPr>
            </w:pPr>
            <w:proofErr w:type="spellStart"/>
            <w:r w:rsidRPr="00190C9F">
              <w:rPr>
                <w:rFonts w:eastAsia="Times New Roman"/>
                <w:b/>
                <w:color w:val="000000"/>
                <w:sz w:val="17"/>
                <w:szCs w:val="17"/>
                <w:lang w:val="en-GB" w:eastAsia="nl-NL"/>
              </w:rPr>
              <w:t>Organisatie</w:t>
            </w:r>
            <w:proofErr w:type="spellEnd"/>
          </w:p>
        </w:tc>
      </w:tr>
      <w:tr w:rsidR="00190C9F" w14:paraId="0A5DE12A" w14:textId="77777777" w:rsidTr="00190C9F">
        <w:tc>
          <w:tcPr>
            <w:tcW w:w="1435" w:type="dxa"/>
            <w:vAlign w:val="bottom"/>
          </w:tcPr>
          <w:p w14:paraId="67F06511" w14:textId="08EB57C4" w:rsidR="00190C9F" w:rsidRDefault="00190C9F" w:rsidP="00EF70A1">
            <w:pPr>
              <w:rPr>
                <w:sz w:val="17"/>
                <w:szCs w:val="17"/>
              </w:rPr>
            </w:pPr>
            <w:r w:rsidRPr="00190C9F">
              <w:rPr>
                <w:rFonts w:eastAsia="Times New Roman"/>
                <w:color w:val="000000"/>
                <w:sz w:val="16"/>
                <w:szCs w:val="16"/>
                <w:lang w:val="en-GB" w:eastAsia="nl-NL"/>
              </w:rPr>
              <w:t>Jan</w:t>
            </w:r>
          </w:p>
        </w:tc>
        <w:tc>
          <w:tcPr>
            <w:tcW w:w="1488" w:type="dxa"/>
            <w:vAlign w:val="bottom"/>
          </w:tcPr>
          <w:p w14:paraId="0C6235E4" w14:textId="4792A01E" w:rsidR="00190C9F" w:rsidRDefault="00190C9F" w:rsidP="00EF70A1">
            <w:pPr>
              <w:rPr>
                <w:sz w:val="17"/>
                <w:szCs w:val="17"/>
              </w:rPr>
            </w:pPr>
            <w:proofErr w:type="spellStart"/>
            <w:r w:rsidRPr="00190C9F">
              <w:rPr>
                <w:rFonts w:eastAsia="Times New Roman"/>
                <w:color w:val="000000"/>
                <w:sz w:val="16"/>
                <w:szCs w:val="16"/>
                <w:lang w:val="en-GB" w:eastAsia="nl-NL"/>
              </w:rPr>
              <w:t>Bartling</w:t>
            </w:r>
            <w:proofErr w:type="spellEnd"/>
          </w:p>
        </w:tc>
        <w:tc>
          <w:tcPr>
            <w:tcW w:w="1745" w:type="dxa"/>
            <w:vAlign w:val="bottom"/>
          </w:tcPr>
          <w:p w14:paraId="2EBA10D8" w14:textId="5F15754A" w:rsidR="00190C9F" w:rsidRDefault="00190C9F" w:rsidP="00EF70A1">
            <w:pPr>
              <w:rPr>
                <w:sz w:val="17"/>
                <w:szCs w:val="17"/>
              </w:rPr>
            </w:pPr>
            <w:proofErr w:type="spellStart"/>
            <w:proofErr w:type="gramStart"/>
            <w:r w:rsidRPr="00190C9F">
              <w:rPr>
                <w:rFonts w:eastAsia="Times New Roman"/>
                <w:color w:val="000000"/>
                <w:sz w:val="16"/>
                <w:szCs w:val="16"/>
                <w:lang w:val="en-GB" w:eastAsia="nl-NL"/>
              </w:rPr>
              <w:t>saMBO</w:t>
            </w:r>
            <w:proofErr w:type="gramEnd"/>
            <w:r w:rsidRPr="00190C9F">
              <w:rPr>
                <w:rFonts w:eastAsia="Times New Roman"/>
                <w:color w:val="000000"/>
                <w:sz w:val="16"/>
                <w:szCs w:val="16"/>
                <w:lang w:val="en-GB" w:eastAsia="nl-NL"/>
              </w:rPr>
              <w:t>~ICT</w:t>
            </w:r>
            <w:proofErr w:type="spellEnd"/>
          </w:p>
        </w:tc>
        <w:tc>
          <w:tcPr>
            <w:tcW w:w="1436" w:type="dxa"/>
            <w:vAlign w:val="bottom"/>
          </w:tcPr>
          <w:p w14:paraId="3324FDF8" w14:textId="2A576133" w:rsidR="00190C9F" w:rsidRDefault="00190C9F" w:rsidP="00EF70A1">
            <w:pPr>
              <w:rPr>
                <w:sz w:val="17"/>
                <w:szCs w:val="17"/>
              </w:rPr>
            </w:pPr>
            <w:proofErr w:type="spellStart"/>
            <w:r w:rsidRPr="00190C9F">
              <w:rPr>
                <w:rFonts w:eastAsia="Times New Roman"/>
                <w:color w:val="000000"/>
                <w:sz w:val="16"/>
                <w:szCs w:val="16"/>
                <w:lang w:val="en-GB" w:eastAsia="nl-NL"/>
              </w:rPr>
              <w:t>Thijs</w:t>
            </w:r>
            <w:proofErr w:type="spellEnd"/>
          </w:p>
        </w:tc>
        <w:tc>
          <w:tcPr>
            <w:tcW w:w="1489" w:type="dxa"/>
            <w:vAlign w:val="bottom"/>
          </w:tcPr>
          <w:p w14:paraId="2D2FE238" w14:textId="7538B2AC" w:rsidR="00190C9F" w:rsidRDefault="00190C9F" w:rsidP="00EF70A1">
            <w:pPr>
              <w:rPr>
                <w:sz w:val="17"/>
                <w:szCs w:val="17"/>
              </w:rPr>
            </w:pPr>
            <w:proofErr w:type="spellStart"/>
            <w:r w:rsidRPr="00190C9F">
              <w:rPr>
                <w:rFonts w:eastAsia="Times New Roman"/>
                <w:color w:val="000000"/>
                <w:sz w:val="16"/>
                <w:szCs w:val="16"/>
                <w:lang w:val="en-GB" w:eastAsia="nl-NL"/>
              </w:rPr>
              <w:t>Heijmans</w:t>
            </w:r>
            <w:proofErr w:type="spellEnd"/>
          </w:p>
        </w:tc>
        <w:tc>
          <w:tcPr>
            <w:tcW w:w="1689" w:type="dxa"/>
            <w:vAlign w:val="bottom"/>
          </w:tcPr>
          <w:p w14:paraId="210650FE" w14:textId="1B2B65D3" w:rsidR="00190C9F" w:rsidRDefault="00190C9F" w:rsidP="00EF70A1">
            <w:pPr>
              <w:rPr>
                <w:sz w:val="17"/>
                <w:szCs w:val="17"/>
              </w:rPr>
            </w:pPr>
            <w:proofErr w:type="spellStart"/>
            <w:r w:rsidRPr="00190C9F">
              <w:rPr>
                <w:rFonts w:eastAsia="Times New Roman"/>
                <w:color w:val="000000"/>
                <w:sz w:val="16"/>
                <w:szCs w:val="16"/>
                <w:lang w:val="en-GB" w:eastAsia="nl-NL"/>
              </w:rPr>
              <w:t>Citaverde</w:t>
            </w:r>
            <w:proofErr w:type="spellEnd"/>
            <w:r w:rsidRPr="00190C9F">
              <w:rPr>
                <w:rFonts w:eastAsia="Times New Roman"/>
                <w:color w:val="000000"/>
                <w:sz w:val="16"/>
                <w:szCs w:val="16"/>
                <w:lang w:val="en-GB" w:eastAsia="nl-NL"/>
              </w:rPr>
              <w:t xml:space="preserve"> college</w:t>
            </w:r>
          </w:p>
        </w:tc>
      </w:tr>
      <w:tr w:rsidR="00190C9F" w14:paraId="43F0B564" w14:textId="77777777" w:rsidTr="00190C9F">
        <w:tc>
          <w:tcPr>
            <w:tcW w:w="1435" w:type="dxa"/>
            <w:vAlign w:val="bottom"/>
          </w:tcPr>
          <w:p w14:paraId="4E93C746" w14:textId="55418248" w:rsidR="00190C9F" w:rsidRDefault="00190C9F" w:rsidP="00EF70A1">
            <w:pPr>
              <w:rPr>
                <w:sz w:val="17"/>
                <w:szCs w:val="17"/>
              </w:rPr>
            </w:pPr>
            <w:r w:rsidRPr="00190C9F">
              <w:rPr>
                <w:rFonts w:eastAsia="Times New Roman"/>
                <w:color w:val="000000"/>
                <w:sz w:val="16"/>
                <w:szCs w:val="16"/>
                <w:lang w:val="en-GB" w:eastAsia="nl-NL"/>
              </w:rPr>
              <w:t>Hilda</w:t>
            </w:r>
          </w:p>
        </w:tc>
        <w:tc>
          <w:tcPr>
            <w:tcW w:w="1488" w:type="dxa"/>
            <w:vAlign w:val="bottom"/>
          </w:tcPr>
          <w:p w14:paraId="1650990E" w14:textId="4D2FDB4C" w:rsidR="00190C9F" w:rsidRDefault="00190C9F" w:rsidP="00EF70A1">
            <w:pPr>
              <w:rPr>
                <w:sz w:val="17"/>
                <w:szCs w:val="17"/>
              </w:rPr>
            </w:pPr>
            <w:proofErr w:type="spellStart"/>
            <w:r w:rsidRPr="00190C9F">
              <w:rPr>
                <w:rFonts w:eastAsia="Times New Roman"/>
                <w:color w:val="000000"/>
                <w:sz w:val="16"/>
                <w:szCs w:val="16"/>
                <w:lang w:val="en-GB" w:eastAsia="nl-NL"/>
              </w:rPr>
              <w:t>Weges</w:t>
            </w:r>
            <w:proofErr w:type="spellEnd"/>
          </w:p>
        </w:tc>
        <w:tc>
          <w:tcPr>
            <w:tcW w:w="1745" w:type="dxa"/>
            <w:vAlign w:val="bottom"/>
          </w:tcPr>
          <w:p w14:paraId="2D0C72A6" w14:textId="3FFCD5F7" w:rsidR="00190C9F" w:rsidRDefault="00190C9F" w:rsidP="00EF70A1">
            <w:pPr>
              <w:rPr>
                <w:sz w:val="17"/>
                <w:szCs w:val="17"/>
              </w:rPr>
            </w:pPr>
            <w:r w:rsidRPr="00190C9F">
              <w:rPr>
                <w:rFonts w:eastAsia="Times New Roman"/>
                <w:color w:val="000000"/>
                <w:sz w:val="16"/>
                <w:szCs w:val="16"/>
                <w:lang w:val="en-GB" w:eastAsia="nl-NL"/>
              </w:rPr>
              <w:t xml:space="preserve">AOC </w:t>
            </w:r>
            <w:proofErr w:type="spellStart"/>
            <w:r w:rsidRPr="00190C9F">
              <w:rPr>
                <w:rFonts w:eastAsia="Times New Roman"/>
                <w:color w:val="000000"/>
                <w:sz w:val="16"/>
                <w:szCs w:val="16"/>
                <w:lang w:val="en-GB" w:eastAsia="nl-NL"/>
              </w:rPr>
              <w:t>Raad</w:t>
            </w:r>
            <w:proofErr w:type="spellEnd"/>
          </w:p>
        </w:tc>
        <w:tc>
          <w:tcPr>
            <w:tcW w:w="1436" w:type="dxa"/>
            <w:vAlign w:val="bottom"/>
          </w:tcPr>
          <w:p w14:paraId="5197057F" w14:textId="6AEE1482" w:rsidR="00190C9F" w:rsidRDefault="00190C9F" w:rsidP="00EF70A1">
            <w:pPr>
              <w:rPr>
                <w:sz w:val="17"/>
                <w:szCs w:val="17"/>
              </w:rPr>
            </w:pPr>
            <w:r w:rsidRPr="00190C9F">
              <w:rPr>
                <w:rFonts w:eastAsia="Times New Roman"/>
                <w:color w:val="000000"/>
                <w:sz w:val="16"/>
                <w:szCs w:val="16"/>
                <w:lang w:val="en-GB" w:eastAsia="nl-NL"/>
              </w:rPr>
              <w:t>Erik</w:t>
            </w:r>
          </w:p>
        </w:tc>
        <w:tc>
          <w:tcPr>
            <w:tcW w:w="1489" w:type="dxa"/>
            <w:vAlign w:val="bottom"/>
          </w:tcPr>
          <w:p w14:paraId="29BAC602" w14:textId="4A95BCA8" w:rsidR="00190C9F" w:rsidRDefault="00190C9F" w:rsidP="00EF70A1">
            <w:pPr>
              <w:rPr>
                <w:sz w:val="17"/>
                <w:szCs w:val="17"/>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den </w:t>
            </w:r>
            <w:proofErr w:type="spellStart"/>
            <w:r w:rsidRPr="00190C9F">
              <w:rPr>
                <w:rFonts w:eastAsia="Times New Roman"/>
                <w:color w:val="000000"/>
                <w:sz w:val="16"/>
                <w:szCs w:val="16"/>
                <w:lang w:val="en-GB" w:eastAsia="nl-NL"/>
              </w:rPr>
              <w:t>Hout</w:t>
            </w:r>
            <w:proofErr w:type="spellEnd"/>
          </w:p>
        </w:tc>
        <w:tc>
          <w:tcPr>
            <w:tcW w:w="1689" w:type="dxa"/>
            <w:vAlign w:val="bottom"/>
          </w:tcPr>
          <w:p w14:paraId="7D4B11A4" w14:textId="6D735591" w:rsidR="00190C9F" w:rsidRDefault="00190C9F" w:rsidP="00EF70A1">
            <w:pPr>
              <w:rPr>
                <w:sz w:val="17"/>
                <w:szCs w:val="17"/>
              </w:rPr>
            </w:pPr>
            <w:r w:rsidRPr="00190C9F">
              <w:rPr>
                <w:rFonts w:eastAsia="Times New Roman"/>
                <w:color w:val="000000"/>
                <w:sz w:val="16"/>
                <w:szCs w:val="16"/>
                <w:lang w:val="en-GB" w:eastAsia="nl-NL"/>
              </w:rPr>
              <w:t xml:space="preserve"> </w:t>
            </w:r>
            <w:proofErr w:type="spellStart"/>
            <w:proofErr w:type="gramStart"/>
            <w:r w:rsidRPr="00190C9F">
              <w:rPr>
                <w:rFonts w:eastAsia="Times New Roman"/>
                <w:color w:val="000000"/>
                <w:sz w:val="16"/>
                <w:szCs w:val="16"/>
                <w:lang w:val="en-GB" w:eastAsia="nl-NL"/>
              </w:rPr>
              <w:t>stichting</w:t>
            </w:r>
            <w:proofErr w:type="spellEnd"/>
            <w:proofErr w:type="gram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WisBase</w:t>
            </w:r>
            <w:proofErr w:type="spellEnd"/>
          </w:p>
        </w:tc>
      </w:tr>
      <w:tr w:rsidR="00190C9F" w14:paraId="0DF3C9A9" w14:textId="77777777" w:rsidTr="00190C9F">
        <w:tc>
          <w:tcPr>
            <w:tcW w:w="1435" w:type="dxa"/>
            <w:vAlign w:val="bottom"/>
          </w:tcPr>
          <w:p w14:paraId="046B9E11" w14:textId="61A93906" w:rsidR="00190C9F" w:rsidRDefault="00190C9F" w:rsidP="00EF70A1">
            <w:pPr>
              <w:rPr>
                <w:sz w:val="17"/>
                <w:szCs w:val="17"/>
              </w:rPr>
            </w:pPr>
            <w:proofErr w:type="spellStart"/>
            <w:r w:rsidRPr="00190C9F">
              <w:rPr>
                <w:rFonts w:eastAsia="Times New Roman"/>
                <w:color w:val="000000"/>
                <w:sz w:val="16"/>
                <w:szCs w:val="16"/>
                <w:lang w:val="en-GB" w:eastAsia="nl-NL"/>
              </w:rPr>
              <w:t>Nynke</w:t>
            </w:r>
            <w:proofErr w:type="spellEnd"/>
          </w:p>
        </w:tc>
        <w:tc>
          <w:tcPr>
            <w:tcW w:w="1488" w:type="dxa"/>
            <w:vAlign w:val="bottom"/>
          </w:tcPr>
          <w:p w14:paraId="2F9B9265" w14:textId="33FD8248" w:rsidR="00190C9F" w:rsidRDefault="00190C9F" w:rsidP="00EF70A1">
            <w:pPr>
              <w:rPr>
                <w:sz w:val="17"/>
                <w:szCs w:val="17"/>
              </w:rPr>
            </w:pPr>
            <w:r w:rsidRPr="00190C9F">
              <w:rPr>
                <w:rFonts w:eastAsia="Times New Roman"/>
                <w:color w:val="000000"/>
                <w:sz w:val="16"/>
                <w:szCs w:val="16"/>
                <w:lang w:val="en-GB" w:eastAsia="nl-NL"/>
              </w:rPr>
              <w:t>De Boer</w:t>
            </w:r>
          </w:p>
        </w:tc>
        <w:tc>
          <w:tcPr>
            <w:tcW w:w="1745" w:type="dxa"/>
            <w:vAlign w:val="bottom"/>
          </w:tcPr>
          <w:p w14:paraId="7E4C0A93" w14:textId="1F7BDB9A" w:rsidR="00190C9F" w:rsidRDefault="00190C9F" w:rsidP="00EF70A1">
            <w:pPr>
              <w:rPr>
                <w:sz w:val="17"/>
                <w:szCs w:val="17"/>
              </w:rPr>
            </w:pPr>
            <w:proofErr w:type="spellStart"/>
            <w:r w:rsidRPr="00190C9F">
              <w:rPr>
                <w:rFonts w:eastAsia="Times New Roman"/>
                <w:color w:val="000000"/>
                <w:sz w:val="16"/>
                <w:szCs w:val="16"/>
                <w:lang w:val="en-GB" w:eastAsia="nl-NL"/>
              </w:rPr>
              <w:t>CvE</w:t>
            </w:r>
            <w:proofErr w:type="spellEnd"/>
          </w:p>
        </w:tc>
        <w:tc>
          <w:tcPr>
            <w:tcW w:w="1436" w:type="dxa"/>
            <w:vAlign w:val="bottom"/>
          </w:tcPr>
          <w:p w14:paraId="463E9A18" w14:textId="7CA68206" w:rsidR="00190C9F" w:rsidRDefault="00190C9F" w:rsidP="00EF70A1">
            <w:pPr>
              <w:rPr>
                <w:sz w:val="17"/>
                <w:szCs w:val="17"/>
              </w:rPr>
            </w:pPr>
            <w:proofErr w:type="spellStart"/>
            <w:r w:rsidRPr="00190C9F">
              <w:rPr>
                <w:rFonts w:eastAsia="Times New Roman"/>
                <w:color w:val="000000"/>
                <w:sz w:val="16"/>
                <w:szCs w:val="16"/>
                <w:lang w:val="en-GB" w:eastAsia="nl-NL"/>
              </w:rPr>
              <w:t>Sjoerd</w:t>
            </w:r>
            <w:proofErr w:type="spellEnd"/>
          </w:p>
        </w:tc>
        <w:tc>
          <w:tcPr>
            <w:tcW w:w="1489" w:type="dxa"/>
            <w:vAlign w:val="bottom"/>
          </w:tcPr>
          <w:p w14:paraId="6AAA6BC0" w14:textId="1AD7252E" w:rsidR="00190C9F" w:rsidRDefault="00190C9F" w:rsidP="00EF70A1">
            <w:pPr>
              <w:rPr>
                <w:sz w:val="17"/>
                <w:szCs w:val="17"/>
              </w:rPr>
            </w:pPr>
            <w:proofErr w:type="spellStart"/>
            <w:r w:rsidRPr="00190C9F">
              <w:rPr>
                <w:rFonts w:eastAsia="Times New Roman"/>
                <w:color w:val="000000"/>
                <w:sz w:val="16"/>
                <w:szCs w:val="16"/>
                <w:lang w:val="en-GB" w:eastAsia="nl-NL"/>
              </w:rPr>
              <w:t>Spoelstra</w:t>
            </w:r>
            <w:proofErr w:type="spellEnd"/>
          </w:p>
        </w:tc>
        <w:tc>
          <w:tcPr>
            <w:tcW w:w="1689" w:type="dxa"/>
            <w:vAlign w:val="bottom"/>
          </w:tcPr>
          <w:p w14:paraId="26F48735" w14:textId="4ABA1912" w:rsidR="00190C9F" w:rsidRDefault="00190C9F" w:rsidP="00EF70A1">
            <w:pPr>
              <w:rPr>
                <w:sz w:val="17"/>
                <w:szCs w:val="17"/>
              </w:rPr>
            </w:pPr>
            <w:proofErr w:type="spellStart"/>
            <w:r w:rsidRPr="00190C9F">
              <w:rPr>
                <w:rFonts w:eastAsia="Times New Roman"/>
                <w:color w:val="000000"/>
                <w:sz w:val="16"/>
                <w:szCs w:val="16"/>
                <w:lang w:val="en-GB" w:eastAsia="nl-NL"/>
              </w:rPr>
              <w:t>Coenecoop</w:t>
            </w:r>
            <w:proofErr w:type="spellEnd"/>
            <w:r w:rsidRPr="00190C9F">
              <w:rPr>
                <w:rFonts w:eastAsia="Times New Roman"/>
                <w:color w:val="000000"/>
                <w:sz w:val="16"/>
                <w:szCs w:val="16"/>
                <w:lang w:val="en-GB" w:eastAsia="nl-NL"/>
              </w:rPr>
              <w:t xml:space="preserve"> College </w:t>
            </w:r>
          </w:p>
        </w:tc>
      </w:tr>
      <w:tr w:rsidR="00190C9F" w14:paraId="150F126D" w14:textId="77777777" w:rsidTr="00190C9F">
        <w:tc>
          <w:tcPr>
            <w:tcW w:w="1435" w:type="dxa"/>
            <w:vAlign w:val="bottom"/>
          </w:tcPr>
          <w:p w14:paraId="5C8BFDDB" w14:textId="6DA45572" w:rsidR="00190C9F" w:rsidRDefault="00190C9F" w:rsidP="00EF70A1">
            <w:pPr>
              <w:rPr>
                <w:sz w:val="17"/>
                <w:szCs w:val="17"/>
              </w:rPr>
            </w:pPr>
            <w:r w:rsidRPr="00190C9F">
              <w:rPr>
                <w:rFonts w:eastAsia="Times New Roman"/>
                <w:color w:val="000000"/>
                <w:sz w:val="16"/>
                <w:szCs w:val="16"/>
                <w:lang w:val="en-GB" w:eastAsia="nl-NL"/>
              </w:rPr>
              <w:t>Bart</w:t>
            </w:r>
          </w:p>
        </w:tc>
        <w:tc>
          <w:tcPr>
            <w:tcW w:w="1488" w:type="dxa"/>
            <w:vAlign w:val="bottom"/>
          </w:tcPr>
          <w:p w14:paraId="0196B3DF" w14:textId="546EE096" w:rsidR="00190C9F" w:rsidRDefault="00190C9F" w:rsidP="00EF70A1">
            <w:pPr>
              <w:rPr>
                <w:sz w:val="17"/>
                <w:szCs w:val="17"/>
              </w:rPr>
            </w:pPr>
            <w:proofErr w:type="spellStart"/>
            <w:r w:rsidRPr="00190C9F">
              <w:rPr>
                <w:rFonts w:eastAsia="Times New Roman"/>
                <w:color w:val="000000"/>
                <w:sz w:val="16"/>
                <w:szCs w:val="16"/>
                <w:lang w:val="en-GB" w:eastAsia="nl-NL"/>
              </w:rPr>
              <w:t>Ratgers</w:t>
            </w:r>
            <w:proofErr w:type="spellEnd"/>
          </w:p>
        </w:tc>
        <w:tc>
          <w:tcPr>
            <w:tcW w:w="1745" w:type="dxa"/>
            <w:vAlign w:val="bottom"/>
          </w:tcPr>
          <w:p w14:paraId="0D7F286A" w14:textId="3CAAC32B" w:rsidR="00190C9F" w:rsidRDefault="00190C9F" w:rsidP="00EF70A1">
            <w:pPr>
              <w:rPr>
                <w:sz w:val="17"/>
                <w:szCs w:val="17"/>
              </w:rPr>
            </w:pPr>
            <w:proofErr w:type="spellStart"/>
            <w:r w:rsidRPr="00190C9F">
              <w:rPr>
                <w:rFonts w:eastAsia="Times New Roman"/>
                <w:color w:val="000000"/>
                <w:sz w:val="16"/>
                <w:szCs w:val="16"/>
                <w:lang w:val="en-GB" w:eastAsia="nl-NL"/>
              </w:rPr>
              <w:t>CvE</w:t>
            </w:r>
            <w:proofErr w:type="spellEnd"/>
            <w:r w:rsidRPr="00190C9F">
              <w:rPr>
                <w:rFonts w:eastAsia="Times New Roman"/>
                <w:color w:val="000000"/>
                <w:sz w:val="16"/>
                <w:szCs w:val="16"/>
                <w:lang w:val="en-GB" w:eastAsia="nl-NL"/>
              </w:rPr>
              <w:t xml:space="preserve"> (QNH)</w:t>
            </w:r>
          </w:p>
        </w:tc>
        <w:tc>
          <w:tcPr>
            <w:tcW w:w="1436" w:type="dxa"/>
            <w:vAlign w:val="bottom"/>
          </w:tcPr>
          <w:p w14:paraId="623E190A" w14:textId="6060ACB1" w:rsidR="00190C9F" w:rsidRDefault="00190C9F" w:rsidP="00EF70A1">
            <w:pPr>
              <w:rPr>
                <w:sz w:val="17"/>
                <w:szCs w:val="17"/>
              </w:rPr>
            </w:pPr>
            <w:proofErr w:type="spellStart"/>
            <w:r w:rsidRPr="00190C9F">
              <w:rPr>
                <w:rFonts w:eastAsia="Times New Roman"/>
                <w:color w:val="000000"/>
                <w:sz w:val="16"/>
                <w:szCs w:val="16"/>
                <w:lang w:val="en-GB" w:eastAsia="nl-NL"/>
              </w:rPr>
              <w:t>Sjoerd</w:t>
            </w:r>
            <w:proofErr w:type="spellEnd"/>
          </w:p>
        </w:tc>
        <w:tc>
          <w:tcPr>
            <w:tcW w:w="1489" w:type="dxa"/>
            <w:vAlign w:val="bottom"/>
          </w:tcPr>
          <w:p w14:paraId="03537242" w14:textId="77CDE461" w:rsidR="00190C9F" w:rsidRDefault="00190C9F" w:rsidP="00EF70A1">
            <w:pPr>
              <w:rPr>
                <w:sz w:val="17"/>
                <w:szCs w:val="17"/>
              </w:rPr>
            </w:pPr>
            <w:proofErr w:type="spellStart"/>
            <w:r w:rsidRPr="00190C9F">
              <w:rPr>
                <w:rFonts w:eastAsia="Times New Roman"/>
                <w:color w:val="000000"/>
                <w:sz w:val="16"/>
                <w:szCs w:val="16"/>
                <w:lang w:val="en-GB" w:eastAsia="nl-NL"/>
              </w:rPr>
              <w:t>Huyg</w:t>
            </w:r>
            <w:proofErr w:type="spellEnd"/>
          </w:p>
        </w:tc>
        <w:tc>
          <w:tcPr>
            <w:tcW w:w="1689" w:type="dxa"/>
            <w:vAlign w:val="bottom"/>
          </w:tcPr>
          <w:p w14:paraId="33531310" w14:textId="30BF5486" w:rsidR="00190C9F" w:rsidRDefault="00190C9F" w:rsidP="00EF70A1">
            <w:pPr>
              <w:rPr>
                <w:sz w:val="17"/>
                <w:szCs w:val="17"/>
              </w:rPr>
            </w:pPr>
            <w:proofErr w:type="spellStart"/>
            <w:r w:rsidRPr="00190C9F">
              <w:rPr>
                <w:rFonts w:eastAsia="Times New Roman"/>
                <w:color w:val="000000"/>
                <w:sz w:val="16"/>
                <w:szCs w:val="16"/>
                <w:lang w:val="en-GB" w:eastAsia="nl-NL"/>
              </w:rPr>
              <w:t>Roadslide</w:t>
            </w:r>
            <w:proofErr w:type="spellEnd"/>
          </w:p>
        </w:tc>
      </w:tr>
      <w:tr w:rsidR="00190C9F" w14:paraId="50379F06" w14:textId="77777777" w:rsidTr="00190C9F">
        <w:tc>
          <w:tcPr>
            <w:tcW w:w="1435" w:type="dxa"/>
            <w:vAlign w:val="bottom"/>
          </w:tcPr>
          <w:p w14:paraId="7E42A042" w14:textId="7E0E18F1" w:rsidR="00190C9F" w:rsidRDefault="00190C9F" w:rsidP="00EF70A1">
            <w:pPr>
              <w:rPr>
                <w:sz w:val="17"/>
                <w:szCs w:val="17"/>
              </w:rPr>
            </w:pPr>
            <w:r w:rsidRPr="00190C9F">
              <w:rPr>
                <w:rFonts w:eastAsia="Times New Roman"/>
                <w:color w:val="000000"/>
                <w:sz w:val="16"/>
                <w:szCs w:val="16"/>
                <w:lang w:val="en-GB" w:eastAsia="nl-NL"/>
              </w:rPr>
              <w:t>Gerald</w:t>
            </w:r>
          </w:p>
        </w:tc>
        <w:tc>
          <w:tcPr>
            <w:tcW w:w="1488" w:type="dxa"/>
            <w:vAlign w:val="bottom"/>
          </w:tcPr>
          <w:p w14:paraId="5D0AFAD0" w14:textId="7DDFCAF6" w:rsidR="00190C9F" w:rsidRDefault="00190C9F" w:rsidP="00EF70A1">
            <w:pPr>
              <w:rPr>
                <w:sz w:val="17"/>
                <w:szCs w:val="17"/>
              </w:rPr>
            </w:pPr>
            <w:r w:rsidRPr="00190C9F">
              <w:rPr>
                <w:rFonts w:eastAsia="Times New Roman"/>
                <w:color w:val="000000"/>
                <w:sz w:val="16"/>
                <w:szCs w:val="16"/>
                <w:lang w:val="en-GB" w:eastAsia="nl-NL"/>
              </w:rPr>
              <w:t xml:space="preserve">Groot </w:t>
            </w:r>
            <w:proofErr w:type="spellStart"/>
            <w:r w:rsidRPr="00190C9F">
              <w:rPr>
                <w:rFonts w:eastAsia="Times New Roman"/>
                <w:color w:val="000000"/>
                <w:sz w:val="16"/>
                <w:szCs w:val="16"/>
                <w:lang w:val="en-GB" w:eastAsia="nl-NL"/>
              </w:rPr>
              <w:t>Roessink</w:t>
            </w:r>
            <w:proofErr w:type="spellEnd"/>
          </w:p>
        </w:tc>
        <w:tc>
          <w:tcPr>
            <w:tcW w:w="1745" w:type="dxa"/>
            <w:vAlign w:val="bottom"/>
          </w:tcPr>
          <w:p w14:paraId="0944DAB4" w14:textId="0D7A317D" w:rsidR="00190C9F" w:rsidRDefault="00190C9F" w:rsidP="00EF70A1">
            <w:pPr>
              <w:rPr>
                <w:sz w:val="17"/>
                <w:szCs w:val="17"/>
              </w:rPr>
            </w:pPr>
            <w:r w:rsidRPr="00190C9F">
              <w:rPr>
                <w:rFonts w:eastAsia="Times New Roman"/>
                <w:color w:val="000000"/>
                <w:sz w:val="16"/>
                <w:szCs w:val="16"/>
                <w:lang w:val="en-GB" w:eastAsia="nl-NL"/>
              </w:rPr>
              <w:t>DUO</w:t>
            </w:r>
          </w:p>
        </w:tc>
        <w:tc>
          <w:tcPr>
            <w:tcW w:w="1436" w:type="dxa"/>
            <w:vAlign w:val="bottom"/>
          </w:tcPr>
          <w:p w14:paraId="3186D667" w14:textId="371A791D" w:rsidR="00190C9F" w:rsidRDefault="00190C9F" w:rsidP="00EF70A1">
            <w:pPr>
              <w:rPr>
                <w:sz w:val="17"/>
                <w:szCs w:val="17"/>
              </w:rPr>
            </w:pPr>
            <w:proofErr w:type="spellStart"/>
            <w:r w:rsidRPr="00190C9F">
              <w:rPr>
                <w:rFonts w:eastAsia="Times New Roman"/>
                <w:color w:val="000000"/>
                <w:sz w:val="16"/>
                <w:szCs w:val="16"/>
                <w:lang w:val="en-GB" w:eastAsia="nl-NL"/>
              </w:rPr>
              <w:t>Remko</w:t>
            </w:r>
            <w:proofErr w:type="spellEnd"/>
          </w:p>
        </w:tc>
        <w:tc>
          <w:tcPr>
            <w:tcW w:w="1489" w:type="dxa"/>
            <w:vAlign w:val="bottom"/>
          </w:tcPr>
          <w:p w14:paraId="1CDBEAF0" w14:textId="0DA51E9C" w:rsidR="00190C9F" w:rsidRDefault="00190C9F" w:rsidP="00EF70A1">
            <w:pPr>
              <w:rPr>
                <w:sz w:val="17"/>
                <w:szCs w:val="17"/>
              </w:rPr>
            </w:pPr>
            <w:proofErr w:type="spellStart"/>
            <w:r w:rsidRPr="00190C9F">
              <w:rPr>
                <w:rFonts w:eastAsia="Times New Roman"/>
                <w:color w:val="000000"/>
                <w:sz w:val="16"/>
                <w:szCs w:val="16"/>
                <w:lang w:val="en-GB" w:eastAsia="nl-NL"/>
              </w:rPr>
              <w:t>Nolten</w:t>
            </w:r>
            <w:proofErr w:type="spellEnd"/>
          </w:p>
        </w:tc>
        <w:tc>
          <w:tcPr>
            <w:tcW w:w="1689" w:type="dxa"/>
            <w:vAlign w:val="bottom"/>
          </w:tcPr>
          <w:p w14:paraId="3BD0B189" w14:textId="12940EAE" w:rsidR="00190C9F" w:rsidRDefault="00190C9F" w:rsidP="00EF70A1">
            <w:pPr>
              <w:rPr>
                <w:sz w:val="17"/>
                <w:szCs w:val="17"/>
              </w:rPr>
            </w:pPr>
            <w:proofErr w:type="spellStart"/>
            <w:r w:rsidRPr="00190C9F">
              <w:rPr>
                <w:rFonts w:eastAsia="Times New Roman"/>
                <w:color w:val="000000"/>
                <w:sz w:val="16"/>
                <w:szCs w:val="16"/>
                <w:lang w:val="en-GB" w:eastAsia="nl-NL"/>
              </w:rPr>
              <w:t>Paragin</w:t>
            </w:r>
            <w:proofErr w:type="spellEnd"/>
          </w:p>
        </w:tc>
      </w:tr>
      <w:tr w:rsidR="00190C9F" w14:paraId="4A52DA4F" w14:textId="77777777" w:rsidTr="00190C9F">
        <w:tc>
          <w:tcPr>
            <w:tcW w:w="1435" w:type="dxa"/>
            <w:vAlign w:val="bottom"/>
          </w:tcPr>
          <w:p w14:paraId="00DC833F" w14:textId="23C92E1A" w:rsidR="00190C9F" w:rsidRDefault="00190C9F" w:rsidP="00EF70A1">
            <w:pPr>
              <w:rPr>
                <w:sz w:val="17"/>
                <w:szCs w:val="17"/>
              </w:rPr>
            </w:pPr>
            <w:proofErr w:type="spellStart"/>
            <w:r w:rsidRPr="00190C9F">
              <w:rPr>
                <w:rFonts w:eastAsia="Times New Roman"/>
                <w:color w:val="000000"/>
                <w:sz w:val="16"/>
                <w:szCs w:val="16"/>
                <w:lang w:val="en-GB" w:eastAsia="nl-NL"/>
              </w:rPr>
              <w:t>Ger</w:t>
            </w:r>
            <w:proofErr w:type="spellEnd"/>
          </w:p>
        </w:tc>
        <w:tc>
          <w:tcPr>
            <w:tcW w:w="1488" w:type="dxa"/>
            <w:vAlign w:val="bottom"/>
          </w:tcPr>
          <w:p w14:paraId="26A3C81A" w14:textId="77FA5CEE" w:rsidR="00190C9F" w:rsidRDefault="00190C9F" w:rsidP="00EF70A1">
            <w:pPr>
              <w:rPr>
                <w:sz w:val="17"/>
                <w:szCs w:val="17"/>
              </w:rPr>
            </w:pPr>
            <w:r w:rsidRPr="00190C9F">
              <w:rPr>
                <w:rFonts w:eastAsia="Times New Roman"/>
                <w:color w:val="000000"/>
                <w:sz w:val="16"/>
                <w:szCs w:val="16"/>
                <w:lang w:val="en-GB" w:eastAsia="nl-NL"/>
              </w:rPr>
              <w:t>Brink</w:t>
            </w:r>
          </w:p>
        </w:tc>
        <w:tc>
          <w:tcPr>
            <w:tcW w:w="1745" w:type="dxa"/>
            <w:vAlign w:val="bottom"/>
          </w:tcPr>
          <w:p w14:paraId="74405A78" w14:textId="5ACC0D39" w:rsidR="00190C9F" w:rsidRDefault="00190C9F" w:rsidP="00EF70A1">
            <w:pPr>
              <w:rPr>
                <w:sz w:val="17"/>
                <w:szCs w:val="17"/>
              </w:rPr>
            </w:pPr>
            <w:r w:rsidRPr="00190C9F">
              <w:rPr>
                <w:rFonts w:eastAsia="Times New Roman"/>
                <w:color w:val="000000"/>
                <w:sz w:val="16"/>
                <w:szCs w:val="16"/>
                <w:lang w:val="en-GB" w:eastAsia="nl-NL"/>
              </w:rPr>
              <w:t>DUO</w:t>
            </w:r>
          </w:p>
        </w:tc>
        <w:tc>
          <w:tcPr>
            <w:tcW w:w="1436" w:type="dxa"/>
            <w:vAlign w:val="bottom"/>
          </w:tcPr>
          <w:p w14:paraId="63DBAECE" w14:textId="5503F20A" w:rsidR="00190C9F" w:rsidRDefault="00190C9F" w:rsidP="00EF70A1">
            <w:pPr>
              <w:rPr>
                <w:sz w:val="17"/>
                <w:szCs w:val="17"/>
              </w:rPr>
            </w:pPr>
            <w:proofErr w:type="spellStart"/>
            <w:r w:rsidRPr="00190C9F">
              <w:rPr>
                <w:rFonts w:eastAsia="Times New Roman"/>
                <w:color w:val="000000"/>
                <w:sz w:val="16"/>
                <w:szCs w:val="16"/>
                <w:lang w:val="en-GB" w:eastAsia="nl-NL"/>
              </w:rPr>
              <w:t>Wim</w:t>
            </w:r>
            <w:proofErr w:type="spellEnd"/>
          </w:p>
        </w:tc>
        <w:tc>
          <w:tcPr>
            <w:tcW w:w="1489" w:type="dxa"/>
            <w:vAlign w:val="bottom"/>
          </w:tcPr>
          <w:p w14:paraId="7DCE0B25" w14:textId="136958C1" w:rsidR="00190C9F" w:rsidRDefault="00190C9F" w:rsidP="00EF70A1">
            <w:pPr>
              <w:rPr>
                <w:sz w:val="17"/>
                <w:szCs w:val="17"/>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de </w:t>
            </w:r>
            <w:proofErr w:type="spellStart"/>
            <w:r w:rsidRPr="00190C9F">
              <w:rPr>
                <w:rFonts w:eastAsia="Times New Roman"/>
                <w:color w:val="000000"/>
                <w:sz w:val="16"/>
                <w:szCs w:val="16"/>
                <w:lang w:val="en-GB" w:eastAsia="nl-NL"/>
              </w:rPr>
              <w:t>Brug</w:t>
            </w:r>
            <w:proofErr w:type="spellEnd"/>
          </w:p>
        </w:tc>
        <w:tc>
          <w:tcPr>
            <w:tcW w:w="1689" w:type="dxa"/>
            <w:vAlign w:val="bottom"/>
          </w:tcPr>
          <w:p w14:paraId="648E8360" w14:textId="4B7EA5E6" w:rsidR="00190C9F" w:rsidRDefault="00190C9F" w:rsidP="00EF70A1">
            <w:pPr>
              <w:rPr>
                <w:sz w:val="17"/>
                <w:szCs w:val="17"/>
              </w:rPr>
            </w:pPr>
            <w:proofErr w:type="spellStart"/>
            <w:r w:rsidRPr="00190C9F">
              <w:rPr>
                <w:rFonts w:eastAsia="Times New Roman"/>
                <w:color w:val="000000"/>
                <w:sz w:val="16"/>
                <w:szCs w:val="16"/>
                <w:lang w:val="en-GB" w:eastAsia="nl-NL"/>
              </w:rPr>
              <w:t>Paragin</w:t>
            </w:r>
            <w:proofErr w:type="spellEnd"/>
          </w:p>
        </w:tc>
      </w:tr>
      <w:tr w:rsidR="00190C9F" w14:paraId="79F475A6" w14:textId="77777777" w:rsidTr="00190C9F">
        <w:tc>
          <w:tcPr>
            <w:tcW w:w="1435" w:type="dxa"/>
            <w:vAlign w:val="bottom"/>
          </w:tcPr>
          <w:p w14:paraId="678DD9C5" w14:textId="612419CC" w:rsidR="00190C9F" w:rsidRDefault="00190C9F" w:rsidP="00EF70A1">
            <w:pPr>
              <w:rPr>
                <w:sz w:val="17"/>
                <w:szCs w:val="17"/>
              </w:rPr>
            </w:pPr>
            <w:proofErr w:type="spellStart"/>
            <w:r w:rsidRPr="00190C9F">
              <w:rPr>
                <w:rFonts w:eastAsia="Times New Roman"/>
                <w:color w:val="000000"/>
                <w:sz w:val="16"/>
                <w:szCs w:val="16"/>
                <w:lang w:val="en-GB" w:eastAsia="nl-NL"/>
              </w:rPr>
              <w:t>Aukje</w:t>
            </w:r>
            <w:proofErr w:type="spellEnd"/>
          </w:p>
        </w:tc>
        <w:tc>
          <w:tcPr>
            <w:tcW w:w="1488" w:type="dxa"/>
            <w:vAlign w:val="bottom"/>
          </w:tcPr>
          <w:p w14:paraId="47E848F0" w14:textId="40FE9BFF" w:rsidR="00190C9F" w:rsidRDefault="00190C9F" w:rsidP="00EF70A1">
            <w:pPr>
              <w:rPr>
                <w:sz w:val="17"/>
                <w:szCs w:val="17"/>
              </w:rPr>
            </w:pPr>
            <w:r w:rsidRPr="00190C9F">
              <w:rPr>
                <w:rFonts w:eastAsia="Times New Roman"/>
                <w:color w:val="000000"/>
                <w:sz w:val="16"/>
                <w:szCs w:val="16"/>
                <w:lang w:val="en-GB" w:eastAsia="nl-NL"/>
              </w:rPr>
              <w:t>Bergsma</w:t>
            </w:r>
          </w:p>
        </w:tc>
        <w:tc>
          <w:tcPr>
            <w:tcW w:w="1745" w:type="dxa"/>
            <w:vAlign w:val="bottom"/>
          </w:tcPr>
          <w:p w14:paraId="3542E805" w14:textId="02B36D44" w:rsidR="00190C9F" w:rsidRDefault="00190C9F" w:rsidP="00EF70A1">
            <w:pPr>
              <w:rPr>
                <w:sz w:val="17"/>
                <w:szCs w:val="17"/>
              </w:rPr>
            </w:pPr>
            <w:proofErr w:type="spellStart"/>
            <w:r w:rsidRPr="00190C9F">
              <w:rPr>
                <w:rFonts w:eastAsia="Times New Roman"/>
                <w:color w:val="000000"/>
                <w:sz w:val="16"/>
                <w:szCs w:val="16"/>
                <w:lang w:val="en-GB" w:eastAsia="nl-NL"/>
              </w:rPr>
              <w:t>Cito</w:t>
            </w:r>
            <w:proofErr w:type="spellEnd"/>
          </w:p>
        </w:tc>
        <w:tc>
          <w:tcPr>
            <w:tcW w:w="1436" w:type="dxa"/>
            <w:vAlign w:val="bottom"/>
          </w:tcPr>
          <w:p w14:paraId="62CBD092" w14:textId="54AF54D3" w:rsidR="00190C9F" w:rsidRDefault="00190C9F" w:rsidP="00EF70A1">
            <w:pPr>
              <w:rPr>
                <w:sz w:val="17"/>
                <w:szCs w:val="17"/>
              </w:rPr>
            </w:pPr>
            <w:r w:rsidRPr="00190C9F">
              <w:rPr>
                <w:rFonts w:eastAsia="Times New Roman"/>
                <w:color w:val="000000"/>
                <w:sz w:val="16"/>
                <w:szCs w:val="16"/>
                <w:lang w:val="en-GB" w:eastAsia="nl-NL"/>
              </w:rPr>
              <w:t>Bas</w:t>
            </w:r>
          </w:p>
        </w:tc>
        <w:tc>
          <w:tcPr>
            <w:tcW w:w="1489" w:type="dxa"/>
            <w:vAlign w:val="bottom"/>
          </w:tcPr>
          <w:p w14:paraId="400D5931" w14:textId="65560E8C" w:rsidR="00190C9F" w:rsidRDefault="00190C9F" w:rsidP="00EF70A1">
            <w:pPr>
              <w:rPr>
                <w:sz w:val="17"/>
                <w:szCs w:val="17"/>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der </w:t>
            </w:r>
            <w:proofErr w:type="spellStart"/>
            <w:r w:rsidRPr="00190C9F">
              <w:rPr>
                <w:rFonts w:eastAsia="Times New Roman"/>
                <w:color w:val="000000"/>
                <w:sz w:val="16"/>
                <w:szCs w:val="16"/>
                <w:lang w:val="en-GB" w:eastAsia="nl-NL"/>
              </w:rPr>
              <w:t>Lelie</w:t>
            </w:r>
            <w:proofErr w:type="spellEnd"/>
          </w:p>
        </w:tc>
        <w:tc>
          <w:tcPr>
            <w:tcW w:w="1689" w:type="dxa"/>
            <w:vAlign w:val="bottom"/>
          </w:tcPr>
          <w:p w14:paraId="5B2372B5" w14:textId="31790047" w:rsidR="00190C9F" w:rsidRDefault="00190C9F" w:rsidP="00EF70A1">
            <w:pPr>
              <w:rPr>
                <w:sz w:val="17"/>
                <w:szCs w:val="17"/>
              </w:rPr>
            </w:pPr>
            <w:r w:rsidRPr="00190C9F">
              <w:rPr>
                <w:rFonts w:eastAsia="Times New Roman"/>
                <w:color w:val="000000"/>
                <w:sz w:val="16"/>
                <w:szCs w:val="16"/>
                <w:lang w:val="en-GB" w:eastAsia="nl-NL"/>
              </w:rPr>
              <w:t>Atos (HTTS)</w:t>
            </w:r>
          </w:p>
        </w:tc>
      </w:tr>
      <w:tr w:rsidR="00190C9F" w14:paraId="6EBDB2F2" w14:textId="77777777" w:rsidTr="00190C9F">
        <w:tc>
          <w:tcPr>
            <w:tcW w:w="1435" w:type="dxa"/>
            <w:vAlign w:val="bottom"/>
          </w:tcPr>
          <w:p w14:paraId="0C235D0A" w14:textId="38738532" w:rsidR="00190C9F" w:rsidRDefault="00190C9F" w:rsidP="00EF70A1">
            <w:pPr>
              <w:rPr>
                <w:sz w:val="17"/>
                <w:szCs w:val="17"/>
              </w:rPr>
            </w:pPr>
            <w:r w:rsidRPr="00190C9F">
              <w:rPr>
                <w:rFonts w:eastAsia="Times New Roman"/>
                <w:color w:val="000000"/>
                <w:sz w:val="16"/>
                <w:szCs w:val="16"/>
                <w:lang w:val="en-GB" w:eastAsia="nl-NL"/>
              </w:rPr>
              <w:t>Allard</w:t>
            </w:r>
          </w:p>
        </w:tc>
        <w:tc>
          <w:tcPr>
            <w:tcW w:w="1488" w:type="dxa"/>
            <w:vAlign w:val="bottom"/>
          </w:tcPr>
          <w:p w14:paraId="43B5101D" w14:textId="42C9B18C" w:rsidR="00190C9F" w:rsidRDefault="00190C9F" w:rsidP="00EF70A1">
            <w:pPr>
              <w:rPr>
                <w:sz w:val="17"/>
                <w:szCs w:val="17"/>
              </w:rPr>
            </w:pPr>
            <w:proofErr w:type="spellStart"/>
            <w:r w:rsidRPr="00190C9F">
              <w:rPr>
                <w:rFonts w:eastAsia="Times New Roman"/>
                <w:color w:val="000000"/>
                <w:sz w:val="16"/>
                <w:szCs w:val="16"/>
                <w:lang w:val="en-GB" w:eastAsia="nl-NL"/>
              </w:rPr>
              <w:t>Bijlsma</w:t>
            </w:r>
            <w:proofErr w:type="spellEnd"/>
          </w:p>
        </w:tc>
        <w:tc>
          <w:tcPr>
            <w:tcW w:w="1745" w:type="dxa"/>
            <w:vAlign w:val="bottom"/>
          </w:tcPr>
          <w:p w14:paraId="14380D51" w14:textId="4EAD254B" w:rsidR="00190C9F" w:rsidRDefault="00190C9F" w:rsidP="00EF70A1">
            <w:pPr>
              <w:rPr>
                <w:sz w:val="17"/>
                <w:szCs w:val="17"/>
              </w:rPr>
            </w:pPr>
            <w:r w:rsidRPr="00190C9F">
              <w:rPr>
                <w:rFonts w:eastAsia="Times New Roman"/>
                <w:color w:val="000000"/>
                <w:sz w:val="16"/>
                <w:szCs w:val="16"/>
                <w:lang w:val="en-GB" w:eastAsia="nl-NL"/>
              </w:rPr>
              <w:t xml:space="preserve">De Rode </w:t>
            </w:r>
            <w:proofErr w:type="spellStart"/>
            <w:r w:rsidRPr="00190C9F">
              <w:rPr>
                <w:rFonts w:eastAsia="Times New Roman"/>
                <w:color w:val="000000"/>
                <w:sz w:val="16"/>
                <w:szCs w:val="16"/>
                <w:lang w:val="en-GB" w:eastAsia="nl-NL"/>
              </w:rPr>
              <w:t>Planeet</w:t>
            </w:r>
            <w:proofErr w:type="spellEnd"/>
          </w:p>
        </w:tc>
        <w:tc>
          <w:tcPr>
            <w:tcW w:w="1436" w:type="dxa"/>
            <w:vAlign w:val="bottom"/>
          </w:tcPr>
          <w:p w14:paraId="45639BAA" w14:textId="0A0C8175" w:rsidR="00190C9F" w:rsidRDefault="00190C9F" w:rsidP="00EF70A1">
            <w:pPr>
              <w:rPr>
                <w:sz w:val="17"/>
                <w:szCs w:val="17"/>
              </w:rPr>
            </w:pPr>
            <w:proofErr w:type="spellStart"/>
            <w:r w:rsidRPr="00190C9F">
              <w:rPr>
                <w:rFonts w:eastAsia="Times New Roman"/>
                <w:color w:val="000000"/>
                <w:sz w:val="16"/>
                <w:szCs w:val="16"/>
                <w:lang w:val="en-GB" w:eastAsia="nl-NL"/>
              </w:rPr>
              <w:t>Katinka</w:t>
            </w:r>
            <w:proofErr w:type="spellEnd"/>
          </w:p>
        </w:tc>
        <w:tc>
          <w:tcPr>
            <w:tcW w:w="1489" w:type="dxa"/>
            <w:vAlign w:val="bottom"/>
          </w:tcPr>
          <w:p w14:paraId="1957AE4A" w14:textId="1CCF1AEE" w:rsidR="00190C9F" w:rsidRDefault="00190C9F" w:rsidP="00EF70A1">
            <w:pPr>
              <w:rPr>
                <w:sz w:val="17"/>
                <w:szCs w:val="17"/>
              </w:rPr>
            </w:pPr>
            <w:proofErr w:type="spellStart"/>
            <w:r w:rsidRPr="00190C9F">
              <w:rPr>
                <w:rFonts w:eastAsia="Times New Roman"/>
                <w:color w:val="000000"/>
                <w:sz w:val="16"/>
                <w:szCs w:val="16"/>
                <w:lang w:val="en-GB" w:eastAsia="nl-NL"/>
              </w:rPr>
              <w:t>Davina</w:t>
            </w:r>
            <w:proofErr w:type="spellEnd"/>
          </w:p>
        </w:tc>
        <w:tc>
          <w:tcPr>
            <w:tcW w:w="1689" w:type="dxa"/>
            <w:vAlign w:val="bottom"/>
          </w:tcPr>
          <w:p w14:paraId="53C60514" w14:textId="5048E37E" w:rsidR="00190C9F" w:rsidRDefault="00190C9F" w:rsidP="00EF70A1">
            <w:pPr>
              <w:rPr>
                <w:sz w:val="17"/>
                <w:szCs w:val="17"/>
              </w:rPr>
            </w:pPr>
            <w:r w:rsidRPr="00190C9F">
              <w:rPr>
                <w:rFonts w:eastAsia="Times New Roman"/>
                <w:color w:val="000000"/>
                <w:sz w:val="16"/>
                <w:szCs w:val="16"/>
                <w:lang w:val="en-GB" w:eastAsia="nl-NL"/>
              </w:rPr>
              <w:t>It's Learning</w:t>
            </w:r>
          </w:p>
        </w:tc>
      </w:tr>
      <w:tr w:rsidR="00190C9F" w14:paraId="2FD00A79" w14:textId="77777777" w:rsidTr="00190C9F">
        <w:tc>
          <w:tcPr>
            <w:tcW w:w="1435" w:type="dxa"/>
            <w:vAlign w:val="bottom"/>
          </w:tcPr>
          <w:p w14:paraId="2AAFDFC4" w14:textId="637C9B7D" w:rsidR="00190C9F" w:rsidRDefault="00190C9F" w:rsidP="00EF70A1">
            <w:pPr>
              <w:rPr>
                <w:sz w:val="17"/>
                <w:szCs w:val="17"/>
              </w:rPr>
            </w:pPr>
            <w:r w:rsidRPr="00190C9F">
              <w:rPr>
                <w:rFonts w:eastAsia="Times New Roman"/>
                <w:color w:val="000000"/>
                <w:sz w:val="16"/>
                <w:szCs w:val="16"/>
                <w:lang w:val="en-GB" w:eastAsia="nl-NL"/>
              </w:rPr>
              <w:t>Chris</w:t>
            </w:r>
          </w:p>
        </w:tc>
        <w:tc>
          <w:tcPr>
            <w:tcW w:w="1488" w:type="dxa"/>
            <w:vAlign w:val="bottom"/>
          </w:tcPr>
          <w:p w14:paraId="382831ED" w14:textId="3E66042B" w:rsidR="00190C9F" w:rsidRDefault="00190C9F" w:rsidP="00EF70A1">
            <w:pPr>
              <w:rPr>
                <w:sz w:val="17"/>
                <w:szCs w:val="17"/>
              </w:rPr>
            </w:pPr>
            <w:proofErr w:type="spellStart"/>
            <w:r w:rsidRPr="00190C9F">
              <w:rPr>
                <w:rFonts w:eastAsia="Times New Roman"/>
                <w:color w:val="000000"/>
                <w:sz w:val="16"/>
                <w:szCs w:val="16"/>
                <w:lang w:val="en-GB" w:eastAsia="nl-NL"/>
              </w:rPr>
              <w:t>Everaard</w:t>
            </w:r>
            <w:proofErr w:type="spellEnd"/>
          </w:p>
        </w:tc>
        <w:tc>
          <w:tcPr>
            <w:tcW w:w="1745" w:type="dxa"/>
            <w:vAlign w:val="bottom"/>
          </w:tcPr>
          <w:p w14:paraId="79103520" w14:textId="6ABAC5D4" w:rsidR="00190C9F" w:rsidRDefault="00190C9F" w:rsidP="00EF70A1">
            <w:pPr>
              <w:rPr>
                <w:sz w:val="17"/>
                <w:szCs w:val="17"/>
              </w:rPr>
            </w:pPr>
            <w:proofErr w:type="spellStart"/>
            <w:r w:rsidRPr="00190C9F">
              <w:rPr>
                <w:rFonts w:eastAsia="Times New Roman"/>
                <w:color w:val="000000"/>
                <w:sz w:val="16"/>
                <w:szCs w:val="16"/>
                <w:lang w:val="en-GB" w:eastAsia="nl-NL"/>
              </w:rPr>
              <w:t>Malmberg</w:t>
            </w:r>
            <w:proofErr w:type="spellEnd"/>
          </w:p>
        </w:tc>
        <w:tc>
          <w:tcPr>
            <w:tcW w:w="1436" w:type="dxa"/>
            <w:vAlign w:val="bottom"/>
          </w:tcPr>
          <w:p w14:paraId="7DD2F945" w14:textId="174C3A1C" w:rsidR="00190C9F" w:rsidRDefault="00190C9F" w:rsidP="00EF70A1">
            <w:pPr>
              <w:rPr>
                <w:sz w:val="17"/>
                <w:szCs w:val="17"/>
              </w:rPr>
            </w:pPr>
            <w:r w:rsidRPr="00190C9F">
              <w:rPr>
                <w:rFonts w:eastAsia="Times New Roman"/>
                <w:color w:val="000000"/>
                <w:sz w:val="16"/>
                <w:szCs w:val="16"/>
                <w:lang w:val="en-GB" w:eastAsia="nl-NL"/>
              </w:rPr>
              <w:t xml:space="preserve">Jan </w:t>
            </w:r>
          </w:p>
        </w:tc>
        <w:tc>
          <w:tcPr>
            <w:tcW w:w="1489" w:type="dxa"/>
            <w:vAlign w:val="bottom"/>
          </w:tcPr>
          <w:p w14:paraId="21B1B498" w14:textId="625DF5C6" w:rsidR="00190C9F" w:rsidRDefault="00190C9F" w:rsidP="00EF70A1">
            <w:pPr>
              <w:rPr>
                <w:sz w:val="17"/>
                <w:szCs w:val="17"/>
              </w:rPr>
            </w:pPr>
            <w:proofErr w:type="spellStart"/>
            <w:r w:rsidRPr="00190C9F">
              <w:rPr>
                <w:rFonts w:eastAsia="Times New Roman"/>
                <w:color w:val="000000"/>
                <w:sz w:val="16"/>
                <w:szCs w:val="16"/>
                <w:lang w:val="en-GB" w:eastAsia="nl-NL"/>
              </w:rPr>
              <w:t>Westenbroek</w:t>
            </w:r>
            <w:proofErr w:type="spellEnd"/>
          </w:p>
        </w:tc>
        <w:tc>
          <w:tcPr>
            <w:tcW w:w="1689" w:type="dxa"/>
            <w:vAlign w:val="bottom"/>
          </w:tcPr>
          <w:p w14:paraId="3969EDAE" w14:textId="49AA9036" w:rsidR="00190C9F" w:rsidRDefault="00190C9F" w:rsidP="00EF70A1">
            <w:pPr>
              <w:rPr>
                <w:sz w:val="17"/>
                <w:szCs w:val="17"/>
              </w:rPr>
            </w:pPr>
            <w:proofErr w:type="spellStart"/>
            <w:r w:rsidRPr="00190C9F">
              <w:rPr>
                <w:rFonts w:eastAsia="Times New Roman"/>
                <w:color w:val="000000"/>
                <w:sz w:val="16"/>
                <w:szCs w:val="16"/>
                <w:lang w:val="en-GB" w:eastAsia="nl-NL"/>
              </w:rPr>
              <w:t>Edu'Actief</w:t>
            </w:r>
            <w:proofErr w:type="spellEnd"/>
          </w:p>
        </w:tc>
      </w:tr>
      <w:tr w:rsidR="00190C9F" w14:paraId="33AD9BE7" w14:textId="77777777" w:rsidTr="00190C9F">
        <w:tc>
          <w:tcPr>
            <w:tcW w:w="1435" w:type="dxa"/>
            <w:vAlign w:val="bottom"/>
          </w:tcPr>
          <w:p w14:paraId="5E3D1FBD" w14:textId="1A44388D" w:rsidR="00190C9F" w:rsidRDefault="00190C9F" w:rsidP="00EF70A1">
            <w:pPr>
              <w:rPr>
                <w:sz w:val="17"/>
                <w:szCs w:val="17"/>
              </w:rPr>
            </w:pPr>
            <w:proofErr w:type="spellStart"/>
            <w:r w:rsidRPr="00190C9F">
              <w:rPr>
                <w:rFonts w:eastAsia="Times New Roman"/>
                <w:color w:val="000000"/>
                <w:sz w:val="16"/>
                <w:szCs w:val="16"/>
                <w:lang w:val="en-GB" w:eastAsia="nl-NL"/>
              </w:rPr>
              <w:t>Jeroen</w:t>
            </w:r>
            <w:proofErr w:type="spellEnd"/>
          </w:p>
        </w:tc>
        <w:tc>
          <w:tcPr>
            <w:tcW w:w="1488" w:type="dxa"/>
            <w:vAlign w:val="bottom"/>
          </w:tcPr>
          <w:p w14:paraId="69F79004" w14:textId="463A273B" w:rsidR="00190C9F" w:rsidRDefault="00190C9F" w:rsidP="00EF70A1">
            <w:pPr>
              <w:rPr>
                <w:sz w:val="17"/>
                <w:szCs w:val="17"/>
              </w:rPr>
            </w:pPr>
            <w:proofErr w:type="spellStart"/>
            <w:r w:rsidRPr="00190C9F">
              <w:rPr>
                <w:rFonts w:eastAsia="Times New Roman"/>
                <w:color w:val="000000"/>
                <w:sz w:val="16"/>
                <w:szCs w:val="16"/>
                <w:lang w:val="en-GB" w:eastAsia="nl-NL"/>
              </w:rPr>
              <w:t>Hamers</w:t>
            </w:r>
            <w:proofErr w:type="spellEnd"/>
          </w:p>
        </w:tc>
        <w:tc>
          <w:tcPr>
            <w:tcW w:w="1745" w:type="dxa"/>
            <w:vAlign w:val="bottom"/>
          </w:tcPr>
          <w:p w14:paraId="595CDB0B" w14:textId="3FFFCA24" w:rsidR="00190C9F" w:rsidRDefault="00190C9F" w:rsidP="00EF70A1">
            <w:pPr>
              <w:rPr>
                <w:sz w:val="17"/>
                <w:szCs w:val="17"/>
              </w:rPr>
            </w:pPr>
            <w:r w:rsidRPr="00190C9F">
              <w:rPr>
                <w:rFonts w:eastAsia="Times New Roman"/>
                <w:color w:val="000000"/>
                <w:sz w:val="16"/>
                <w:szCs w:val="16"/>
                <w:lang w:val="en-GB" w:eastAsia="nl-NL"/>
              </w:rPr>
              <w:t>Kennisnet</w:t>
            </w:r>
          </w:p>
        </w:tc>
        <w:tc>
          <w:tcPr>
            <w:tcW w:w="1436" w:type="dxa"/>
            <w:vAlign w:val="bottom"/>
          </w:tcPr>
          <w:p w14:paraId="5A4C1CEC" w14:textId="2F6B34F2" w:rsidR="00190C9F" w:rsidRDefault="00190C9F" w:rsidP="00EF70A1">
            <w:pPr>
              <w:rPr>
                <w:sz w:val="17"/>
                <w:szCs w:val="17"/>
              </w:rPr>
            </w:pPr>
            <w:r w:rsidRPr="00190C9F">
              <w:rPr>
                <w:rFonts w:eastAsia="Times New Roman"/>
                <w:color w:val="000000"/>
                <w:sz w:val="16"/>
                <w:szCs w:val="16"/>
                <w:lang w:val="en-GB" w:eastAsia="nl-NL"/>
              </w:rPr>
              <w:t>Mark</w:t>
            </w:r>
          </w:p>
        </w:tc>
        <w:tc>
          <w:tcPr>
            <w:tcW w:w="1489" w:type="dxa"/>
            <w:vAlign w:val="bottom"/>
          </w:tcPr>
          <w:p w14:paraId="34FE611A" w14:textId="3EDAECC6" w:rsidR="00190C9F" w:rsidRDefault="00190C9F" w:rsidP="00EF70A1">
            <w:pPr>
              <w:rPr>
                <w:sz w:val="17"/>
                <w:szCs w:val="17"/>
              </w:rPr>
            </w:pPr>
            <w:proofErr w:type="spellStart"/>
            <w:r w:rsidRPr="00190C9F">
              <w:rPr>
                <w:rFonts w:eastAsia="Times New Roman"/>
                <w:color w:val="000000"/>
                <w:sz w:val="16"/>
                <w:szCs w:val="16"/>
                <w:lang w:val="en-GB" w:eastAsia="nl-NL"/>
              </w:rPr>
              <w:t>Posthuma</w:t>
            </w:r>
            <w:proofErr w:type="spellEnd"/>
          </w:p>
        </w:tc>
        <w:tc>
          <w:tcPr>
            <w:tcW w:w="1689" w:type="dxa"/>
            <w:vAlign w:val="bottom"/>
          </w:tcPr>
          <w:p w14:paraId="1DDFF458" w14:textId="6FBA3EFE" w:rsidR="00190C9F" w:rsidRDefault="00190C9F" w:rsidP="00EF70A1">
            <w:pPr>
              <w:rPr>
                <w:sz w:val="17"/>
                <w:szCs w:val="17"/>
              </w:rPr>
            </w:pPr>
            <w:proofErr w:type="spellStart"/>
            <w:r w:rsidRPr="00190C9F">
              <w:rPr>
                <w:rFonts w:eastAsia="Times New Roman"/>
                <w:color w:val="000000"/>
                <w:sz w:val="16"/>
                <w:szCs w:val="16"/>
                <w:lang w:val="en-GB" w:eastAsia="nl-NL"/>
              </w:rPr>
              <w:t>Edu'Actief</w:t>
            </w:r>
            <w:proofErr w:type="spellEnd"/>
          </w:p>
        </w:tc>
      </w:tr>
      <w:tr w:rsidR="00190C9F" w14:paraId="60E1F15F" w14:textId="77777777" w:rsidTr="00190C9F">
        <w:tc>
          <w:tcPr>
            <w:tcW w:w="1435" w:type="dxa"/>
            <w:vAlign w:val="bottom"/>
          </w:tcPr>
          <w:p w14:paraId="3F53FE21" w14:textId="52FA9A66" w:rsidR="00190C9F" w:rsidRDefault="00190C9F" w:rsidP="00EF70A1">
            <w:pPr>
              <w:rPr>
                <w:sz w:val="17"/>
                <w:szCs w:val="17"/>
              </w:rPr>
            </w:pPr>
            <w:proofErr w:type="spellStart"/>
            <w:r w:rsidRPr="00190C9F">
              <w:rPr>
                <w:rFonts w:eastAsia="Times New Roman"/>
                <w:color w:val="000000"/>
                <w:sz w:val="16"/>
                <w:szCs w:val="16"/>
                <w:lang w:val="en-GB" w:eastAsia="nl-NL"/>
              </w:rPr>
              <w:t>Wouter</w:t>
            </w:r>
            <w:proofErr w:type="spellEnd"/>
          </w:p>
        </w:tc>
        <w:tc>
          <w:tcPr>
            <w:tcW w:w="1488" w:type="dxa"/>
            <w:vAlign w:val="bottom"/>
          </w:tcPr>
          <w:p w14:paraId="144920F7" w14:textId="7302144B" w:rsidR="00190C9F" w:rsidRDefault="00190C9F" w:rsidP="00EF70A1">
            <w:pPr>
              <w:rPr>
                <w:sz w:val="17"/>
                <w:szCs w:val="17"/>
              </w:rPr>
            </w:pPr>
            <w:proofErr w:type="spellStart"/>
            <w:r w:rsidRPr="00190C9F">
              <w:rPr>
                <w:rFonts w:eastAsia="Times New Roman"/>
                <w:color w:val="000000"/>
                <w:sz w:val="16"/>
                <w:szCs w:val="16"/>
                <w:lang w:val="en-GB" w:eastAsia="nl-NL"/>
              </w:rPr>
              <w:t>Huijnink</w:t>
            </w:r>
            <w:proofErr w:type="spellEnd"/>
          </w:p>
        </w:tc>
        <w:tc>
          <w:tcPr>
            <w:tcW w:w="1745" w:type="dxa"/>
            <w:vAlign w:val="bottom"/>
          </w:tcPr>
          <w:p w14:paraId="54826990" w14:textId="31D167E6" w:rsidR="00190C9F" w:rsidRDefault="00190C9F" w:rsidP="00EF70A1">
            <w:pPr>
              <w:rPr>
                <w:sz w:val="17"/>
                <w:szCs w:val="17"/>
              </w:rPr>
            </w:pPr>
            <w:proofErr w:type="spellStart"/>
            <w:r w:rsidRPr="00190C9F">
              <w:rPr>
                <w:rFonts w:eastAsia="Times New Roman"/>
                <w:color w:val="000000"/>
                <w:sz w:val="16"/>
                <w:szCs w:val="16"/>
                <w:lang w:val="en-GB" w:eastAsia="nl-NL"/>
              </w:rPr>
              <w:t>Wouter</w:t>
            </w:r>
            <w:proofErr w:type="spell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Huijnink</w:t>
            </w:r>
            <w:proofErr w:type="spellEnd"/>
          </w:p>
        </w:tc>
        <w:tc>
          <w:tcPr>
            <w:tcW w:w="1436" w:type="dxa"/>
            <w:vAlign w:val="bottom"/>
          </w:tcPr>
          <w:p w14:paraId="2A189E3E" w14:textId="570F9906" w:rsidR="00190C9F" w:rsidRDefault="00190C9F" w:rsidP="00EF70A1">
            <w:pPr>
              <w:rPr>
                <w:sz w:val="17"/>
                <w:szCs w:val="17"/>
              </w:rPr>
            </w:pPr>
            <w:proofErr w:type="spellStart"/>
            <w:r w:rsidRPr="00190C9F">
              <w:rPr>
                <w:rFonts w:eastAsia="Times New Roman"/>
                <w:color w:val="000000"/>
                <w:sz w:val="16"/>
                <w:szCs w:val="16"/>
                <w:lang w:val="en-GB" w:eastAsia="nl-NL"/>
              </w:rPr>
              <w:t>Jelle</w:t>
            </w:r>
            <w:proofErr w:type="spellEnd"/>
          </w:p>
        </w:tc>
        <w:tc>
          <w:tcPr>
            <w:tcW w:w="1489" w:type="dxa"/>
            <w:vAlign w:val="bottom"/>
          </w:tcPr>
          <w:p w14:paraId="0D7B7DB4" w14:textId="0C6E53AC" w:rsidR="00190C9F" w:rsidRDefault="00190C9F" w:rsidP="00EF70A1">
            <w:pPr>
              <w:rPr>
                <w:sz w:val="17"/>
                <w:szCs w:val="17"/>
              </w:rPr>
            </w:pPr>
            <w:r w:rsidRPr="00190C9F">
              <w:rPr>
                <w:rFonts w:eastAsia="Times New Roman"/>
                <w:color w:val="000000"/>
                <w:sz w:val="16"/>
                <w:szCs w:val="16"/>
                <w:lang w:val="en-GB" w:eastAsia="nl-NL"/>
              </w:rPr>
              <w:t>Pol</w:t>
            </w:r>
          </w:p>
        </w:tc>
        <w:tc>
          <w:tcPr>
            <w:tcW w:w="1689" w:type="dxa"/>
            <w:vAlign w:val="bottom"/>
          </w:tcPr>
          <w:p w14:paraId="55921950" w14:textId="7F8CB4D0" w:rsidR="00190C9F" w:rsidRDefault="00190C9F" w:rsidP="00EF70A1">
            <w:pPr>
              <w:rPr>
                <w:sz w:val="17"/>
                <w:szCs w:val="17"/>
              </w:rPr>
            </w:pPr>
            <w:proofErr w:type="spellStart"/>
            <w:r w:rsidRPr="00190C9F">
              <w:rPr>
                <w:rFonts w:eastAsia="Times New Roman"/>
                <w:color w:val="000000"/>
                <w:sz w:val="16"/>
                <w:szCs w:val="16"/>
                <w:lang w:val="en-GB" w:eastAsia="nl-NL"/>
              </w:rPr>
              <w:t>Uitgeverij</w:t>
            </w:r>
            <w:proofErr w:type="spellEnd"/>
            <w:r w:rsidRPr="00190C9F">
              <w:rPr>
                <w:rFonts w:eastAsia="Times New Roman"/>
                <w:color w:val="000000"/>
                <w:sz w:val="16"/>
                <w:szCs w:val="16"/>
                <w:lang w:val="en-GB" w:eastAsia="nl-NL"/>
              </w:rPr>
              <w:t xml:space="preserve"> Deviant</w:t>
            </w:r>
          </w:p>
        </w:tc>
      </w:tr>
      <w:tr w:rsidR="00190C9F" w14:paraId="07865CEB" w14:textId="77777777" w:rsidTr="00190C9F">
        <w:tc>
          <w:tcPr>
            <w:tcW w:w="1435" w:type="dxa"/>
            <w:vAlign w:val="bottom"/>
          </w:tcPr>
          <w:p w14:paraId="32FE20F2" w14:textId="498BB6B3" w:rsidR="00190C9F" w:rsidRDefault="00190C9F" w:rsidP="00EF70A1">
            <w:pPr>
              <w:rPr>
                <w:sz w:val="17"/>
                <w:szCs w:val="17"/>
              </w:rPr>
            </w:pPr>
            <w:r w:rsidRPr="00190C9F">
              <w:rPr>
                <w:rFonts w:eastAsia="Times New Roman"/>
                <w:color w:val="000000"/>
                <w:sz w:val="16"/>
                <w:szCs w:val="16"/>
                <w:lang w:val="en-GB" w:eastAsia="nl-NL"/>
              </w:rPr>
              <w:t>Jacob</w:t>
            </w:r>
          </w:p>
        </w:tc>
        <w:tc>
          <w:tcPr>
            <w:tcW w:w="1488" w:type="dxa"/>
            <w:vAlign w:val="bottom"/>
          </w:tcPr>
          <w:p w14:paraId="5A42B728" w14:textId="0FECCA32" w:rsidR="00190C9F" w:rsidRDefault="00190C9F" w:rsidP="00EF70A1">
            <w:pPr>
              <w:rPr>
                <w:sz w:val="17"/>
                <w:szCs w:val="17"/>
              </w:rPr>
            </w:pPr>
            <w:proofErr w:type="spellStart"/>
            <w:r w:rsidRPr="00190C9F">
              <w:rPr>
                <w:rFonts w:eastAsia="Times New Roman"/>
                <w:color w:val="000000"/>
                <w:sz w:val="16"/>
                <w:szCs w:val="16"/>
                <w:lang w:val="en-GB" w:eastAsia="nl-NL"/>
              </w:rPr>
              <w:t>Molenaar</w:t>
            </w:r>
            <w:proofErr w:type="spellEnd"/>
          </w:p>
        </w:tc>
        <w:tc>
          <w:tcPr>
            <w:tcW w:w="1745" w:type="dxa"/>
            <w:vAlign w:val="bottom"/>
          </w:tcPr>
          <w:p w14:paraId="4C79722A" w14:textId="0A15997D" w:rsidR="00190C9F" w:rsidRDefault="00190C9F" w:rsidP="00EF70A1">
            <w:pPr>
              <w:rPr>
                <w:sz w:val="17"/>
                <w:szCs w:val="17"/>
              </w:rPr>
            </w:pPr>
            <w:r w:rsidRPr="00190C9F">
              <w:rPr>
                <w:rFonts w:eastAsia="Times New Roman"/>
                <w:color w:val="000000"/>
                <w:sz w:val="16"/>
                <w:szCs w:val="16"/>
                <w:lang w:val="en-GB" w:eastAsia="nl-NL"/>
              </w:rPr>
              <w:t xml:space="preserve">Jacob </w:t>
            </w:r>
            <w:proofErr w:type="spellStart"/>
            <w:r w:rsidRPr="00190C9F">
              <w:rPr>
                <w:rFonts w:eastAsia="Times New Roman"/>
                <w:color w:val="000000"/>
                <w:sz w:val="16"/>
                <w:szCs w:val="16"/>
                <w:lang w:val="en-GB" w:eastAsia="nl-NL"/>
              </w:rPr>
              <w:t>Molenaar</w:t>
            </w:r>
            <w:proofErr w:type="spell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Advies</w:t>
            </w:r>
            <w:proofErr w:type="spellEnd"/>
          </w:p>
        </w:tc>
        <w:tc>
          <w:tcPr>
            <w:tcW w:w="1436" w:type="dxa"/>
            <w:vAlign w:val="bottom"/>
          </w:tcPr>
          <w:p w14:paraId="6A1DA007" w14:textId="54018CC4" w:rsidR="00190C9F" w:rsidRDefault="00190C9F" w:rsidP="00EF70A1">
            <w:pPr>
              <w:rPr>
                <w:sz w:val="17"/>
                <w:szCs w:val="17"/>
              </w:rPr>
            </w:pPr>
            <w:proofErr w:type="spellStart"/>
            <w:r w:rsidRPr="00190C9F">
              <w:rPr>
                <w:rFonts w:eastAsia="Times New Roman"/>
                <w:color w:val="000000"/>
                <w:sz w:val="16"/>
                <w:szCs w:val="16"/>
                <w:lang w:val="en-GB" w:eastAsia="nl-NL"/>
              </w:rPr>
              <w:t>Klaas</w:t>
            </w:r>
            <w:proofErr w:type="spellEnd"/>
          </w:p>
        </w:tc>
        <w:tc>
          <w:tcPr>
            <w:tcW w:w="1489" w:type="dxa"/>
            <w:vAlign w:val="bottom"/>
          </w:tcPr>
          <w:p w14:paraId="0D912688" w14:textId="5A82291F" w:rsidR="00190C9F" w:rsidRDefault="00190C9F" w:rsidP="00EF70A1">
            <w:pPr>
              <w:rPr>
                <w:sz w:val="17"/>
                <w:szCs w:val="17"/>
              </w:rPr>
            </w:pPr>
            <w:proofErr w:type="spellStart"/>
            <w:r w:rsidRPr="00190C9F">
              <w:rPr>
                <w:rFonts w:eastAsia="Times New Roman"/>
                <w:color w:val="000000"/>
                <w:sz w:val="16"/>
                <w:szCs w:val="16"/>
                <w:lang w:val="en-GB" w:eastAsia="nl-NL"/>
              </w:rPr>
              <w:t>Wever</w:t>
            </w:r>
            <w:proofErr w:type="spellEnd"/>
          </w:p>
        </w:tc>
        <w:tc>
          <w:tcPr>
            <w:tcW w:w="1689" w:type="dxa"/>
            <w:vAlign w:val="bottom"/>
          </w:tcPr>
          <w:p w14:paraId="147FD7CC" w14:textId="4E707602" w:rsidR="00190C9F" w:rsidRDefault="00190C9F" w:rsidP="00EF70A1">
            <w:pPr>
              <w:rPr>
                <w:sz w:val="17"/>
                <w:szCs w:val="17"/>
              </w:rPr>
            </w:pPr>
            <w:r w:rsidRPr="00190C9F">
              <w:rPr>
                <w:rFonts w:eastAsia="Times New Roman"/>
                <w:color w:val="000000"/>
                <w:sz w:val="16"/>
                <w:szCs w:val="16"/>
                <w:lang w:val="en-GB" w:eastAsia="nl-NL"/>
              </w:rPr>
              <w:t>Horizon College</w:t>
            </w:r>
          </w:p>
        </w:tc>
      </w:tr>
      <w:tr w:rsidR="00190C9F" w14:paraId="58142F5E" w14:textId="77777777" w:rsidTr="00190C9F">
        <w:tc>
          <w:tcPr>
            <w:tcW w:w="1435" w:type="dxa"/>
            <w:vAlign w:val="bottom"/>
          </w:tcPr>
          <w:p w14:paraId="13507AF6" w14:textId="79AE0229" w:rsidR="00190C9F" w:rsidRDefault="00190C9F" w:rsidP="00EF70A1">
            <w:pPr>
              <w:rPr>
                <w:sz w:val="17"/>
                <w:szCs w:val="17"/>
              </w:rPr>
            </w:pPr>
            <w:r w:rsidRPr="00190C9F">
              <w:rPr>
                <w:rFonts w:eastAsia="Times New Roman"/>
                <w:color w:val="000000"/>
                <w:sz w:val="16"/>
                <w:szCs w:val="16"/>
                <w:lang w:val="en-GB" w:eastAsia="nl-NL"/>
              </w:rPr>
              <w:t>Paul</w:t>
            </w:r>
          </w:p>
        </w:tc>
        <w:tc>
          <w:tcPr>
            <w:tcW w:w="1488" w:type="dxa"/>
            <w:vAlign w:val="bottom"/>
          </w:tcPr>
          <w:p w14:paraId="1189E40C" w14:textId="2395D01D" w:rsidR="00190C9F" w:rsidRDefault="00190C9F" w:rsidP="00EF70A1">
            <w:pPr>
              <w:rPr>
                <w:sz w:val="17"/>
                <w:szCs w:val="17"/>
              </w:rPr>
            </w:pPr>
            <w:proofErr w:type="spellStart"/>
            <w:r w:rsidRPr="00190C9F">
              <w:rPr>
                <w:rFonts w:eastAsia="Times New Roman"/>
                <w:color w:val="000000"/>
                <w:sz w:val="16"/>
                <w:szCs w:val="16"/>
                <w:lang w:val="en-GB" w:eastAsia="nl-NL"/>
              </w:rPr>
              <w:t>Westeneng</w:t>
            </w:r>
            <w:proofErr w:type="spellEnd"/>
          </w:p>
        </w:tc>
        <w:tc>
          <w:tcPr>
            <w:tcW w:w="1745" w:type="dxa"/>
            <w:vAlign w:val="bottom"/>
          </w:tcPr>
          <w:p w14:paraId="71FE4812" w14:textId="455DADB2" w:rsidR="00190C9F" w:rsidRDefault="00190C9F" w:rsidP="00EF70A1">
            <w:pPr>
              <w:rPr>
                <w:sz w:val="17"/>
                <w:szCs w:val="17"/>
              </w:rPr>
            </w:pPr>
            <w:proofErr w:type="spellStart"/>
            <w:r w:rsidRPr="00190C9F">
              <w:rPr>
                <w:rFonts w:eastAsia="Times New Roman"/>
                <w:color w:val="000000"/>
                <w:sz w:val="16"/>
                <w:szCs w:val="16"/>
                <w:lang w:val="en-GB" w:eastAsia="nl-NL"/>
              </w:rPr>
              <w:t>Andriessen</w:t>
            </w:r>
            <w:proofErr w:type="spellEnd"/>
          </w:p>
        </w:tc>
        <w:tc>
          <w:tcPr>
            <w:tcW w:w="1436" w:type="dxa"/>
            <w:vAlign w:val="bottom"/>
          </w:tcPr>
          <w:p w14:paraId="431FBEB8" w14:textId="4B6C0C35" w:rsidR="00190C9F" w:rsidRDefault="00190C9F" w:rsidP="00EF70A1">
            <w:pPr>
              <w:rPr>
                <w:sz w:val="17"/>
                <w:szCs w:val="17"/>
              </w:rPr>
            </w:pPr>
            <w:r w:rsidRPr="00190C9F">
              <w:rPr>
                <w:rFonts w:eastAsia="Times New Roman"/>
                <w:color w:val="000000"/>
                <w:sz w:val="16"/>
                <w:szCs w:val="16"/>
                <w:lang w:val="en-GB" w:eastAsia="nl-NL"/>
              </w:rPr>
              <w:t>Frank</w:t>
            </w:r>
          </w:p>
        </w:tc>
        <w:tc>
          <w:tcPr>
            <w:tcW w:w="1489" w:type="dxa"/>
            <w:vAlign w:val="bottom"/>
          </w:tcPr>
          <w:p w14:paraId="33E46D24" w14:textId="0B1D3329" w:rsidR="00190C9F" w:rsidRDefault="00190C9F" w:rsidP="00EF70A1">
            <w:pPr>
              <w:rPr>
                <w:sz w:val="17"/>
                <w:szCs w:val="17"/>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Amerongen</w:t>
            </w:r>
            <w:proofErr w:type="spellEnd"/>
          </w:p>
        </w:tc>
        <w:tc>
          <w:tcPr>
            <w:tcW w:w="1689" w:type="dxa"/>
            <w:vAlign w:val="bottom"/>
          </w:tcPr>
          <w:p w14:paraId="5D3BBED1" w14:textId="7A406091" w:rsidR="00190C9F" w:rsidRDefault="00190C9F" w:rsidP="00EF70A1">
            <w:pPr>
              <w:rPr>
                <w:sz w:val="17"/>
                <w:szCs w:val="17"/>
              </w:rPr>
            </w:pPr>
            <w:proofErr w:type="spellStart"/>
            <w:r w:rsidRPr="00190C9F">
              <w:rPr>
                <w:rFonts w:eastAsia="Times New Roman"/>
                <w:color w:val="000000"/>
                <w:sz w:val="16"/>
                <w:szCs w:val="16"/>
                <w:lang w:val="en-GB" w:eastAsia="nl-NL"/>
              </w:rPr>
              <w:t>ThiemeMeulenhoff</w:t>
            </w:r>
            <w:proofErr w:type="spellEnd"/>
          </w:p>
        </w:tc>
      </w:tr>
      <w:tr w:rsidR="00190C9F" w14:paraId="28AA9341" w14:textId="77777777" w:rsidTr="00190C9F">
        <w:tc>
          <w:tcPr>
            <w:tcW w:w="1435" w:type="dxa"/>
            <w:vAlign w:val="bottom"/>
          </w:tcPr>
          <w:p w14:paraId="722EABE4" w14:textId="35DD523E" w:rsidR="00190C9F" w:rsidRDefault="00190C9F" w:rsidP="00EF70A1">
            <w:pPr>
              <w:rPr>
                <w:sz w:val="17"/>
                <w:szCs w:val="17"/>
              </w:rPr>
            </w:pPr>
            <w:proofErr w:type="spellStart"/>
            <w:r w:rsidRPr="00190C9F">
              <w:rPr>
                <w:rFonts w:eastAsia="Times New Roman"/>
                <w:color w:val="000000"/>
                <w:sz w:val="16"/>
                <w:szCs w:val="16"/>
                <w:lang w:val="en-GB" w:eastAsia="nl-NL"/>
              </w:rPr>
              <w:t>Ignace</w:t>
            </w:r>
            <w:proofErr w:type="spellEnd"/>
          </w:p>
        </w:tc>
        <w:tc>
          <w:tcPr>
            <w:tcW w:w="1488" w:type="dxa"/>
            <w:vAlign w:val="bottom"/>
          </w:tcPr>
          <w:p w14:paraId="03853F3F" w14:textId="06A8E06E" w:rsidR="00190C9F" w:rsidRDefault="00190C9F" w:rsidP="00EF70A1">
            <w:pPr>
              <w:rPr>
                <w:sz w:val="17"/>
                <w:szCs w:val="17"/>
              </w:rPr>
            </w:pPr>
            <w:proofErr w:type="spellStart"/>
            <w:r w:rsidRPr="00190C9F">
              <w:rPr>
                <w:rFonts w:eastAsia="Times New Roman"/>
                <w:color w:val="000000"/>
                <w:sz w:val="16"/>
                <w:szCs w:val="16"/>
                <w:lang w:val="en-GB" w:eastAsia="nl-NL"/>
              </w:rPr>
              <w:t>Latour</w:t>
            </w:r>
            <w:proofErr w:type="spellEnd"/>
          </w:p>
        </w:tc>
        <w:tc>
          <w:tcPr>
            <w:tcW w:w="1745" w:type="dxa"/>
            <w:vAlign w:val="bottom"/>
          </w:tcPr>
          <w:p w14:paraId="29D7F947" w14:textId="17B68F84" w:rsidR="00190C9F" w:rsidRDefault="00190C9F" w:rsidP="00EF70A1">
            <w:pPr>
              <w:rPr>
                <w:sz w:val="17"/>
                <w:szCs w:val="17"/>
              </w:rPr>
            </w:pPr>
            <w:proofErr w:type="spellStart"/>
            <w:r w:rsidRPr="00190C9F">
              <w:rPr>
                <w:rFonts w:eastAsia="Times New Roman"/>
                <w:color w:val="000000"/>
                <w:sz w:val="16"/>
                <w:szCs w:val="16"/>
                <w:lang w:val="en-GB" w:eastAsia="nl-NL"/>
              </w:rPr>
              <w:t>Cito</w:t>
            </w:r>
            <w:proofErr w:type="spellEnd"/>
          </w:p>
        </w:tc>
        <w:tc>
          <w:tcPr>
            <w:tcW w:w="1436" w:type="dxa"/>
            <w:vAlign w:val="bottom"/>
          </w:tcPr>
          <w:p w14:paraId="5D82E4C5" w14:textId="12C58F1E" w:rsidR="00190C9F" w:rsidRDefault="00190C9F" w:rsidP="00EF70A1">
            <w:pPr>
              <w:rPr>
                <w:sz w:val="17"/>
                <w:szCs w:val="17"/>
              </w:rPr>
            </w:pPr>
            <w:proofErr w:type="spellStart"/>
            <w:r w:rsidRPr="00190C9F">
              <w:rPr>
                <w:rFonts w:eastAsia="Times New Roman"/>
                <w:color w:val="000000"/>
                <w:sz w:val="16"/>
                <w:szCs w:val="16"/>
                <w:lang w:val="en-GB" w:eastAsia="nl-NL"/>
              </w:rPr>
              <w:t>Ard</w:t>
            </w:r>
            <w:proofErr w:type="spellEnd"/>
          </w:p>
        </w:tc>
        <w:tc>
          <w:tcPr>
            <w:tcW w:w="1489" w:type="dxa"/>
            <w:vAlign w:val="bottom"/>
          </w:tcPr>
          <w:p w14:paraId="018F3A74" w14:textId="40102FDD" w:rsidR="00190C9F" w:rsidRDefault="00190C9F" w:rsidP="00EF70A1">
            <w:pPr>
              <w:rPr>
                <w:sz w:val="17"/>
                <w:szCs w:val="17"/>
              </w:rPr>
            </w:pPr>
            <w:proofErr w:type="spellStart"/>
            <w:r w:rsidRPr="00190C9F">
              <w:rPr>
                <w:rFonts w:eastAsia="Times New Roman"/>
                <w:color w:val="000000"/>
                <w:sz w:val="16"/>
                <w:szCs w:val="16"/>
                <w:lang w:val="en-GB" w:eastAsia="nl-NL"/>
              </w:rPr>
              <w:t>Westerik</w:t>
            </w:r>
            <w:proofErr w:type="spellEnd"/>
          </w:p>
        </w:tc>
        <w:tc>
          <w:tcPr>
            <w:tcW w:w="1689" w:type="dxa"/>
            <w:vAlign w:val="bottom"/>
          </w:tcPr>
          <w:p w14:paraId="6EC2224B" w14:textId="48091371" w:rsidR="00190C9F" w:rsidRDefault="00190C9F" w:rsidP="00EF70A1">
            <w:pPr>
              <w:rPr>
                <w:sz w:val="17"/>
                <w:szCs w:val="17"/>
              </w:rPr>
            </w:pPr>
            <w:r w:rsidRPr="00190C9F">
              <w:rPr>
                <w:rFonts w:eastAsia="Times New Roman"/>
                <w:color w:val="000000"/>
                <w:sz w:val="16"/>
                <w:szCs w:val="16"/>
                <w:lang w:val="en-GB" w:eastAsia="nl-NL"/>
              </w:rPr>
              <w:t>Schoolmaster</w:t>
            </w:r>
          </w:p>
        </w:tc>
      </w:tr>
      <w:tr w:rsidR="00190C9F" w14:paraId="2576F1DE" w14:textId="77777777" w:rsidTr="00190C9F">
        <w:tc>
          <w:tcPr>
            <w:tcW w:w="1435" w:type="dxa"/>
            <w:vAlign w:val="bottom"/>
          </w:tcPr>
          <w:p w14:paraId="2C5047A5" w14:textId="51AC6D3B" w:rsidR="00190C9F" w:rsidRDefault="00190C9F" w:rsidP="00EF70A1">
            <w:pPr>
              <w:rPr>
                <w:sz w:val="17"/>
                <w:szCs w:val="17"/>
              </w:rPr>
            </w:pPr>
            <w:r w:rsidRPr="00190C9F">
              <w:rPr>
                <w:rFonts w:eastAsia="Times New Roman"/>
                <w:color w:val="000000"/>
                <w:sz w:val="16"/>
                <w:szCs w:val="16"/>
                <w:lang w:val="en-GB" w:eastAsia="nl-NL"/>
              </w:rPr>
              <w:t>Mark</w:t>
            </w:r>
          </w:p>
        </w:tc>
        <w:tc>
          <w:tcPr>
            <w:tcW w:w="1488" w:type="dxa"/>
            <w:vAlign w:val="bottom"/>
          </w:tcPr>
          <w:p w14:paraId="1ED94D66" w14:textId="5EE745B3" w:rsidR="00190C9F" w:rsidRDefault="00190C9F" w:rsidP="00EF70A1">
            <w:pPr>
              <w:rPr>
                <w:sz w:val="17"/>
                <w:szCs w:val="17"/>
              </w:rPr>
            </w:pPr>
            <w:proofErr w:type="spellStart"/>
            <w:r w:rsidRPr="00190C9F">
              <w:rPr>
                <w:rFonts w:eastAsia="Times New Roman"/>
                <w:color w:val="000000"/>
                <w:sz w:val="16"/>
                <w:szCs w:val="16"/>
                <w:lang w:val="en-GB" w:eastAsia="nl-NL"/>
              </w:rPr>
              <w:t>Molenaar</w:t>
            </w:r>
            <w:proofErr w:type="spellEnd"/>
          </w:p>
        </w:tc>
        <w:tc>
          <w:tcPr>
            <w:tcW w:w="1745" w:type="dxa"/>
            <w:vAlign w:val="bottom"/>
          </w:tcPr>
          <w:p w14:paraId="117B0E56" w14:textId="6969D8FD" w:rsidR="00190C9F" w:rsidRDefault="00190C9F" w:rsidP="00EF70A1">
            <w:pPr>
              <w:rPr>
                <w:sz w:val="17"/>
                <w:szCs w:val="17"/>
              </w:rPr>
            </w:pPr>
            <w:proofErr w:type="spellStart"/>
            <w:r w:rsidRPr="00190C9F">
              <w:rPr>
                <w:rFonts w:eastAsia="Times New Roman"/>
                <w:color w:val="000000"/>
                <w:sz w:val="16"/>
                <w:szCs w:val="16"/>
                <w:lang w:val="en-GB" w:eastAsia="nl-NL"/>
              </w:rPr>
              <w:t>Cito</w:t>
            </w:r>
            <w:proofErr w:type="spellEnd"/>
          </w:p>
        </w:tc>
        <w:tc>
          <w:tcPr>
            <w:tcW w:w="1436" w:type="dxa"/>
            <w:vAlign w:val="bottom"/>
          </w:tcPr>
          <w:p w14:paraId="38E1A946" w14:textId="1F3BADF2" w:rsidR="00190C9F" w:rsidRDefault="00190C9F" w:rsidP="00EF70A1">
            <w:pPr>
              <w:rPr>
                <w:sz w:val="17"/>
                <w:szCs w:val="17"/>
              </w:rPr>
            </w:pPr>
            <w:proofErr w:type="spellStart"/>
            <w:r w:rsidRPr="00190C9F">
              <w:rPr>
                <w:rFonts w:eastAsia="Times New Roman"/>
                <w:color w:val="000000"/>
                <w:sz w:val="16"/>
                <w:szCs w:val="16"/>
                <w:lang w:val="en-GB" w:eastAsia="nl-NL"/>
              </w:rPr>
              <w:t>Giel</w:t>
            </w:r>
            <w:proofErr w:type="spellEnd"/>
          </w:p>
        </w:tc>
        <w:tc>
          <w:tcPr>
            <w:tcW w:w="1489" w:type="dxa"/>
            <w:vAlign w:val="bottom"/>
          </w:tcPr>
          <w:p w14:paraId="4427A677" w14:textId="4F8CD2DD" w:rsidR="00190C9F" w:rsidRDefault="00190C9F" w:rsidP="00EF70A1">
            <w:pPr>
              <w:rPr>
                <w:sz w:val="17"/>
                <w:szCs w:val="17"/>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Ewijk</w:t>
            </w:r>
            <w:proofErr w:type="spellEnd"/>
          </w:p>
        </w:tc>
        <w:tc>
          <w:tcPr>
            <w:tcW w:w="1689" w:type="dxa"/>
            <w:vAlign w:val="bottom"/>
          </w:tcPr>
          <w:p w14:paraId="4029FA5F" w14:textId="688239BB" w:rsidR="00190C9F" w:rsidRDefault="00190C9F" w:rsidP="00EF70A1">
            <w:pPr>
              <w:rPr>
                <w:sz w:val="17"/>
                <w:szCs w:val="17"/>
              </w:rPr>
            </w:pPr>
            <w:r w:rsidRPr="00190C9F">
              <w:rPr>
                <w:rFonts w:eastAsia="Times New Roman"/>
                <w:color w:val="000000"/>
                <w:sz w:val="16"/>
                <w:szCs w:val="16"/>
                <w:lang w:val="en-GB" w:eastAsia="nl-NL"/>
              </w:rPr>
              <w:t>Bureau ICE</w:t>
            </w:r>
          </w:p>
        </w:tc>
      </w:tr>
      <w:tr w:rsidR="00190C9F" w14:paraId="108A5548" w14:textId="77777777" w:rsidTr="00190C9F">
        <w:tc>
          <w:tcPr>
            <w:tcW w:w="1435" w:type="dxa"/>
            <w:vAlign w:val="bottom"/>
          </w:tcPr>
          <w:p w14:paraId="40F42661" w14:textId="1CB65082" w:rsidR="00190C9F" w:rsidRDefault="00190C9F" w:rsidP="00EF70A1">
            <w:pPr>
              <w:rPr>
                <w:sz w:val="17"/>
                <w:szCs w:val="17"/>
              </w:rPr>
            </w:pPr>
            <w:r w:rsidRPr="00190C9F">
              <w:rPr>
                <w:rFonts w:eastAsia="Times New Roman"/>
                <w:color w:val="000000"/>
                <w:sz w:val="16"/>
                <w:szCs w:val="16"/>
                <w:lang w:val="en-GB" w:eastAsia="nl-NL"/>
              </w:rPr>
              <w:t>Allard</w:t>
            </w:r>
          </w:p>
        </w:tc>
        <w:tc>
          <w:tcPr>
            <w:tcW w:w="1488" w:type="dxa"/>
            <w:vAlign w:val="bottom"/>
          </w:tcPr>
          <w:p w14:paraId="71711BA5" w14:textId="193B429A" w:rsidR="00190C9F" w:rsidRDefault="00190C9F" w:rsidP="00EF70A1">
            <w:pPr>
              <w:rPr>
                <w:sz w:val="17"/>
                <w:szCs w:val="17"/>
              </w:rPr>
            </w:pPr>
            <w:proofErr w:type="spellStart"/>
            <w:r w:rsidRPr="00190C9F">
              <w:rPr>
                <w:rFonts w:eastAsia="Times New Roman"/>
                <w:color w:val="000000"/>
                <w:sz w:val="16"/>
                <w:szCs w:val="16"/>
                <w:lang w:val="en-GB" w:eastAsia="nl-NL"/>
              </w:rPr>
              <w:t>Buijze</w:t>
            </w:r>
            <w:proofErr w:type="spellEnd"/>
          </w:p>
        </w:tc>
        <w:tc>
          <w:tcPr>
            <w:tcW w:w="1745" w:type="dxa"/>
            <w:vAlign w:val="bottom"/>
          </w:tcPr>
          <w:p w14:paraId="1B3E82ED" w14:textId="1176CA57" w:rsidR="00190C9F" w:rsidRDefault="00190C9F" w:rsidP="00EF70A1">
            <w:pPr>
              <w:rPr>
                <w:sz w:val="17"/>
                <w:szCs w:val="17"/>
              </w:rPr>
            </w:pPr>
            <w:proofErr w:type="spellStart"/>
            <w:r w:rsidRPr="00190C9F">
              <w:rPr>
                <w:rFonts w:eastAsia="Times New Roman"/>
                <w:color w:val="000000"/>
                <w:sz w:val="16"/>
                <w:szCs w:val="16"/>
                <w:lang w:val="en-GB" w:eastAsia="nl-NL"/>
              </w:rPr>
              <w:t>Dutchworks</w:t>
            </w:r>
            <w:proofErr w:type="spellEnd"/>
          </w:p>
        </w:tc>
        <w:tc>
          <w:tcPr>
            <w:tcW w:w="1436" w:type="dxa"/>
            <w:vAlign w:val="bottom"/>
          </w:tcPr>
          <w:p w14:paraId="48318CD9" w14:textId="66EDA5C7" w:rsidR="00190C9F" w:rsidRDefault="00190C9F" w:rsidP="00EF70A1">
            <w:pPr>
              <w:rPr>
                <w:sz w:val="17"/>
                <w:szCs w:val="17"/>
              </w:rPr>
            </w:pPr>
            <w:proofErr w:type="spellStart"/>
            <w:r w:rsidRPr="00190C9F">
              <w:rPr>
                <w:rFonts w:eastAsia="Times New Roman"/>
                <w:color w:val="000000"/>
                <w:sz w:val="16"/>
                <w:szCs w:val="16"/>
                <w:lang w:val="en-GB" w:eastAsia="nl-NL"/>
              </w:rPr>
              <w:t>Janneke</w:t>
            </w:r>
            <w:proofErr w:type="spellEnd"/>
          </w:p>
        </w:tc>
        <w:tc>
          <w:tcPr>
            <w:tcW w:w="1489" w:type="dxa"/>
            <w:vAlign w:val="bottom"/>
          </w:tcPr>
          <w:p w14:paraId="2FF53700" w14:textId="45FDC43F" w:rsidR="00190C9F" w:rsidRDefault="00190C9F" w:rsidP="00EF70A1">
            <w:pPr>
              <w:rPr>
                <w:sz w:val="17"/>
                <w:szCs w:val="17"/>
              </w:rPr>
            </w:pPr>
            <w:proofErr w:type="spellStart"/>
            <w:r w:rsidRPr="00190C9F">
              <w:rPr>
                <w:rFonts w:eastAsia="Times New Roman"/>
                <w:color w:val="000000"/>
                <w:sz w:val="16"/>
                <w:szCs w:val="16"/>
                <w:lang w:val="en-GB" w:eastAsia="nl-NL"/>
              </w:rPr>
              <w:t>Helsloot</w:t>
            </w:r>
            <w:proofErr w:type="spellEnd"/>
          </w:p>
        </w:tc>
        <w:tc>
          <w:tcPr>
            <w:tcW w:w="1689" w:type="dxa"/>
            <w:vAlign w:val="bottom"/>
          </w:tcPr>
          <w:p w14:paraId="6D4BD07E" w14:textId="335E6F84" w:rsidR="00190C9F" w:rsidRDefault="00190C9F" w:rsidP="00EF70A1">
            <w:pPr>
              <w:rPr>
                <w:sz w:val="17"/>
                <w:szCs w:val="17"/>
              </w:rPr>
            </w:pPr>
            <w:r w:rsidRPr="00190C9F">
              <w:rPr>
                <w:rFonts w:eastAsia="Times New Roman"/>
                <w:color w:val="000000"/>
                <w:sz w:val="16"/>
                <w:szCs w:val="16"/>
                <w:lang w:val="en-GB" w:eastAsia="nl-NL"/>
              </w:rPr>
              <w:t>Bureau ICE</w:t>
            </w:r>
          </w:p>
        </w:tc>
      </w:tr>
      <w:tr w:rsidR="00190C9F" w14:paraId="7BC1B821" w14:textId="77777777" w:rsidTr="00190C9F">
        <w:tc>
          <w:tcPr>
            <w:tcW w:w="1435" w:type="dxa"/>
            <w:vAlign w:val="bottom"/>
          </w:tcPr>
          <w:p w14:paraId="2EA06490" w14:textId="153D2E85" w:rsidR="00190C9F" w:rsidRDefault="00190C9F" w:rsidP="00EF70A1">
            <w:pPr>
              <w:rPr>
                <w:sz w:val="17"/>
                <w:szCs w:val="17"/>
              </w:rPr>
            </w:pPr>
            <w:r w:rsidRPr="00190C9F">
              <w:rPr>
                <w:rFonts w:eastAsia="Times New Roman"/>
                <w:color w:val="000000"/>
                <w:sz w:val="16"/>
                <w:szCs w:val="16"/>
                <w:lang w:val="en-GB" w:eastAsia="nl-NL"/>
              </w:rPr>
              <w:t>Hans</w:t>
            </w:r>
          </w:p>
        </w:tc>
        <w:tc>
          <w:tcPr>
            <w:tcW w:w="1488" w:type="dxa"/>
            <w:vAlign w:val="bottom"/>
          </w:tcPr>
          <w:p w14:paraId="5A3EA54E" w14:textId="672E5FA8" w:rsidR="00190C9F" w:rsidRDefault="00190C9F" w:rsidP="00EF70A1">
            <w:pPr>
              <w:rPr>
                <w:sz w:val="17"/>
                <w:szCs w:val="17"/>
              </w:rPr>
            </w:pPr>
            <w:proofErr w:type="spellStart"/>
            <w:r w:rsidRPr="00190C9F">
              <w:rPr>
                <w:rFonts w:eastAsia="Times New Roman"/>
                <w:color w:val="000000"/>
                <w:sz w:val="16"/>
                <w:szCs w:val="16"/>
                <w:lang w:val="en-GB" w:eastAsia="nl-NL"/>
              </w:rPr>
              <w:t>Reiber</w:t>
            </w:r>
            <w:proofErr w:type="spellEnd"/>
          </w:p>
        </w:tc>
        <w:tc>
          <w:tcPr>
            <w:tcW w:w="1745" w:type="dxa"/>
            <w:vAlign w:val="bottom"/>
          </w:tcPr>
          <w:p w14:paraId="305875A2" w14:textId="7918AAD6" w:rsidR="00190C9F" w:rsidRDefault="00190C9F" w:rsidP="00EF70A1">
            <w:pPr>
              <w:rPr>
                <w:sz w:val="17"/>
                <w:szCs w:val="17"/>
              </w:rPr>
            </w:pPr>
            <w:r w:rsidRPr="00190C9F">
              <w:rPr>
                <w:rFonts w:eastAsia="Times New Roman"/>
                <w:color w:val="000000"/>
                <w:sz w:val="16"/>
                <w:szCs w:val="16"/>
                <w:lang w:val="en-GB" w:eastAsia="nl-NL"/>
              </w:rPr>
              <w:t>IPVO</w:t>
            </w:r>
          </w:p>
        </w:tc>
        <w:tc>
          <w:tcPr>
            <w:tcW w:w="1436" w:type="dxa"/>
            <w:vAlign w:val="bottom"/>
          </w:tcPr>
          <w:p w14:paraId="4CA58897" w14:textId="48E8F17F" w:rsidR="00190C9F" w:rsidRDefault="00190C9F" w:rsidP="00EF70A1">
            <w:pPr>
              <w:rPr>
                <w:sz w:val="17"/>
                <w:szCs w:val="17"/>
              </w:rPr>
            </w:pPr>
            <w:r w:rsidRPr="00190C9F">
              <w:rPr>
                <w:rFonts w:eastAsia="Times New Roman"/>
                <w:color w:val="000000"/>
                <w:sz w:val="16"/>
                <w:szCs w:val="16"/>
                <w:lang w:val="en-GB" w:eastAsia="nl-NL"/>
              </w:rPr>
              <w:t>Alfred</w:t>
            </w:r>
          </w:p>
        </w:tc>
        <w:tc>
          <w:tcPr>
            <w:tcW w:w="1489" w:type="dxa"/>
            <w:vAlign w:val="bottom"/>
          </w:tcPr>
          <w:p w14:paraId="0575E04D" w14:textId="2B85671C" w:rsidR="00190C9F" w:rsidRDefault="00190C9F" w:rsidP="00EF70A1">
            <w:pPr>
              <w:rPr>
                <w:sz w:val="17"/>
                <w:szCs w:val="17"/>
              </w:rPr>
            </w:pPr>
            <w:proofErr w:type="spellStart"/>
            <w:r w:rsidRPr="00190C9F">
              <w:rPr>
                <w:rFonts w:eastAsia="Times New Roman"/>
                <w:color w:val="000000"/>
                <w:sz w:val="16"/>
                <w:szCs w:val="16"/>
                <w:lang w:val="en-GB" w:eastAsia="nl-NL"/>
              </w:rPr>
              <w:t>Hartoog</w:t>
            </w:r>
            <w:proofErr w:type="spellEnd"/>
          </w:p>
        </w:tc>
        <w:tc>
          <w:tcPr>
            <w:tcW w:w="1689" w:type="dxa"/>
            <w:vAlign w:val="bottom"/>
          </w:tcPr>
          <w:p w14:paraId="162A9C7A" w14:textId="37D16C12" w:rsidR="00190C9F" w:rsidRDefault="00190C9F" w:rsidP="00EF70A1">
            <w:pPr>
              <w:rPr>
                <w:sz w:val="17"/>
                <w:szCs w:val="17"/>
              </w:rPr>
            </w:pPr>
            <w:r w:rsidRPr="00190C9F">
              <w:rPr>
                <w:rFonts w:eastAsia="Times New Roman"/>
                <w:color w:val="000000"/>
                <w:sz w:val="16"/>
                <w:szCs w:val="16"/>
                <w:lang w:val="en-GB" w:eastAsia="nl-NL"/>
              </w:rPr>
              <w:t>SURF</w:t>
            </w:r>
          </w:p>
        </w:tc>
      </w:tr>
      <w:tr w:rsidR="00190C9F" w14:paraId="3CDABF71" w14:textId="77777777" w:rsidTr="00190C9F">
        <w:tc>
          <w:tcPr>
            <w:tcW w:w="1435" w:type="dxa"/>
            <w:vAlign w:val="bottom"/>
          </w:tcPr>
          <w:p w14:paraId="1406C883" w14:textId="425EC8C8" w:rsidR="00190C9F" w:rsidRDefault="00190C9F" w:rsidP="00EF70A1">
            <w:pPr>
              <w:rPr>
                <w:sz w:val="17"/>
                <w:szCs w:val="17"/>
              </w:rPr>
            </w:pPr>
            <w:r w:rsidRPr="00190C9F">
              <w:rPr>
                <w:rFonts w:eastAsia="Times New Roman"/>
                <w:color w:val="000000"/>
                <w:sz w:val="16"/>
                <w:szCs w:val="16"/>
                <w:lang w:val="en-GB" w:eastAsia="nl-NL"/>
              </w:rPr>
              <w:t>Judith</w:t>
            </w:r>
          </w:p>
        </w:tc>
        <w:tc>
          <w:tcPr>
            <w:tcW w:w="1488" w:type="dxa"/>
            <w:vAlign w:val="bottom"/>
          </w:tcPr>
          <w:p w14:paraId="63470083" w14:textId="49497001" w:rsidR="00190C9F" w:rsidRDefault="00190C9F" w:rsidP="00EF70A1">
            <w:pPr>
              <w:rPr>
                <w:sz w:val="17"/>
                <w:szCs w:val="17"/>
              </w:rPr>
            </w:pPr>
            <w:r w:rsidRPr="00190C9F">
              <w:rPr>
                <w:rFonts w:eastAsia="Times New Roman"/>
                <w:color w:val="000000"/>
                <w:sz w:val="16"/>
                <w:szCs w:val="16"/>
                <w:lang w:val="en-GB" w:eastAsia="nl-NL"/>
              </w:rPr>
              <w:t>Rood</w:t>
            </w:r>
          </w:p>
        </w:tc>
        <w:tc>
          <w:tcPr>
            <w:tcW w:w="1745" w:type="dxa"/>
            <w:vAlign w:val="bottom"/>
          </w:tcPr>
          <w:p w14:paraId="35EB80E6" w14:textId="215ABDEB" w:rsidR="00190C9F" w:rsidRDefault="00190C9F" w:rsidP="00EF70A1">
            <w:pPr>
              <w:rPr>
                <w:sz w:val="17"/>
                <w:szCs w:val="17"/>
              </w:rPr>
            </w:pPr>
            <w:r w:rsidRPr="00190C9F">
              <w:rPr>
                <w:rFonts w:eastAsia="Times New Roman"/>
                <w:color w:val="000000"/>
                <w:sz w:val="16"/>
                <w:szCs w:val="16"/>
                <w:lang w:val="en-GB" w:eastAsia="nl-NL"/>
              </w:rPr>
              <w:t xml:space="preserve">Boom test </w:t>
            </w:r>
            <w:proofErr w:type="spellStart"/>
            <w:r w:rsidRPr="00190C9F">
              <w:rPr>
                <w:rFonts w:eastAsia="Times New Roman"/>
                <w:color w:val="000000"/>
                <w:sz w:val="16"/>
                <w:szCs w:val="16"/>
                <w:lang w:val="en-GB" w:eastAsia="nl-NL"/>
              </w:rPr>
              <w:t>uitgevers</w:t>
            </w:r>
            <w:proofErr w:type="spellEnd"/>
          </w:p>
        </w:tc>
        <w:tc>
          <w:tcPr>
            <w:tcW w:w="1436" w:type="dxa"/>
            <w:vAlign w:val="bottom"/>
          </w:tcPr>
          <w:p w14:paraId="26BCD332" w14:textId="782BD2A4" w:rsidR="00190C9F" w:rsidRDefault="00190C9F" w:rsidP="00EF70A1">
            <w:pPr>
              <w:rPr>
                <w:sz w:val="17"/>
                <w:szCs w:val="17"/>
              </w:rPr>
            </w:pPr>
            <w:r w:rsidRPr="00190C9F">
              <w:rPr>
                <w:rFonts w:eastAsia="Times New Roman"/>
                <w:color w:val="000000"/>
                <w:sz w:val="16"/>
                <w:szCs w:val="16"/>
                <w:lang w:val="en-GB" w:eastAsia="nl-NL"/>
              </w:rPr>
              <w:t xml:space="preserve">Rob </w:t>
            </w:r>
          </w:p>
        </w:tc>
        <w:tc>
          <w:tcPr>
            <w:tcW w:w="1489" w:type="dxa"/>
            <w:vAlign w:val="bottom"/>
          </w:tcPr>
          <w:p w14:paraId="34FEDE43" w14:textId="443CD131" w:rsidR="00190C9F" w:rsidRDefault="00190C9F" w:rsidP="00EF70A1">
            <w:pPr>
              <w:rPr>
                <w:sz w:val="17"/>
                <w:szCs w:val="17"/>
              </w:rPr>
            </w:pPr>
            <w:proofErr w:type="gramStart"/>
            <w:r w:rsidRPr="00190C9F">
              <w:rPr>
                <w:rFonts w:eastAsia="Times New Roman"/>
                <w:color w:val="000000"/>
                <w:sz w:val="16"/>
                <w:szCs w:val="16"/>
                <w:lang w:val="en-GB" w:eastAsia="nl-NL"/>
              </w:rPr>
              <w:t>de</w:t>
            </w:r>
            <w:proofErr w:type="gram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Jeu</w:t>
            </w:r>
            <w:proofErr w:type="spellEnd"/>
          </w:p>
        </w:tc>
        <w:tc>
          <w:tcPr>
            <w:tcW w:w="1689" w:type="dxa"/>
            <w:vAlign w:val="bottom"/>
          </w:tcPr>
          <w:p w14:paraId="30A1738D" w14:textId="6C322921" w:rsidR="00190C9F" w:rsidRDefault="00190C9F" w:rsidP="00EF70A1">
            <w:pPr>
              <w:rPr>
                <w:sz w:val="17"/>
                <w:szCs w:val="17"/>
              </w:rPr>
            </w:pPr>
            <w:r w:rsidRPr="00190C9F">
              <w:rPr>
                <w:rFonts w:eastAsia="Times New Roman"/>
                <w:color w:val="000000"/>
                <w:sz w:val="16"/>
                <w:szCs w:val="16"/>
                <w:lang w:val="en-GB" w:eastAsia="nl-NL"/>
              </w:rPr>
              <w:t xml:space="preserve">Boom test </w:t>
            </w:r>
            <w:proofErr w:type="spellStart"/>
            <w:r w:rsidRPr="00190C9F">
              <w:rPr>
                <w:rFonts w:eastAsia="Times New Roman"/>
                <w:color w:val="000000"/>
                <w:sz w:val="16"/>
                <w:szCs w:val="16"/>
                <w:lang w:val="en-GB" w:eastAsia="nl-NL"/>
              </w:rPr>
              <w:t>uitgevers</w:t>
            </w:r>
            <w:proofErr w:type="spellEnd"/>
          </w:p>
        </w:tc>
      </w:tr>
      <w:tr w:rsidR="00190C9F" w14:paraId="69A20E4C" w14:textId="77777777" w:rsidTr="00190C9F">
        <w:tc>
          <w:tcPr>
            <w:tcW w:w="1435" w:type="dxa"/>
            <w:vAlign w:val="bottom"/>
          </w:tcPr>
          <w:p w14:paraId="29BDB7E4" w14:textId="313494E6" w:rsidR="00190C9F" w:rsidRDefault="00190C9F" w:rsidP="00EF70A1">
            <w:pPr>
              <w:rPr>
                <w:sz w:val="17"/>
                <w:szCs w:val="17"/>
              </w:rPr>
            </w:pPr>
            <w:r w:rsidRPr="00190C9F">
              <w:rPr>
                <w:rFonts w:eastAsia="Times New Roman"/>
                <w:color w:val="000000"/>
                <w:sz w:val="16"/>
                <w:szCs w:val="16"/>
                <w:lang w:val="en-GB" w:eastAsia="nl-NL"/>
              </w:rPr>
              <w:t>René</w:t>
            </w:r>
          </w:p>
        </w:tc>
        <w:tc>
          <w:tcPr>
            <w:tcW w:w="1488" w:type="dxa"/>
            <w:vAlign w:val="bottom"/>
          </w:tcPr>
          <w:p w14:paraId="6E446703" w14:textId="4940FBB1" w:rsidR="00190C9F" w:rsidRDefault="00190C9F" w:rsidP="00EF70A1">
            <w:pPr>
              <w:rPr>
                <w:sz w:val="17"/>
                <w:szCs w:val="17"/>
              </w:rPr>
            </w:pPr>
            <w:r w:rsidRPr="00190C9F">
              <w:rPr>
                <w:rFonts w:eastAsia="Times New Roman"/>
                <w:color w:val="000000"/>
                <w:sz w:val="16"/>
                <w:szCs w:val="16"/>
                <w:lang w:val="en-GB" w:eastAsia="nl-NL"/>
              </w:rPr>
              <w:t xml:space="preserve">Van de </w:t>
            </w:r>
            <w:proofErr w:type="spellStart"/>
            <w:r w:rsidRPr="00190C9F">
              <w:rPr>
                <w:rFonts w:eastAsia="Times New Roman"/>
                <w:color w:val="000000"/>
                <w:sz w:val="16"/>
                <w:szCs w:val="16"/>
                <w:lang w:val="en-GB" w:eastAsia="nl-NL"/>
              </w:rPr>
              <w:t>Kraats</w:t>
            </w:r>
            <w:proofErr w:type="spellEnd"/>
          </w:p>
        </w:tc>
        <w:tc>
          <w:tcPr>
            <w:tcW w:w="1745" w:type="dxa"/>
            <w:vAlign w:val="bottom"/>
          </w:tcPr>
          <w:p w14:paraId="5130DF57" w14:textId="5D04A1B8" w:rsidR="00190C9F" w:rsidRDefault="00190C9F" w:rsidP="00EF70A1">
            <w:pPr>
              <w:rPr>
                <w:sz w:val="17"/>
                <w:szCs w:val="17"/>
              </w:rPr>
            </w:pPr>
            <w:r w:rsidRPr="00190C9F">
              <w:rPr>
                <w:rFonts w:eastAsia="Times New Roman"/>
                <w:color w:val="000000"/>
                <w:sz w:val="16"/>
                <w:szCs w:val="16"/>
                <w:lang w:val="en-GB" w:eastAsia="nl-NL"/>
              </w:rPr>
              <w:t>Platform VVVO</w:t>
            </w:r>
          </w:p>
        </w:tc>
        <w:tc>
          <w:tcPr>
            <w:tcW w:w="1436" w:type="dxa"/>
            <w:vAlign w:val="bottom"/>
          </w:tcPr>
          <w:p w14:paraId="5AF4F32E" w14:textId="5B60B925" w:rsidR="00190C9F" w:rsidRDefault="00190C9F" w:rsidP="00EF70A1">
            <w:pPr>
              <w:rPr>
                <w:sz w:val="17"/>
                <w:szCs w:val="17"/>
              </w:rPr>
            </w:pPr>
            <w:proofErr w:type="spellStart"/>
            <w:r w:rsidRPr="00190C9F">
              <w:rPr>
                <w:rFonts w:eastAsia="Times New Roman"/>
                <w:color w:val="000000"/>
                <w:sz w:val="16"/>
                <w:szCs w:val="16"/>
                <w:lang w:val="en-GB" w:eastAsia="nl-NL"/>
              </w:rPr>
              <w:t>Maartje</w:t>
            </w:r>
            <w:proofErr w:type="spellEnd"/>
          </w:p>
        </w:tc>
        <w:tc>
          <w:tcPr>
            <w:tcW w:w="1489" w:type="dxa"/>
            <w:vAlign w:val="bottom"/>
          </w:tcPr>
          <w:p w14:paraId="02221F1B" w14:textId="28AB987C" w:rsidR="00190C9F" w:rsidRDefault="00190C9F" w:rsidP="00EF70A1">
            <w:pPr>
              <w:rPr>
                <w:sz w:val="17"/>
                <w:szCs w:val="17"/>
              </w:rPr>
            </w:pPr>
            <w:proofErr w:type="spellStart"/>
            <w:r w:rsidRPr="00190C9F">
              <w:rPr>
                <w:rFonts w:eastAsia="Times New Roman"/>
                <w:color w:val="000000"/>
                <w:sz w:val="16"/>
                <w:szCs w:val="16"/>
                <w:lang w:val="en-GB" w:eastAsia="nl-NL"/>
              </w:rPr>
              <w:t>Breepoel</w:t>
            </w:r>
            <w:proofErr w:type="spellEnd"/>
          </w:p>
        </w:tc>
        <w:tc>
          <w:tcPr>
            <w:tcW w:w="1689" w:type="dxa"/>
            <w:vAlign w:val="bottom"/>
          </w:tcPr>
          <w:p w14:paraId="720FF7CB" w14:textId="5A0590EE" w:rsidR="00190C9F" w:rsidRDefault="00190C9F" w:rsidP="00EF70A1">
            <w:pPr>
              <w:rPr>
                <w:sz w:val="17"/>
                <w:szCs w:val="17"/>
              </w:rPr>
            </w:pPr>
            <w:proofErr w:type="spellStart"/>
            <w:r w:rsidRPr="00190C9F">
              <w:rPr>
                <w:rFonts w:eastAsia="Times New Roman"/>
                <w:color w:val="000000"/>
                <w:sz w:val="16"/>
                <w:szCs w:val="16"/>
                <w:lang w:val="en-GB" w:eastAsia="nl-NL"/>
              </w:rPr>
              <w:t>Andriessen</w:t>
            </w:r>
            <w:proofErr w:type="spellEnd"/>
          </w:p>
        </w:tc>
      </w:tr>
      <w:tr w:rsidR="00190C9F" w14:paraId="410DAD71" w14:textId="77777777" w:rsidTr="00190C9F">
        <w:tc>
          <w:tcPr>
            <w:tcW w:w="1435" w:type="dxa"/>
            <w:vAlign w:val="bottom"/>
          </w:tcPr>
          <w:p w14:paraId="62F1F1E2" w14:textId="122815FD"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Pascal</w:t>
            </w:r>
          </w:p>
        </w:tc>
        <w:tc>
          <w:tcPr>
            <w:tcW w:w="1488" w:type="dxa"/>
            <w:vAlign w:val="bottom"/>
          </w:tcPr>
          <w:p w14:paraId="76D95E0A" w14:textId="26E036AC"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 xml:space="preserve">Van den </w:t>
            </w:r>
            <w:proofErr w:type="spellStart"/>
            <w:r w:rsidRPr="00190C9F">
              <w:rPr>
                <w:rFonts w:eastAsia="Times New Roman"/>
                <w:color w:val="000000"/>
                <w:sz w:val="16"/>
                <w:szCs w:val="16"/>
                <w:lang w:val="en-GB" w:eastAsia="nl-NL"/>
              </w:rPr>
              <w:t>Biggelaar</w:t>
            </w:r>
            <w:proofErr w:type="spellEnd"/>
          </w:p>
        </w:tc>
        <w:tc>
          <w:tcPr>
            <w:tcW w:w="1745" w:type="dxa"/>
            <w:vAlign w:val="bottom"/>
          </w:tcPr>
          <w:p w14:paraId="0BF997E7" w14:textId="029E1AF6"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Three Ships (</w:t>
            </w:r>
            <w:proofErr w:type="spellStart"/>
            <w:r w:rsidRPr="00190C9F">
              <w:rPr>
                <w:rFonts w:eastAsia="Times New Roman"/>
                <w:color w:val="000000"/>
                <w:sz w:val="16"/>
                <w:szCs w:val="16"/>
                <w:lang w:val="en-GB" w:eastAsia="nl-NL"/>
              </w:rPr>
              <w:t>N@Tschool</w:t>
            </w:r>
            <w:proofErr w:type="spellEnd"/>
            <w:r w:rsidRPr="00190C9F">
              <w:rPr>
                <w:rFonts w:eastAsia="Times New Roman"/>
                <w:color w:val="000000"/>
                <w:sz w:val="16"/>
                <w:szCs w:val="16"/>
                <w:lang w:val="en-GB" w:eastAsia="nl-NL"/>
              </w:rPr>
              <w:t>)</w:t>
            </w:r>
          </w:p>
        </w:tc>
        <w:tc>
          <w:tcPr>
            <w:tcW w:w="1436" w:type="dxa"/>
            <w:vAlign w:val="bottom"/>
          </w:tcPr>
          <w:p w14:paraId="01452C8C" w14:textId="2295EA08" w:rsidR="00190C9F" w:rsidRDefault="00190C9F" w:rsidP="00EF70A1">
            <w:pPr>
              <w:rPr>
                <w:sz w:val="17"/>
                <w:szCs w:val="17"/>
              </w:rPr>
            </w:pPr>
            <w:proofErr w:type="spellStart"/>
            <w:r w:rsidRPr="00190C9F">
              <w:rPr>
                <w:rFonts w:eastAsia="Times New Roman"/>
                <w:color w:val="000000"/>
                <w:sz w:val="16"/>
                <w:szCs w:val="16"/>
                <w:lang w:val="en-GB" w:eastAsia="nl-NL"/>
              </w:rPr>
              <w:t>Christien</w:t>
            </w:r>
            <w:proofErr w:type="spellEnd"/>
          </w:p>
        </w:tc>
        <w:tc>
          <w:tcPr>
            <w:tcW w:w="1489" w:type="dxa"/>
            <w:vAlign w:val="bottom"/>
          </w:tcPr>
          <w:p w14:paraId="55CAB01B" w14:textId="6C3FFA23" w:rsidR="00190C9F" w:rsidRDefault="00190C9F" w:rsidP="00EF70A1">
            <w:pPr>
              <w:rPr>
                <w:sz w:val="17"/>
                <w:szCs w:val="17"/>
              </w:rPr>
            </w:pPr>
            <w:r w:rsidRPr="00190C9F">
              <w:rPr>
                <w:rFonts w:eastAsia="Times New Roman"/>
                <w:color w:val="000000"/>
                <w:sz w:val="16"/>
                <w:szCs w:val="16"/>
                <w:lang w:val="en-GB" w:eastAsia="nl-NL"/>
              </w:rPr>
              <w:t>Bok</w:t>
            </w:r>
          </w:p>
        </w:tc>
        <w:tc>
          <w:tcPr>
            <w:tcW w:w="1689" w:type="dxa"/>
            <w:vAlign w:val="bottom"/>
          </w:tcPr>
          <w:p w14:paraId="5BD2CCF5" w14:textId="6D6C0A9F" w:rsidR="00190C9F" w:rsidRDefault="00190C9F" w:rsidP="00EF70A1">
            <w:pPr>
              <w:rPr>
                <w:sz w:val="17"/>
                <w:szCs w:val="17"/>
              </w:rPr>
            </w:pPr>
            <w:r w:rsidRPr="00190C9F">
              <w:rPr>
                <w:rFonts w:eastAsia="Times New Roman"/>
                <w:color w:val="000000"/>
                <w:sz w:val="16"/>
                <w:szCs w:val="16"/>
                <w:lang w:val="en-GB" w:eastAsia="nl-NL"/>
              </w:rPr>
              <w:t>SURF</w:t>
            </w:r>
          </w:p>
        </w:tc>
      </w:tr>
      <w:tr w:rsidR="00190C9F" w14:paraId="0EFA3C9C" w14:textId="77777777" w:rsidTr="00190C9F">
        <w:tc>
          <w:tcPr>
            <w:tcW w:w="1435" w:type="dxa"/>
            <w:vAlign w:val="bottom"/>
          </w:tcPr>
          <w:p w14:paraId="45297C80" w14:textId="067D04DF"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Edwin</w:t>
            </w:r>
          </w:p>
        </w:tc>
        <w:tc>
          <w:tcPr>
            <w:tcW w:w="1488" w:type="dxa"/>
            <w:vAlign w:val="bottom"/>
          </w:tcPr>
          <w:p w14:paraId="639A05E0" w14:textId="053086A8"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Verwoerd</w:t>
            </w:r>
          </w:p>
        </w:tc>
        <w:tc>
          <w:tcPr>
            <w:tcW w:w="1745" w:type="dxa"/>
            <w:vAlign w:val="bottom"/>
          </w:tcPr>
          <w:p w14:paraId="26E0583D" w14:textId="31AA8283"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ThiemeMeulenhoff</w:t>
            </w:r>
            <w:proofErr w:type="spellEnd"/>
          </w:p>
        </w:tc>
        <w:tc>
          <w:tcPr>
            <w:tcW w:w="1436" w:type="dxa"/>
            <w:vAlign w:val="bottom"/>
          </w:tcPr>
          <w:p w14:paraId="07A5EB4A" w14:textId="64E063FB" w:rsidR="00190C9F" w:rsidRDefault="00190C9F" w:rsidP="00EF70A1">
            <w:pPr>
              <w:rPr>
                <w:sz w:val="17"/>
                <w:szCs w:val="17"/>
              </w:rPr>
            </w:pPr>
            <w:r w:rsidRPr="00190C9F">
              <w:rPr>
                <w:rFonts w:eastAsia="Times New Roman"/>
                <w:color w:val="000000"/>
                <w:sz w:val="16"/>
                <w:szCs w:val="16"/>
                <w:lang w:val="en-GB" w:eastAsia="nl-NL"/>
              </w:rPr>
              <w:t>Roan</w:t>
            </w:r>
          </w:p>
        </w:tc>
        <w:tc>
          <w:tcPr>
            <w:tcW w:w="1489" w:type="dxa"/>
            <w:vAlign w:val="bottom"/>
          </w:tcPr>
          <w:p w14:paraId="0340222B" w14:textId="0F687585" w:rsidR="00190C9F" w:rsidRDefault="00190C9F" w:rsidP="00EF70A1">
            <w:pPr>
              <w:rPr>
                <w:sz w:val="17"/>
                <w:szCs w:val="17"/>
              </w:rPr>
            </w:pPr>
            <w:r w:rsidRPr="00190C9F">
              <w:rPr>
                <w:rFonts w:eastAsia="Times New Roman"/>
                <w:color w:val="000000"/>
                <w:sz w:val="16"/>
                <w:szCs w:val="16"/>
                <w:lang w:val="en-GB" w:eastAsia="nl-NL"/>
              </w:rPr>
              <w:t xml:space="preserve">Boer </w:t>
            </w:r>
            <w:proofErr w:type="spellStart"/>
            <w:r w:rsidRPr="00190C9F">
              <w:rPr>
                <w:rFonts w:eastAsia="Times New Roman"/>
                <w:color w:val="000000"/>
                <w:sz w:val="16"/>
                <w:szCs w:val="16"/>
                <w:lang w:val="en-GB" w:eastAsia="nl-NL"/>
              </w:rPr>
              <w:t>Rookhuiszen</w:t>
            </w:r>
            <w:proofErr w:type="spellEnd"/>
          </w:p>
        </w:tc>
        <w:tc>
          <w:tcPr>
            <w:tcW w:w="1689" w:type="dxa"/>
            <w:vAlign w:val="bottom"/>
          </w:tcPr>
          <w:p w14:paraId="4E6B8C82" w14:textId="357120EB" w:rsidR="00190C9F" w:rsidRDefault="00190C9F" w:rsidP="00EF70A1">
            <w:pPr>
              <w:rPr>
                <w:sz w:val="17"/>
                <w:szCs w:val="17"/>
              </w:rPr>
            </w:pPr>
            <w:proofErr w:type="spellStart"/>
            <w:r w:rsidRPr="00190C9F">
              <w:rPr>
                <w:rFonts w:eastAsia="Times New Roman"/>
                <w:color w:val="000000"/>
                <w:sz w:val="16"/>
                <w:szCs w:val="16"/>
                <w:lang w:val="en-GB" w:eastAsia="nl-NL"/>
              </w:rPr>
              <w:t>Paragin</w:t>
            </w:r>
            <w:proofErr w:type="spellEnd"/>
          </w:p>
        </w:tc>
      </w:tr>
      <w:tr w:rsidR="00190C9F" w14:paraId="5919CE14" w14:textId="77777777" w:rsidTr="00190C9F">
        <w:tc>
          <w:tcPr>
            <w:tcW w:w="1435" w:type="dxa"/>
            <w:vAlign w:val="bottom"/>
          </w:tcPr>
          <w:p w14:paraId="3329D467" w14:textId="755D9B9B"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Paul</w:t>
            </w:r>
          </w:p>
        </w:tc>
        <w:tc>
          <w:tcPr>
            <w:tcW w:w="1488" w:type="dxa"/>
            <w:vAlign w:val="bottom"/>
          </w:tcPr>
          <w:p w14:paraId="66C636DA" w14:textId="23276F37"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Swennenhuis</w:t>
            </w:r>
            <w:proofErr w:type="spellEnd"/>
          </w:p>
        </w:tc>
        <w:tc>
          <w:tcPr>
            <w:tcW w:w="1745" w:type="dxa"/>
            <w:vAlign w:val="bottom"/>
          </w:tcPr>
          <w:p w14:paraId="5D333551" w14:textId="3AE245A8"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 xml:space="preserve">De rode </w:t>
            </w:r>
            <w:proofErr w:type="spellStart"/>
            <w:r w:rsidRPr="00190C9F">
              <w:rPr>
                <w:rFonts w:eastAsia="Times New Roman"/>
                <w:color w:val="000000"/>
                <w:sz w:val="16"/>
                <w:szCs w:val="16"/>
                <w:lang w:val="en-GB" w:eastAsia="nl-NL"/>
              </w:rPr>
              <w:t>Planeet</w:t>
            </w:r>
            <w:proofErr w:type="spell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Wintoets</w:t>
            </w:r>
            <w:proofErr w:type="spellEnd"/>
            <w:r w:rsidRPr="00190C9F">
              <w:rPr>
                <w:rFonts w:eastAsia="Times New Roman"/>
                <w:color w:val="000000"/>
                <w:sz w:val="16"/>
                <w:szCs w:val="16"/>
                <w:lang w:val="en-GB" w:eastAsia="nl-NL"/>
              </w:rPr>
              <w:t>)</w:t>
            </w:r>
          </w:p>
        </w:tc>
        <w:tc>
          <w:tcPr>
            <w:tcW w:w="1436" w:type="dxa"/>
            <w:vAlign w:val="bottom"/>
          </w:tcPr>
          <w:p w14:paraId="10914264" w14:textId="5008BAA7" w:rsidR="00190C9F" w:rsidRDefault="00190C9F" w:rsidP="00EF70A1">
            <w:pPr>
              <w:rPr>
                <w:sz w:val="17"/>
                <w:szCs w:val="17"/>
              </w:rPr>
            </w:pPr>
            <w:r w:rsidRPr="00190C9F">
              <w:rPr>
                <w:rFonts w:eastAsia="Times New Roman"/>
                <w:color w:val="000000"/>
                <w:sz w:val="16"/>
                <w:szCs w:val="16"/>
                <w:lang w:val="en-GB" w:eastAsia="nl-NL"/>
              </w:rPr>
              <w:t>Albert</w:t>
            </w:r>
          </w:p>
        </w:tc>
        <w:tc>
          <w:tcPr>
            <w:tcW w:w="1489" w:type="dxa"/>
            <w:vAlign w:val="bottom"/>
          </w:tcPr>
          <w:p w14:paraId="2FACA143" w14:textId="79ED65FE" w:rsidR="00190C9F" w:rsidRDefault="00190C9F" w:rsidP="00EF70A1">
            <w:pPr>
              <w:rPr>
                <w:sz w:val="17"/>
                <w:szCs w:val="17"/>
              </w:rPr>
            </w:pPr>
            <w:proofErr w:type="spellStart"/>
            <w:r w:rsidRPr="00190C9F">
              <w:rPr>
                <w:rFonts w:eastAsia="Times New Roman"/>
                <w:color w:val="000000"/>
                <w:sz w:val="16"/>
                <w:szCs w:val="16"/>
                <w:lang w:val="en-GB" w:eastAsia="nl-NL"/>
              </w:rPr>
              <w:t>Terlouw</w:t>
            </w:r>
            <w:proofErr w:type="spellEnd"/>
          </w:p>
        </w:tc>
        <w:tc>
          <w:tcPr>
            <w:tcW w:w="1689" w:type="dxa"/>
            <w:vAlign w:val="bottom"/>
          </w:tcPr>
          <w:p w14:paraId="0CB36441" w14:textId="236EAC7F" w:rsidR="00190C9F" w:rsidRDefault="00190C9F" w:rsidP="00EF70A1">
            <w:pPr>
              <w:rPr>
                <w:sz w:val="17"/>
                <w:szCs w:val="17"/>
              </w:rPr>
            </w:pPr>
            <w:proofErr w:type="spellStart"/>
            <w:r w:rsidRPr="00190C9F">
              <w:rPr>
                <w:rFonts w:eastAsia="Times New Roman"/>
                <w:color w:val="000000"/>
                <w:sz w:val="16"/>
                <w:szCs w:val="16"/>
                <w:lang w:val="en-GB" w:eastAsia="nl-NL"/>
              </w:rPr>
              <w:t>Teelen</w:t>
            </w:r>
            <w:proofErr w:type="spellEnd"/>
          </w:p>
        </w:tc>
      </w:tr>
      <w:tr w:rsidR="00190C9F" w14:paraId="1570A3C1" w14:textId="77777777" w:rsidTr="00190C9F">
        <w:tc>
          <w:tcPr>
            <w:tcW w:w="1435" w:type="dxa"/>
            <w:vAlign w:val="bottom"/>
          </w:tcPr>
          <w:p w14:paraId="277B66CA" w14:textId="15970C1C"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Judith</w:t>
            </w:r>
          </w:p>
        </w:tc>
        <w:tc>
          <w:tcPr>
            <w:tcW w:w="1488" w:type="dxa"/>
            <w:vAlign w:val="bottom"/>
          </w:tcPr>
          <w:p w14:paraId="44231851" w14:textId="5EB84BFC"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 xml:space="preserve">Ten </w:t>
            </w:r>
            <w:proofErr w:type="spellStart"/>
            <w:r w:rsidRPr="00190C9F">
              <w:rPr>
                <w:rFonts w:eastAsia="Times New Roman"/>
                <w:color w:val="000000"/>
                <w:sz w:val="16"/>
                <w:szCs w:val="16"/>
                <w:lang w:val="en-GB" w:eastAsia="nl-NL"/>
              </w:rPr>
              <w:t>Brummelhuis</w:t>
            </w:r>
            <w:proofErr w:type="spellEnd"/>
          </w:p>
        </w:tc>
        <w:tc>
          <w:tcPr>
            <w:tcW w:w="1745" w:type="dxa"/>
            <w:vAlign w:val="bottom"/>
          </w:tcPr>
          <w:p w14:paraId="1168B977" w14:textId="5F47FD21"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ThiemeMeulenhoff</w:t>
            </w:r>
            <w:proofErr w:type="spellEnd"/>
          </w:p>
        </w:tc>
        <w:tc>
          <w:tcPr>
            <w:tcW w:w="1436" w:type="dxa"/>
            <w:vAlign w:val="bottom"/>
          </w:tcPr>
          <w:p w14:paraId="799FBC21" w14:textId="67DC5B47" w:rsidR="00190C9F" w:rsidRDefault="00190C9F" w:rsidP="00EF70A1">
            <w:pPr>
              <w:rPr>
                <w:sz w:val="17"/>
                <w:szCs w:val="17"/>
              </w:rPr>
            </w:pPr>
            <w:proofErr w:type="spellStart"/>
            <w:r w:rsidRPr="00190C9F">
              <w:rPr>
                <w:rFonts w:eastAsia="Times New Roman"/>
                <w:color w:val="000000"/>
                <w:sz w:val="16"/>
                <w:szCs w:val="16"/>
                <w:lang w:val="en-GB" w:eastAsia="nl-NL"/>
              </w:rPr>
              <w:t>Claartje</w:t>
            </w:r>
            <w:proofErr w:type="spellEnd"/>
          </w:p>
        </w:tc>
        <w:tc>
          <w:tcPr>
            <w:tcW w:w="1489" w:type="dxa"/>
            <w:vAlign w:val="bottom"/>
          </w:tcPr>
          <w:p w14:paraId="00013D25" w14:textId="0BA69627" w:rsidR="00190C9F" w:rsidRDefault="00190C9F" w:rsidP="00EF70A1">
            <w:pPr>
              <w:rPr>
                <w:sz w:val="17"/>
                <w:szCs w:val="17"/>
              </w:rPr>
            </w:pPr>
            <w:proofErr w:type="spellStart"/>
            <w:r w:rsidRPr="00190C9F">
              <w:rPr>
                <w:rFonts w:eastAsia="Times New Roman"/>
                <w:color w:val="000000"/>
                <w:sz w:val="16"/>
                <w:szCs w:val="16"/>
                <w:lang w:val="en-GB" w:eastAsia="nl-NL"/>
              </w:rPr>
              <w:t>Bom</w:t>
            </w:r>
            <w:proofErr w:type="spellEnd"/>
          </w:p>
        </w:tc>
        <w:tc>
          <w:tcPr>
            <w:tcW w:w="1689" w:type="dxa"/>
            <w:vAlign w:val="bottom"/>
          </w:tcPr>
          <w:p w14:paraId="4A93715C" w14:textId="10DB041A" w:rsidR="00190C9F" w:rsidRDefault="00190C9F" w:rsidP="00EF70A1">
            <w:pPr>
              <w:rPr>
                <w:sz w:val="17"/>
                <w:szCs w:val="17"/>
              </w:rPr>
            </w:pPr>
            <w:proofErr w:type="spellStart"/>
            <w:r w:rsidRPr="00190C9F">
              <w:rPr>
                <w:rFonts w:eastAsia="Times New Roman"/>
                <w:color w:val="000000"/>
                <w:sz w:val="16"/>
                <w:szCs w:val="16"/>
                <w:lang w:val="en-GB" w:eastAsia="nl-NL"/>
              </w:rPr>
              <w:t>Malmberg</w:t>
            </w:r>
            <w:proofErr w:type="spellEnd"/>
          </w:p>
        </w:tc>
      </w:tr>
      <w:tr w:rsidR="00190C9F" w14:paraId="3B8E3FA9" w14:textId="77777777" w:rsidTr="00190C9F">
        <w:tc>
          <w:tcPr>
            <w:tcW w:w="1435" w:type="dxa"/>
            <w:vAlign w:val="bottom"/>
          </w:tcPr>
          <w:p w14:paraId="39D85E52" w14:textId="67C6BB1F"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Hans</w:t>
            </w:r>
          </w:p>
        </w:tc>
        <w:tc>
          <w:tcPr>
            <w:tcW w:w="1488" w:type="dxa"/>
            <w:vAlign w:val="bottom"/>
          </w:tcPr>
          <w:p w14:paraId="3CA73519" w14:textId="4E056FD3"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Terpstra</w:t>
            </w:r>
            <w:proofErr w:type="spellEnd"/>
          </w:p>
        </w:tc>
        <w:tc>
          <w:tcPr>
            <w:tcW w:w="1745" w:type="dxa"/>
            <w:vAlign w:val="bottom"/>
          </w:tcPr>
          <w:p w14:paraId="75ACDA98" w14:textId="419FCA25"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Noordhoff</w:t>
            </w:r>
            <w:proofErr w:type="spell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Uitgevers</w:t>
            </w:r>
            <w:proofErr w:type="spellEnd"/>
          </w:p>
        </w:tc>
        <w:tc>
          <w:tcPr>
            <w:tcW w:w="1436" w:type="dxa"/>
            <w:vAlign w:val="bottom"/>
          </w:tcPr>
          <w:p w14:paraId="034AE33F" w14:textId="3D391A2F" w:rsidR="00190C9F" w:rsidRDefault="00190C9F" w:rsidP="00EF70A1">
            <w:pPr>
              <w:rPr>
                <w:sz w:val="17"/>
                <w:szCs w:val="17"/>
              </w:rPr>
            </w:pPr>
            <w:proofErr w:type="spellStart"/>
            <w:r w:rsidRPr="00190C9F">
              <w:rPr>
                <w:rFonts w:eastAsia="Times New Roman"/>
                <w:color w:val="000000"/>
                <w:sz w:val="16"/>
                <w:szCs w:val="16"/>
                <w:lang w:val="en-GB" w:eastAsia="nl-NL"/>
              </w:rPr>
              <w:t>Pim</w:t>
            </w:r>
            <w:proofErr w:type="spellEnd"/>
          </w:p>
        </w:tc>
        <w:tc>
          <w:tcPr>
            <w:tcW w:w="1489" w:type="dxa"/>
            <w:vAlign w:val="bottom"/>
          </w:tcPr>
          <w:p w14:paraId="6AFC9C42" w14:textId="52AE5484" w:rsidR="00190C9F" w:rsidRDefault="00190C9F" w:rsidP="00EF70A1">
            <w:pPr>
              <w:rPr>
                <w:sz w:val="17"/>
                <w:szCs w:val="17"/>
              </w:rPr>
            </w:pPr>
            <w:r w:rsidRPr="00190C9F">
              <w:rPr>
                <w:rFonts w:eastAsia="Times New Roman"/>
                <w:color w:val="000000"/>
                <w:sz w:val="16"/>
                <w:szCs w:val="16"/>
                <w:lang w:val="en-GB" w:eastAsia="nl-NL"/>
              </w:rPr>
              <w:t>Hansen</w:t>
            </w:r>
          </w:p>
        </w:tc>
        <w:tc>
          <w:tcPr>
            <w:tcW w:w="1689" w:type="dxa"/>
            <w:vAlign w:val="bottom"/>
          </w:tcPr>
          <w:p w14:paraId="78038EE8" w14:textId="04ED24D2" w:rsidR="00190C9F" w:rsidRDefault="00190C9F" w:rsidP="00EF70A1">
            <w:pPr>
              <w:rPr>
                <w:sz w:val="17"/>
                <w:szCs w:val="17"/>
              </w:rPr>
            </w:pPr>
            <w:proofErr w:type="spellStart"/>
            <w:r w:rsidRPr="00190C9F">
              <w:rPr>
                <w:rFonts w:eastAsia="Times New Roman"/>
                <w:color w:val="000000"/>
                <w:sz w:val="16"/>
                <w:szCs w:val="16"/>
                <w:lang w:val="en-GB" w:eastAsia="nl-NL"/>
              </w:rPr>
              <w:t>CvE</w:t>
            </w:r>
            <w:proofErr w:type="spellEnd"/>
          </w:p>
        </w:tc>
      </w:tr>
      <w:tr w:rsidR="00190C9F" w14:paraId="196932F1" w14:textId="77777777" w:rsidTr="00190C9F">
        <w:tc>
          <w:tcPr>
            <w:tcW w:w="1435" w:type="dxa"/>
            <w:vAlign w:val="bottom"/>
          </w:tcPr>
          <w:p w14:paraId="24427EEA" w14:textId="2A1AB4C6"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Freddy</w:t>
            </w:r>
          </w:p>
        </w:tc>
        <w:tc>
          <w:tcPr>
            <w:tcW w:w="1488" w:type="dxa"/>
            <w:vAlign w:val="bottom"/>
          </w:tcPr>
          <w:p w14:paraId="260BA802" w14:textId="5D95E6C5"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Vorstenbosch</w:t>
            </w:r>
            <w:proofErr w:type="spellEnd"/>
          </w:p>
        </w:tc>
        <w:tc>
          <w:tcPr>
            <w:tcW w:w="1745" w:type="dxa"/>
            <w:vAlign w:val="bottom"/>
          </w:tcPr>
          <w:p w14:paraId="283915C4" w14:textId="5AC30169"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CvE</w:t>
            </w:r>
            <w:proofErr w:type="spellEnd"/>
            <w:r w:rsidRPr="00190C9F">
              <w:rPr>
                <w:rFonts w:eastAsia="Times New Roman"/>
                <w:color w:val="000000"/>
                <w:sz w:val="16"/>
                <w:szCs w:val="16"/>
                <w:lang w:val="en-GB" w:eastAsia="nl-NL"/>
              </w:rPr>
              <w:t xml:space="preserve"> (QNH)</w:t>
            </w:r>
          </w:p>
        </w:tc>
        <w:tc>
          <w:tcPr>
            <w:tcW w:w="1436" w:type="dxa"/>
            <w:vAlign w:val="bottom"/>
          </w:tcPr>
          <w:p w14:paraId="3104CD28" w14:textId="18AA501A" w:rsidR="00190C9F" w:rsidRDefault="00190C9F" w:rsidP="00EF70A1">
            <w:pPr>
              <w:rPr>
                <w:sz w:val="17"/>
                <w:szCs w:val="17"/>
              </w:rPr>
            </w:pPr>
            <w:proofErr w:type="spellStart"/>
            <w:r w:rsidRPr="00190C9F">
              <w:rPr>
                <w:rFonts w:eastAsia="Times New Roman"/>
                <w:color w:val="000000"/>
                <w:sz w:val="16"/>
                <w:szCs w:val="16"/>
                <w:lang w:val="en-GB" w:eastAsia="nl-NL"/>
              </w:rPr>
              <w:t>Jorrit</w:t>
            </w:r>
            <w:proofErr w:type="spellEnd"/>
          </w:p>
        </w:tc>
        <w:tc>
          <w:tcPr>
            <w:tcW w:w="1489" w:type="dxa"/>
            <w:vAlign w:val="bottom"/>
          </w:tcPr>
          <w:p w14:paraId="203F3FEA" w14:textId="58CFB7AE" w:rsidR="00190C9F" w:rsidRDefault="00190C9F" w:rsidP="00EF70A1">
            <w:pPr>
              <w:rPr>
                <w:sz w:val="17"/>
                <w:szCs w:val="17"/>
              </w:rPr>
            </w:pPr>
            <w:proofErr w:type="spellStart"/>
            <w:r w:rsidRPr="00190C9F">
              <w:rPr>
                <w:rFonts w:eastAsia="Times New Roman"/>
                <w:color w:val="000000"/>
                <w:sz w:val="16"/>
                <w:szCs w:val="16"/>
                <w:lang w:val="en-GB" w:eastAsia="nl-NL"/>
              </w:rPr>
              <w:t>Janszen</w:t>
            </w:r>
            <w:proofErr w:type="spellEnd"/>
          </w:p>
        </w:tc>
        <w:tc>
          <w:tcPr>
            <w:tcW w:w="1689" w:type="dxa"/>
            <w:vAlign w:val="bottom"/>
          </w:tcPr>
          <w:p w14:paraId="3583B951" w14:textId="33C67DEE" w:rsidR="00190C9F" w:rsidRDefault="00190C9F" w:rsidP="00EF70A1">
            <w:pPr>
              <w:rPr>
                <w:sz w:val="17"/>
                <w:szCs w:val="17"/>
              </w:rPr>
            </w:pPr>
            <w:r w:rsidRPr="00190C9F">
              <w:rPr>
                <w:rFonts w:eastAsia="Times New Roman"/>
                <w:color w:val="000000"/>
                <w:sz w:val="16"/>
                <w:szCs w:val="16"/>
                <w:lang w:val="en-GB" w:eastAsia="nl-NL"/>
              </w:rPr>
              <w:t>Deviant</w:t>
            </w:r>
          </w:p>
        </w:tc>
      </w:tr>
      <w:tr w:rsidR="00190C9F" w14:paraId="4F1DC608" w14:textId="77777777" w:rsidTr="00190C9F">
        <w:tc>
          <w:tcPr>
            <w:tcW w:w="1435" w:type="dxa"/>
            <w:vAlign w:val="bottom"/>
          </w:tcPr>
          <w:p w14:paraId="7D506A30" w14:textId="0619FDED"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Bieke</w:t>
            </w:r>
            <w:proofErr w:type="spellEnd"/>
          </w:p>
        </w:tc>
        <w:tc>
          <w:tcPr>
            <w:tcW w:w="1488" w:type="dxa"/>
            <w:vAlign w:val="bottom"/>
          </w:tcPr>
          <w:p w14:paraId="1106A15C" w14:textId="2E2F2C57" w:rsidR="00190C9F" w:rsidRPr="00190C9F" w:rsidRDefault="00190C9F" w:rsidP="00EF70A1">
            <w:pPr>
              <w:rPr>
                <w:rFonts w:eastAsia="Times New Roman"/>
                <w:color w:val="000000"/>
                <w:sz w:val="16"/>
                <w:szCs w:val="16"/>
                <w:lang w:val="en-GB" w:eastAsia="nl-NL"/>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der </w:t>
            </w:r>
            <w:proofErr w:type="spellStart"/>
            <w:r w:rsidRPr="00190C9F">
              <w:rPr>
                <w:rFonts w:eastAsia="Times New Roman"/>
                <w:color w:val="000000"/>
                <w:sz w:val="16"/>
                <w:szCs w:val="16"/>
                <w:lang w:val="en-GB" w:eastAsia="nl-NL"/>
              </w:rPr>
              <w:t>Korst</w:t>
            </w:r>
            <w:proofErr w:type="spellEnd"/>
          </w:p>
        </w:tc>
        <w:tc>
          <w:tcPr>
            <w:tcW w:w="1745" w:type="dxa"/>
            <w:vAlign w:val="bottom"/>
          </w:tcPr>
          <w:p w14:paraId="46690BE1" w14:textId="62C4C4C5"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Ambrac</w:t>
            </w:r>
            <w:proofErr w:type="spellEnd"/>
          </w:p>
        </w:tc>
        <w:tc>
          <w:tcPr>
            <w:tcW w:w="1436" w:type="dxa"/>
            <w:vAlign w:val="bottom"/>
          </w:tcPr>
          <w:p w14:paraId="46F99F30" w14:textId="60D9E6A1" w:rsidR="00190C9F" w:rsidRDefault="00190C9F" w:rsidP="00EF70A1">
            <w:pPr>
              <w:rPr>
                <w:sz w:val="17"/>
                <w:szCs w:val="17"/>
              </w:rPr>
            </w:pPr>
            <w:r w:rsidRPr="00190C9F">
              <w:rPr>
                <w:rFonts w:eastAsia="Times New Roman"/>
                <w:color w:val="000000"/>
                <w:sz w:val="16"/>
                <w:szCs w:val="16"/>
                <w:lang w:val="en-GB" w:eastAsia="nl-NL"/>
              </w:rPr>
              <w:t>Jim</w:t>
            </w:r>
          </w:p>
        </w:tc>
        <w:tc>
          <w:tcPr>
            <w:tcW w:w="1489" w:type="dxa"/>
            <w:vAlign w:val="bottom"/>
          </w:tcPr>
          <w:p w14:paraId="715CD637" w14:textId="2271A028" w:rsidR="00190C9F" w:rsidRDefault="00190C9F" w:rsidP="00EF70A1">
            <w:pPr>
              <w:rPr>
                <w:sz w:val="17"/>
                <w:szCs w:val="17"/>
              </w:rPr>
            </w:pPr>
            <w:proofErr w:type="spellStart"/>
            <w:r w:rsidRPr="00190C9F">
              <w:rPr>
                <w:rFonts w:eastAsia="Times New Roman"/>
                <w:color w:val="000000"/>
                <w:sz w:val="16"/>
                <w:szCs w:val="16"/>
                <w:lang w:val="en-GB" w:eastAsia="nl-NL"/>
              </w:rPr>
              <w:t>Bijlstra</w:t>
            </w:r>
            <w:proofErr w:type="spellEnd"/>
          </w:p>
        </w:tc>
        <w:tc>
          <w:tcPr>
            <w:tcW w:w="1689" w:type="dxa"/>
            <w:vAlign w:val="bottom"/>
          </w:tcPr>
          <w:p w14:paraId="1192FDC2" w14:textId="7C19E70F" w:rsidR="00190C9F" w:rsidRDefault="00190C9F" w:rsidP="00EF70A1">
            <w:pPr>
              <w:rPr>
                <w:sz w:val="17"/>
                <w:szCs w:val="17"/>
              </w:rPr>
            </w:pPr>
            <w:r w:rsidRPr="00190C9F">
              <w:rPr>
                <w:rFonts w:eastAsia="Times New Roman"/>
                <w:color w:val="000000"/>
                <w:sz w:val="16"/>
                <w:szCs w:val="16"/>
                <w:lang w:val="en-GB" w:eastAsia="nl-NL"/>
              </w:rPr>
              <w:t>Kennisnet</w:t>
            </w:r>
          </w:p>
        </w:tc>
      </w:tr>
      <w:tr w:rsidR="00190C9F" w14:paraId="542B6EDB" w14:textId="77777777" w:rsidTr="00190C9F">
        <w:tc>
          <w:tcPr>
            <w:tcW w:w="1435" w:type="dxa"/>
            <w:vAlign w:val="bottom"/>
          </w:tcPr>
          <w:p w14:paraId="5D38DFBC" w14:textId="31BD9821"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Jeroen</w:t>
            </w:r>
            <w:proofErr w:type="spellEnd"/>
          </w:p>
        </w:tc>
        <w:tc>
          <w:tcPr>
            <w:tcW w:w="1488" w:type="dxa"/>
            <w:vAlign w:val="bottom"/>
          </w:tcPr>
          <w:p w14:paraId="69EC259B" w14:textId="5181E64E"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Bakker</w:t>
            </w:r>
          </w:p>
        </w:tc>
        <w:tc>
          <w:tcPr>
            <w:tcW w:w="1745" w:type="dxa"/>
            <w:vAlign w:val="bottom"/>
          </w:tcPr>
          <w:p w14:paraId="236BA43F" w14:textId="7F6D20A3"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Paragin</w:t>
            </w:r>
            <w:proofErr w:type="spellEnd"/>
          </w:p>
        </w:tc>
        <w:tc>
          <w:tcPr>
            <w:tcW w:w="1436" w:type="dxa"/>
            <w:vAlign w:val="bottom"/>
          </w:tcPr>
          <w:p w14:paraId="7388BECE" w14:textId="08C22410" w:rsidR="00190C9F" w:rsidRDefault="00190C9F" w:rsidP="00EF70A1">
            <w:pPr>
              <w:rPr>
                <w:sz w:val="17"/>
                <w:szCs w:val="17"/>
              </w:rPr>
            </w:pPr>
            <w:r w:rsidRPr="00190C9F">
              <w:rPr>
                <w:rFonts w:eastAsia="Times New Roman"/>
                <w:color w:val="000000"/>
                <w:sz w:val="16"/>
                <w:szCs w:val="16"/>
                <w:lang w:val="en-GB" w:eastAsia="nl-NL"/>
              </w:rPr>
              <w:t>Erik</w:t>
            </w:r>
          </w:p>
        </w:tc>
        <w:tc>
          <w:tcPr>
            <w:tcW w:w="1489" w:type="dxa"/>
            <w:vAlign w:val="bottom"/>
          </w:tcPr>
          <w:p w14:paraId="600CCE55" w14:textId="1AEE25CC" w:rsidR="00190C9F" w:rsidRDefault="00190C9F" w:rsidP="00EF70A1">
            <w:pPr>
              <w:rPr>
                <w:sz w:val="17"/>
                <w:szCs w:val="17"/>
              </w:rPr>
            </w:pPr>
            <w:r w:rsidRPr="00190C9F">
              <w:rPr>
                <w:rFonts w:eastAsia="Times New Roman"/>
                <w:color w:val="000000"/>
                <w:sz w:val="16"/>
                <w:szCs w:val="16"/>
                <w:lang w:val="en-GB" w:eastAsia="nl-NL"/>
              </w:rPr>
              <w:t>Siegel</w:t>
            </w:r>
          </w:p>
        </w:tc>
        <w:tc>
          <w:tcPr>
            <w:tcW w:w="1689" w:type="dxa"/>
            <w:vAlign w:val="bottom"/>
          </w:tcPr>
          <w:p w14:paraId="6654897D" w14:textId="3D2CCE7D" w:rsidR="00190C9F" w:rsidRDefault="00190C9F" w:rsidP="00EF70A1">
            <w:pPr>
              <w:rPr>
                <w:sz w:val="17"/>
                <w:szCs w:val="17"/>
              </w:rPr>
            </w:pPr>
            <w:r w:rsidRPr="00190C9F">
              <w:rPr>
                <w:rFonts w:eastAsia="Times New Roman"/>
                <w:color w:val="000000"/>
                <w:sz w:val="16"/>
                <w:szCs w:val="16"/>
                <w:lang w:val="en-GB" w:eastAsia="nl-NL"/>
              </w:rPr>
              <w:t>Kennisnet</w:t>
            </w:r>
          </w:p>
        </w:tc>
      </w:tr>
      <w:tr w:rsidR="00190C9F" w14:paraId="3B2AE3C4" w14:textId="77777777" w:rsidTr="00190C9F">
        <w:tc>
          <w:tcPr>
            <w:tcW w:w="1435" w:type="dxa"/>
            <w:vAlign w:val="bottom"/>
          </w:tcPr>
          <w:p w14:paraId="1CE30C08" w14:textId="188A1969"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Linda</w:t>
            </w:r>
          </w:p>
        </w:tc>
        <w:tc>
          <w:tcPr>
            <w:tcW w:w="1488" w:type="dxa"/>
            <w:vAlign w:val="bottom"/>
          </w:tcPr>
          <w:p w14:paraId="4D515B2F" w14:textId="04FD7EEE"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Le Grand</w:t>
            </w:r>
          </w:p>
        </w:tc>
        <w:tc>
          <w:tcPr>
            <w:tcW w:w="1745" w:type="dxa"/>
            <w:vAlign w:val="bottom"/>
          </w:tcPr>
          <w:p w14:paraId="4523F077" w14:textId="0BFB2344"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VO-</w:t>
            </w:r>
            <w:proofErr w:type="spellStart"/>
            <w:r w:rsidRPr="00190C9F">
              <w:rPr>
                <w:rFonts w:eastAsia="Times New Roman"/>
                <w:color w:val="000000"/>
                <w:sz w:val="16"/>
                <w:szCs w:val="16"/>
                <w:lang w:val="en-GB" w:eastAsia="nl-NL"/>
              </w:rPr>
              <w:t>raad</w:t>
            </w:r>
            <w:proofErr w:type="spellEnd"/>
          </w:p>
        </w:tc>
        <w:tc>
          <w:tcPr>
            <w:tcW w:w="1436" w:type="dxa"/>
            <w:vAlign w:val="bottom"/>
          </w:tcPr>
          <w:p w14:paraId="0ECCEFA2" w14:textId="7AFA60E8" w:rsidR="00190C9F" w:rsidRDefault="00190C9F" w:rsidP="00EF70A1">
            <w:pPr>
              <w:rPr>
                <w:sz w:val="17"/>
                <w:szCs w:val="17"/>
              </w:rPr>
            </w:pPr>
            <w:proofErr w:type="spellStart"/>
            <w:r w:rsidRPr="00190C9F">
              <w:rPr>
                <w:rFonts w:eastAsia="Times New Roman"/>
                <w:color w:val="000000"/>
                <w:sz w:val="16"/>
                <w:szCs w:val="16"/>
                <w:lang w:val="en-GB" w:eastAsia="nl-NL"/>
              </w:rPr>
              <w:t>Marjolijn</w:t>
            </w:r>
            <w:proofErr w:type="spellEnd"/>
          </w:p>
        </w:tc>
        <w:tc>
          <w:tcPr>
            <w:tcW w:w="1489" w:type="dxa"/>
            <w:vAlign w:val="bottom"/>
          </w:tcPr>
          <w:p w14:paraId="6711CAA1" w14:textId="726499C4" w:rsidR="00190C9F" w:rsidRDefault="00190C9F" w:rsidP="00EF70A1">
            <w:pPr>
              <w:rPr>
                <w:sz w:val="17"/>
                <w:szCs w:val="17"/>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Hooff</w:t>
            </w:r>
            <w:proofErr w:type="spellEnd"/>
          </w:p>
        </w:tc>
        <w:tc>
          <w:tcPr>
            <w:tcW w:w="1689" w:type="dxa"/>
            <w:vAlign w:val="bottom"/>
          </w:tcPr>
          <w:p w14:paraId="309765D8" w14:textId="186BED37" w:rsidR="00190C9F" w:rsidRDefault="00190C9F" w:rsidP="00EF70A1">
            <w:pPr>
              <w:rPr>
                <w:sz w:val="17"/>
                <w:szCs w:val="17"/>
              </w:rPr>
            </w:pPr>
            <w:r w:rsidRPr="00190C9F">
              <w:rPr>
                <w:rFonts w:eastAsia="Times New Roman"/>
                <w:color w:val="000000"/>
                <w:sz w:val="16"/>
                <w:szCs w:val="16"/>
                <w:lang w:val="en-GB" w:eastAsia="nl-NL"/>
              </w:rPr>
              <w:t>Kennisnet</w:t>
            </w:r>
          </w:p>
        </w:tc>
      </w:tr>
      <w:tr w:rsidR="00190C9F" w14:paraId="27F8D5DF" w14:textId="77777777" w:rsidTr="00190C9F">
        <w:tc>
          <w:tcPr>
            <w:tcW w:w="1435" w:type="dxa"/>
            <w:vAlign w:val="bottom"/>
          </w:tcPr>
          <w:p w14:paraId="4C6AE860" w14:textId="3C84A106"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Rik</w:t>
            </w:r>
            <w:proofErr w:type="spellEnd"/>
          </w:p>
        </w:tc>
        <w:tc>
          <w:tcPr>
            <w:tcW w:w="1488" w:type="dxa"/>
            <w:vAlign w:val="bottom"/>
          </w:tcPr>
          <w:p w14:paraId="3C619460" w14:textId="47223B4C"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Tuithof</w:t>
            </w:r>
            <w:proofErr w:type="spellEnd"/>
          </w:p>
        </w:tc>
        <w:tc>
          <w:tcPr>
            <w:tcW w:w="1745" w:type="dxa"/>
            <w:vAlign w:val="bottom"/>
          </w:tcPr>
          <w:p w14:paraId="0685F721" w14:textId="07499D77"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Edutude</w:t>
            </w:r>
            <w:proofErr w:type="spellEnd"/>
          </w:p>
        </w:tc>
        <w:tc>
          <w:tcPr>
            <w:tcW w:w="1436" w:type="dxa"/>
            <w:vAlign w:val="bottom"/>
          </w:tcPr>
          <w:p w14:paraId="5C664EB4" w14:textId="5754D6D8" w:rsidR="00190C9F" w:rsidRDefault="00190C9F" w:rsidP="00EF70A1">
            <w:pPr>
              <w:rPr>
                <w:sz w:val="17"/>
                <w:szCs w:val="17"/>
              </w:rPr>
            </w:pPr>
            <w:proofErr w:type="spellStart"/>
            <w:r w:rsidRPr="00190C9F">
              <w:rPr>
                <w:rFonts w:eastAsia="Times New Roman"/>
                <w:color w:val="000000"/>
                <w:sz w:val="16"/>
                <w:szCs w:val="16"/>
                <w:lang w:val="en-GB" w:eastAsia="nl-NL"/>
              </w:rPr>
              <w:t>Jeroen</w:t>
            </w:r>
            <w:proofErr w:type="spellEnd"/>
          </w:p>
        </w:tc>
        <w:tc>
          <w:tcPr>
            <w:tcW w:w="1489" w:type="dxa"/>
            <w:vAlign w:val="bottom"/>
          </w:tcPr>
          <w:p w14:paraId="5BE6458D" w14:textId="6CC30B5C" w:rsidR="00190C9F" w:rsidRDefault="00190C9F" w:rsidP="00EF70A1">
            <w:pPr>
              <w:rPr>
                <w:sz w:val="17"/>
                <w:szCs w:val="17"/>
              </w:rPr>
            </w:pPr>
            <w:proofErr w:type="spellStart"/>
            <w:r w:rsidRPr="00190C9F">
              <w:rPr>
                <w:rFonts w:eastAsia="Times New Roman"/>
                <w:color w:val="000000"/>
                <w:sz w:val="16"/>
                <w:szCs w:val="16"/>
                <w:lang w:val="en-GB" w:eastAsia="nl-NL"/>
              </w:rPr>
              <w:t>Hamers</w:t>
            </w:r>
            <w:proofErr w:type="spellEnd"/>
          </w:p>
        </w:tc>
        <w:tc>
          <w:tcPr>
            <w:tcW w:w="1689" w:type="dxa"/>
            <w:vAlign w:val="bottom"/>
          </w:tcPr>
          <w:p w14:paraId="2C071D39" w14:textId="1197C209" w:rsidR="00190C9F" w:rsidRDefault="00190C9F" w:rsidP="00EF70A1">
            <w:pPr>
              <w:rPr>
                <w:sz w:val="17"/>
                <w:szCs w:val="17"/>
              </w:rPr>
            </w:pPr>
            <w:r w:rsidRPr="00190C9F">
              <w:rPr>
                <w:rFonts w:eastAsia="Times New Roman"/>
                <w:color w:val="000000"/>
                <w:sz w:val="16"/>
                <w:szCs w:val="16"/>
                <w:lang w:val="en-GB" w:eastAsia="nl-NL"/>
              </w:rPr>
              <w:t>Kennisnet</w:t>
            </w:r>
          </w:p>
        </w:tc>
      </w:tr>
      <w:tr w:rsidR="00190C9F" w14:paraId="0EFCCF51" w14:textId="77777777" w:rsidTr="00190C9F">
        <w:tc>
          <w:tcPr>
            <w:tcW w:w="1435" w:type="dxa"/>
            <w:vAlign w:val="bottom"/>
          </w:tcPr>
          <w:p w14:paraId="1DBA211D" w14:textId="1FEC1036"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Egbert</w:t>
            </w:r>
          </w:p>
        </w:tc>
        <w:tc>
          <w:tcPr>
            <w:tcW w:w="1488" w:type="dxa"/>
            <w:vAlign w:val="bottom"/>
          </w:tcPr>
          <w:p w14:paraId="08950964" w14:textId="3E36BBC3" w:rsidR="00190C9F" w:rsidRPr="00190C9F" w:rsidRDefault="00190C9F" w:rsidP="00EF70A1">
            <w:pPr>
              <w:rPr>
                <w:rFonts w:eastAsia="Times New Roman"/>
                <w:color w:val="000000"/>
                <w:sz w:val="16"/>
                <w:szCs w:val="16"/>
                <w:lang w:val="en-GB" w:eastAsia="nl-NL"/>
              </w:rPr>
            </w:pPr>
            <w:proofErr w:type="gramStart"/>
            <w:r w:rsidRPr="00190C9F">
              <w:rPr>
                <w:rFonts w:eastAsia="Times New Roman"/>
                <w:color w:val="000000"/>
                <w:sz w:val="16"/>
                <w:szCs w:val="16"/>
                <w:lang w:val="en-GB" w:eastAsia="nl-NL"/>
              </w:rPr>
              <w:t>van</w:t>
            </w:r>
            <w:proofErr w:type="gramEnd"/>
            <w:r w:rsidRPr="00190C9F">
              <w:rPr>
                <w:rFonts w:eastAsia="Times New Roman"/>
                <w:color w:val="000000"/>
                <w:sz w:val="16"/>
                <w:szCs w:val="16"/>
                <w:lang w:val="en-GB" w:eastAsia="nl-NL"/>
              </w:rPr>
              <w:t xml:space="preserve"> de </w:t>
            </w:r>
            <w:proofErr w:type="spellStart"/>
            <w:r w:rsidRPr="00190C9F">
              <w:rPr>
                <w:rFonts w:eastAsia="Times New Roman"/>
                <w:color w:val="000000"/>
                <w:sz w:val="16"/>
                <w:szCs w:val="16"/>
                <w:lang w:val="en-GB" w:eastAsia="nl-NL"/>
              </w:rPr>
              <w:t>Winckel</w:t>
            </w:r>
            <w:proofErr w:type="spellEnd"/>
          </w:p>
        </w:tc>
        <w:tc>
          <w:tcPr>
            <w:tcW w:w="1745" w:type="dxa"/>
            <w:vAlign w:val="bottom"/>
          </w:tcPr>
          <w:p w14:paraId="5895E91D" w14:textId="54CE0101"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Efinity</w:t>
            </w:r>
            <w:proofErr w:type="spellEnd"/>
          </w:p>
        </w:tc>
        <w:tc>
          <w:tcPr>
            <w:tcW w:w="1436" w:type="dxa"/>
            <w:vAlign w:val="bottom"/>
          </w:tcPr>
          <w:p w14:paraId="0A1CE8B0" w14:textId="05FB7F42" w:rsidR="00190C9F" w:rsidRDefault="00190C9F" w:rsidP="00EF70A1">
            <w:pPr>
              <w:rPr>
                <w:sz w:val="17"/>
                <w:szCs w:val="17"/>
              </w:rPr>
            </w:pPr>
            <w:r w:rsidRPr="00190C9F">
              <w:rPr>
                <w:rFonts w:eastAsia="Times New Roman"/>
                <w:color w:val="000000"/>
                <w:sz w:val="16"/>
                <w:szCs w:val="16"/>
                <w:lang w:val="en-GB" w:eastAsia="nl-NL"/>
              </w:rPr>
              <w:t>Peter</w:t>
            </w:r>
          </w:p>
        </w:tc>
        <w:tc>
          <w:tcPr>
            <w:tcW w:w="1489" w:type="dxa"/>
            <w:vAlign w:val="bottom"/>
          </w:tcPr>
          <w:p w14:paraId="121751AD" w14:textId="1C4DABFE" w:rsidR="00190C9F" w:rsidRDefault="00190C9F" w:rsidP="00EF70A1">
            <w:pPr>
              <w:rPr>
                <w:sz w:val="17"/>
                <w:szCs w:val="17"/>
              </w:rPr>
            </w:pPr>
            <w:proofErr w:type="spellStart"/>
            <w:r w:rsidRPr="00190C9F">
              <w:rPr>
                <w:rFonts w:eastAsia="Times New Roman"/>
                <w:color w:val="000000"/>
                <w:sz w:val="16"/>
                <w:szCs w:val="16"/>
                <w:lang w:val="en-GB" w:eastAsia="nl-NL"/>
              </w:rPr>
              <w:t>Boersema</w:t>
            </w:r>
            <w:proofErr w:type="spellEnd"/>
          </w:p>
        </w:tc>
        <w:tc>
          <w:tcPr>
            <w:tcW w:w="1689" w:type="dxa"/>
            <w:vAlign w:val="bottom"/>
          </w:tcPr>
          <w:p w14:paraId="23A513FE" w14:textId="6ACBFEC5" w:rsidR="00190C9F" w:rsidRDefault="00190C9F" w:rsidP="00EF70A1">
            <w:pPr>
              <w:rPr>
                <w:sz w:val="17"/>
                <w:szCs w:val="17"/>
              </w:rPr>
            </w:pPr>
            <w:proofErr w:type="spellStart"/>
            <w:r w:rsidRPr="00190C9F">
              <w:rPr>
                <w:rFonts w:eastAsia="Times New Roman"/>
                <w:color w:val="000000"/>
                <w:sz w:val="16"/>
                <w:szCs w:val="16"/>
                <w:lang w:val="en-GB" w:eastAsia="nl-NL"/>
              </w:rPr>
              <w:t>Noordhoff</w:t>
            </w:r>
            <w:proofErr w:type="spellEnd"/>
            <w:r w:rsidRPr="00190C9F">
              <w:rPr>
                <w:rFonts w:eastAsia="Times New Roman"/>
                <w:color w:val="000000"/>
                <w:sz w:val="16"/>
                <w:szCs w:val="16"/>
                <w:lang w:val="en-GB" w:eastAsia="nl-NL"/>
              </w:rPr>
              <w:t xml:space="preserve"> </w:t>
            </w:r>
            <w:proofErr w:type="spellStart"/>
            <w:r w:rsidRPr="00190C9F">
              <w:rPr>
                <w:rFonts w:eastAsia="Times New Roman"/>
                <w:color w:val="000000"/>
                <w:sz w:val="16"/>
                <w:szCs w:val="16"/>
                <w:lang w:val="en-GB" w:eastAsia="nl-NL"/>
              </w:rPr>
              <w:t>Uitgevers</w:t>
            </w:r>
            <w:proofErr w:type="spellEnd"/>
          </w:p>
        </w:tc>
      </w:tr>
      <w:tr w:rsidR="00190C9F" w14:paraId="699A0D4D" w14:textId="77777777" w:rsidTr="00190C9F">
        <w:tc>
          <w:tcPr>
            <w:tcW w:w="1435" w:type="dxa"/>
            <w:vAlign w:val="bottom"/>
          </w:tcPr>
          <w:p w14:paraId="433D11A1" w14:textId="7E09630B"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Vegard</w:t>
            </w:r>
            <w:proofErr w:type="spellEnd"/>
            <w:r w:rsidRPr="00190C9F">
              <w:rPr>
                <w:rFonts w:eastAsia="Times New Roman"/>
                <w:color w:val="000000"/>
                <w:sz w:val="16"/>
                <w:szCs w:val="16"/>
                <w:lang w:val="en-GB" w:eastAsia="nl-NL"/>
              </w:rPr>
              <w:t xml:space="preserve"> </w:t>
            </w:r>
          </w:p>
        </w:tc>
        <w:tc>
          <w:tcPr>
            <w:tcW w:w="1488" w:type="dxa"/>
            <w:vAlign w:val="bottom"/>
          </w:tcPr>
          <w:p w14:paraId="18DA3484" w14:textId="49299B7A"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Sivertsen</w:t>
            </w:r>
            <w:proofErr w:type="spellEnd"/>
          </w:p>
        </w:tc>
        <w:tc>
          <w:tcPr>
            <w:tcW w:w="1745" w:type="dxa"/>
            <w:vAlign w:val="bottom"/>
          </w:tcPr>
          <w:p w14:paraId="061D7C6E" w14:textId="5C3E622C"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Efinity</w:t>
            </w:r>
            <w:proofErr w:type="spellEnd"/>
          </w:p>
        </w:tc>
        <w:tc>
          <w:tcPr>
            <w:tcW w:w="1436" w:type="dxa"/>
            <w:vAlign w:val="bottom"/>
          </w:tcPr>
          <w:p w14:paraId="343B3E96" w14:textId="2EF9C10E" w:rsidR="00190C9F" w:rsidRDefault="00190C9F" w:rsidP="00EF70A1">
            <w:pPr>
              <w:rPr>
                <w:sz w:val="17"/>
                <w:szCs w:val="17"/>
              </w:rPr>
            </w:pPr>
            <w:r w:rsidRPr="00190C9F">
              <w:rPr>
                <w:rFonts w:eastAsia="Times New Roman"/>
                <w:color w:val="000000"/>
                <w:sz w:val="16"/>
                <w:szCs w:val="16"/>
                <w:lang w:val="en-GB" w:eastAsia="nl-NL"/>
              </w:rPr>
              <w:t>René</w:t>
            </w:r>
          </w:p>
        </w:tc>
        <w:tc>
          <w:tcPr>
            <w:tcW w:w="1489" w:type="dxa"/>
            <w:vAlign w:val="bottom"/>
          </w:tcPr>
          <w:p w14:paraId="5FDCC3ED" w14:textId="3E7008BB" w:rsidR="00190C9F" w:rsidRDefault="00190C9F" w:rsidP="00EF70A1">
            <w:pPr>
              <w:rPr>
                <w:sz w:val="17"/>
                <w:szCs w:val="17"/>
              </w:rPr>
            </w:pPr>
            <w:proofErr w:type="spellStart"/>
            <w:r w:rsidRPr="00190C9F">
              <w:rPr>
                <w:rFonts w:eastAsia="Times New Roman"/>
                <w:color w:val="000000"/>
                <w:sz w:val="16"/>
                <w:szCs w:val="16"/>
                <w:lang w:val="en-GB" w:eastAsia="nl-NL"/>
              </w:rPr>
              <w:t>Montenari</w:t>
            </w:r>
            <w:proofErr w:type="spellEnd"/>
          </w:p>
        </w:tc>
        <w:tc>
          <w:tcPr>
            <w:tcW w:w="1689" w:type="dxa"/>
            <w:vAlign w:val="bottom"/>
          </w:tcPr>
          <w:p w14:paraId="33554738" w14:textId="6B0BD52F" w:rsidR="00190C9F" w:rsidRDefault="00190C9F" w:rsidP="00EF70A1">
            <w:pPr>
              <w:rPr>
                <w:sz w:val="17"/>
                <w:szCs w:val="17"/>
              </w:rPr>
            </w:pPr>
            <w:r w:rsidRPr="00190C9F">
              <w:rPr>
                <w:rFonts w:eastAsia="Times New Roman"/>
                <w:color w:val="000000"/>
                <w:sz w:val="16"/>
                <w:szCs w:val="16"/>
                <w:lang w:val="en-GB" w:eastAsia="nl-NL"/>
              </w:rPr>
              <w:t>N.U.V.</w:t>
            </w:r>
          </w:p>
        </w:tc>
      </w:tr>
      <w:tr w:rsidR="00190C9F" w14:paraId="09B31377" w14:textId="77777777" w:rsidTr="00190C9F">
        <w:tc>
          <w:tcPr>
            <w:tcW w:w="1435" w:type="dxa"/>
            <w:vAlign w:val="bottom"/>
          </w:tcPr>
          <w:p w14:paraId="6F666FE8" w14:textId="60491D6E"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Roland</w:t>
            </w:r>
          </w:p>
        </w:tc>
        <w:tc>
          <w:tcPr>
            <w:tcW w:w="1488" w:type="dxa"/>
            <w:vAlign w:val="bottom"/>
          </w:tcPr>
          <w:p w14:paraId="47E01C94" w14:textId="6FFAF0EE"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Groen</w:t>
            </w:r>
            <w:proofErr w:type="spellEnd"/>
          </w:p>
        </w:tc>
        <w:tc>
          <w:tcPr>
            <w:tcW w:w="1745" w:type="dxa"/>
            <w:vAlign w:val="bottom"/>
          </w:tcPr>
          <w:p w14:paraId="7BB538FF" w14:textId="08F9D0DA"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Edia</w:t>
            </w:r>
            <w:proofErr w:type="spellEnd"/>
          </w:p>
        </w:tc>
        <w:tc>
          <w:tcPr>
            <w:tcW w:w="1436" w:type="dxa"/>
            <w:vAlign w:val="bottom"/>
          </w:tcPr>
          <w:p w14:paraId="725889AB" w14:textId="3FFE5174" w:rsidR="00190C9F" w:rsidRDefault="00190C9F" w:rsidP="00EF70A1">
            <w:pPr>
              <w:rPr>
                <w:sz w:val="17"/>
                <w:szCs w:val="17"/>
              </w:rPr>
            </w:pPr>
            <w:r w:rsidRPr="00190C9F">
              <w:rPr>
                <w:rFonts w:eastAsia="Times New Roman"/>
                <w:color w:val="000000"/>
                <w:sz w:val="16"/>
                <w:szCs w:val="16"/>
                <w:lang w:val="en-GB" w:eastAsia="nl-NL"/>
              </w:rPr>
              <w:t>Tony</w:t>
            </w:r>
          </w:p>
        </w:tc>
        <w:tc>
          <w:tcPr>
            <w:tcW w:w="1489" w:type="dxa"/>
            <w:vAlign w:val="bottom"/>
          </w:tcPr>
          <w:p w14:paraId="49A648DA" w14:textId="1A879FD7" w:rsidR="00190C9F" w:rsidRDefault="00190C9F" w:rsidP="00EF70A1">
            <w:pPr>
              <w:rPr>
                <w:sz w:val="17"/>
                <w:szCs w:val="17"/>
              </w:rPr>
            </w:pPr>
            <w:proofErr w:type="spellStart"/>
            <w:r w:rsidRPr="00190C9F">
              <w:rPr>
                <w:rFonts w:eastAsia="Times New Roman"/>
                <w:color w:val="000000"/>
                <w:sz w:val="16"/>
                <w:szCs w:val="16"/>
                <w:lang w:val="en-GB" w:eastAsia="nl-NL"/>
              </w:rPr>
              <w:t>Heemskerk</w:t>
            </w:r>
            <w:proofErr w:type="spellEnd"/>
          </w:p>
        </w:tc>
        <w:tc>
          <w:tcPr>
            <w:tcW w:w="1689" w:type="dxa"/>
            <w:vAlign w:val="bottom"/>
          </w:tcPr>
          <w:p w14:paraId="0B45A40C" w14:textId="46D4108C" w:rsidR="00190C9F" w:rsidRDefault="00190C9F" w:rsidP="00EF70A1">
            <w:pPr>
              <w:rPr>
                <w:sz w:val="17"/>
                <w:szCs w:val="17"/>
              </w:rPr>
            </w:pPr>
            <w:proofErr w:type="spellStart"/>
            <w:r w:rsidRPr="00190C9F">
              <w:rPr>
                <w:rFonts w:eastAsia="Times New Roman"/>
                <w:color w:val="000000"/>
                <w:sz w:val="16"/>
                <w:szCs w:val="16"/>
                <w:lang w:val="en-GB" w:eastAsia="nl-NL"/>
              </w:rPr>
              <w:t>EduPoort</w:t>
            </w:r>
            <w:proofErr w:type="spellEnd"/>
            <w:r>
              <w:rPr>
                <w:rFonts w:eastAsia="Times New Roman"/>
                <w:color w:val="000000"/>
                <w:sz w:val="16"/>
                <w:szCs w:val="16"/>
                <w:lang w:val="en-GB" w:eastAsia="nl-NL"/>
              </w:rPr>
              <w:t>, DTDL</w:t>
            </w:r>
          </w:p>
        </w:tc>
      </w:tr>
      <w:tr w:rsidR="00190C9F" w14:paraId="1205F287" w14:textId="77777777" w:rsidTr="00190C9F">
        <w:tc>
          <w:tcPr>
            <w:tcW w:w="1435" w:type="dxa"/>
            <w:vAlign w:val="bottom"/>
          </w:tcPr>
          <w:p w14:paraId="25C3874B" w14:textId="72CDEE5E"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Sander</w:t>
            </w:r>
          </w:p>
        </w:tc>
        <w:tc>
          <w:tcPr>
            <w:tcW w:w="1488" w:type="dxa"/>
            <w:vAlign w:val="bottom"/>
          </w:tcPr>
          <w:p w14:paraId="5929FC52" w14:textId="613E8EAC"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Bons</w:t>
            </w:r>
            <w:proofErr w:type="spellEnd"/>
          </w:p>
        </w:tc>
        <w:tc>
          <w:tcPr>
            <w:tcW w:w="1745" w:type="dxa"/>
            <w:vAlign w:val="bottom"/>
          </w:tcPr>
          <w:p w14:paraId="3AC1B8D8" w14:textId="37F44682" w:rsidR="00190C9F" w:rsidRPr="00190C9F" w:rsidRDefault="00190C9F" w:rsidP="00EF70A1">
            <w:pPr>
              <w:rPr>
                <w:rFonts w:eastAsia="Times New Roman"/>
                <w:color w:val="000000"/>
                <w:sz w:val="16"/>
                <w:szCs w:val="16"/>
                <w:lang w:val="en-GB" w:eastAsia="nl-NL"/>
              </w:rPr>
            </w:pPr>
            <w:proofErr w:type="gramStart"/>
            <w:r w:rsidRPr="00190C9F">
              <w:rPr>
                <w:rFonts w:eastAsia="Times New Roman"/>
                <w:color w:val="000000"/>
                <w:sz w:val="16"/>
                <w:szCs w:val="16"/>
                <w:lang w:val="en-GB" w:eastAsia="nl-NL"/>
              </w:rPr>
              <w:t>watmoetikweten.nl</w:t>
            </w:r>
            <w:proofErr w:type="gramEnd"/>
          </w:p>
        </w:tc>
        <w:tc>
          <w:tcPr>
            <w:tcW w:w="1436" w:type="dxa"/>
          </w:tcPr>
          <w:p w14:paraId="34DD1541" w14:textId="77777777" w:rsidR="00190C9F" w:rsidRDefault="00190C9F" w:rsidP="00EF70A1">
            <w:pPr>
              <w:rPr>
                <w:sz w:val="17"/>
                <w:szCs w:val="17"/>
              </w:rPr>
            </w:pPr>
          </w:p>
        </w:tc>
        <w:tc>
          <w:tcPr>
            <w:tcW w:w="1489" w:type="dxa"/>
          </w:tcPr>
          <w:p w14:paraId="20852FD6" w14:textId="77777777" w:rsidR="00190C9F" w:rsidRDefault="00190C9F" w:rsidP="00EF70A1">
            <w:pPr>
              <w:rPr>
                <w:sz w:val="17"/>
                <w:szCs w:val="17"/>
              </w:rPr>
            </w:pPr>
          </w:p>
        </w:tc>
        <w:tc>
          <w:tcPr>
            <w:tcW w:w="1689" w:type="dxa"/>
          </w:tcPr>
          <w:p w14:paraId="3088FAB0" w14:textId="77777777" w:rsidR="00190C9F" w:rsidRDefault="00190C9F" w:rsidP="00EF70A1">
            <w:pPr>
              <w:rPr>
                <w:sz w:val="17"/>
                <w:szCs w:val="17"/>
              </w:rPr>
            </w:pPr>
          </w:p>
        </w:tc>
      </w:tr>
      <w:tr w:rsidR="00190C9F" w14:paraId="05805CDA" w14:textId="77777777" w:rsidTr="00190C9F">
        <w:tc>
          <w:tcPr>
            <w:tcW w:w="1435" w:type="dxa"/>
            <w:vAlign w:val="bottom"/>
          </w:tcPr>
          <w:p w14:paraId="4E92E64F" w14:textId="3141C3E4"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Arie</w:t>
            </w:r>
            <w:proofErr w:type="spellEnd"/>
            <w:r w:rsidRPr="00190C9F">
              <w:rPr>
                <w:rFonts w:eastAsia="Times New Roman"/>
                <w:color w:val="000000"/>
                <w:sz w:val="16"/>
                <w:szCs w:val="16"/>
                <w:lang w:val="en-GB" w:eastAsia="nl-NL"/>
              </w:rPr>
              <w:t xml:space="preserve"> van de</w:t>
            </w:r>
          </w:p>
        </w:tc>
        <w:tc>
          <w:tcPr>
            <w:tcW w:w="1488" w:type="dxa"/>
            <w:vAlign w:val="bottom"/>
          </w:tcPr>
          <w:p w14:paraId="749A491A" w14:textId="4304D36D" w:rsidR="00190C9F" w:rsidRPr="00190C9F" w:rsidRDefault="00190C9F" w:rsidP="00EF70A1">
            <w:pPr>
              <w:rPr>
                <w:rFonts w:eastAsia="Times New Roman"/>
                <w:color w:val="000000"/>
                <w:sz w:val="16"/>
                <w:szCs w:val="16"/>
                <w:lang w:val="en-GB" w:eastAsia="nl-NL"/>
              </w:rPr>
            </w:pPr>
            <w:proofErr w:type="spellStart"/>
            <w:r w:rsidRPr="00190C9F">
              <w:rPr>
                <w:rFonts w:eastAsia="Times New Roman"/>
                <w:color w:val="000000"/>
                <w:sz w:val="16"/>
                <w:szCs w:val="16"/>
                <w:lang w:val="en-GB" w:eastAsia="nl-NL"/>
              </w:rPr>
              <w:t>Graaf</w:t>
            </w:r>
            <w:proofErr w:type="spellEnd"/>
          </w:p>
        </w:tc>
        <w:tc>
          <w:tcPr>
            <w:tcW w:w="1745" w:type="dxa"/>
            <w:vAlign w:val="bottom"/>
          </w:tcPr>
          <w:p w14:paraId="5DF35391" w14:textId="2B2FCF05" w:rsidR="00190C9F" w:rsidRPr="00190C9F" w:rsidRDefault="00190C9F" w:rsidP="00EF70A1">
            <w:pPr>
              <w:rPr>
                <w:rFonts w:eastAsia="Times New Roman"/>
                <w:color w:val="000000"/>
                <w:sz w:val="16"/>
                <w:szCs w:val="16"/>
                <w:lang w:val="en-GB" w:eastAsia="nl-NL"/>
              </w:rPr>
            </w:pPr>
            <w:r w:rsidRPr="00190C9F">
              <w:rPr>
                <w:rFonts w:eastAsia="Times New Roman"/>
                <w:color w:val="000000"/>
                <w:sz w:val="16"/>
                <w:szCs w:val="16"/>
                <w:lang w:val="en-GB" w:eastAsia="nl-NL"/>
              </w:rPr>
              <w:t xml:space="preserve">AOC </w:t>
            </w:r>
            <w:proofErr w:type="spellStart"/>
            <w:r w:rsidRPr="00190C9F">
              <w:rPr>
                <w:rFonts w:eastAsia="Times New Roman"/>
                <w:color w:val="000000"/>
                <w:sz w:val="16"/>
                <w:szCs w:val="16"/>
                <w:lang w:val="en-GB" w:eastAsia="nl-NL"/>
              </w:rPr>
              <w:t>Oost</w:t>
            </w:r>
            <w:proofErr w:type="spellEnd"/>
          </w:p>
        </w:tc>
        <w:tc>
          <w:tcPr>
            <w:tcW w:w="1436" w:type="dxa"/>
          </w:tcPr>
          <w:p w14:paraId="5AD9DBE2" w14:textId="77777777" w:rsidR="00190C9F" w:rsidRDefault="00190C9F" w:rsidP="00EF70A1">
            <w:pPr>
              <w:rPr>
                <w:sz w:val="17"/>
                <w:szCs w:val="17"/>
              </w:rPr>
            </w:pPr>
          </w:p>
        </w:tc>
        <w:tc>
          <w:tcPr>
            <w:tcW w:w="1489" w:type="dxa"/>
          </w:tcPr>
          <w:p w14:paraId="72D550C1" w14:textId="77777777" w:rsidR="00190C9F" w:rsidRDefault="00190C9F" w:rsidP="00EF70A1">
            <w:pPr>
              <w:rPr>
                <w:sz w:val="17"/>
                <w:szCs w:val="17"/>
              </w:rPr>
            </w:pPr>
          </w:p>
        </w:tc>
        <w:tc>
          <w:tcPr>
            <w:tcW w:w="1689" w:type="dxa"/>
          </w:tcPr>
          <w:p w14:paraId="7C87EC47" w14:textId="77777777" w:rsidR="00190C9F" w:rsidRDefault="00190C9F" w:rsidP="00EF70A1">
            <w:pPr>
              <w:rPr>
                <w:sz w:val="17"/>
                <w:szCs w:val="17"/>
              </w:rPr>
            </w:pPr>
          </w:p>
        </w:tc>
      </w:tr>
    </w:tbl>
    <w:p w14:paraId="14ECA413" w14:textId="77777777" w:rsidR="00190C9F" w:rsidRDefault="00190C9F" w:rsidP="00EF70A1">
      <w:pPr>
        <w:rPr>
          <w:sz w:val="17"/>
          <w:szCs w:val="17"/>
        </w:rPr>
      </w:pPr>
    </w:p>
    <w:p w14:paraId="4BA8BA57" w14:textId="508BA17A" w:rsidR="00190C9F" w:rsidRDefault="00190C9F">
      <w:pPr>
        <w:spacing w:after="0"/>
      </w:pPr>
      <w:r>
        <w:br w:type="page"/>
      </w:r>
    </w:p>
    <w:p w14:paraId="17BE9E43" w14:textId="354C0F9F" w:rsidR="00190C9F" w:rsidRDefault="000515BB" w:rsidP="000515BB">
      <w:pPr>
        <w:pStyle w:val="Kop1"/>
      </w:pPr>
      <w:bookmarkStart w:id="8" w:name="_Toc226811946"/>
      <w:r>
        <w:lastRenderedPageBreak/>
        <w:t>BIJLAGE</w:t>
      </w:r>
      <w:r w:rsidR="00190C9F">
        <w:t xml:space="preserve"> 2 </w:t>
      </w:r>
      <w:r>
        <w:t>Beoordeling registratie U</w:t>
      </w:r>
      <w:r w:rsidR="00761BA4">
        <w:t>W</w:t>
      </w:r>
      <w:r>
        <w:t>LR</w:t>
      </w:r>
      <w:bookmarkEnd w:id="8"/>
    </w:p>
    <w:tbl>
      <w:tblPr>
        <w:tblStyle w:val="Tabelraster"/>
        <w:tblW w:w="8755" w:type="dxa"/>
        <w:tblLayout w:type="fixed"/>
        <w:tblLook w:val="04A0" w:firstRow="1" w:lastRow="0" w:firstColumn="1" w:lastColumn="0" w:noHBand="0" w:noVBand="1"/>
      </w:tblPr>
      <w:tblGrid>
        <w:gridCol w:w="6629"/>
        <w:gridCol w:w="709"/>
        <w:gridCol w:w="708"/>
        <w:gridCol w:w="709"/>
      </w:tblGrid>
      <w:tr w:rsidR="000515BB" w14:paraId="64CA7509" w14:textId="77777777" w:rsidTr="000515BB">
        <w:trPr>
          <w:cantSplit/>
          <w:trHeight w:val="1604"/>
        </w:trPr>
        <w:tc>
          <w:tcPr>
            <w:tcW w:w="6629" w:type="dxa"/>
            <w:tcBorders>
              <w:top w:val="nil"/>
              <w:left w:val="nil"/>
            </w:tcBorders>
          </w:tcPr>
          <w:p w14:paraId="51FB87AF" w14:textId="77777777" w:rsidR="000515BB" w:rsidRDefault="000515BB" w:rsidP="000515BB">
            <w:pPr>
              <w:spacing w:after="0" w:line="260" w:lineRule="atLeast"/>
              <w:rPr>
                <w:sz w:val="32"/>
                <w:szCs w:val="32"/>
              </w:rPr>
            </w:pPr>
          </w:p>
          <w:p w14:paraId="399118DF" w14:textId="77777777" w:rsidR="000515BB" w:rsidRDefault="000515BB" w:rsidP="000515BB">
            <w:pPr>
              <w:spacing w:after="0" w:line="260" w:lineRule="atLeast"/>
              <w:rPr>
                <w:sz w:val="32"/>
                <w:szCs w:val="32"/>
              </w:rPr>
            </w:pPr>
          </w:p>
          <w:p w14:paraId="0E73E3C1" w14:textId="77777777" w:rsidR="000515BB" w:rsidRDefault="000515BB" w:rsidP="000515BB">
            <w:pPr>
              <w:spacing w:after="0" w:line="260" w:lineRule="atLeast"/>
              <w:rPr>
                <w:sz w:val="32"/>
                <w:szCs w:val="32"/>
              </w:rPr>
            </w:pPr>
          </w:p>
          <w:p w14:paraId="0EF51432" w14:textId="77777777" w:rsidR="000515BB" w:rsidRPr="00851A74" w:rsidRDefault="000515BB" w:rsidP="000515BB">
            <w:pPr>
              <w:spacing w:after="0" w:line="260" w:lineRule="atLeast"/>
              <w:rPr>
                <w:sz w:val="24"/>
              </w:rPr>
            </w:pPr>
            <w:r w:rsidRPr="00851A74">
              <w:rPr>
                <w:sz w:val="24"/>
              </w:rPr>
              <w:t>Probleemgericht:</w:t>
            </w:r>
          </w:p>
        </w:tc>
        <w:tc>
          <w:tcPr>
            <w:tcW w:w="709" w:type="dxa"/>
            <w:textDirection w:val="btLr"/>
          </w:tcPr>
          <w:p w14:paraId="6B1474AA" w14:textId="77777777" w:rsidR="000515BB" w:rsidRPr="008E52F5" w:rsidRDefault="000515BB" w:rsidP="000515BB">
            <w:pPr>
              <w:ind w:left="113" w:right="113"/>
              <w:jc w:val="center"/>
              <w:rPr>
                <w:sz w:val="17"/>
                <w:szCs w:val="17"/>
              </w:rPr>
            </w:pPr>
            <w:r w:rsidRPr="008E52F5">
              <w:rPr>
                <w:sz w:val="17"/>
                <w:szCs w:val="17"/>
              </w:rPr>
              <w:t>Werkgroep</w:t>
            </w:r>
            <w:r>
              <w:rPr>
                <w:sz w:val="17"/>
                <w:szCs w:val="17"/>
              </w:rPr>
              <w:t xml:space="preserve"> Project D&amp;T</w:t>
            </w:r>
          </w:p>
        </w:tc>
        <w:tc>
          <w:tcPr>
            <w:tcW w:w="708" w:type="dxa"/>
            <w:textDirection w:val="btLr"/>
          </w:tcPr>
          <w:p w14:paraId="0ACC87EF" w14:textId="77777777" w:rsidR="000515BB" w:rsidRPr="008E52F5" w:rsidRDefault="000515BB" w:rsidP="000515BB">
            <w:pPr>
              <w:ind w:left="113" w:right="113"/>
              <w:jc w:val="center"/>
              <w:rPr>
                <w:sz w:val="17"/>
                <w:szCs w:val="17"/>
              </w:rPr>
            </w:pPr>
            <w:r w:rsidRPr="008E52F5">
              <w:rPr>
                <w:sz w:val="17"/>
                <w:szCs w:val="17"/>
              </w:rPr>
              <w:t>Bureau EduStandaard</w:t>
            </w:r>
          </w:p>
        </w:tc>
        <w:tc>
          <w:tcPr>
            <w:tcW w:w="709" w:type="dxa"/>
            <w:textDirection w:val="btLr"/>
          </w:tcPr>
          <w:p w14:paraId="63879E22" w14:textId="77777777" w:rsidR="000515BB" w:rsidRPr="008E52F5" w:rsidRDefault="000515BB" w:rsidP="000515BB">
            <w:pPr>
              <w:ind w:left="113" w:right="113"/>
              <w:jc w:val="center"/>
              <w:rPr>
                <w:sz w:val="17"/>
                <w:szCs w:val="17"/>
              </w:rPr>
            </w:pPr>
            <w:r w:rsidRPr="008E52F5">
              <w:rPr>
                <w:sz w:val="17"/>
                <w:szCs w:val="17"/>
              </w:rPr>
              <w:t>Standaardisatie</w:t>
            </w:r>
            <w:r>
              <w:rPr>
                <w:sz w:val="17"/>
                <w:szCs w:val="17"/>
              </w:rPr>
              <w:t>-</w:t>
            </w:r>
            <w:r w:rsidRPr="008E52F5">
              <w:rPr>
                <w:sz w:val="17"/>
                <w:szCs w:val="17"/>
              </w:rPr>
              <w:t>raad</w:t>
            </w:r>
          </w:p>
        </w:tc>
      </w:tr>
      <w:tr w:rsidR="000515BB" w14:paraId="512DDA63" w14:textId="77777777" w:rsidTr="000515BB">
        <w:tc>
          <w:tcPr>
            <w:tcW w:w="6629" w:type="dxa"/>
          </w:tcPr>
          <w:p w14:paraId="45F8CFAF" w14:textId="77777777" w:rsidR="000515BB" w:rsidRPr="008E52F5" w:rsidRDefault="000515BB" w:rsidP="000515BB">
            <w:pPr>
              <w:spacing w:after="0" w:line="260" w:lineRule="atLeast"/>
              <w:rPr>
                <w:sz w:val="17"/>
                <w:szCs w:val="17"/>
              </w:rPr>
            </w:pPr>
            <w:r w:rsidRPr="001E5C31">
              <w:rPr>
                <w:b/>
                <w:sz w:val="17"/>
                <w:szCs w:val="17"/>
              </w:rPr>
              <w:t>MUST:</w:t>
            </w:r>
            <w:r w:rsidRPr="001E5C31">
              <w:rPr>
                <w:sz w:val="17"/>
                <w:szCs w:val="17"/>
              </w:rPr>
              <w:t xml:space="preserve"> Context: De </w:t>
            </w:r>
            <w:r>
              <w:rPr>
                <w:sz w:val="17"/>
                <w:szCs w:val="17"/>
              </w:rPr>
              <w:t>afspraak</w:t>
            </w:r>
            <w:r w:rsidRPr="001E5C31">
              <w:rPr>
                <w:sz w:val="17"/>
                <w:szCs w:val="17"/>
              </w:rPr>
              <w:t xml:space="preserve"> moet een duidelijke contextbeschrijving bevatten evenals een omgevingsanalyse, waarin referenties naar standaarden geplaatst worden. </w:t>
            </w:r>
            <w:r>
              <w:rPr>
                <w:sz w:val="17"/>
                <w:szCs w:val="17"/>
              </w:rPr>
              <w:t xml:space="preserve">De afspraak moet daarbij aansluiten op de doelstelling van EduStandaard: </w:t>
            </w:r>
            <w:proofErr w:type="spellStart"/>
            <w:r w:rsidRPr="003E1906">
              <w:rPr>
                <w:i/>
                <w:iCs/>
                <w:sz w:val="17"/>
                <w:szCs w:val="17"/>
              </w:rPr>
              <w:t>onderwijstechnologische</w:t>
            </w:r>
            <w:proofErr w:type="spellEnd"/>
            <w:r w:rsidRPr="003E1906">
              <w:rPr>
                <w:i/>
                <w:iCs/>
                <w:sz w:val="17"/>
                <w:szCs w:val="17"/>
              </w:rPr>
              <w:t xml:space="preserve"> standaarden gericht op ict-gebruik in het Nederlandse onderwijs</w:t>
            </w:r>
            <w:r>
              <w:rPr>
                <w:sz w:val="17"/>
                <w:szCs w:val="17"/>
              </w:rPr>
              <w:t>.</w:t>
            </w:r>
          </w:p>
        </w:tc>
        <w:tc>
          <w:tcPr>
            <w:tcW w:w="709" w:type="dxa"/>
          </w:tcPr>
          <w:p w14:paraId="75443840" w14:textId="77777777" w:rsidR="000515BB" w:rsidRPr="00CC129E" w:rsidRDefault="000515BB" w:rsidP="000515BB">
            <w:pPr>
              <w:rPr>
                <w:b/>
                <w:color w:val="008000"/>
                <w:sz w:val="32"/>
                <w:szCs w:val="32"/>
              </w:rPr>
            </w:pPr>
            <w:r w:rsidRPr="00CC129E">
              <w:rPr>
                <w:rFonts w:ascii="Wingdings" w:hAnsi="Wingdings"/>
                <w:color w:val="008000"/>
                <w:sz w:val="32"/>
                <w:szCs w:val="32"/>
              </w:rPr>
              <w:t></w:t>
            </w:r>
          </w:p>
        </w:tc>
        <w:tc>
          <w:tcPr>
            <w:tcW w:w="708" w:type="dxa"/>
          </w:tcPr>
          <w:p w14:paraId="552EDA9F"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0185EAD8" w14:textId="77777777" w:rsidR="000515BB" w:rsidRPr="00CC129E" w:rsidRDefault="000515BB" w:rsidP="000515BB">
            <w:pPr>
              <w:rPr>
                <w:b/>
                <w:color w:val="008000"/>
                <w:sz w:val="32"/>
                <w:szCs w:val="32"/>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098F1539" w14:textId="77777777" w:rsidR="000515BB" w:rsidRPr="00160970" w:rsidRDefault="000515BB" w:rsidP="000515BB">
            <w:pPr>
              <w:rPr>
                <w:b/>
                <w:sz w:val="32"/>
                <w:szCs w:val="32"/>
              </w:rPr>
            </w:pPr>
            <w:r w:rsidRPr="00160970">
              <w:rPr>
                <w:rFonts w:ascii="MS Gothic" w:eastAsia="MS Gothic" w:hAnsi="MS Gothic"/>
                <w:color w:val="000000"/>
                <w:sz w:val="32"/>
                <w:szCs w:val="32"/>
              </w:rPr>
              <w:t>☐</w:t>
            </w:r>
          </w:p>
        </w:tc>
      </w:tr>
      <w:tr w:rsidR="000515BB" w14:paraId="66DFAC67" w14:textId="77777777" w:rsidTr="000515BB">
        <w:tc>
          <w:tcPr>
            <w:tcW w:w="6629" w:type="dxa"/>
          </w:tcPr>
          <w:p w14:paraId="671FF386" w14:textId="77777777" w:rsidR="000515BB" w:rsidRPr="00A22431" w:rsidRDefault="000515BB" w:rsidP="000515BB">
            <w:pPr>
              <w:spacing w:after="0" w:line="260" w:lineRule="atLeast"/>
              <w:rPr>
                <w:sz w:val="17"/>
                <w:szCs w:val="17"/>
              </w:rPr>
            </w:pPr>
            <w:r w:rsidRPr="001E5C31">
              <w:rPr>
                <w:b/>
                <w:sz w:val="17"/>
                <w:szCs w:val="17"/>
              </w:rPr>
              <w:t>MUST:</w:t>
            </w:r>
            <w:r w:rsidRPr="001E5C31">
              <w:rPr>
                <w:sz w:val="17"/>
                <w:szCs w:val="17"/>
              </w:rPr>
              <w:t xml:space="preserve"> Oplossing: De </w:t>
            </w:r>
            <w:r>
              <w:rPr>
                <w:sz w:val="17"/>
                <w:szCs w:val="17"/>
              </w:rPr>
              <w:t>afspraak</w:t>
            </w:r>
            <w:r w:rsidRPr="001E5C31">
              <w:rPr>
                <w:sz w:val="17"/>
                <w:szCs w:val="17"/>
              </w:rPr>
              <w:t xml:space="preserve"> moet een duidelijk omschreven doel hebben en daarbij een specifiek uitwisselingsprobleem oplossen, waarvoor stakeholders benoemd zijn.</w:t>
            </w:r>
          </w:p>
        </w:tc>
        <w:tc>
          <w:tcPr>
            <w:tcW w:w="709" w:type="dxa"/>
          </w:tcPr>
          <w:p w14:paraId="4FCE3EE2"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364F50D3"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1BDC77A3"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73E6588A"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530EF327" w14:textId="77777777" w:rsidTr="000515BB">
        <w:tc>
          <w:tcPr>
            <w:tcW w:w="6629" w:type="dxa"/>
          </w:tcPr>
          <w:p w14:paraId="2DE5D871" w14:textId="77777777" w:rsidR="000515BB" w:rsidRPr="00B170BE" w:rsidRDefault="000515BB" w:rsidP="000515BB">
            <w:pPr>
              <w:spacing w:after="0" w:line="260" w:lineRule="atLeast"/>
              <w:rPr>
                <w:sz w:val="17"/>
                <w:szCs w:val="17"/>
              </w:rPr>
            </w:pPr>
            <w:r w:rsidRPr="001E5C31">
              <w:rPr>
                <w:b/>
                <w:sz w:val="17"/>
                <w:szCs w:val="17"/>
              </w:rPr>
              <w:t>MUST:</w:t>
            </w:r>
            <w:r w:rsidRPr="001E5C31">
              <w:rPr>
                <w:sz w:val="17"/>
                <w:szCs w:val="17"/>
              </w:rPr>
              <w:t xml:space="preserve"> </w:t>
            </w:r>
            <w:r>
              <w:rPr>
                <w:sz w:val="17"/>
                <w:szCs w:val="17"/>
              </w:rPr>
              <w:t>Realistisch</w:t>
            </w:r>
            <w:r w:rsidRPr="001E5C31">
              <w:rPr>
                <w:sz w:val="17"/>
                <w:szCs w:val="17"/>
              </w:rPr>
              <w:t>:</w:t>
            </w:r>
            <w:r>
              <w:rPr>
                <w:sz w:val="17"/>
                <w:szCs w:val="17"/>
              </w:rPr>
              <w:t xml:space="preserve"> De afspraak is ten minste in één relevante praktijksituatie succesvol toegepast. </w:t>
            </w:r>
          </w:p>
        </w:tc>
        <w:tc>
          <w:tcPr>
            <w:tcW w:w="709" w:type="dxa"/>
          </w:tcPr>
          <w:p w14:paraId="65AD258A"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3E860BB4"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377BD9CC"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r>
              <w:rPr>
                <w:color w:val="008000"/>
                <w:sz w:val="16"/>
                <w:szCs w:val="16"/>
              </w:rPr>
              <w:t xml:space="preserve">, </w:t>
            </w:r>
          </w:p>
        </w:tc>
        <w:tc>
          <w:tcPr>
            <w:tcW w:w="709" w:type="dxa"/>
          </w:tcPr>
          <w:p w14:paraId="255F460C"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24756D30" w14:textId="77777777" w:rsidTr="000515BB">
        <w:tc>
          <w:tcPr>
            <w:tcW w:w="6629" w:type="dxa"/>
          </w:tcPr>
          <w:p w14:paraId="7F93133A" w14:textId="77777777" w:rsidR="000515BB" w:rsidRPr="00A22431" w:rsidRDefault="000515BB" w:rsidP="000515BB">
            <w:pPr>
              <w:spacing w:after="0" w:line="260" w:lineRule="atLeast"/>
              <w:rPr>
                <w:sz w:val="17"/>
                <w:szCs w:val="17"/>
              </w:rPr>
            </w:pPr>
            <w:r w:rsidRPr="006C4BBB">
              <w:rPr>
                <w:b/>
                <w:bCs/>
                <w:iCs/>
                <w:sz w:val="17"/>
                <w:szCs w:val="17"/>
              </w:rPr>
              <w:t>SHOULD:</w:t>
            </w:r>
            <w:r w:rsidRPr="006C4BBB">
              <w:rPr>
                <w:sz w:val="17"/>
                <w:szCs w:val="17"/>
              </w:rPr>
              <w:t xml:space="preserve"> Flexibiliteit: De afspraak moet slechts die flexibiliteit bieden die noodzakelijk is voor het uitwisselingsproces. Vrije uitbreidingsmogelijkheden </w:t>
            </w:r>
            <w:r>
              <w:rPr>
                <w:sz w:val="17"/>
                <w:szCs w:val="17"/>
              </w:rPr>
              <w:t>kunnen</w:t>
            </w:r>
            <w:r w:rsidRPr="006C4BBB">
              <w:rPr>
                <w:sz w:val="17"/>
                <w:szCs w:val="17"/>
              </w:rPr>
              <w:t xml:space="preserve"> de interoperabiliteit schaden. </w:t>
            </w:r>
          </w:p>
        </w:tc>
        <w:tc>
          <w:tcPr>
            <w:tcW w:w="709" w:type="dxa"/>
          </w:tcPr>
          <w:p w14:paraId="4855A622"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18D34F2E"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7D914F9B"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4AA7DA7B"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0A0943D7" w14:textId="77777777" w:rsidTr="000515BB">
        <w:tc>
          <w:tcPr>
            <w:tcW w:w="6629" w:type="dxa"/>
          </w:tcPr>
          <w:p w14:paraId="47EA8F5F" w14:textId="77777777" w:rsidR="000515BB" w:rsidRPr="00A22431" w:rsidRDefault="000515BB" w:rsidP="000515BB">
            <w:pPr>
              <w:spacing w:after="0" w:line="260" w:lineRule="atLeast"/>
              <w:rPr>
                <w:sz w:val="17"/>
                <w:szCs w:val="17"/>
              </w:rPr>
            </w:pPr>
            <w:r w:rsidRPr="00A22431">
              <w:rPr>
                <w:b/>
                <w:bCs/>
                <w:iCs/>
                <w:sz w:val="17"/>
                <w:szCs w:val="17"/>
              </w:rPr>
              <w:t>SHOULD:</w:t>
            </w:r>
            <w:r w:rsidRPr="00A22431">
              <w:rPr>
                <w:iCs/>
                <w:sz w:val="17"/>
                <w:szCs w:val="17"/>
              </w:rPr>
              <w:t xml:space="preserve"> </w:t>
            </w:r>
            <w:r w:rsidRPr="00A22431">
              <w:rPr>
                <w:sz w:val="17"/>
                <w:szCs w:val="17"/>
              </w:rPr>
              <w:t>Acceptatie: Er moet draagvlak zijn voor de afspraak, wat beteken</w:t>
            </w:r>
            <w:r>
              <w:rPr>
                <w:sz w:val="17"/>
                <w:szCs w:val="17"/>
              </w:rPr>
              <w:t>t</w:t>
            </w:r>
            <w:r w:rsidRPr="00A22431">
              <w:rPr>
                <w:sz w:val="17"/>
                <w:szCs w:val="17"/>
              </w:rPr>
              <w:t xml:space="preserve"> dat potentiële gebruikers de afspraak realistisch en bruikbaar moeten vinden en ondersteunen (draagvlak).</w:t>
            </w:r>
          </w:p>
        </w:tc>
        <w:tc>
          <w:tcPr>
            <w:tcW w:w="709" w:type="dxa"/>
          </w:tcPr>
          <w:p w14:paraId="0C8B0D8D"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4D938C20"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3073806B"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5A1245B6" w14:textId="77777777" w:rsidR="000515BB" w:rsidRDefault="000515BB" w:rsidP="000515BB">
            <w:pPr>
              <w:rPr>
                <w:b/>
                <w:sz w:val="17"/>
                <w:szCs w:val="17"/>
              </w:rPr>
            </w:pPr>
            <w:r w:rsidRPr="00160970">
              <w:rPr>
                <w:rFonts w:ascii="MS Gothic" w:eastAsia="MS Gothic" w:hAnsi="MS Gothic"/>
                <w:color w:val="000000"/>
                <w:sz w:val="32"/>
                <w:szCs w:val="32"/>
              </w:rPr>
              <w:t>☐</w:t>
            </w:r>
          </w:p>
        </w:tc>
      </w:tr>
    </w:tbl>
    <w:p w14:paraId="207C5816" w14:textId="77777777" w:rsidR="000515BB" w:rsidRPr="00851A74" w:rsidRDefault="000515BB" w:rsidP="000515BB">
      <w:pPr>
        <w:rPr>
          <w:sz w:val="24"/>
        </w:rPr>
      </w:pPr>
    </w:p>
    <w:tbl>
      <w:tblPr>
        <w:tblStyle w:val="Tabelraster"/>
        <w:tblW w:w="8755" w:type="dxa"/>
        <w:tblLayout w:type="fixed"/>
        <w:tblLook w:val="04A0" w:firstRow="1" w:lastRow="0" w:firstColumn="1" w:lastColumn="0" w:noHBand="0" w:noVBand="1"/>
      </w:tblPr>
      <w:tblGrid>
        <w:gridCol w:w="6629"/>
        <w:gridCol w:w="709"/>
        <w:gridCol w:w="708"/>
        <w:gridCol w:w="709"/>
      </w:tblGrid>
      <w:tr w:rsidR="000515BB" w:rsidRPr="00851A74" w14:paraId="72360717" w14:textId="77777777" w:rsidTr="000515BB">
        <w:tc>
          <w:tcPr>
            <w:tcW w:w="6629" w:type="dxa"/>
            <w:tcBorders>
              <w:top w:val="nil"/>
              <w:left w:val="nil"/>
              <w:right w:val="nil"/>
            </w:tcBorders>
          </w:tcPr>
          <w:p w14:paraId="5D4C1AAF" w14:textId="77777777" w:rsidR="000515BB" w:rsidRPr="00851A74" w:rsidRDefault="000515BB" w:rsidP="000515BB">
            <w:pPr>
              <w:rPr>
                <w:sz w:val="24"/>
              </w:rPr>
            </w:pPr>
            <w:r w:rsidRPr="00851A74">
              <w:rPr>
                <w:sz w:val="24"/>
              </w:rPr>
              <w:t>Implementeerbaar:</w:t>
            </w:r>
          </w:p>
        </w:tc>
        <w:tc>
          <w:tcPr>
            <w:tcW w:w="709" w:type="dxa"/>
            <w:tcBorders>
              <w:top w:val="nil"/>
              <w:left w:val="nil"/>
              <w:right w:val="nil"/>
            </w:tcBorders>
          </w:tcPr>
          <w:p w14:paraId="4BA88B7B" w14:textId="77777777" w:rsidR="000515BB" w:rsidRPr="00851A74" w:rsidRDefault="000515BB" w:rsidP="000515BB">
            <w:pPr>
              <w:rPr>
                <w:b/>
                <w:sz w:val="24"/>
              </w:rPr>
            </w:pPr>
          </w:p>
        </w:tc>
        <w:tc>
          <w:tcPr>
            <w:tcW w:w="708" w:type="dxa"/>
            <w:tcBorders>
              <w:top w:val="nil"/>
              <w:left w:val="nil"/>
              <w:right w:val="nil"/>
            </w:tcBorders>
          </w:tcPr>
          <w:p w14:paraId="1BFBDAB5" w14:textId="77777777" w:rsidR="000515BB" w:rsidRPr="00851A74" w:rsidRDefault="000515BB" w:rsidP="000515BB">
            <w:pPr>
              <w:rPr>
                <w:b/>
                <w:sz w:val="24"/>
              </w:rPr>
            </w:pPr>
          </w:p>
        </w:tc>
        <w:tc>
          <w:tcPr>
            <w:tcW w:w="709" w:type="dxa"/>
            <w:tcBorders>
              <w:top w:val="nil"/>
              <w:left w:val="nil"/>
              <w:right w:val="nil"/>
            </w:tcBorders>
          </w:tcPr>
          <w:p w14:paraId="2802103F" w14:textId="77777777" w:rsidR="000515BB" w:rsidRPr="00851A74" w:rsidRDefault="000515BB" w:rsidP="000515BB">
            <w:pPr>
              <w:rPr>
                <w:b/>
                <w:sz w:val="24"/>
              </w:rPr>
            </w:pPr>
          </w:p>
        </w:tc>
      </w:tr>
      <w:tr w:rsidR="000515BB" w14:paraId="3F94CAD0" w14:textId="77777777" w:rsidTr="000515BB">
        <w:tc>
          <w:tcPr>
            <w:tcW w:w="6629" w:type="dxa"/>
          </w:tcPr>
          <w:p w14:paraId="1DBB0521" w14:textId="77777777" w:rsidR="000515BB" w:rsidRPr="00A22431" w:rsidRDefault="000515BB" w:rsidP="000515BB">
            <w:pPr>
              <w:spacing w:after="0" w:line="260" w:lineRule="atLeast"/>
              <w:rPr>
                <w:sz w:val="17"/>
                <w:szCs w:val="17"/>
              </w:rPr>
            </w:pPr>
            <w:r w:rsidRPr="001E5C31">
              <w:rPr>
                <w:b/>
                <w:sz w:val="17"/>
                <w:szCs w:val="17"/>
              </w:rPr>
              <w:t>MUST:</w:t>
            </w:r>
            <w:r w:rsidRPr="001E5C31">
              <w:rPr>
                <w:sz w:val="17"/>
                <w:szCs w:val="17"/>
              </w:rPr>
              <w:t xml:space="preserve"> Begrijp</w:t>
            </w:r>
            <w:r>
              <w:rPr>
                <w:sz w:val="17"/>
                <w:szCs w:val="17"/>
              </w:rPr>
              <w:t>elijk</w:t>
            </w:r>
            <w:r w:rsidRPr="001E5C31">
              <w:rPr>
                <w:sz w:val="17"/>
                <w:szCs w:val="17"/>
              </w:rPr>
              <w:t xml:space="preserve"> </w:t>
            </w:r>
            <w:r>
              <w:rPr>
                <w:sz w:val="17"/>
                <w:szCs w:val="17"/>
              </w:rPr>
              <w:t>Eenduidig</w:t>
            </w:r>
            <w:r w:rsidRPr="001E5C31">
              <w:rPr>
                <w:sz w:val="17"/>
                <w:szCs w:val="17"/>
              </w:rPr>
              <w:t xml:space="preserve">, </w:t>
            </w:r>
            <w:proofErr w:type="spellStart"/>
            <w:r w:rsidRPr="001E5C31">
              <w:rPr>
                <w:sz w:val="17"/>
                <w:szCs w:val="17"/>
              </w:rPr>
              <w:t>Scoping</w:t>
            </w:r>
            <w:proofErr w:type="spellEnd"/>
            <w:r w:rsidRPr="001E5C31">
              <w:rPr>
                <w:sz w:val="17"/>
                <w:szCs w:val="17"/>
              </w:rPr>
              <w:t xml:space="preserve">: De </w:t>
            </w:r>
            <w:r>
              <w:rPr>
                <w:sz w:val="17"/>
                <w:szCs w:val="17"/>
              </w:rPr>
              <w:t>afspraak</w:t>
            </w:r>
            <w:r w:rsidRPr="001E5C31">
              <w:rPr>
                <w:sz w:val="17"/>
                <w:szCs w:val="17"/>
              </w:rPr>
              <w:t xml:space="preserve"> moet eenduidig en compleet zijn, in voldoende detail uitgewerkt, de reikwijdte afdekken met betrekking tot het te bereiken doel en duidelijk omschreven zijn. Aan de hand van de documenten rond de </w:t>
            </w:r>
            <w:r>
              <w:rPr>
                <w:sz w:val="17"/>
                <w:szCs w:val="17"/>
              </w:rPr>
              <w:t>afspraak</w:t>
            </w:r>
            <w:r w:rsidRPr="001E5C31">
              <w:rPr>
                <w:sz w:val="17"/>
                <w:szCs w:val="17"/>
              </w:rPr>
              <w:t xml:space="preserve"> moet het eenvoudig zijn om een implementatie uit te voeren die </w:t>
            </w:r>
            <w:proofErr w:type="spellStart"/>
            <w:r w:rsidRPr="001E5C31">
              <w:rPr>
                <w:sz w:val="17"/>
                <w:szCs w:val="17"/>
              </w:rPr>
              <w:t>inter</w:t>
            </w:r>
            <w:proofErr w:type="spellEnd"/>
            <w:r w:rsidRPr="001E5C31">
              <w:rPr>
                <w:sz w:val="17"/>
                <w:szCs w:val="17"/>
              </w:rPr>
              <w:t xml:space="preserve">-operabel is met andere implementaties. De </w:t>
            </w:r>
            <w:r>
              <w:rPr>
                <w:sz w:val="17"/>
                <w:szCs w:val="17"/>
              </w:rPr>
              <w:t>afspraak</w:t>
            </w:r>
            <w:r w:rsidRPr="001E5C31">
              <w:rPr>
                <w:sz w:val="17"/>
                <w:szCs w:val="17"/>
              </w:rPr>
              <w:t xml:space="preserve"> mag maar op </w:t>
            </w:r>
            <w:r>
              <w:rPr>
                <w:sz w:val="17"/>
                <w:szCs w:val="17"/>
              </w:rPr>
              <w:t>één</w:t>
            </w:r>
            <w:r w:rsidRPr="001E5C31">
              <w:rPr>
                <w:sz w:val="17"/>
                <w:szCs w:val="17"/>
              </w:rPr>
              <w:t xml:space="preserve"> manier (eenduidig) te interpreteren zijn. De </w:t>
            </w:r>
            <w:r>
              <w:rPr>
                <w:sz w:val="17"/>
                <w:szCs w:val="17"/>
              </w:rPr>
              <w:t>afspraak</w:t>
            </w:r>
            <w:r w:rsidRPr="001E5C31">
              <w:rPr>
                <w:sz w:val="17"/>
                <w:szCs w:val="17"/>
              </w:rPr>
              <w:t xml:space="preserve"> </w:t>
            </w:r>
            <w:r>
              <w:rPr>
                <w:sz w:val="17"/>
                <w:szCs w:val="17"/>
              </w:rPr>
              <w:t>mag</w:t>
            </w:r>
            <w:r w:rsidRPr="001E5C31">
              <w:rPr>
                <w:sz w:val="17"/>
                <w:szCs w:val="17"/>
              </w:rPr>
              <w:t xml:space="preserve"> </w:t>
            </w:r>
            <w:r>
              <w:rPr>
                <w:sz w:val="17"/>
                <w:szCs w:val="17"/>
              </w:rPr>
              <w:t>dus</w:t>
            </w:r>
            <w:r w:rsidRPr="001E5C31">
              <w:rPr>
                <w:sz w:val="17"/>
                <w:szCs w:val="17"/>
              </w:rPr>
              <w:t xml:space="preserve"> geen onduidelijke</w:t>
            </w:r>
            <w:r>
              <w:rPr>
                <w:sz w:val="17"/>
                <w:szCs w:val="17"/>
              </w:rPr>
              <w:t>,</w:t>
            </w:r>
            <w:r w:rsidRPr="001E5C31">
              <w:rPr>
                <w:sz w:val="17"/>
                <w:szCs w:val="17"/>
              </w:rPr>
              <w:t xml:space="preserve"> vage beschrijvingen te bevatten, maar </w:t>
            </w:r>
            <w:r>
              <w:rPr>
                <w:sz w:val="17"/>
                <w:szCs w:val="17"/>
              </w:rPr>
              <w:t xml:space="preserve">dient </w:t>
            </w:r>
            <w:r w:rsidRPr="001E5C31">
              <w:rPr>
                <w:sz w:val="17"/>
                <w:szCs w:val="17"/>
              </w:rPr>
              <w:t>juist structuur en duidelijke beschrijving</w:t>
            </w:r>
            <w:r>
              <w:rPr>
                <w:sz w:val="17"/>
                <w:szCs w:val="17"/>
              </w:rPr>
              <w:t>en</w:t>
            </w:r>
            <w:r w:rsidRPr="001E5C31">
              <w:rPr>
                <w:sz w:val="17"/>
                <w:szCs w:val="17"/>
              </w:rPr>
              <w:t xml:space="preserve"> te bevatten</w:t>
            </w:r>
            <w:r>
              <w:rPr>
                <w:sz w:val="17"/>
                <w:szCs w:val="17"/>
              </w:rPr>
              <w:t>,</w:t>
            </w:r>
            <w:r w:rsidRPr="001E5C31">
              <w:rPr>
                <w:sz w:val="17"/>
                <w:szCs w:val="17"/>
              </w:rPr>
              <w:t xml:space="preserve"> toegelicht met voorbeelden. Daarnaast moet de mate van detail aansluiten bij de scope van de </w:t>
            </w:r>
            <w:r>
              <w:rPr>
                <w:sz w:val="17"/>
                <w:szCs w:val="17"/>
              </w:rPr>
              <w:t>afspraak.</w:t>
            </w:r>
          </w:p>
        </w:tc>
        <w:tc>
          <w:tcPr>
            <w:tcW w:w="709" w:type="dxa"/>
          </w:tcPr>
          <w:p w14:paraId="2AC07B90"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3550FC1C"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7EE48BDE"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20D6D1B7" w14:textId="77777777" w:rsidR="000515BB" w:rsidRDefault="000515BB" w:rsidP="000515BB">
            <w:pPr>
              <w:rPr>
                <w:rFonts w:ascii="MS Gothic" w:eastAsia="MS Gothic" w:hAnsi="MS Gothic"/>
                <w:color w:val="000000"/>
                <w:sz w:val="32"/>
                <w:szCs w:val="32"/>
              </w:rPr>
            </w:pPr>
            <w:r w:rsidRPr="00160970">
              <w:rPr>
                <w:rFonts w:ascii="MS Gothic" w:eastAsia="MS Gothic" w:hAnsi="MS Gothic"/>
                <w:color w:val="000000"/>
                <w:sz w:val="32"/>
                <w:szCs w:val="32"/>
              </w:rPr>
              <w:t>☐</w:t>
            </w:r>
          </w:p>
          <w:p w14:paraId="6C381BF1" w14:textId="77777777" w:rsidR="000515BB" w:rsidRDefault="000515BB" w:rsidP="000515BB">
            <w:pPr>
              <w:rPr>
                <w:b/>
                <w:sz w:val="17"/>
                <w:szCs w:val="17"/>
              </w:rPr>
            </w:pPr>
          </w:p>
        </w:tc>
      </w:tr>
      <w:tr w:rsidR="000515BB" w14:paraId="615AE0D3" w14:textId="77777777" w:rsidTr="000515BB">
        <w:tc>
          <w:tcPr>
            <w:tcW w:w="6629" w:type="dxa"/>
          </w:tcPr>
          <w:p w14:paraId="4A355485" w14:textId="77777777" w:rsidR="000515BB" w:rsidRPr="00A22431" w:rsidRDefault="000515BB" w:rsidP="000515BB">
            <w:pPr>
              <w:spacing w:after="0" w:line="260" w:lineRule="atLeast"/>
              <w:rPr>
                <w:sz w:val="17"/>
                <w:szCs w:val="17"/>
              </w:rPr>
            </w:pPr>
            <w:r>
              <w:rPr>
                <w:b/>
                <w:sz w:val="17"/>
                <w:szCs w:val="17"/>
              </w:rPr>
              <w:t>SHOULD:</w:t>
            </w:r>
            <w:r>
              <w:rPr>
                <w:sz w:val="17"/>
                <w:szCs w:val="17"/>
              </w:rPr>
              <w:t xml:space="preserve"> </w:t>
            </w:r>
            <w:r w:rsidRPr="001E5C31">
              <w:rPr>
                <w:sz w:val="17"/>
                <w:szCs w:val="17"/>
              </w:rPr>
              <w:t>Begrijp</w:t>
            </w:r>
            <w:r>
              <w:rPr>
                <w:sz w:val="17"/>
                <w:szCs w:val="17"/>
              </w:rPr>
              <w:t>elijk,</w:t>
            </w:r>
            <w:r w:rsidRPr="001E5C31">
              <w:rPr>
                <w:sz w:val="17"/>
                <w:szCs w:val="17"/>
              </w:rPr>
              <w:t xml:space="preserve"> </w:t>
            </w:r>
            <w:r>
              <w:rPr>
                <w:sz w:val="17"/>
                <w:szCs w:val="17"/>
              </w:rPr>
              <w:t>Eenduidig</w:t>
            </w:r>
            <w:r w:rsidRPr="001E5C31">
              <w:rPr>
                <w:sz w:val="17"/>
                <w:szCs w:val="17"/>
              </w:rPr>
              <w:t xml:space="preserve">, </w:t>
            </w:r>
            <w:proofErr w:type="spellStart"/>
            <w:r w:rsidRPr="001E5C31">
              <w:rPr>
                <w:sz w:val="17"/>
                <w:szCs w:val="17"/>
              </w:rPr>
              <w:t>Scoping</w:t>
            </w:r>
            <w:proofErr w:type="spellEnd"/>
            <w:r w:rsidRPr="001E5C31">
              <w:rPr>
                <w:sz w:val="17"/>
                <w:szCs w:val="17"/>
              </w:rPr>
              <w:t xml:space="preserve">: </w:t>
            </w:r>
            <w:r>
              <w:rPr>
                <w:sz w:val="17"/>
                <w:szCs w:val="17"/>
              </w:rPr>
              <w:t xml:space="preserve">De afspraak moet bij voorkeur een informatiemodel bevatten ten behoeve van de begrijpelijkheid, de eenduidigheid en </w:t>
            </w:r>
            <w:proofErr w:type="spellStart"/>
            <w:r>
              <w:rPr>
                <w:sz w:val="17"/>
                <w:szCs w:val="17"/>
              </w:rPr>
              <w:t>scoping</w:t>
            </w:r>
            <w:proofErr w:type="spellEnd"/>
            <w:r>
              <w:rPr>
                <w:sz w:val="17"/>
                <w:szCs w:val="17"/>
              </w:rPr>
              <w:t>.</w:t>
            </w:r>
          </w:p>
        </w:tc>
        <w:tc>
          <w:tcPr>
            <w:tcW w:w="709" w:type="dxa"/>
          </w:tcPr>
          <w:p w14:paraId="7AF84CAD"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22A28B4D"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50C6C597"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749709AB"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4647B765" w14:textId="77777777" w:rsidTr="000515BB">
        <w:tc>
          <w:tcPr>
            <w:tcW w:w="6629" w:type="dxa"/>
          </w:tcPr>
          <w:p w14:paraId="766FFAA8" w14:textId="77777777" w:rsidR="000515BB" w:rsidRPr="00A22431" w:rsidRDefault="000515BB" w:rsidP="000515BB">
            <w:pPr>
              <w:spacing w:after="0" w:line="260" w:lineRule="atLeast"/>
              <w:rPr>
                <w:sz w:val="17"/>
                <w:szCs w:val="17"/>
              </w:rPr>
            </w:pPr>
            <w:r>
              <w:rPr>
                <w:b/>
                <w:sz w:val="17"/>
                <w:szCs w:val="17"/>
              </w:rPr>
              <w:t>COULD:</w:t>
            </w:r>
            <w:r>
              <w:rPr>
                <w:sz w:val="17"/>
                <w:szCs w:val="17"/>
              </w:rPr>
              <w:t xml:space="preserve"> </w:t>
            </w:r>
            <w:r w:rsidRPr="001E5C31">
              <w:rPr>
                <w:sz w:val="17"/>
                <w:szCs w:val="17"/>
              </w:rPr>
              <w:t>Begrijp</w:t>
            </w:r>
            <w:r>
              <w:rPr>
                <w:sz w:val="17"/>
                <w:szCs w:val="17"/>
              </w:rPr>
              <w:t>elijk,</w:t>
            </w:r>
            <w:r w:rsidRPr="001E5C31">
              <w:rPr>
                <w:sz w:val="17"/>
                <w:szCs w:val="17"/>
              </w:rPr>
              <w:t xml:space="preserve"> </w:t>
            </w:r>
            <w:r>
              <w:rPr>
                <w:sz w:val="17"/>
                <w:szCs w:val="17"/>
              </w:rPr>
              <w:t>Eenduidig</w:t>
            </w:r>
            <w:r w:rsidRPr="001E5C31">
              <w:rPr>
                <w:sz w:val="17"/>
                <w:szCs w:val="17"/>
              </w:rPr>
              <w:t xml:space="preserve">: </w:t>
            </w:r>
            <w:r>
              <w:rPr>
                <w:sz w:val="17"/>
                <w:szCs w:val="17"/>
              </w:rPr>
              <w:t>De afspraak heeft indien mogelijk een binding ten behoeve van de begrijpelijkheid en de eenduidigheid.</w:t>
            </w:r>
          </w:p>
        </w:tc>
        <w:tc>
          <w:tcPr>
            <w:tcW w:w="709" w:type="dxa"/>
          </w:tcPr>
          <w:p w14:paraId="40EFF079" w14:textId="77777777" w:rsidR="000515BB" w:rsidRDefault="000515BB" w:rsidP="000515BB">
            <w:pPr>
              <w:rPr>
                <w:b/>
                <w:sz w:val="17"/>
                <w:szCs w:val="17"/>
              </w:rPr>
            </w:pPr>
            <w:r w:rsidRPr="00CC129E">
              <w:rPr>
                <w:rFonts w:ascii="Wingdings" w:hAnsi="Wingdings"/>
                <w:color w:val="008000"/>
                <w:sz w:val="32"/>
                <w:szCs w:val="32"/>
              </w:rPr>
              <w:t></w:t>
            </w:r>
          </w:p>
        </w:tc>
        <w:tc>
          <w:tcPr>
            <w:tcW w:w="708" w:type="dxa"/>
          </w:tcPr>
          <w:p w14:paraId="4FE92C18"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3F4D8244" w14:textId="77777777" w:rsidR="000515BB" w:rsidRDefault="000515BB" w:rsidP="000515BB">
            <w:pPr>
              <w:rPr>
                <w:b/>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1B8B339C"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5B2D092F" w14:textId="77777777" w:rsidTr="000515BB">
        <w:tc>
          <w:tcPr>
            <w:tcW w:w="6629" w:type="dxa"/>
          </w:tcPr>
          <w:p w14:paraId="485381B8" w14:textId="77777777" w:rsidR="000515BB" w:rsidRPr="00A22431" w:rsidRDefault="000515BB" w:rsidP="000515BB">
            <w:pPr>
              <w:spacing w:after="0" w:line="260" w:lineRule="atLeast"/>
              <w:rPr>
                <w:sz w:val="17"/>
                <w:szCs w:val="17"/>
              </w:rPr>
            </w:pPr>
            <w:r>
              <w:rPr>
                <w:b/>
                <w:sz w:val="17"/>
                <w:szCs w:val="17"/>
              </w:rPr>
              <w:t>COULD:</w:t>
            </w:r>
            <w:r w:rsidRPr="001E5C31">
              <w:rPr>
                <w:sz w:val="17"/>
                <w:szCs w:val="17"/>
              </w:rPr>
              <w:t xml:space="preserve"> </w:t>
            </w:r>
            <w:r>
              <w:rPr>
                <w:sz w:val="17"/>
                <w:szCs w:val="17"/>
              </w:rPr>
              <w:t>Eenduidig</w:t>
            </w:r>
            <w:r w:rsidRPr="001E5C31">
              <w:rPr>
                <w:sz w:val="17"/>
                <w:szCs w:val="17"/>
              </w:rPr>
              <w:t xml:space="preserve">: </w:t>
            </w:r>
            <w:r>
              <w:rPr>
                <w:sz w:val="17"/>
                <w:szCs w:val="17"/>
              </w:rPr>
              <w:t>De afspraak heeft indien mogelijk een (XSD) schema ten behoeve van de eenduidigheid.</w:t>
            </w:r>
          </w:p>
        </w:tc>
        <w:tc>
          <w:tcPr>
            <w:tcW w:w="709" w:type="dxa"/>
          </w:tcPr>
          <w:p w14:paraId="46A45C7D"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2A7D0FC9"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1AD36CD6"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3C0306EA"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7E7D4F0B" w14:textId="77777777" w:rsidTr="000515BB">
        <w:tc>
          <w:tcPr>
            <w:tcW w:w="6629" w:type="dxa"/>
          </w:tcPr>
          <w:p w14:paraId="69C64988" w14:textId="77777777" w:rsidR="000515BB" w:rsidRPr="003B605D" w:rsidRDefault="000515BB" w:rsidP="000515BB">
            <w:pPr>
              <w:spacing w:after="0" w:line="260" w:lineRule="atLeast"/>
              <w:rPr>
                <w:sz w:val="17"/>
                <w:szCs w:val="17"/>
              </w:rPr>
            </w:pPr>
            <w:r w:rsidRPr="001E5C31">
              <w:rPr>
                <w:b/>
                <w:sz w:val="17"/>
                <w:szCs w:val="17"/>
              </w:rPr>
              <w:t>MUST:</w:t>
            </w:r>
            <w:r w:rsidRPr="001E5C31">
              <w:rPr>
                <w:sz w:val="17"/>
                <w:szCs w:val="17"/>
              </w:rPr>
              <w:t xml:space="preserve"> Techniek: De </w:t>
            </w:r>
            <w:r>
              <w:rPr>
                <w:sz w:val="17"/>
                <w:szCs w:val="17"/>
              </w:rPr>
              <w:t>afspraak</w:t>
            </w:r>
            <w:r w:rsidRPr="001E5C31">
              <w:rPr>
                <w:sz w:val="17"/>
                <w:szCs w:val="17"/>
              </w:rPr>
              <w:t xml:space="preserve"> is beschikbaar via marktconforme technieken en technieken die aansluiten bij de doelgroep, zoals XML. De technische uitdrukking (binding) voegt geen informatie toe die niet in modellen en beschrijvingen van de </w:t>
            </w:r>
            <w:r>
              <w:rPr>
                <w:sz w:val="17"/>
                <w:szCs w:val="17"/>
              </w:rPr>
              <w:t>afspraak</w:t>
            </w:r>
            <w:r w:rsidRPr="001E5C31">
              <w:rPr>
                <w:sz w:val="17"/>
                <w:szCs w:val="17"/>
              </w:rPr>
              <w:t xml:space="preserve"> staan. De </w:t>
            </w:r>
            <w:r>
              <w:rPr>
                <w:sz w:val="17"/>
                <w:szCs w:val="17"/>
              </w:rPr>
              <w:t>technische uitdrukking is gere</w:t>
            </w:r>
            <w:r w:rsidRPr="001E5C31">
              <w:rPr>
                <w:sz w:val="17"/>
                <w:szCs w:val="17"/>
              </w:rPr>
              <w:t xml:space="preserve">aliseerd op basis van de modellen en beschrijvingen van de </w:t>
            </w:r>
            <w:r>
              <w:rPr>
                <w:sz w:val="17"/>
                <w:szCs w:val="17"/>
              </w:rPr>
              <w:t>afspraak</w:t>
            </w:r>
            <w:r w:rsidRPr="001E5C31">
              <w:rPr>
                <w:sz w:val="17"/>
                <w:szCs w:val="17"/>
              </w:rPr>
              <w:t xml:space="preserve"> en is daarmee een </w:t>
            </w:r>
            <w:r>
              <w:rPr>
                <w:sz w:val="17"/>
                <w:szCs w:val="17"/>
              </w:rPr>
              <w:t>een-op-een-</w:t>
            </w:r>
            <w:r w:rsidRPr="001E5C31">
              <w:rPr>
                <w:sz w:val="17"/>
                <w:szCs w:val="17"/>
              </w:rPr>
              <w:t>afspiegeling van deze modellen en beschrijvingen.</w:t>
            </w:r>
          </w:p>
        </w:tc>
        <w:tc>
          <w:tcPr>
            <w:tcW w:w="709" w:type="dxa"/>
          </w:tcPr>
          <w:p w14:paraId="76FFD11A"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4F05C576"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2B7512D0"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455F9253"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3D8A5F59" w14:textId="77777777" w:rsidTr="000515BB">
        <w:tc>
          <w:tcPr>
            <w:tcW w:w="6629" w:type="dxa"/>
          </w:tcPr>
          <w:p w14:paraId="284E517C" w14:textId="77777777" w:rsidR="000515BB" w:rsidRPr="00313850" w:rsidRDefault="000515BB" w:rsidP="000515BB">
            <w:pPr>
              <w:spacing w:after="0" w:line="260" w:lineRule="atLeast"/>
              <w:rPr>
                <w:color w:val="008000"/>
                <w:sz w:val="17"/>
                <w:szCs w:val="17"/>
              </w:rPr>
            </w:pPr>
            <w:r w:rsidRPr="00D06252">
              <w:rPr>
                <w:b/>
                <w:bCs/>
                <w:iCs/>
                <w:sz w:val="17"/>
                <w:szCs w:val="17"/>
              </w:rPr>
              <w:t>SHOULD:</w:t>
            </w:r>
            <w:r w:rsidRPr="00D06252">
              <w:rPr>
                <w:iCs/>
                <w:sz w:val="17"/>
                <w:szCs w:val="17"/>
              </w:rPr>
              <w:t xml:space="preserve"> </w:t>
            </w:r>
            <w:r w:rsidRPr="001E5C31">
              <w:rPr>
                <w:sz w:val="17"/>
                <w:szCs w:val="17"/>
              </w:rPr>
              <w:t xml:space="preserve">Afhankelijk: </w:t>
            </w:r>
            <w:r>
              <w:rPr>
                <w:sz w:val="17"/>
                <w:szCs w:val="17"/>
              </w:rPr>
              <w:t>Afhankelijkheid</w:t>
            </w:r>
            <w:r w:rsidRPr="001E5C31">
              <w:rPr>
                <w:sz w:val="17"/>
                <w:szCs w:val="17"/>
              </w:rPr>
              <w:t xml:space="preserve"> met andere standaarden</w:t>
            </w:r>
            <w:r>
              <w:rPr>
                <w:sz w:val="17"/>
                <w:szCs w:val="17"/>
              </w:rPr>
              <w:t xml:space="preserve"> </w:t>
            </w:r>
            <w:r w:rsidRPr="001E5C31">
              <w:rPr>
                <w:sz w:val="17"/>
                <w:szCs w:val="17"/>
              </w:rPr>
              <w:t xml:space="preserve">is mogelijk, maar dient doordacht te zijn. Dit kan van invloed </w:t>
            </w:r>
            <w:r>
              <w:rPr>
                <w:sz w:val="17"/>
                <w:szCs w:val="17"/>
              </w:rPr>
              <w:t>zijn</w:t>
            </w:r>
            <w:r w:rsidRPr="001E5C31">
              <w:rPr>
                <w:sz w:val="17"/>
                <w:szCs w:val="17"/>
              </w:rPr>
              <w:t xml:space="preserve"> op </w:t>
            </w:r>
            <w:r w:rsidRPr="001E5C31">
              <w:rPr>
                <w:sz w:val="17"/>
                <w:szCs w:val="17"/>
              </w:rPr>
              <w:lastRenderedPageBreak/>
              <w:t xml:space="preserve">bijvoorbeeld de reikwijdte van de </w:t>
            </w:r>
            <w:r>
              <w:rPr>
                <w:sz w:val="17"/>
                <w:szCs w:val="17"/>
              </w:rPr>
              <w:t>afspraak</w:t>
            </w:r>
            <w:r w:rsidRPr="001E5C31">
              <w:rPr>
                <w:sz w:val="17"/>
                <w:szCs w:val="17"/>
              </w:rPr>
              <w:t>. Relaties met andere standaarden en mogelijke invloed daar</w:t>
            </w:r>
            <w:r>
              <w:rPr>
                <w:sz w:val="17"/>
                <w:szCs w:val="17"/>
              </w:rPr>
              <w:t>van</w:t>
            </w:r>
            <w:r w:rsidRPr="001E5C31">
              <w:rPr>
                <w:sz w:val="17"/>
                <w:szCs w:val="17"/>
              </w:rPr>
              <w:t xml:space="preserve"> op de reikwijdte van de </w:t>
            </w:r>
            <w:r>
              <w:rPr>
                <w:sz w:val="17"/>
                <w:szCs w:val="17"/>
              </w:rPr>
              <w:t>afspraak</w:t>
            </w:r>
            <w:r w:rsidRPr="001E5C31">
              <w:rPr>
                <w:sz w:val="17"/>
                <w:szCs w:val="17"/>
              </w:rPr>
              <w:t xml:space="preserve">, dienen op zijn minst omschreven te zijn. Daarbij geldt de basisregel dat bestaande open standaarden zoveel mogelijk </w:t>
            </w:r>
            <w:r>
              <w:rPr>
                <w:sz w:val="17"/>
                <w:szCs w:val="17"/>
              </w:rPr>
              <w:t xml:space="preserve">worden </w:t>
            </w:r>
            <w:r w:rsidRPr="001E5C31">
              <w:rPr>
                <w:sz w:val="17"/>
                <w:szCs w:val="17"/>
              </w:rPr>
              <w:t>hergebruik</w:t>
            </w:r>
            <w:r>
              <w:rPr>
                <w:sz w:val="17"/>
                <w:szCs w:val="17"/>
              </w:rPr>
              <w:t>t</w:t>
            </w:r>
            <w:r w:rsidRPr="001E5C31">
              <w:rPr>
                <w:sz w:val="17"/>
                <w:szCs w:val="17"/>
              </w:rPr>
              <w:t xml:space="preserve">, maar </w:t>
            </w:r>
            <w:r>
              <w:rPr>
                <w:sz w:val="17"/>
                <w:szCs w:val="17"/>
              </w:rPr>
              <w:t xml:space="preserve">dat er </w:t>
            </w:r>
            <w:r w:rsidRPr="001E5C31">
              <w:rPr>
                <w:sz w:val="17"/>
                <w:szCs w:val="17"/>
              </w:rPr>
              <w:t>wel kritisch naar de kwaliteit van d</w:t>
            </w:r>
            <w:r>
              <w:rPr>
                <w:sz w:val="17"/>
                <w:szCs w:val="17"/>
              </w:rPr>
              <w:t>i</w:t>
            </w:r>
            <w:r w:rsidRPr="001E5C31">
              <w:rPr>
                <w:sz w:val="17"/>
                <w:szCs w:val="17"/>
              </w:rPr>
              <w:t>e standaard</w:t>
            </w:r>
            <w:r>
              <w:rPr>
                <w:sz w:val="17"/>
                <w:szCs w:val="17"/>
              </w:rPr>
              <w:t>en</w:t>
            </w:r>
            <w:r w:rsidRPr="001E5C31">
              <w:rPr>
                <w:sz w:val="17"/>
                <w:szCs w:val="17"/>
              </w:rPr>
              <w:t xml:space="preserve"> </w:t>
            </w:r>
            <w:r>
              <w:rPr>
                <w:sz w:val="17"/>
                <w:szCs w:val="17"/>
              </w:rPr>
              <w:t>wordt gekeken</w:t>
            </w:r>
            <w:r w:rsidRPr="001E5C31">
              <w:rPr>
                <w:sz w:val="17"/>
                <w:szCs w:val="17"/>
              </w:rPr>
              <w:t>.</w:t>
            </w:r>
          </w:p>
          <w:p w14:paraId="5F98B885" w14:textId="0CCDD31C" w:rsidR="000515BB" w:rsidRDefault="000515BB" w:rsidP="000515BB">
            <w:pPr>
              <w:spacing w:after="0" w:line="260" w:lineRule="atLeast"/>
              <w:rPr>
                <w:color w:val="008000"/>
                <w:sz w:val="17"/>
                <w:szCs w:val="17"/>
              </w:rPr>
            </w:pPr>
            <w:r w:rsidRPr="00313850">
              <w:rPr>
                <w:color w:val="008000"/>
                <w:sz w:val="17"/>
                <w:szCs w:val="17"/>
              </w:rPr>
              <w:t>(Mits: er in de ECK architectuur die in de to</w:t>
            </w:r>
            <w:r>
              <w:rPr>
                <w:color w:val="008000"/>
                <w:sz w:val="17"/>
                <w:szCs w:val="17"/>
              </w:rPr>
              <w:t>ekomst door EduStandaard beheerd</w:t>
            </w:r>
            <w:r w:rsidRPr="00313850">
              <w:rPr>
                <w:color w:val="008000"/>
                <w:sz w:val="17"/>
                <w:szCs w:val="17"/>
              </w:rPr>
              <w:t xml:space="preserve"> zal worden duidelijke relaties zichtbaar zijn tussen de afspraken uitwisseling leerresultaten</w:t>
            </w:r>
            <w:r>
              <w:rPr>
                <w:color w:val="008000"/>
                <w:sz w:val="17"/>
                <w:szCs w:val="17"/>
              </w:rPr>
              <w:t xml:space="preserve"> (U</w:t>
            </w:r>
            <w:r w:rsidR="00761BA4">
              <w:rPr>
                <w:color w:val="008000"/>
                <w:sz w:val="17"/>
                <w:szCs w:val="17"/>
              </w:rPr>
              <w:t>W</w:t>
            </w:r>
            <w:r>
              <w:rPr>
                <w:color w:val="008000"/>
                <w:sz w:val="17"/>
                <w:szCs w:val="17"/>
              </w:rPr>
              <w:t xml:space="preserve">LR) en de afsprakenarchitectuur </w:t>
            </w:r>
            <w:proofErr w:type="spellStart"/>
            <w:r w:rsidRPr="00313850">
              <w:rPr>
                <w:color w:val="008000"/>
                <w:sz w:val="17"/>
                <w:szCs w:val="17"/>
              </w:rPr>
              <w:t>Distributie&amp;Toegang</w:t>
            </w:r>
            <w:proofErr w:type="spellEnd"/>
            <w:r>
              <w:rPr>
                <w:color w:val="008000"/>
                <w:sz w:val="17"/>
                <w:szCs w:val="17"/>
              </w:rPr>
              <w:t xml:space="preserve"> (EduStandaard-DTDL oftewel ES-DTDL). Inmiddels is er al flink overleg tussen het </w:t>
            </w:r>
            <w:proofErr w:type="spellStart"/>
            <w:r>
              <w:rPr>
                <w:color w:val="008000"/>
                <w:sz w:val="17"/>
                <w:szCs w:val="17"/>
              </w:rPr>
              <w:t>porgramma</w:t>
            </w:r>
            <w:proofErr w:type="spellEnd"/>
            <w:r>
              <w:rPr>
                <w:color w:val="008000"/>
                <w:sz w:val="17"/>
                <w:szCs w:val="17"/>
              </w:rPr>
              <w:t xml:space="preserve"> iECK (implementatie ES-DTDL en de standaardisatie experts van U</w:t>
            </w:r>
            <w:r w:rsidR="00761BA4">
              <w:rPr>
                <w:color w:val="008000"/>
                <w:sz w:val="17"/>
                <w:szCs w:val="17"/>
              </w:rPr>
              <w:t>W</w:t>
            </w:r>
            <w:r>
              <w:rPr>
                <w:color w:val="008000"/>
                <w:sz w:val="17"/>
                <w:szCs w:val="17"/>
              </w:rPr>
              <w:t>LR).</w:t>
            </w:r>
          </w:p>
          <w:p w14:paraId="00EBA22F" w14:textId="4F288621" w:rsidR="000515BB" w:rsidRPr="003B605D" w:rsidRDefault="000515BB" w:rsidP="000515BB">
            <w:pPr>
              <w:spacing w:after="0" w:line="260" w:lineRule="atLeast"/>
              <w:rPr>
                <w:sz w:val="17"/>
                <w:szCs w:val="17"/>
              </w:rPr>
            </w:pPr>
            <w:r>
              <w:rPr>
                <w:color w:val="008000"/>
                <w:sz w:val="17"/>
                <w:szCs w:val="17"/>
              </w:rPr>
              <w:t>Daarnaast is het noodzakelijk dat er nauwe afstemming is tussen U</w:t>
            </w:r>
            <w:r w:rsidR="00761BA4">
              <w:rPr>
                <w:color w:val="008000"/>
                <w:sz w:val="17"/>
                <w:szCs w:val="17"/>
              </w:rPr>
              <w:t>W</w:t>
            </w:r>
            <w:r>
              <w:rPr>
                <w:color w:val="008000"/>
                <w:sz w:val="17"/>
                <w:szCs w:val="17"/>
              </w:rPr>
              <w:t xml:space="preserve">LR en EDEXML zoals dat door </w:t>
            </w:r>
            <w:proofErr w:type="spellStart"/>
            <w:r>
              <w:rPr>
                <w:color w:val="008000"/>
                <w:sz w:val="17"/>
                <w:szCs w:val="17"/>
              </w:rPr>
              <w:t>oa</w:t>
            </w:r>
            <w:proofErr w:type="spellEnd"/>
            <w:r>
              <w:rPr>
                <w:color w:val="008000"/>
                <w:sz w:val="17"/>
                <w:szCs w:val="17"/>
              </w:rPr>
              <w:t>. CITO wordt toegepast. Dit staat inmiddels op de roadmap voor U</w:t>
            </w:r>
            <w:r w:rsidR="00761BA4">
              <w:rPr>
                <w:color w:val="008000"/>
                <w:sz w:val="17"/>
                <w:szCs w:val="17"/>
              </w:rPr>
              <w:t>W</w:t>
            </w:r>
            <w:r>
              <w:rPr>
                <w:color w:val="008000"/>
                <w:sz w:val="17"/>
                <w:szCs w:val="17"/>
              </w:rPr>
              <w:t>LR voor 2013</w:t>
            </w:r>
          </w:p>
          <w:p w14:paraId="6AB98CB6" w14:textId="77777777" w:rsidR="000515BB" w:rsidRPr="003B605D" w:rsidRDefault="000515BB" w:rsidP="000515BB">
            <w:pPr>
              <w:spacing w:after="0" w:line="260" w:lineRule="atLeast"/>
              <w:rPr>
                <w:sz w:val="17"/>
                <w:szCs w:val="17"/>
              </w:rPr>
            </w:pPr>
          </w:p>
        </w:tc>
        <w:tc>
          <w:tcPr>
            <w:tcW w:w="709" w:type="dxa"/>
          </w:tcPr>
          <w:p w14:paraId="6B57FF54" w14:textId="77777777" w:rsidR="000515BB" w:rsidRPr="00CC129E" w:rsidRDefault="000515BB" w:rsidP="000515BB">
            <w:pPr>
              <w:rPr>
                <w:b/>
                <w:color w:val="008000"/>
                <w:sz w:val="17"/>
                <w:szCs w:val="17"/>
              </w:rPr>
            </w:pPr>
            <w:r w:rsidRPr="00CC129E">
              <w:rPr>
                <w:rFonts w:ascii="Wingdings" w:hAnsi="Wingdings"/>
                <w:color w:val="008000"/>
                <w:sz w:val="32"/>
                <w:szCs w:val="32"/>
              </w:rPr>
              <w:lastRenderedPageBreak/>
              <w:t></w:t>
            </w:r>
          </w:p>
        </w:tc>
        <w:tc>
          <w:tcPr>
            <w:tcW w:w="708" w:type="dxa"/>
          </w:tcPr>
          <w:p w14:paraId="29EB1D52"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3BD0AA88"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r>
              <w:rPr>
                <w:color w:val="008000"/>
                <w:sz w:val="16"/>
                <w:szCs w:val="16"/>
              </w:rPr>
              <w:t xml:space="preserve">, </w:t>
            </w:r>
            <w:r>
              <w:rPr>
                <w:color w:val="008000"/>
                <w:sz w:val="16"/>
                <w:szCs w:val="16"/>
              </w:rPr>
              <w:lastRenderedPageBreak/>
              <w:t>mits</w:t>
            </w:r>
          </w:p>
        </w:tc>
        <w:tc>
          <w:tcPr>
            <w:tcW w:w="709" w:type="dxa"/>
          </w:tcPr>
          <w:p w14:paraId="4F2AF1C8" w14:textId="77777777" w:rsidR="000515BB" w:rsidRDefault="000515BB" w:rsidP="000515BB">
            <w:pPr>
              <w:rPr>
                <w:b/>
                <w:sz w:val="17"/>
                <w:szCs w:val="17"/>
              </w:rPr>
            </w:pPr>
            <w:r w:rsidRPr="00160970">
              <w:rPr>
                <w:rFonts w:ascii="MS Gothic" w:eastAsia="MS Gothic" w:hAnsi="MS Gothic"/>
                <w:color w:val="000000"/>
                <w:sz w:val="32"/>
                <w:szCs w:val="32"/>
              </w:rPr>
              <w:lastRenderedPageBreak/>
              <w:t>☐</w:t>
            </w:r>
          </w:p>
        </w:tc>
      </w:tr>
    </w:tbl>
    <w:p w14:paraId="00789D12" w14:textId="77777777" w:rsidR="000515BB" w:rsidRDefault="000515BB" w:rsidP="000515BB"/>
    <w:tbl>
      <w:tblPr>
        <w:tblStyle w:val="Tabelraster"/>
        <w:tblW w:w="8755" w:type="dxa"/>
        <w:tblLayout w:type="fixed"/>
        <w:tblLook w:val="04A0" w:firstRow="1" w:lastRow="0" w:firstColumn="1" w:lastColumn="0" w:noHBand="0" w:noVBand="1"/>
      </w:tblPr>
      <w:tblGrid>
        <w:gridCol w:w="6629"/>
        <w:gridCol w:w="709"/>
        <w:gridCol w:w="708"/>
        <w:gridCol w:w="709"/>
      </w:tblGrid>
      <w:tr w:rsidR="000515BB" w14:paraId="15F8F97E" w14:textId="77777777" w:rsidTr="000515BB">
        <w:tc>
          <w:tcPr>
            <w:tcW w:w="6629" w:type="dxa"/>
            <w:tcBorders>
              <w:top w:val="nil"/>
              <w:left w:val="nil"/>
              <w:right w:val="nil"/>
            </w:tcBorders>
          </w:tcPr>
          <w:p w14:paraId="2E2E76CF" w14:textId="77777777" w:rsidR="000515BB" w:rsidRPr="00851A74" w:rsidRDefault="000515BB" w:rsidP="000515BB">
            <w:pPr>
              <w:rPr>
                <w:sz w:val="24"/>
              </w:rPr>
            </w:pPr>
            <w:proofErr w:type="spellStart"/>
            <w:r w:rsidRPr="00851A74">
              <w:rPr>
                <w:sz w:val="24"/>
              </w:rPr>
              <w:t>Beheerbaar</w:t>
            </w:r>
            <w:proofErr w:type="spellEnd"/>
            <w:r w:rsidRPr="00851A74">
              <w:rPr>
                <w:sz w:val="24"/>
              </w:rPr>
              <w:t>:</w:t>
            </w:r>
          </w:p>
        </w:tc>
        <w:tc>
          <w:tcPr>
            <w:tcW w:w="709" w:type="dxa"/>
            <w:tcBorders>
              <w:top w:val="nil"/>
              <w:left w:val="nil"/>
              <w:right w:val="nil"/>
            </w:tcBorders>
          </w:tcPr>
          <w:p w14:paraId="4790B0AD" w14:textId="77777777" w:rsidR="000515BB" w:rsidRDefault="000515BB" w:rsidP="000515BB">
            <w:pPr>
              <w:rPr>
                <w:b/>
                <w:sz w:val="17"/>
                <w:szCs w:val="17"/>
              </w:rPr>
            </w:pPr>
          </w:p>
        </w:tc>
        <w:tc>
          <w:tcPr>
            <w:tcW w:w="708" w:type="dxa"/>
            <w:tcBorders>
              <w:top w:val="nil"/>
              <w:left w:val="nil"/>
              <w:right w:val="nil"/>
            </w:tcBorders>
          </w:tcPr>
          <w:p w14:paraId="14D6BB26" w14:textId="77777777" w:rsidR="000515BB" w:rsidRDefault="000515BB" w:rsidP="000515BB">
            <w:pPr>
              <w:rPr>
                <w:b/>
                <w:sz w:val="17"/>
                <w:szCs w:val="17"/>
              </w:rPr>
            </w:pPr>
          </w:p>
        </w:tc>
        <w:tc>
          <w:tcPr>
            <w:tcW w:w="709" w:type="dxa"/>
            <w:tcBorders>
              <w:top w:val="nil"/>
              <w:left w:val="nil"/>
              <w:right w:val="nil"/>
            </w:tcBorders>
          </w:tcPr>
          <w:p w14:paraId="0CD657F5" w14:textId="77777777" w:rsidR="000515BB" w:rsidRDefault="000515BB" w:rsidP="000515BB">
            <w:pPr>
              <w:rPr>
                <w:b/>
                <w:sz w:val="17"/>
                <w:szCs w:val="17"/>
              </w:rPr>
            </w:pPr>
          </w:p>
        </w:tc>
      </w:tr>
      <w:tr w:rsidR="000515BB" w14:paraId="1740A4B2" w14:textId="77777777" w:rsidTr="000515BB">
        <w:tc>
          <w:tcPr>
            <w:tcW w:w="6629" w:type="dxa"/>
          </w:tcPr>
          <w:p w14:paraId="0B88260D" w14:textId="77777777" w:rsidR="000515BB" w:rsidRPr="001A607A" w:rsidRDefault="000515BB" w:rsidP="000515BB">
            <w:pPr>
              <w:spacing w:after="0" w:line="260" w:lineRule="atLeast"/>
              <w:rPr>
                <w:sz w:val="17"/>
                <w:szCs w:val="17"/>
              </w:rPr>
            </w:pPr>
            <w:r w:rsidRPr="001E5C31">
              <w:rPr>
                <w:b/>
                <w:sz w:val="17"/>
                <w:szCs w:val="17"/>
              </w:rPr>
              <w:t>MUST:</w:t>
            </w:r>
            <w:r w:rsidRPr="001E5C31">
              <w:rPr>
                <w:sz w:val="17"/>
                <w:szCs w:val="17"/>
              </w:rPr>
              <w:t xml:space="preserve"> Beheerd: </w:t>
            </w:r>
            <w:r>
              <w:rPr>
                <w:sz w:val="17"/>
                <w:szCs w:val="17"/>
              </w:rPr>
              <w:t>Het beheer wordt zonder voorbehoud overgedragen aan EduStandaard</w:t>
            </w:r>
            <w:r w:rsidRPr="001E5C31">
              <w:rPr>
                <w:sz w:val="17"/>
                <w:szCs w:val="17"/>
              </w:rPr>
              <w:t>.</w:t>
            </w:r>
          </w:p>
        </w:tc>
        <w:tc>
          <w:tcPr>
            <w:tcW w:w="709" w:type="dxa"/>
          </w:tcPr>
          <w:p w14:paraId="01287AF2"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09014E90"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122FAA15"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499C9659"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5DF5F875" w14:textId="77777777" w:rsidTr="000515BB">
        <w:tc>
          <w:tcPr>
            <w:tcW w:w="6629" w:type="dxa"/>
          </w:tcPr>
          <w:p w14:paraId="25FB000E" w14:textId="77777777" w:rsidR="000515BB" w:rsidRPr="001A607A" w:rsidRDefault="000515BB" w:rsidP="000515BB">
            <w:pPr>
              <w:spacing w:after="0" w:line="260" w:lineRule="atLeast"/>
              <w:rPr>
                <w:sz w:val="17"/>
                <w:szCs w:val="17"/>
              </w:rPr>
            </w:pPr>
            <w:r w:rsidRPr="00D06252">
              <w:rPr>
                <w:b/>
                <w:bCs/>
                <w:iCs/>
                <w:sz w:val="17"/>
                <w:szCs w:val="17"/>
              </w:rPr>
              <w:t>SHOULD:</w:t>
            </w:r>
            <w:r w:rsidRPr="00D06252">
              <w:rPr>
                <w:iCs/>
                <w:sz w:val="17"/>
                <w:szCs w:val="17"/>
              </w:rPr>
              <w:t xml:space="preserve"> </w:t>
            </w:r>
            <w:r w:rsidRPr="001E5C31">
              <w:rPr>
                <w:sz w:val="17"/>
                <w:szCs w:val="17"/>
              </w:rPr>
              <w:t xml:space="preserve">Wijzigingen: </w:t>
            </w:r>
            <w:r>
              <w:rPr>
                <w:sz w:val="17"/>
                <w:szCs w:val="17"/>
              </w:rPr>
              <w:t xml:space="preserve">De afspraak moet voldoende stabiel zijn. </w:t>
            </w:r>
            <w:r w:rsidRPr="001E5C31">
              <w:rPr>
                <w:sz w:val="17"/>
                <w:szCs w:val="17"/>
              </w:rPr>
              <w:t>Bij voorkeur wordt het aantal versies beperkt tot</w:t>
            </w:r>
            <w:r>
              <w:rPr>
                <w:sz w:val="17"/>
                <w:szCs w:val="17"/>
              </w:rPr>
              <w:t xml:space="preserve"> </w:t>
            </w:r>
            <w:r w:rsidRPr="001E5C31">
              <w:rPr>
                <w:sz w:val="17"/>
                <w:szCs w:val="17"/>
              </w:rPr>
              <w:t>dat wat noodzakelijk is.</w:t>
            </w:r>
            <w:r>
              <w:rPr>
                <w:sz w:val="17"/>
                <w:szCs w:val="17"/>
              </w:rPr>
              <w:t xml:space="preserve"> Wijzigingen op de afspraak die niet door EduStandaard zijn uitgevoerd worden beschouwd als een nieuwe afspraak.</w:t>
            </w:r>
          </w:p>
        </w:tc>
        <w:tc>
          <w:tcPr>
            <w:tcW w:w="709" w:type="dxa"/>
          </w:tcPr>
          <w:p w14:paraId="293DE630" w14:textId="77777777" w:rsidR="000515BB" w:rsidRDefault="000515BB" w:rsidP="000515BB">
            <w:pPr>
              <w:rPr>
                <w:b/>
                <w:sz w:val="17"/>
                <w:szCs w:val="17"/>
              </w:rPr>
            </w:pPr>
            <w:r w:rsidRPr="00CC129E">
              <w:rPr>
                <w:rFonts w:ascii="Wingdings" w:hAnsi="Wingdings"/>
                <w:color w:val="008000"/>
                <w:sz w:val="32"/>
                <w:szCs w:val="32"/>
              </w:rPr>
              <w:t></w:t>
            </w:r>
          </w:p>
        </w:tc>
        <w:tc>
          <w:tcPr>
            <w:tcW w:w="708" w:type="dxa"/>
          </w:tcPr>
          <w:p w14:paraId="46B495C1"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18E1F08C" w14:textId="77777777" w:rsidR="000515BB" w:rsidRDefault="000515BB" w:rsidP="000515BB">
            <w:pPr>
              <w:rPr>
                <w:b/>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2ED5DFC3"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3444A9DF" w14:textId="77777777" w:rsidTr="000515BB">
        <w:tc>
          <w:tcPr>
            <w:tcW w:w="6629" w:type="dxa"/>
          </w:tcPr>
          <w:p w14:paraId="40497852" w14:textId="77777777" w:rsidR="000515BB" w:rsidRPr="001A607A" w:rsidRDefault="000515BB" w:rsidP="000515BB">
            <w:pPr>
              <w:spacing w:after="0" w:line="260" w:lineRule="atLeast"/>
              <w:rPr>
                <w:sz w:val="17"/>
                <w:szCs w:val="17"/>
              </w:rPr>
            </w:pPr>
            <w:r w:rsidRPr="00D06252">
              <w:rPr>
                <w:b/>
                <w:bCs/>
                <w:iCs/>
                <w:sz w:val="17"/>
                <w:szCs w:val="17"/>
              </w:rPr>
              <w:t>SHOULD:</w:t>
            </w:r>
            <w:r w:rsidRPr="00D06252">
              <w:rPr>
                <w:iCs/>
                <w:sz w:val="17"/>
                <w:szCs w:val="17"/>
              </w:rPr>
              <w:t xml:space="preserve"> </w:t>
            </w:r>
            <w:r w:rsidRPr="001E5C31">
              <w:rPr>
                <w:sz w:val="17"/>
                <w:szCs w:val="17"/>
              </w:rPr>
              <w:t>Versiebeheer: Een historisch overzicht van versies in het verleden en daarnaast een roadmap van geplande versies in de toekomst is gewenst.</w:t>
            </w:r>
          </w:p>
        </w:tc>
        <w:tc>
          <w:tcPr>
            <w:tcW w:w="709" w:type="dxa"/>
          </w:tcPr>
          <w:p w14:paraId="5D99B722"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6D1368EB"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1CACE9D9"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3093E1A8"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4769EEE4" w14:textId="77777777" w:rsidTr="000515BB">
        <w:tc>
          <w:tcPr>
            <w:tcW w:w="6629" w:type="dxa"/>
          </w:tcPr>
          <w:p w14:paraId="4935A08F" w14:textId="77777777" w:rsidR="000515BB" w:rsidRPr="001A607A" w:rsidRDefault="000515BB" w:rsidP="000515BB">
            <w:pPr>
              <w:spacing w:after="0" w:line="260" w:lineRule="atLeast"/>
              <w:rPr>
                <w:sz w:val="17"/>
                <w:szCs w:val="17"/>
              </w:rPr>
            </w:pPr>
            <w:r w:rsidRPr="001E5C31">
              <w:rPr>
                <w:b/>
                <w:sz w:val="17"/>
                <w:szCs w:val="17"/>
              </w:rPr>
              <w:t>MUST:</w:t>
            </w:r>
            <w:r w:rsidRPr="001E5C31">
              <w:rPr>
                <w:sz w:val="17"/>
                <w:szCs w:val="17"/>
              </w:rPr>
              <w:t xml:space="preserve"> Beheerprocedure: </w:t>
            </w:r>
            <w:r>
              <w:rPr>
                <w:sz w:val="17"/>
                <w:szCs w:val="17"/>
              </w:rPr>
              <w:t>Wijzigingen worden doorgevoerd op basis van de wijzigingsprocedure van EduStandaard.</w:t>
            </w:r>
          </w:p>
        </w:tc>
        <w:tc>
          <w:tcPr>
            <w:tcW w:w="709" w:type="dxa"/>
          </w:tcPr>
          <w:p w14:paraId="295D71E8"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00E7909A"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4EA303B7"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5ED25DEB"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3EE26226" w14:textId="77777777" w:rsidTr="000515BB">
        <w:tc>
          <w:tcPr>
            <w:tcW w:w="6629" w:type="dxa"/>
          </w:tcPr>
          <w:p w14:paraId="45FE7798" w14:textId="77777777" w:rsidR="000515BB" w:rsidRPr="001E5C31" w:rsidRDefault="000515BB" w:rsidP="000515BB">
            <w:pPr>
              <w:spacing w:after="0" w:line="260" w:lineRule="atLeast"/>
              <w:rPr>
                <w:b/>
                <w:sz w:val="17"/>
                <w:szCs w:val="17"/>
              </w:rPr>
            </w:pPr>
            <w:r>
              <w:rPr>
                <w:b/>
                <w:bCs/>
                <w:iCs/>
                <w:sz w:val="17"/>
                <w:szCs w:val="17"/>
              </w:rPr>
              <w:t>C</w:t>
            </w:r>
            <w:r w:rsidRPr="00D06252">
              <w:rPr>
                <w:b/>
                <w:bCs/>
                <w:iCs/>
                <w:sz w:val="17"/>
                <w:szCs w:val="17"/>
              </w:rPr>
              <w:t>OULD:</w:t>
            </w:r>
            <w:r w:rsidRPr="00D06252">
              <w:rPr>
                <w:iCs/>
                <w:sz w:val="17"/>
                <w:szCs w:val="17"/>
              </w:rPr>
              <w:t xml:space="preserve"> </w:t>
            </w:r>
            <w:r w:rsidRPr="001E5C31">
              <w:rPr>
                <w:sz w:val="17"/>
                <w:szCs w:val="17"/>
              </w:rPr>
              <w:t xml:space="preserve">Efficiënt en effectief </w:t>
            </w:r>
            <w:proofErr w:type="spellStart"/>
            <w:r w:rsidRPr="001E5C31">
              <w:rPr>
                <w:sz w:val="17"/>
                <w:szCs w:val="17"/>
              </w:rPr>
              <w:t>beheerbaar</w:t>
            </w:r>
            <w:proofErr w:type="spellEnd"/>
            <w:r w:rsidRPr="001E5C31">
              <w:rPr>
                <w:sz w:val="17"/>
                <w:szCs w:val="17"/>
              </w:rPr>
              <w:t xml:space="preserve">: Het is </w:t>
            </w:r>
            <w:r>
              <w:rPr>
                <w:sz w:val="17"/>
                <w:szCs w:val="17"/>
              </w:rPr>
              <w:t>wenselijk</w:t>
            </w:r>
            <w:r w:rsidRPr="001E5C31">
              <w:rPr>
                <w:sz w:val="17"/>
                <w:szCs w:val="17"/>
              </w:rPr>
              <w:t xml:space="preserve"> dat het beheer van een </w:t>
            </w:r>
            <w:r>
              <w:rPr>
                <w:sz w:val="17"/>
                <w:szCs w:val="17"/>
              </w:rPr>
              <w:t>afspraak</w:t>
            </w:r>
            <w:r w:rsidRPr="001E5C31">
              <w:rPr>
                <w:sz w:val="17"/>
                <w:szCs w:val="17"/>
              </w:rPr>
              <w:t xml:space="preserve"> efficiënt kan worden vormgegeven; hiervoor is een modelgebaseerde opzet van een </w:t>
            </w:r>
            <w:r>
              <w:rPr>
                <w:sz w:val="17"/>
                <w:szCs w:val="17"/>
              </w:rPr>
              <w:t>afspraak</w:t>
            </w:r>
            <w:r w:rsidRPr="001E5C31">
              <w:rPr>
                <w:sz w:val="17"/>
                <w:szCs w:val="17"/>
              </w:rPr>
              <w:t xml:space="preserve"> essentieel. Een goede </w:t>
            </w:r>
            <w:r>
              <w:rPr>
                <w:sz w:val="17"/>
                <w:szCs w:val="17"/>
              </w:rPr>
              <w:t>afspraak</w:t>
            </w:r>
            <w:r w:rsidRPr="001E5C31">
              <w:rPr>
                <w:sz w:val="17"/>
                <w:szCs w:val="17"/>
              </w:rPr>
              <w:t xml:space="preserve"> heeft in principe </w:t>
            </w:r>
            <w:r>
              <w:rPr>
                <w:sz w:val="17"/>
                <w:szCs w:val="17"/>
              </w:rPr>
              <w:t>weinig</w:t>
            </w:r>
            <w:r w:rsidRPr="001E5C31">
              <w:rPr>
                <w:sz w:val="17"/>
                <w:szCs w:val="17"/>
              </w:rPr>
              <w:t xml:space="preserve"> versies nodig</w:t>
            </w:r>
            <w:r>
              <w:rPr>
                <w:sz w:val="17"/>
                <w:szCs w:val="17"/>
              </w:rPr>
              <w:t>. A</w:t>
            </w:r>
            <w:r w:rsidRPr="001E5C31">
              <w:rPr>
                <w:sz w:val="17"/>
                <w:szCs w:val="17"/>
              </w:rPr>
              <w:t xml:space="preserve">nderzijds is het essentieel dat er nieuwe versies </w:t>
            </w:r>
            <w:r>
              <w:rPr>
                <w:sz w:val="17"/>
                <w:szCs w:val="17"/>
              </w:rPr>
              <w:t xml:space="preserve">kunnen </w:t>
            </w:r>
            <w:r w:rsidRPr="001E5C31">
              <w:rPr>
                <w:sz w:val="17"/>
                <w:szCs w:val="17"/>
              </w:rPr>
              <w:t>komen indien noodzakelijk. Net zoals</w:t>
            </w:r>
            <w:r>
              <w:rPr>
                <w:sz w:val="17"/>
                <w:szCs w:val="17"/>
              </w:rPr>
              <w:t xml:space="preserve"> voor</w:t>
            </w:r>
            <w:r w:rsidRPr="001E5C31">
              <w:rPr>
                <w:sz w:val="17"/>
                <w:szCs w:val="17"/>
              </w:rPr>
              <w:t xml:space="preserve"> </w:t>
            </w:r>
            <w:r>
              <w:rPr>
                <w:sz w:val="17"/>
                <w:szCs w:val="17"/>
              </w:rPr>
              <w:t>“</w:t>
            </w:r>
            <w:r w:rsidRPr="001E5C31">
              <w:rPr>
                <w:sz w:val="17"/>
                <w:szCs w:val="17"/>
              </w:rPr>
              <w:t>minimale flexibiliteit</w:t>
            </w:r>
            <w:r>
              <w:rPr>
                <w:sz w:val="17"/>
                <w:szCs w:val="17"/>
              </w:rPr>
              <w:t>”</w:t>
            </w:r>
            <w:r w:rsidRPr="001E5C31">
              <w:rPr>
                <w:sz w:val="17"/>
                <w:szCs w:val="17"/>
              </w:rPr>
              <w:t xml:space="preserve"> (zie probleemgericht) geldt ook hier </w:t>
            </w:r>
            <w:r>
              <w:rPr>
                <w:sz w:val="17"/>
                <w:szCs w:val="17"/>
              </w:rPr>
              <w:t>e</w:t>
            </w:r>
            <w:r w:rsidRPr="001E5C31">
              <w:rPr>
                <w:sz w:val="17"/>
                <w:szCs w:val="17"/>
              </w:rPr>
              <w:t>e</w:t>
            </w:r>
            <w:r>
              <w:rPr>
                <w:sz w:val="17"/>
                <w:szCs w:val="17"/>
              </w:rPr>
              <w:t>n zo beperkt mogelijke</w:t>
            </w:r>
            <w:r w:rsidRPr="001E5C31">
              <w:rPr>
                <w:sz w:val="17"/>
                <w:szCs w:val="17"/>
              </w:rPr>
              <w:t xml:space="preserve"> hoeveelheid versies</w:t>
            </w:r>
          </w:p>
        </w:tc>
        <w:tc>
          <w:tcPr>
            <w:tcW w:w="709" w:type="dxa"/>
          </w:tcPr>
          <w:p w14:paraId="4E3EE918"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5E81269E"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1BB360A1"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4B8EC32D" w14:textId="77777777" w:rsidR="000515BB" w:rsidRDefault="000515BB" w:rsidP="000515BB">
            <w:pPr>
              <w:rPr>
                <w:b/>
                <w:sz w:val="17"/>
                <w:szCs w:val="17"/>
              </w:rPr>
            </w:pPr>
            <w:r w:rsidRPr="00160970">
              <w:rPr>
                <w:rFonts w:ascii="MS Gothic" w:eastAsia="MS Gothic" w:hAnsi="MS Gothic"/>
                <w:color w:val="000000"/>
                <w:sz w:val="32"/>
                <w:szCs w:val="32"/>
              </w:rPr>
              <w:t>☐</w:t>
            </w:r>
          </w:p>
        </w:tc>
      </w:tr>
    </w:tbl>
    <w:p w14:paraId="0DDC2C9E" w14:textId="77777777" w:rsidR="000515BB" w:rsidRDefault="000515BB" w:rsidP="000515BB"/>
    <w:tbl>
      <w:tblPr>
        <w:tblStyle w:val="Tabelraster"/>
        <w:tblW w:w="8755" w:type="dxa"/>
        <w:tblLayout w:type="fixed"/>
        <w:tblLook w:val="04A0" w:firstRow="1" w:lastRow="0" w:firstColumn="1" w:lastColumn="0" w:noHBand="0" w:noVBand="1"/>
      </w:tblPr>
      <w:tblGrid>
        <w:gridCol w:w="6629"/>
        <w:gridCol w:w="709"/>
        <w:gridCol w:w="708"/>
        <w:gridCol w:w="709"/>
      </w:tblGrid>
      <w:tr w:rsidR="000515BB" w14:paraId="261C490F" w14:textId="77777777" w:rsidTr="000515BB">
        <w:tc>
          <w:tcPr>
            <w:tcW w:w="6629" w:type="dxa"/>
            <w:tcBorders>
              <w:top w:val="nil"/>
              <w:left w:val="nil"/>
              <w:right w:val="nil"/>
            </w:tcBorders>
          </w:tcPr>
          <w:p w14:paraId="52A85096" w14:textId="77777777" w:rsidR="000515BB" w:rsidRPr="00851A74" w:rsidRDefault="000515BB" w:rsidP="000515BB">
            <w:pPr>
              <w:rPr>
                <w:sz w:val="24"/>
              </w:rPr>
            </w:pPr>
            <w:r w:rsidRPr="00851A74">
              <w:rPr>
                <w:sz w:val="24"/>
              </w:rPr>
              <w:t>Beschikbaar:</w:t>
            </w:r>
          </w:p>
        </w:tc>
        <w:tc>
          <w:tcPr>
            <w:tcW w:w="709" w:type="dxa"/>
            <w:tcBorders>
              <w:top w:val="nil"/>
              <w:left w:val="nil"/>
              <w:right w:val="nil"/>
            </w:tcBorders>
          </w:tcPr>
          <w:p w14:paraId="1E286442" w14:textId="77777777" w:rsidR="000515BB" w:rsidRDefault="000515BB" w:rsidP="000515BB">
            <w:pPr>
              <w:rPr>
                <w:b/>
                <w:sz w:val="17"/>
                <w:szCs w:val="17"/>
              </w:rPr>
            </w:pPr>
          </w:p>
        </w:tc>
        <w:tc>
          <w:tcPr>
            <w:tcW w:w="708" w:type="dxa"/>
            <w:tcBorders>
              <w:top w:val="nil"/>
              <w:left w:val="nil"/>
              <w:right w:val="nil"/>
            </w:tcBorders>
          </w:tcPr>
          <w:p w14:paraId="0E9B02AF" w14:textId="77777777" w:rsidR="000515BB" w:rsidRDefault="000515BB" w:rsidP="000515BB">
            <w:pPr>
              <w:rPr>
                <w:b/>
                <w:sz w:val="17"/>
                <w:szCs w:val="17"/>
              </w:rPr>
            </w:pPr>
          </w:p>
        </w:tc>
        <w:tc>
          <w:tcPr>
            <w:tcW w:w="709" w:type="dxa"/>
            <w:tcBorders>
              <w:top w:val="nil"/>
              <w:left w:val="nil"/>
              <w:right w:val="nil"/>
            </w:tcBorders>
          </w:tcPr>
          <w:p w14:paraId="6BC2AAB8" w14:textId="77777777" w:rsidR="000515BB" w:rsidRDefault="000515BB" w:rsidP="000515BB">
            <w:pPr>
              <w:rPr>
                <w:b/>
                <w:sz w:val="17"/>
                <w:szCs w:val="17"/>
              </w:rPr>
            </w:pPr>
          </w:p>
        </w:tc>
      </w:tr>
      <w:tr w:rsidR="000515BB" w14:paraId="72A1AA80" w14:textId="77777777" w:rsidTr="000515BB">
        <w:tc>
          <w:tcPr>
            <w:tcW w:w="6629" w:type="dxa"/>
          </w:tcPr>
          <w:p w14:paraId="262B93CD" w14:textId="77777777" w:rsidR="000515BB" w:rsidRPr="001A607A" w:rsidRDefault="000515BB" w:rsidP="000515BB">
            <w:pPr>
              <w:spacing w:after="0" w:line="260" w:lineRule="atLeast"/>
              <w:rPr>
                <w:sz w:val="17"/>
                <w:szCs w:val="17"/>
              </w:rPr>
            </w:pPr>
            <w:r w:rsidRPr="001E5C31">
              <w:rPr>
                <w:b/>
                <w:sz w:val="17"/>
                <w:szCs w:val="17"/>
              </w:rPr>
              <w:t>MUST:</w:t>
            </w:r>
            <w:r w:rsidRPr="001E5C31">
              <w:rPr>
                <w:sz w:val="17"/>
                <w:szCs w:val="17"/>
              </w:rPr>
              <w:t xml:space="preserve"> Publicatie: </w:t>
            </w:r>
            <w:r>
              <w:rPr>
                <w:sz w:val="17"/>
                <w:szCs w:val="17"/>
              </w:rPr>
              <w:t>Het eigendom wordt zonder voorbehoud overgedragen aan EduStandaard</w:t>
            </w:r>
            <w:r w:rsidRPr="001E5C31">
              <w:rPr>
                <w:sz w:val="17"/>
                <w:szCs w:val="17"/>
              </w:rPr>
              <w:t>.</w:t>
            </w:r>
            <w:r>
              <w:rPr>
                <w:sz w:val="17"/>
                <w:szCs w:val="17"/>
              </w:rPr>
              <w:t xml:space="preserve"> Hierdoor kan de</w:t>
            </w:r>
            <w:r w:rsidRPr="001E5C31">
              <w:rPr>
                <w:sz w:val="17"/>
                <w:szCs w:val="17"/>
              </w:rPr>
              <w:t xml:space="preserve"> </w:t>
            </w:r>
            <w:r>
              <w:rPr>
                <w:sz w:val="17"/>
                <w:szCs w:val="17"/>
              </w:rPr>
              <w:t>afspraak vrij</w:t>
            </w:r>
            <w:r w:rsidRPr="001E5C31">
              <w:rPr>
                <w:sz w:val="17"/>
                <w:szCs w:val="17"/>
              </w:rPr>
              <w:t xml:space="preserve"> </w:t>
            </w:r>
            <w:r>
              <w:rPr>
                <w:sz w:val="17"/>
                <w:szCs w:val="17"/>
              </w:rPr>
              <w:t>worden verkregen en ge</w:t>
            </w:r>
            <w:r w:rsidRPr="001E5C31">
              <w:rPr>
                <w:sz w:val="17"/>
                <w:szCs w:val="17"/>
              </w:rPr>
              <w:t>kopie</w:t>
            </w:r>
            <w:r>
              <w:rPr>
                <w:sz w:val="17"/>
                <w:szCs w:val="17"/>
              </w:rPr>
              <w:t>e</w:t>
            </w:r>
            <w:r w:rsidRPr="001E5C31">
              <w:rPr>
                <w:sz w:val="17"/>
                <w:szCs w:val="17"/>
              </w:rPr>
              <w:t>r</w:t>
            </w:r>
            <w:r>
              <w:rPr>
                <w:sz w:val="17"/>
                <w:szCs w:val="17"/>
              </w:rPr>
              <w:t>d.</w:t>
            </w:r>
          </w:p>
        </w:tc>
        <w:tc>
          <w:tcPr>
            <w:tcW w:w="709" w:type="dxa"/>
          </w:tcPr>
          <w:p w14:paraId="70D1E0A8"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3EA48E48"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49F346BC"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14ED6753"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6E8AAE29" w14:textId="77777777" w:rsidTr="000515BB">
        <w:tc>
          <w:tcPr>
            <w:tcW w:w="6629" w:type="dxa"/>
          </w:tcPr>
          <w:p w14:paraId="3F16D80D" w14:textId="77777777" w:rsidR="000515BB" w:rsidRPr="001A607A" w:rsidRDefault="000515BB" w:rsidP="000515BB">
            <w:pPr>
              <w:spacing w:after="0" w:line="260" w:lineRule="atLeast"/>
              <w:rPr>
                <w:sz w:val="17"/>
                <w:szCs w:val="17"/>
              </w:rPr>
            </w:pPr>
            <w:r w:rsidRPr="001E5C31">
              <w:rPr>
                <w:b/>
                <w:sz w:val="17"/>
                <w:szCs w:val="17"/>
              </w:rPr>
              <w:t>MUST:</w:t>
            </w:r>
            <w:r w:rsidRPr="001E5C31">
              <w:rPr>
                <w:sz w:val="17"/>
                <w:szCs w:val="17"/>
              </w:rPr>
              <w:t xml:space="preserve"> Eigendom: Het intellectuele eigendom - m.b.t. mogelijk aanwezige patenten - van (delen van) de </w:t>
            </w:r>
            <w:r>
              <w:rPr>
                <w:sz w:val="17"/>
                <w:szCs w:val="17"/>
              </w:rPr>
              <w:t>afspraak</w:t>
            </w:r>
            <w:r w:rsidRPr="001E5C31">
              <w:rPr>
                <w:sz w:val="17"/>
                <w:szCs w:val="17"/>
              </w:rPr>
              <w:t xml:space="preserve"> is onherroepelijk ter beschikking gesteld op een royalty-free basis.</w:t>
            </w:r>
          </w:p>
        </w:tc>
        <w:tc>
          <w:tcPr>
            <w:tcW w:w="709" w:type="dxa"/>
          </w:tcPr>
          <w:p w14:paraId="6A6B45C2"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306017EB"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7182502F"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2F4B15A9" w14:textId="77777777" w:rsidR="000515BB" w:rsidRDefault="000515BB" w:rsidP="000515BB">
            <w:pPr>
              <w:rPr>
                <w:b/>
                <w:sz w:val="17"/>
                <w:szCs w:val="17"/>
              </w:rPr>
            </w:pPr>
            <w:r w:rsidRPr="00160970">
              <w:rPr>
                <w:rFonts w:ascii="MS Gothic" w:eastAsia="MS Gothic" w:hAnsi="MS Gothic"/>
                <w:color w:val="000000"/>
                <w:sz w:val="32"/>
                <w:szCs w:val="32"/>
              </w:rPr>
              <w:t>☐</w:t>
            </w:r>
          </w:p>
        </w:tc>
      </w:tr>
      <w:tr w:rsidR="000515BB" w14:paraId="7AAE58BB" w14:textId="77777777" w:rsidTr="000515BB">
        <w:tc>
          <w:tcPr>
            <w:tcW w:w="6629" w:type="dxa"/>
          </w:tcPr>
          <w:p w14:paraId="59485CD2" w14:textId="77777777" w:rsidR="000515BB" w:rsidRPr="001A607A" w:rsidRDefault="000515BB" w:rsidP="000515BB">
            <w:pPr>
              <w:spacing w:after="0" w:line="260" w:lineRule="atLeast"/>
              <w:rPr>
                <w:sz w:val="17"/>
                <w:szCs w:val="17"/>
              </w:rPr>
            </w:pPr>
            <w:r w:rsidRPr="00D06252">
              <w:rPr>
                <w:b/>
                <w:bCs/>
                <w:iCs/>
                <w:sz w:val="17"/>
                <w:szCs w:val="17"/>
              </w:rPr>
              <w:t>SHOULD:</w:t>
            </w:r>
            <w:r w:rsidRPr="00D06252">
              <w:rPr>
                <w:iCs/>
                <w:sz w:val="17"/>
                <w:szCs w:val="17"/>
              </w:rPr>
              <w:t xml:space="preserve"> </w:t>
            </w:r>
            <w:r w:rsidRPr="001E5C31">
              <w:rPr>
                <w:sz w:val="17"/>
                <w:szCs w:val="17"/>
              </w:rPr>
              <w:t xml:space="preserve">Vindbaar: De </w:t>
            </w:r>
            <w:r>
              <w:rPr>
                <w:sz w:val="17"/>
                <w:szCs w:val="17"/>
              </w:rPr>
              <w:t>afspraak</w:t>
            </w:r>
            <w:r w:rsidRPr="001E5C31">
              <w:rPr>
                <w:sz w:val="17"/>
                <w:szCs w:val="17"/>
              </w:rPr>
              <w:t xml:space="preserve"> moet vindbaar zijn </w:t>
            </w:r>
            <w:r>
              <w:rPr>
                <w:sz w:val="17"/>
                <w:szCs w:val="17"/>
              </w:rPr>
              <w:t>en</w:t>
            </w:r>
            <w:r w:rsidRPr="001E5C31">
              <w:rPr>
                <w:sz w:val="17"/>
                <w:szCs w:val="17"/>
              </w:rPr>
              <w:t xml:space="preserve"> bekend zijn bij de doelgroep.</w:t>
            </w:r>
          </w:p>
        </w:tc>
        <w:tc>
          <w:tcPr>
            <w:tcW w:w="709" w:type="dxa"/>
          </w:tcPr>
          <w:p w14:paraId="481DBCEE" w14:textId="77777777" w:rsidR="000515BB" w:rsidRPr="00CC129E" w:rsidRDefault="000515BB" w:rsidP="000515BB">
            <w:pPr>
              <w:rPr>
                <w:b/>
                <w:color w:val="008000"/>
                <w:sz w:val="17"/>
                <w:szCs w:val="17"/>
              </w:rPr>
            </w:pPr>
            <w:r w:rsidRPr="00CC129E">
              <w:rPr>
                <w:rFonts w:ascii="Wingdings" w:hAnsi="Wingdings"/>
                <w:color w:val="008000"/>
                <w:sz w:val="32"/>
                <w:szCs w:val="32"/>
              </w:rPr>
              <w:t></w:t>
            </w:r>
          </w:p>
        </w:tc>
        <w:tc>
          <w:tcPr>
            <w:tcW w:w="708" w:type="dxa"/>
          </w:tcPr>
          <w:p w14:paraId="37E5CBBB" w14:textId="77777777" w:rsidR="000515BB" w:rsidRDefault="000515BB" w:rsidP="000515BB">
            <w:pPr>
              <w:rPr>
                <w:rFonts w:ascii="Wingdings" w:hAnsi="Wingdings"/>
                <w:color w:val="008000"/>
                <w:sz w:val="32"/>
                <w:szCs w:val="32"/>
              </w:rPr>
            </w:pPr>
            <w:r w:rsidRPr="00CC129E">
              <w:rPr>
                <w:rFonts w:ascii="Wingdings" w:hAnsi="Wingdings"/>
                <w:color w:val="008000"/>
                <w:sz w:val="32"/>
                <w:szCs w:val="32"/>
              </w:rPr>
              <w:t></w:t>
            </w:r>
          </w:p>
          <w:p w14:paraId="05C5938A" w14:textId="77777777" w:rsidR="000515BB" w:rsidRPr="00CC129E" w:rsidRDefault="000515BB" w:rsidP="000515BB">
            <w:pPr>
              <w:rPr>
                <w:b/>
                <w:color w:val="008000"/>
                <w:sz w:val="17"/>
                <w:szCs w:val="17"/>
              </w:rPr>
            </w:pPr>
            <w:r w:rsidRPr="00ED2A92">
              <w:rPr>
                <w:color w:val="008000"/>
                <w:sz w:val="16"/>
                <w:szCs w:val="16"/>
              </w:rPr>
              <w:t></w:t>
            </w:r>
            <w:r w:rsidRPr="00ED2A92">
              <w:rPr>
                <w:color w:val="008000"/>
                <w:sz w:val="16"/>
                <w:szCs w:val="16"/>
              </w:rPr>
              <w:t></w:t>
            </w:r>
            <w:r w:rsidRPr="00ED2A92">
              <w:rPr>
                <w:color w:val="008000"/>
                <w:sz w:val="16"/>
                <w:szCs w:val="16"/>
              </w:rPr>
              <w:t></w:t>
            </w:r>
            <w:r w:rsidRPr="00ED2A92">
              <w:rPr>
                <w:color w:val="008000"/>
                <w:sz w:val="16"/>
                <w:szCs w:val="16"/>
              </w:rPr>
              <w:t></w:t>
            </w:r>
          </w:p>
        </w:tc>
        <w:tc>
          <w:tcPr>
            <w:tcW w:w="709" w:type="dxa"/>
          </w:tcPr>
          <w:p w14:paraId="07B9B701" w14:textId="77777777" w:rsidR="000515BB" w:rsidRDefault="000515BB" w:rsidP="000515BB">
            <w:pPr>
              <w:rPr>
                <w:b/>
                <w:sz w:val="17"/>
                <w:szCs w:val="17"/>
              </w:rPr>
            </w:pPr>
            <w:r w:rsidRPr="00160970">
              <w:rPr>
                <w:rFonts w:ascii="MS Gothic" w:eastAsia="MS Gothic" w:hAnsi="MS Gothic"/>
                <w:color w:val="000000"/>
                <w:sz w:val="32"/>
                <w:szCs w:val="32"/>
              </w:rPr>
              <w:t>☐</w:t>
            </w:r>
          </w:p>
        </w:tc>
      </w:tr>
    </w:tbl>
    <w:p w14:paraId="05A87138" w14:textId="5E1B900E" w:rsidR="000515BB" w:rsidRDefault="000515BB" w:rsidP="00190C9F"/>
    <w:p w14:paraId="6272562E" w14:textId="77777777" w:rsidR="000515BB" w:rsidRDefault="000515BB">
      <w:pPr>
        <w:spacing w:after="0"/>
      </w:pPr>
      <w:r>
        <w:br w:type="page"/>
      </w:r>
    </w:p>
    <w:p w14:paraId="358A3094" w14:textId="60AE793A" w:rsidR="000515BB" w:rsidRDefault="000515BB" w:rsidP="000515BB">
      <w:pPr>
        <w:pStyle w:val="Kop1"/>
      </w:pPr>
      <w:bookmarkStart w:id="9" w:name="_Toc226811947"/>
      <w:r>
        <w:lastRenderedPageBreak/>
        <w:t>BIJLAGE 2.1 Vragenlijst registratie U</w:t>
      </w:r>
      <w:r w:rsidR="00761BA4">
        <w:t>W</w:t>
      </w:r>
      <w:r>
        <w:t>LR</w:t>
      </w:r>
      <w:bookmarkEnd w:id="9"/>
    </w:p>
    <w:p w14:paraId="57610E88" w14:textId="77777777" w:rsidR="000515BB" w:rsidRPr="000515BB" w:rsidRDefault="000515BB" w:rsidP="000515BB">
      <w:pPr>
        <w:rPr>
          <w:sz w:val="17"/>
          <w:szCs w:val="17"/>
        </w:rPr>
      </w:pPr>
    </w:p>
    <w:p w14:paraId="4C4693A4" w14:textId="77777777" w:rsidR="000515BB" w:rsidRPr="000515BB" w:rsidRDefault="000515BB" w:rsidP="000515BB">
      <w:pPr>
        <w:rPr>
          <w:sz w:val="17"/>
          <w:szCs w:val="17"/>
        </w:rPr>
      </w:pPr>
      <w:r w:rsidRPr="000515BB">
        <w:rPr>
          <w:sz w:val="17"/>
          <w:szCs w:val="17"/>
        </w:rPr>
        <w:t>1. Om welke afspraak gaat het?</w:t>
      </w:r>
    </w:p>
    <w:tbl>
      <w:tblPr>
        <w:tblStyle w:val="Tabelraster"/>
        <w:tblW w:w="0" w:type="auto"/>
        <w:tblLook w:val="04A0" w:firstRow="1" w:lastRow="0" w:firstColumn="1" w:lastColumn="0" w:noHBand="0" w:noVBand="1"/>
      </w:tblPr>
      <w:tblGrid>
        <w:gridCol w:w="3070"/>
        <w:gridCol w:w="3071"/>
        <w:gridCol w:w="3071"/>
      </w:tblGrid>
      <w:tr w:rsidR="000515BB" w:rsidRPr="000515BB" w14:paraId="65E90297" w14:textId="77777777" w:rsidTr="000515BB">
        <w:tc>
          <w:tcPr>
            <w:tcW w:w="3070" w:type="dxa"/>
          </w:tcPr>
          <w:p w14:paraId="4A9AD1CB" w14:textId="77777777" w:rsidR="000515BB" w:rsidRPr="000515BB" w:rsidRDefault="000515BB" w:rsidP="000515BB">
            <w:pPr>
              <w:rPr>
                <w:sz w:val="17"/>
                <w:szCs w:val="17"/>
              </w:rPr>
            </w:pPr>
            <w:r w:rsidRPr="000515BB">
              <w:rPr>
                <w:sz w:val="17"/>
                <w:szCs w:val="17"/>
              </w:rPr>
              <w:t>Titel</w:t>
            </w:r>
          </w:p>
        </w:tc>
        <w:tc>
          <w:tcPr>
            <w:tcW w:w="3071" w:type="dxa"/>
          </w:tcPr>
          <w:p w14:paraId="306F4312" w14:textId="77777777" w:rsidR="000515BB" w:rsidRPr="000515BB" w:rsidRDefault="000515BB" w:rsidP="000515BB">
            <w:pPr>
              <w:rPr>
                <w:sz w:val="17"/>
                <w:szCs w:val="17"/>
              </w:rPr>
            </w:pPr>
            <w:r w:rsidRPr="000515BB">
              <w:rPr>
                <w:sz w:val="17"/>
                <w:szCs w:val="17"/>
              </w:rPr>
              <w:t>auteur(s)</w:t>
            </w:r>
          </w:p>
        </w:tc>
        <w:tc>
          <w:tcPr>
            <w:tcW w:w="3071" w:type="dxa"/>
          </w:tcPr>
          <w:p w14:paraId="376CD9B7" w14:textId="77777777" w:rsidR="000515BB" w:rsidRPr="000515BB" w:rsidRDefault="000515BB" w:rsidP="000515BB">
            <w:pPr>
              <w:rPr>
                <w:sz w:val="17"/>
                <w:szCs w:val="17"/>
              </w:rPr>
            </w:pPr>
            <w:r w:rsidRPr="000515BB">
              <w:rPr>
                <w:sz w:val="17"/>
                <w:szCs w:val="17"/>
              </w:rPr>
              <w:t>versie</w:t>
            </w:r>
          </w:p>
        </w:tc>
      </w:tr>
      <w:tr w:rsidR="000515BB" w:rsidRPr="000515BB" w14:paraId="558BFAE0" w14:textId="77777777" w:rsidTr="000515BB">
        <w:tc>
          <w:tcPr>
            <w:tcW w:w="3070" w:type="dxa"/>
          </w:tcPr>
          <w:p w14:paraId="37155524" w14:textId="77777777" w:rsidR="000515BB" w:rsidRPr="000515BB" w:rsidRDefault="000515BB" w:rsidP="000515BB">
            <w:pPr>
              <w:rPr>
                <w:sz w:val="17"/>
                <w:szCs w:val="17"/>
              </w:rPr>
            </w:pPr>
            <w:r w:rsidRPr="000515BB">
              <w:rPr>
                <w:sz w:val="17"/>
                <w:szCs w:val="17"/>
              </w:rPr>
              <w:t>Uitwisseling leerresultaten (UWLR).</w:t>
            </w:r>
          </w:p>
        </w:tc>
        <w:tc>
          <w:tcPr>
            <w:tcW w:w="3071" w:type="dxa"/>
          </w:tcPr>
          <w:p w14:paraId="48700A56" w14:textId="77777777" w:rsidR="000515BB" w:rsidRPr="000515BB" w:rsidRDefault="000515BB" w:rsidP="000515BB">
            <w:pPr>
              <w:rPr>
                <w:sz w:val="17"/>
                <w:szCs w:val="17"/>
              </w:rPr>
            </w:pPr>
            <w:r w:rsidRPr="000515BB">
              <w:rPr>
                <w:sz w:val="17"/>
                <w:szCs w:val="17"/>
              </w:rPr>
              <w:t xml:space="preserve">Het projectteam bestond uit: Jos van der Arend, </w:t>
            </w:r>
            <w:proofErr w:type="spellStart"/>
            <w:r w:rsidRPr="000515BB">
              <w:rPr>
                <w:sz w:val="17"/>
                <w:szCs w:val="17"/>
              </w:rPr>
              <w:t>Jim</w:t>
            </w:r>
            <w:proofErr w:type="spellEnd"/>
            <w:r w:rsidRPr="000515BB">
              <w:rPr>
                <w:sz w:val="17"/>
                <w:szCs w:val="17"/>
              </w:rPr>
              <w:t xml:space="preserve"> </w:t>
            </w:r>
            <w:proofErr w:type="spellStart"/>
            <w:r w:rsidRPr="000515BB">
              <w:rPr>
                <w:sz w:val="17"/>
                <w:szCs w:val="17"/>
              </w:rPr>
              <w:t>Bijlstra</w:t>
            </w:r>
            <w:proofErr w:type="spellEnd"/>
            <w:r w:rsidRPr="000515BB">
              <w:rPr>
                <w:sz w:val="17"/>
                <w:szCs w:val="17"/>
              </w:rPr>
              <w:t xml:space="preserve">, Marjolijn van </w:t>
            </w:r>
            <w:proofErr w:type="spellStart"/>
            <w:r w:rsidRPr="000515BB">
              <w:rPr>
                <w:sz w:val="17"/>
                <w:szCs w:val="17"/>
              </w:rPr>
              <w:t>Hooff</w:t>
            </w:r>
            <w:proofErr w:type="spellEnd"/>
            <w:r w:rsidRPr="000515BB">
              <w:rPr>
                <w:sz w:val="17"/>
                <w:szCs w:val="17"/>
              </w:rPr>
              <w:t xml:space="preserve"> en Erik </w:t>
            </w:r>
            <w:proofErr w:type="spellStart"/>
            <w:r w:rsidRPr="000515BB">
              <w:rPr>
                <w:sz w:val="17"/>
                <w:szCs w:val="17"/>
              </w:rPr>
              <w:t>Siegel</w:t>
            </w:r>
            <w:proofErr w:type="spellEnd"/>
            <w:r w:rsidRPr="000515BB">
              <w:rPr>
                <w:sz w:val="17"/>
                <w:szCs w:val="17"/>
              </w:rPr>
              <w:t>.</w:t>
            </w:r>
          </w:p>
        </w:tc>
        <w:tc>
          <w:tcPr>
            <w:tcW w:w="3071" w:type="dxa"/>
          </w:tcPr>
          <w:p w14:paraId="0D49714B" w14:textId="77777777" w:rsidR="000515BB" w:rsidRPr="000515BB" w:rsidRDefault="000515BB" w:rsidP="000515BB">
            <w:pPr>
              <w:rPr>
                <w:sz w:val="17"/>
                <w:szCs w:val="17"/>
              </w:rPr>
            </w:pPr>
            <w:r w:rsidRPr="000515BB">
              <w:rPr>
                <w:sz w:val="17"/>
                <w:szCs w:val="17"/>
              </w:rPr>
              <w:t>1.0</w:t>
            </w:r>
          </w:p>
        </w:tc>
      </w:tr>
    </w:tbl>
    <w:p w14:paraId="762438CA" w14:textId="77777777" w:rsidR="000515BB" w:rsidRPr="000515BB" w:rsidRDefault="000515BB" w:rsidP="000515BB">
      <w:pPr>
        <w:rPr>
          <w:sz w:val="17"/>
          <w:szCs w:val="17"/>
        </w:rPr>
      </w:pPr>
    </w:p>
    <w:p w14:paraId="66A3A048" w14:textId="77777777" w:rsidR="000515BB" w:rsidRPr="000515BB" w:rsidRDefault="000515BB" w:rsidP="000515BB">
      <w:pPr>
        <w:rPr>
          <w:sz w:val="17"/>
          <w:szCs w:val="17"/>
        </w:rPr>
      </w:pPr>
      <w:r w:rsidRPr="000515BB">
        <w:rPr>
          <w:sz w:val="17"/>
          <w:szCs w:val="17"/>
        </w:rPr>
        <w:t>2. Omgeving</w:t>
      </w:r>
    </w:p>
    <w:p w14:paraId="2E48D096" w14:textId="77777777" w:rsidR="000515BB" w:rsidRPr="000515BB" w:rsidRDefault="000515BB" w:rsidP="000515BB">
      <w:pPr>
        <w:rPr>
          <w:sz w:val="17"/>
          <w:szCs w:val="17"/>
        </w:rPr>
      </w:pPr>
      <w:r w:rsidRPr="000515BB">
        <w:rPr>
          <w:sz w:val="17"/>
          <w:szCs w:val="17"/>
        </w:rPr>
        <w:t>2.1. Zijn er vergelijkbare afspraken en standaarden, zo ja welke?</w:t>
      </w:r>
    </w:p>
    <w:tbl>
      <w:tblPr>
        <w:tblStyle w:val="Tabelraster"/>
        <w:tblW w:w="0" w:type="auto"/>
        <w:tblLayout w:type="fixed"/>
        <w:tblLook w:val="04A0" w:firstRow="1" w:lastRow="0" w:firstColumn="1" w:lastColumn="0" w:noHBand="0" w:noVBand="1"/>
      </w:tblPr>
      <w:tblGrid>
        <w:gridCol w:w="4644"/>
        <w:gridCol w:w="4644"/>
      </w:tblGrid>
      <w:tr w:rsidR="000515BB" w:rsidRPr="000515BB" w14:paraId="3FF9E9A5" w14:textId="77777777" w:rsidTr="000515BB">
        <w:tc>
          <w:tcPr>
            <w:tcW w:w="4644" w:type="dxa"/>
          </w:tcPr>
          <w:p w14:paraId="3A76C995" w14:textId="77777777" w:rsidR="000515BB" w:rsidRPr="000515BB" w:rsidRDefault="000515BB" w:rsidP="000515BB">
            <w:pPr>
              <w:rPr>
                <w:sz w:val="17"/>
                <w:szCs w:val="17"/>
              </w:rPr>
            </w:pPr>
            <w:r w:rsidRPr="000515BB">
              <w:rPr>
                <w:sz w:val="17"/>
                <w:szCs w:val="17"/>
              </w:rPr>
              <w:t>antwoord</w:t>
            </w:r>
          </w:p>
        </w:tc>
        <w:tc>
          <w:tcPr>
            <w:tcW w:w="4644" w:type="dxa"/>
          </w:tcPr>
          <w:p w14:paraId="7A2030B8" w14:textId="77777777" w:rsidR="000515BB" w:rsidRPr="000515BB" w:rsidRDefault="000515BB" w:rsidP="000515BB">
            <w:pPr>
              <w:rPr>
                <w:sz w:val="17"/>
                <w:szCs w:val="17"/>
              </w:rPr>
            </w:pPr>
            <w:r w:rsidRPr="000515BB">
              <w:rPr>
                <w:sz w:val="17"/>
                <w:szCs w:val="17"/>
              </w:rPr>
              <w:t>verwijzing</w:t>
            </w:r>
          </w:p>
        </w:tc>
      </w:tr>
      <w:tr w:rsidR="000515BB" w:rsidRPr="000515BB" w14:paraId="32EEBD54" w14:textId="77777777" w:rsidTr="000515BB">
        <w:tc>
          <w:tcPr>
            <w:tcW w:w="4644" w:type="dxa"/>
          </w:tcPr>
          <w:p w14:paraId="718540DF" w14:textId="77777777" w:rsidR="000515BB" w:rsidRPr="000515BB" w:rsidRDefault="000515BB" w:rsidP="000515BB">
            <w:pPr>
              <w:rPr>
                <w:sz w:val="17"/>
                <w:szCs w:val="17"/>
              </w:rPr>
            </w:pPr>
            <w:r w:rsidRPr="000515BB">
              <w:rPr>
                <w:sz w:val="17"/>
                <w:szCs w:val="17"/>
              </w:rPr>
              <w:t>In relatie tot de afspraak UWRL zijn de volgende nationale en internationale afspraken en standaarden relevant:</w:t>
            </w:r>
          </w:p>
          <w:p w14:paraId="2016945D" w14:textId="77777777" w:rsidR="000515BB" w:rsidRPr="000515BB" w:rsidRDefault="000515BB" w:rsidP="000515BB">
            <w:pPr>
              <w:numPr>
                <w:ilvl w:val="0"/>
                <w:numId w:val="32"/>
              </w:numPr>
              <w:rPr>
                <w:sz w:val="17"/>
                <w:szCs w:val="17"/>
              </w:rPr>
            </w:pPr>
            <w:r w:rsidRPr="000515BB">
              <w:rPr>
                <w:sz w:val="17"/>
                <w:szCs w:val="17"/>
              </w:rPr>
              <w:t>EDEXML</w:t>
            </w:r>
          </w:p>
          <w:p w14:paraId="1D467640" w14:textId="77777777" w:rsidR="000515BB" w:rsidRPr="000515BB" w:rsidRDefault="000515BB" w:rsidP="000515BB">
            <w:pPr>
              <w:numPr>
                <w:ilvl w:val="0"/>
                <w:numId w:val="32"/>
              </w:numPr>
              <w:rPr>
                <w:sz w:val="17"/>
                <w:szCs w:val="17"/>
              </w:rPr>
            </w:pPr>
            <w:r w:rsidRPr="000515BB">
              <w:rPr>
                <w:sz w:val="17"/>
                <w:szCs w:val="17"/>
              </w:rPr>
              <w:t>Resultaten terugkoppeling (</w:t>
            </w:r>
            <w:proofErr w:type="spellStart"/>
            <w:r w:rsidRPr="000515BB">
              <w:rPr>
                <w:sz w:val="17"/>
                <w:szCs w:val="17"/>
              </w:rPr>
              <w:t>ParnasSys</w:t>
            </w:r>
            <w:proofErr w:type="spellEnd"/>
            <w:r w:rsidRPr="000515BB">
              <w:rPr>
                <w:sz w:val="17"/>
                <w:szCs w:val="17"/>
              </w:rPr>
              <w:t>)</w:t>
            </w:r>
          </w:p>
          <w:p w14:paraId="33332D26" w14:textId="77777777" w:rsidR="000515BB" w:rsidRPr="000515BB" w:rsidRDefault="000515BB" w:rsidP="000515BB">
            <w:pPr>
              <w:numPr>
                <w:ilvl w:val="0"/>
                <w:numId w:val="32"/>
              </w:numPr>
              <w:rPr>
                <w:sz w:val="17"/>
                <w:szCs w:val="17"/>
              </w:rPr>
            </w:pPr>
            <w:r w:rsidRPr="000515BB">
              <w:rPr>
                <w:sz w:val="17"/>
                <w:szCs w:val="17"/>
              </w:rPr>
              <w:t>ELD</w:t>
            </w:r>
          </w:p>
          <w:p w14:paraId="4D57D19D" w14:textId="77777777" w:rsidR="000515BB" w:rsidRPr="000515BB" w:rsidRDefault="000515BB" w:rsidP="000515BB">
            <w:pPr>
              <w:numPr>
                <w:ilvl w:val="0"/>
                <w:numId w:val="32"/>
              </w:numPr>
              <w:rPr>
                <w:sz w:val="17"/>
                <w:szCs w:val="17"/>
              </w:rPr>
            </w:pPr>
            <w:r w:rsidRPr="000515BB">
              <w:rPr>
                <w:sz w:val="17"/>
                <w:szCs w:val="17"/>
              </w:rPr>
              <w:t>IMS LIS</w:t>
            </w:r>
          </w:p>
          <w:p w14:paraId="3D114076" w14:textId="77777777" w:rsidR="000515BB" w:rsidRPr="000515BB" w:rsidRDefault="000515BB" w:rsidP="000515BB">
            <w:pPr>
              <w:numPr>
                <w:ilvl w:val="0"/>
                <w:numId w:val="32"/>
              </w:numPr>
              <w:rPr>
                <w:sz w:val="17"/>
                <w:szCs w:val="17"/>
              </w:rPr>
            </w:pPr>
            <w:r w:rsidRPr="000515BB">
              <w:rPr>
                <w:sz w:val="17"/>
                <w:szCs w:val="17"/>
              </w:rPr>
              <w:t>DULT</w:t>
            </w:r>
          </w:p>
          <w:p w14:paraId="59E2D332" w14:textId="77777777" w:rsidR="000515BB" w:rsidRPr="000515BB" w:rsidRDefault="000515BB" w:rsidP="000515BB">
            <w:pPr>
              <w:numPr>
                <w:ilvl w:val="0"/>
                <w:numId w:val="32"/>
              </w:numPr>
              <w:rPr>
                <w:sz w:val="17"/>
                <w:szCs w:val="17"/>
              </w:rPr>
            </w:pPr>
            <w:r w:rsidRPr="000515BB">
              <w:rPr>
                <w:sz w:val="17"/>
                <w:szCs w:val="17"/>
              </w:rPr>
              <w:t>SCORM</w:t>
            </w:r>
          </w:p>
          <w:p w14:paraId="6DCD0751" w14:textId="77777777" w:rsidR="000515BB" w:rsidRPr="000515BB" w:rsidRDefault="000515BB" w:rsidP="000515BB">
            <w:pPr>
              <w:rPr>
                <w:sz w:val="17"/>
                <w:szCs w:val="17"/>
              </w:rPr>
            </w:pPr>
          </w:p>
          <w:p w14:paraId="6D9EACAD" w14:textId="77777777" w:rsidR="000515BB" w:rsidRPr="000515BB" w:rsidRDefault="000515BB" w:rsidP="000515BB">
            <w:pPr>
              <w:rPr>
                <w:sz w:val="17"/>
                <w:szCs w:val="17"/>
              </w:rPr>
            </w:pPr>
            <w:r w:rsidRPr="000515BB">
              <w:rPr>
                <w:sz w:val="17"/>
                <w:szCs w:val="17"/>
              </w:rPr>
              <w:t xml:space="preserve">Gelet op het feit dat de betrokken marktpartijen hebben aangegeven te streven naar een open en schaalbare afspraak die relatief snel geïmplementeerd zou kunnen worden, is er in het project </w:t>
            </w:r>
            <w:r w:rsidRPr="000515BB">
              <w:rPr>
                <w:i/>
                <w:sz w:val="17"/>
                <w:szCs w:val="17"/>
              </w:rPr>
              <w:t>Uitwisseling leerresultaten</w:t>
            </w:r>
            <w:r w:rsidRPr="000515BB">
              <w:rPr>
                <w:sz w:val="17"/>
                <w:szCs w:val="17"/>
              </w:rPr>
              <w:t xml:space="preserve"> voor gekozen de afspraak UWLR te ontwikkelen op basis van EDEXML, Resultaten terugkoppeling en ELD. Voor de wijze waarop gebruik is gemaakt van deze standaarden wordt verwezen naar het antwoord op Vraag 8.</w:t>
            </w:r>
          </w:p>
          <w:p w14:paraId="7B536B98" w14:textId="77777777" w:rsidR="000515BB" w:rsidRPr="000515BB" w:rsidRDefault="000515BB" w:rsidP="000515BB">
            <w:pPr>
              <w:rPr>
                <w:sz w:val="17"/>
                <w:szCs w:val="17"/>
              </w:rPr>
            </w:pPr>
          </w:p>
          <w:p w14:paraId="4A53A512" w14:textId="77777777" w:rsidR="000515BB" w:rsidRPr="000515BB" w:rsidRDefault="000515BB" w:rsidP="000515BB">
            <w:pPr>
              <w:rPr>
                <w:sz w:val="17"/>
                <w:szCs w:val="17"/>
              </w:rPr>
            </w:pPr>
            <w:r w:rsidRPr="000515BB">
              <w:rPr>
                <w:sz w:val="17"/>
                <w:szCs w:val="17"/>
              </w:rPr>
              <w:t xml:space="preserve">DULT (Digitale Uitwisseling van </w:t>
            </w:r>
            <w:proofErr w:type="spellStart"/>
            <w:r w:rsidRPr="000515BB">
              <w:rPr>
                <w:sz w:val="17"/>
                <w:szCs w:val="17"/>
              </w:rPr>
              <w:t>Leerlinggegevens</w:t>
            </w:r>
            <w:proofErr w:type="spellEnd"/>
            <w:r w:rsidRPr="000515BB">
              <w:rPr>
                <w:sz w:val="17"/>
                <w:szCs w:val="17"/>
              </w:rPr>
              <w:t xml:space="preserve"> en </w:t>
            </w:r>
            <w:proofErr w:type="spellStart"/>
            <w:r w:rsidRPr="000515BB">
              <w:rPr>
                <w:sz w:val="17"/>
                <w:szCs w:val="17"/>
              </w:rPr>
              <w:t>Toetsresultaten</w:t>
            </w:r>
            <w:proofErr w:type="spellEnd"/>
            <w:r w:rsidRPr="000515BB">
              <w:rPr>
                <w:sz w:val="17"/>
                <w:szCs w:val="17"/>
              </w:rPr>
              <w:t>) is een Cito-specifieke standaard voor de communicatie van en naar het LOVS van Cito.</w:t>
            </w:r>
          </w:p>
          <w:p w14:paraId="05F09150" w14:textId="77777777" w:rsidR="000515BB" w:rsidRPr="000515BB" w:rsidRDefault="000515BB" w:rsidP="000515BB">
            <w:pPr>
              <w:rPr>
                <w:sz w:val="17"/>
                <w:szCs w:val="17"/>
              </w:rPr>
            </w:pPr>
          </w:p>
          <w:p w14:paraId="79036182" w14:textId="77777777" w:rsidR="000515BB" w:rsidRPr="000515BB" w:rsidRDefault="000515BB" w:rsidP="000515BB">
            <w:pPr>
              <w:rPr>
                <w:sz w:val="17"/>
                <w:szCs w:val="17"/>
              </w:rPr>
            </w:pPr>
            <w:r w:rsidRPr="000515BB">
              <w:rPr>
                <w:sz w:val="17"/>
                <w:szCs w:val="17"/>
              </w:rPr>
              <w:t>IMS LIS (Learning Information Services) is een zeer uitgebreide internationale standaard van IMS Global Learning Consortium voor de overdracht van gegevens tussen administratieve en educatieve systemen. LIS is een zeer complexe standaard.</w:t>
            </w:r>
          </w:p>
          <w:p w14:paraId="11C0A1F4" w14:textId="77777777" w:rsidR="000515BB" w:rsidRPr="000515BB" w:rsidRDefault="000515BB" w:rsidP="000515BB">
            <w:pPr>
              <w:rPr>
                <w:sz w:val="17"/>
                <w:szCs w:val="17"/>
              </w:rPr>
            </w:pPr>
            <w:r w:rsidRPr="000515BB">
              <w:rPr>
                <w:sz w:val="17"/>
                <w:szCs w:val="17"/>
              </w:rPr>
              <w:t>Vanwege de complexiteit van IMS LIS en het Cito-specifieke karakter van DULT zijn deze standaarden niet meegenomen in de ontwikkeling van versie 1.0 van de afspraak UWLR.</w:t>
            </w:r>
          </w:p>
          <w:p w14:paraId="2611CC82" w14:textId="77777777" w:rsidR="000515BB" w:rsidRPr="000515BB" w:rsidRDefault="000515BB" w:rsidP="000515BB">
            <w:pPr>
              <w:rPr>
                <w:sz w:val="17"/>
                <w:szCs w:val="17"/>
              </w:rPr>
            </w:pPr>
          </w:p>
          <w:p w14:paraId="13DF59EA" w14:textId="77777777" w:rsidR="000515BB" w:rsidRPr="000515BB" w:rsidRDefault="000515BB" w:rsidP="000515BB">
            <w:pPr>
              <w:rPr>
                <w:sz w:val="17"/>
                <w:szCs w:val="17"/>
              </w:rPr>
            </w:pPr>
            <w:r w:rsidRPr="000515BB">
              <w:rPr>
                <w:sz w:val="17"/>
                <w:szCs w:val="17"/>
              </w:rPr>
              <w:t xml:space="preserve">In het Nederlandse onderwijsveld, met name in het VO en MBO, wordt regelmatig elektronisch leermateriaal in de vorm van SCORM pakketten gebruikt. SCORM staat voor </w:t>
            </w:r>
            <w:proofErr w:type="spellStart"/>
            <w:r w:rsidRPr="000515BB">
              <w:rPr>
                <w:sz w:val="17"/>
                <w:szCs w:val="17"/>
              </w:rPr>
              <w:t>Sharable</w:t>
            </w:r>
            <w:proofErr w:type="spellEnd"/>
            <w:r w:rsidRPr="000515BB">
              <w:rPr>
                <w:sz w:val="17"/>
                <w:szCs w:val="17"/>
              </w:rPr>
              <w:t xml:space="preserve"> Content Object Reference Model. Het is een door het Amerikaanse </w:t>
            </w:r>
            <w:proofErr w:type="spellStart"/>
            <w:r w:rsidRPr="000515BB">
              <w:rPr>
                <w:sz w:val="17"/>
                <w:szCs w:val="17"/>
              </w:rPr>
              <w:t>Department</w:t>
            </w:r>
            <w:proofErr w:type="spellEnd"/>
            <w:r w:rsidRPr="000515BB">
              <w:rPr>
                <w:sz w:val="17"/>
                <w:szCs w:val="17"/>
              </w:rPr>
              <w:t xml:space="preserve"> of </w:t>
            </w:r>
            <w:proofErr w:type="spellStart"/>
            <w:r w:rsidRPr="000515BB">
              <w:rPr>
                <w:sz w:val="17"/>
                <w:szCs w:val="17"/>
              </w:rPr>
              <w:t>Defense</w:t>
            </w:r>
            <w:proofErr w:type="spellEnd"/>
            <w:r w:rsidRPr="000515BB">
              <w:rPr>
                <w:sz w:val="17"/>
                <w:szCs w:val="17"/>
              </w:rPr>
              <w:t xml:space="preserve"> opgezette standaard voor het uitwisselen en afspelen van e-</w:t>
            </w:r>
            <w:proofErr w:type="spellStart"/>
            <w:r w:rsidRPr="000515BB">
              <w:rPr>
                <w:sz w:val="17"/>
                <w:szCs w:val="17"/>
              </w:rPr>
              <w:t>learning</w:t>
            </w:r>
            <w:proofErr w:type="spellEnd"/>
            <w:r w:rsidRPr="000515BB">
              <w:rPr>
                <w:sz w:val="17"/>
                <w:szCs w:val="17"/>
              </w:rPr>
              <w:t xml:space="preserve"> materiaal. Als onderdeel (nevenresultaat) van het project </w:t>
            </w:r>
            <w:r w:rsidRPr="000515BB">
              <w:rPr>
                <w:i/>
                <w:sz w:val="17"/>
                <w:szCs w:val="17"/>
              </w:rPr>
              <w:t>Uitwisseling leerresultaten</w:t>
            </w:r>
            <w:r w:rsidRPr="000515BB">
              <w:rPr>
                <w:sz w:val="17"/>
                <w:szCs w:val="17"/>
              </w:rPr>
              <w:t xml:space="preserve"> is het toepassingsprofiel Uitwisseling Leerresultaten SCORM opgesteld, dat de uitwisseling van leerresultaten binnen een-SCORM omgeving regelt. De afspraak is gemaakt op basis van de SCORM versie 2004 4th Edition; V1.0; Maart 2009. Het toepassingsprofiel is volledig gebaseerd op de </w:t>
            </w:r>
            <w:r w:rsidRPr="000515BB">
              <w:rPr>
                <w:sz w:val="17"/>
                <w:szCs w:val="17"/>
              </w:rPr>
              <w:lastRenderedPageBreak/>
              <w:t xml:space="preserve">ideeën van Wolters-Noordhoff (nu Noordhoff uitgevers). Onderdelen van deze WKE SCORM </w:t>
            </w:r>
            <w:proofErr w:type="spellStart"/>
            <w:r w:rsidRPr="000515BB">
              <w:rPr>
                <w:sz w:val="17"/>
                <w:szCs w:val="17"/>
              </w:rPr>
              <w:t>Extensions</w:t>
            </w:r>
            <w:proofErr w:type="spellEnd"/>
            <w:r w:rsidRPr="000515BB">
              <w:rPr>
                <w:sz w:val="17"/>
                <w:szCs w:val="17"/>
              </w:rPr>
              <w:t xml:space="preserve"> zijn met toestemming van Noordhoff uitgevers overgenomen.</w:t>
            </w:r>
          </w:p>
        </w:tc>
        <w:tc>
          <w:tcPr>
            <w:tcW w:w="4644" w:type="dxa"/>
          </w:tcPr>
          <w:p w14:paraId="7A8932CE" w14:textId="77777777" w:rsidR="000515BB" w:rsidRPr="000515BB" w:rsidRDefault="000515BB" w:rsidP="000515BB">
            <w:pPr>
              <w:numPr>
                <w:ilvl w:val="0"/>
                <w:numId w:val="31"/>
              </w:numPr>
              <w:rPr>
                <w:sz w:val="17"/>
                <w:szCs w:val="17"/>
              </w:rPr>
            </w:pPr>
            <w:r w:rsidRPr="000515BB">
              <w:rPr>
                <w:sz w:val="17"/>
                <w:szCs w:val="17"/>
              </w:rPr>
              <w:lastRenderedPageBreak/>
              <w:t>Rapportage onderzoeksfase Uitwisseling leerresultaten.pdf</w:t>
            </w:r>
          </w:p>
          <w:p w14:paraId="7C6F1001" w14:textId="77777777" w:rsidR="000515BB" w:rsidRPr="000515BB" w:rsidRDefault="000515BB" w:rsidP="000515BB">
            <w:pPr>
              <w:numPr>
                <w:ilvl w:val="0"/>
                <w:numId w:val="31"/>
              </w:numPr>
              <w:rPr>
                <w:sz w:val="17"/>
                <w:szCs w:val="17"/>
              </w:rPr>
            </w:pPr>
            <w:r w:rsidRPr="000515BB">
              <w:rPr>
                <w:sz w:val="17"/>
                <w:szCs w:val="17"/>
              </w:rPr>
              <w:t>Inventarisatie koppelingen PO.pdf</w:t>
            </w:r>
          </w:p>
          <w:p w14:paraId="4BC5EA47" w14:textId="77777777" w:rsidR="000515BB" w:rsidRPr="000515BB" w:rsidRDefault="000515BB" w:rsidP="000515BB">
            <w:pPr>
              <w:numPr>
                <w:ilvl w:val="0"/>
                <w:numId w:val="31"/>
              </w:numPr>
              <w:rPr>
                <w:sz w:val="17"/>
                <w:szCs w:val="17"/>
              </w:rPr>
            </w:pPr>
            <w:r w:rsidRPr="000515BB">
              <w:rPr>
                <w:sz w:val="17"/>
                <w:szCs w:val="17"/>
              </w:rPr>
              <w:t>Inventarisatie Koppelingen VO_MBO.pdf</w:t>
            </w:r>
          </w:p>
          <w:p w14:paraId="02B97FA3" w14:textId="77777777" w:rsidR="000515BB" w:rsidRPr="000515BB" w:rsidRDefault="00DF70B8" w:rsidP="000515BB">
            <w:pPr>
              <w:numPr>
                <w:ilvl w:val="0"/>
                <w:numId w:val="31"/>
              </w:numPr>
              <w:rPr>
                <w:sz w:val="17"/>
                <w:szCs w:val="17"/>
              </w:rPr>
            </w:pPr>
            <w:hyperlink r:id="rId22" w:history="1">
              <w:r w:rsidR="000515BB" w:rsidRPr="000515BB">
                <w:rPr>
                  <w:rStyle w:val="Hyperlink"/>
                  <w:sz w:val="17"/>
                  <w:szCs w:val="17"/>
                </w:rPr>
                <w:t>www.adlnet.org</w:t>
              </w:r>
            </w:hyperlink>
          </w:p>
          <w:p w14:paraId="21623B87" w14:textId="77777777" w:rsidR="000515BB" w:rsidRPr="000515BB" w:rsidRDefault="000515BB" w:rsidP="000515BB">
            <w:pPr>
              <w:numPr>
                <w:ilvl w:val="0"/>
                <w:numId w:val="31"/>
              </w:numPr>
              <w:rPr>
                <w:sz w:val="17"/>
                <w:szCs w:val="17"/>
              </w:rPr>
            </w:pPr>
            <w:r w:rsidRPr="000515BB">
              <w:rPr>
                <w:sz w:val="17"/>
                <w:szCs w:val="17"/>
              </w:rPr>
              <w:t>Uitwisseling Leerresultaten SCORM - Toepassingsprofiel.docx</w:t>
            </w:r>
          </w:p>
          <w:p w14:paraId="50925D12" w14:textId="77777777" w:rsidR="000515BB" w:rsidRPr="000515BB" w:rsidRDefault="000515BB" w:rsidP="000515BB">
            <w:pPr>
              <w:numPr>
                <w:ilvl w:val="0"/>
                <w:numId w:val="31"/>
              </w:numPr>
              <w:rPr>
                <w:sz w:val="17"/>
                <w:szCs w:val="17"/>
              </w:rPr>
            </w:pPr>
            <w:r w:rsidRPr="000515BB">
              <w:rPr>
                <w:sz w:val="17"/>
                <w:szCs w:val="17"/>
              </w:rPr>
              <w:t xml:space="preserve">WKE SCORM </w:t>
            </w:r>
            <w:proofErr w:type="spellStart"/>
            <w:r w:rsidRPr="000515BB">
              <w:rPr>
                <w:sz w:val="17"/>
                <w:szCs w:val="17"/>
              </w:rPr>
              <w:t>Extensions</w:t>
            </w:r>
            <w:proofErr w:type="spellEnd"/>
            <w:r w:rsidRPr="000515BB">
              <w:rPr>
                <w:sz w:val="17"/>
                <w:szCs w:val="17"/>
              </w:rPr>
              <w:t xml:space="preserve"> v1.21.doc</w:t>
            </w:r>
          </w:p>
          <w:p w14:paraId="1A0960C5" w14:textId="77777777" w:rsidR="000515BB" w:rsidRPr="000515BB" w:rsidRDefault="000515BB" w:rsidP="000515BB">
            <w:pPr>
              <w:numPr>
                <w:ilvl w:val="0"/>
                <w:numId w:val="31"/>
              </w:numPr>
              <w:rPr>
                <w:sz w:val="17"/>
                <w:szCs w:val="17"/>
              </w:rPr>
            </w:pPr>
            <w:r w:rsidRPr="000515BB">
              <w:rPr>
                <w:sz w:val="17"/>
                <w:szCs w:val="17"/>
              </w:rPr>
              <w:t xml:space="preserve">WKETA SCORM </w:t>
            </w:r>
            <w:proofErr w:type="spellStart"/>
            <w:r w:rsidRPr="000515BB">
              <w:rPr>
                <w:sz w:val="17"/>
                <w:szCs w:val="17"/>
              </w:rPr>
              <w:t>Extentions</w:t>
            </w:r>
            <w:proofErr w:type="spellEnd"/>
            <w:r w:rsidRPr="000515BB">
              <w:rPr>
                <w:sz w:val="17"/>
                <w:szCs w:val="17"/>
              </w:rPr>
              <w:t xml:space="preserve"> v1.10.doc</w:t>
            </w:r>
          </w:p>
          <w:p w14:paraId="74D22840" w14:textId="77777777" w:rsidR="000515BB" w:rsidRPr="000515BB" w:rsidRDefault="00DF70B8" w:rsidP="000515BB">
            <w:pPr>
              <w:numPr>
                <w:ilvl w:val="0"/>
                <w:numId w:val="31"/>
              </w:numPr>
              <w:rPr>
                <w:sz w:val="17"/>
                <w:szCs w:val="17"/>
              </w:rPr>
            </w:pPr>
            <w:hyperlink r:id="rId23" w:history="1">
              <w:r w:rsidR="000515BB" w:rsidRPr="000515BB">
                <w:rPr>
                  <w:rStyle w:val="Hyperlink"/>
                  <w:sz w:val="17"/>
                  <w:szCs w:val="17"/>
                </w:rPr>
                <w:t>www.imsglobal.org</w:t>
              </w:r>
            </w:hyperlink>
          </w:p>
          <w:p w14:paraId="3D5F126A" w14:textId="77777777" w:rsidR="000515BB" w:rsidRPr="000515BB" w:rsidRDefault="00DF70B8" w:rsidP="000515BB">
            <w:pPr>
              <w:numPr>
                <w:ilvl w:val="0"/>
                <w:numId w:val="31"/>
              </w:numPr>
              <w:rPr>
                <w:sz w:val="17"/>
                <w:szCs w:val="17"/>
              </w:rPr>
            </w:pPr>
            <w:hyperlink r:id="rId24" w:history="1">
              <w:r w:rsidR="000515BB" w:rsidRPr="000515BB">
                <w:rPr>
                  <w:rStyle w:val="Hyperlink"/>
                  <w:sz w:val="17"/>
                  <w:szCs w:val="17"/>
                </w:rPr>
                <w:t>http://www.cito.nl/onderwijs/primair%20onderwijs/cito_volgsysteem_po.aspx</w:t>
              </w:r>
            </w:hyperlink>
          </w:p>
          <w:p w14:paraId="03524D65" w14:textId="77777777" w:rsidR="000515BB" w:rsidRPr="000515BB" w:rsidRDefault="00DF70B8" w:rsidP="000515BB">
            <w:pPr>
              <w:numPr>
                <w:ilvl w:val="0"/>
                <w:numId w:val="31"/>
              </w:numPr>
              <w:rPr>
                <w:sz w:val="17"/>
                <w:szCs w:val="17"/>
              </w:rPr>
            </w:pPr>
            <w:hyperlink r:id="rId25" w:history="1">
              <w:r w:rsidR="000515BB" w:rsidRPr="000515BB">
                <w:rPr>
                  <w:rStyle w:val="Hyperlink"/>
                  <w:sz w:val="17"/>
                  <w:szCs w:val="17"/>
                </w:rPr>
                <w:t>www.nen.nl</w:t>
              </w:r>
            </w:hyperlink>
          </w:p>
          <w:p w14:paraId="076FC9DA" w14:textId="77777777" w:rsidR="000515BB" w:rsidRPr="000515BB" w:rsidRDefault="000515BB" w:rsidP="000515BB">
            <w:pPr>
              <w:numPr>
                <w:ilvl w:val="0"/>
                <w:numId w:val="31"/>
              </w:numPr>
              <w:rPr>
                <w:sz w:val="17"/>
                <w:szCs w:val="17"/>
              </w:rPr>
            </w:pPr>
            <w:proofErr w:type="spellStart"/>
            <w:r w:rsidRPr="000515BB">
              <w:rPr>
                <w:sz w:val="17"/>
                <w:szCs w:val="17"/>
              </w:rPr>
              <w:t>ParnasSys</w:t>
            </w:r>
            <w:proofErr w:type="spellEnd"/>
            <w:r w:rsidRPr="000515BB">
              <w:rPr>
                <w:sz w:val="17"/>
                <w:szCs w:val="17"/>
              </w:rPr>
              <w:t xml:space="preserve"> - Resultaten terugkoppeling v1.0.docx</w:t>
            </w:r>
          </w:p>
          <w:p w14:paraId="669F5F7A" w14:textId="77777777" w:rsidR="000515BB" w:rsidRPr="000515BB" w:rsidRDefault="00DF70B8" w:rsidP="000515BB">
            <w:pPr>
              <w:numPr>
                <w:ilvl w:val="0"/>
                <w:numId w:val="31"/>
              </w:numPr>
              <w:rPr>
                <w:sz w:val="17"/>
                <w:szCs w:val="17"/>
              </w:rPr>
            </w:pPr>
            <w:hyperlink r:id="rId26" w:history="1">
              <w:r w:rsidR="000515BB" w:rsidRPr="000515BB">
                <w:rPr>
                  <w:rStyle w:val="Hyperlink"/>
                  <w:sz w:val="17"/>
                  <w:szCs w:val="17"/>
                </w:rPr>
                <w:t>www.oso-od.nl</w:t>
              </w:r>
            </w:hyperlink>
          </w:p>
          <w:p w14:paraId="0B1EAD65" w14:textId="77777777" w:rsidR="000515BB" w:rsidRPr="000515BB" w:rsidRDefault="000515BB" w:rsidP="000515BB">
            <w:pPr>
              <w:rPr>
                <w:sz w:val="17"/>
                <w:szCs w:val="17"/>
              </w:rPr>
            </w:pPr>
          </w:p>
        </w:tc>
      </w:tr>
    </w:tbl>
    <w:p w14:paraId="0BE21DDB" w14:textId="77777777" w:rsidR="000515BB" w:rsidRPr="000515BB" w:rsidRDefault="000515BB" w:rsidP="000515BB">
      <w:pPr>
        <w:rPr>
          <w:sz w:val="17"/>
          <w:szCs w:val="17"/>
        </w:rPr>
      </w:pPr>
    </w:p>
    <w:p w14:paraId="7CA001F8" w14:textId="77777777" w:rsidR="000515BB" w:rsidRPr="000515BB" w:rsidRDefault="000515BB" w:rsidP="000515BB">
      <w:pPr>
        <w:rPr>
          <w:sz w:val="17"/>
          <w:szCs w:val="17"/>
        </w:rPr>
      </w:pPr>
      <w:r w:rsidRPr="000515BB">
        <w:rPr>
          <w:sz w:val="17"/>
          <w:szCs w:val="17"/>
        </w:rPr>
        <w:t>2.2. Waarin verschilt deze afspraak van die andere afspraken en standaarden?</w:t>
      </w:r>
    </w:p>
    <w:tbl>
      <w:tblPr>
        <w:tblStyle w:val="Tabelraster"/>
        <w:tblW w:w="0" w:type="auto"/>
        <w:tblLook w:val="04A0" w:firstRow="1" w:lastRow="0" w:firstColumn="1" w:lastColumn="0" w:noHBand="0" w:noVBand="1"/>
      </w:tblPr>
      <w:tblGrid>
        <w:gridCol w:w="4606"/>
        <w:gridCol w:w="4606"/>
      </w:tblGrid>
      <w:tr w:rsidR="000515BB" w:rsidRPr="000515BB" w14:paraId="3AB3F900" w14:textId="77777777" w:rsidTr="000515BB">
        <w:tc>
          <w:tcPr>
            <w:tcW w:w="4606" w:type="dxa"/>
          </w:tcPr>
          <w:p w14:paraId="217875C4" w14:textId="77777777" w:rsidR="000515BB" w:rsidRPr="000515BB" w:rsidRDefault="000515BB" w:rsidP="000515BB">
            <w:pPr>
              <w:rPr>
                <w:sz w:val="17"/>
                <w:szCs w:val="17"/>
              </w:rPr>
            </w:pPr>
            <w:r w:rsidRPr="000515BB">
              <w:rPr>
                <w:sz w:val="17"/>
                <w:szCs w:val="17"/>
              </w:rPr>
              <w:t>Antwoord</w:t>
            </w:r>
          </w:p>
        </w:tc>
        <w:tc>
          <w:tcPr>
            <w:tcW w:w="4606" w:type="dxa"/>
          </w:tcPr>
          <w:p w14:paraId="254A9E9F" w14:textId="77777777" w:rsidR="000515BB" w:rsidRPr="000515BB" w:rsidRDefault="000515BB" w:rsidP="000515BB">
            <w:pPr>
              <w:rPr>
                <w:sz w:val="17"/>
                <w:szCs w:val="17"/>
              </w:rPr>
            </w:pPr>
            <w:r w:rsidRPr="000515BB">
              <w:rPr>
                <w:sz w:val="17"/>
                <w:szCs w:val="17"/>
              </w:rPr>
              <w:t>verwijzing</w:t>
            </w:r>
          </w:p>
        </w:tc>
      </w:tr>
      <w:tr w:rsidR="000515BB" w:rsidRPr="000515BB" w14:paraId="00709D6F" w14:textId="77777777" w:rsidTr="000515BB">
        <w:tc>
          <w:tcPr>
            <w:tcW w:w="4606" w:type="dxa"/>
          </w:tcPr>
          <w:p w14:paraId="25645A88" w14:textId="77777777" w:rsidR="000515BB" w:rsidRPr="000515BB" w:rsidRDefault="000515BB" w:rsidP="000515BB">
            <w:pPr>
              <w:rPr>
                <w:sz w:val="17"/>
                <w:szCs w:val="17"/>
              </w:rPr>
            </w:pPr>
            <w:r w:rsidRPr="000515BB">
              <w:rPr>
                <w:sz w:val="17"/>
                <w:szCs w:val="17"/>
              </w:rPr>
              <w:t>Zie het antwoord op Vraag 2.1.</w:t>
            </w:r>
          </w:p>
          <w:p w14:paraId="15F1CB9B" w14:textId="77777777" w:rsidR="000515BB" w:rsidRPr="000515BB" w:rsidRDefault="000515BB" w:rsidP="000515BB">
            <w:pPr>
              <w:rPr>
                <w:sz w:val="17"/>
                <w:szCs w:val="17"/>
              </w:rPr>
            </w:pPr>
          </w:p>
        </w:tc>
        <w:tc>
          <w:tcPr>
            <w:tcW w:w="4606" w:type="dxa"/>
          </w:tcPr>
          <w:p w14:paraId="781CB59F" w14:textId="77777777" w:rsidR="000515BB" w:rsidRPr="000515BB" w:rsidRDefault="000515BB" w:rsidP="000515BB">
            <w:pPr>
              <w:rPr>
                <w:sz w:val="17"/>
                <w:szCs w:val="17"/>
              </w:rPr>
            </w:pPr>
            <w:r w:rsidRPr="000515BB">
              <w:rPr>
                <w:sz w:val="17"/>
                <w:szCs w:val="17"/>
              </w:rPr>
              <w:t>N.v.t.</w:t>
            </w:r>
          </w:p>
        </w:tc>
      </w:tr>
    </w:tbl>
    <w:p w14:paraId="7B546AC9" w14:textId="77777777" w:rsidR="000515BB" w:rsidRPr="000515BB" w:rsidRDefault="000515BB" w:rsidP="000515BB">
      <w:pPr>
        <w:rPr>
          <w:sz w:val="17"/>
          <w:szCs w:val="17"/>
        </w:rPr>
      </w:pPr>
    </w:p>
    <w:p w14:paraId="70919B73" w14:textId="77777777" w:rsidR="000515BB" w:rsidRPr="000515BB" w:rsidRDefault="000515BB" w:rsidP="000515BB">
      <w:pPr>
        <w:rPr>
          <w:sz w:val="17"/>
          <w:szCs w:val="17"/>
        </w:rPr>
      </w:pPr>
      <w:r w:rsidRPr="000515BB">
        <w:rPr>
          <w:sz w:val="17"/>
          <w:szCs w:val="17"/>
        </w:rPr>
        <w:t>3. Probleemgebied</w:t>
      </w:r>
    </w:p>
    <w:p w14:paraId="1D058EE1" w14:textId="77777777" w:rsidR="000515BB" w:rsidRPr="000515BB" w:rsidRDefault="000515BB" w:rsidP="000515BB">
      <w:pPr>
        <w:rPr>
          <w:sz w:val="17"/>
          <w:szCs w:val="17"/>
        </w:rPr>
      </w:pPr>
      <w:r w:rsidRPr="000515BB">
        <w:rPr>
          <w:sz w:val="17"/>
          <w:szCs w:val="17"/>
        </w:rPr>
        <w:t>3.1. Voor welk probleem biedt de afspraak een oplossing?</w:t>
      </w:r>
    </w:p>
    <w:tbl>
      <w:tblPr>
        <w:tblStyle w:val="Tabelraster"/>
        <w:tblW w:w="0" w:type="auto"/>
        <w:tblLook w:val="04A0" w:firstRow="1" w:lastRow="0" w:firstColumn="1" w:lastColumn="0" w:noHBand="0" w:noVBand="1"/>
      </w:tblPr>
      <w:tblGrid>
        <w:gridCol w:w="4606"/>
        <w:gridCol w:w="4606"/>
      </w:tblGrid>
      <w:tr w:rsidR="000515BB" w:rsidRPr="000515BB" w14:paraId="2684BF17" w14:textId="77777777" w:rsidTr="000515BB">
        <w:tc>
          <w:tcPr>
            <w:tcW w:w="4606" w:type="dxa"/>
          </w:tcPr>
          <w:p w14:paraId="79470A34" w14:textId="77777777" w:rsidR="000515BB" w:rsidRPr="000515BB" w:rsidRDefault="000515BB" w:rsidP="000515BB">
            <w:pPr>
              <w:rPr>
                <w:sz w:val="17"/>
                <w:szCs w:val="17"/>
              </w:rPr>
            </w:pPr>
            <w:r w:rsidRPr="000515BB">
              <w:rPr>
                <w:sz w:val="17"/>
                <w:szCs w:val="17"/>
              </w:rPr>
              <w:t>Antwoord</w:t>
            </w:r>
          </w:p>
        </w:tc>
        <w:tc>
          <w:tcPr>
            <w:tcW w:w="4606" w:type="dxa"/>
          </w:tcPr>
          <w:p w14:paraId="355F5D22" w14:textId="77777777" w:rsidR="000515BB" w:rsidRPr="000515BB" w:rsidRDefault="000515BB" w:rsidP="000515BB">
            <w:pPr>
              <w:rPr>
                <w:sz w:val="17"/>
                <w:szCs w:val="17"/>
              </w:rPr>
            </w:pPr>
            <w:r w:rsidRPr="000515BB">
              <w:rPr>
                <w:sz w:val="17"/>
                <w:szCs w:val="17"/>
              </w:rPr>
              <w:t>verwijzing</w:t>
            </w:r>
          </w:p>
        </w:tc>
      </w:tr>
      <w:tr w:rsidR="000515BB" w:rsidRPr="000515BB" w14:paraId="694D97E3" w14:textId="77777777" w:rsidTr="000515BB">
        <w:tc>
          <w:tcPr>
            <w:tcW w:w="4606" w:type="dxa"/>
          </w:tcPr>
          <w:p w14:paraId="4DA391BF" w14:textId="77777777" w:rsidR="000515BB" w:rsidRPr="000515BB" w:rsidRDefault="000515BB" w:rsidP="000515BB">
            <w:pPr>
              <w:rPr>
                <w:sz w:val="17"/>
                <w:szCs w:val="17"/>
              </w:rPr>
            </w:pPr>
            <w:r w:rsidRPr="000515BB">
              <w:rPr>
                <w:sz w:val="17"/>
                <w:szCs w:val="17"/>
              </w:rPr>
              <w:t xml:space="preserve">De afspraak UWLR biedt onderwijsinstellingen, educatieve uitgeverijen, leveranciers van leer- en toetssystemen en leveranciers van </w:t>
            </w:r>
            <w:proofErr w:type="spellStart"/>
            <w:r w:rsidRPr="000515BB">
              <w:rPr>
                <w:sz w:val="17"/>
                <w:szCs w:val="17"/>
              </w:rPr>
              <w:t>leerlingadministratiesystemen</w:t>
            </w:r>
            <w:proofErr w:type="spellEnd"/>
            <w:r w:rsidRPr="000515BB">
              <w:rPr>
                <w:sz w:val="17"/>
                <w:szCs w:val="17"/>
              </w:rPr>
              <w:t xml:space="preserve"> de mogelijkheid </w:t>
            </w:r>
            <w:proofErr w:type="spellStart"/>
            <w:r w:rsidRPr="000515BB">
              <w:rPr>
                <w:sz w:val="17"/>
                <w:szCs w:val="17"/>
              </w:rPr>
              <w:t>leerlinggegevens</w:t>
            </w:r>
            <w:proofErr w:type="spellEnd"/>
            <w:r w:rsidRPr="000515BB">
              <w:rPr>
                <w:sz w:val="17"/>
                <w:szCs w:val="17"/>
              </w:rPr>
              <w:t xml:space="preserve"> en leerresultaten uit te wisselen. Door het verbeteren van de uitwisselbaarheid van leerresultaten wordt het onderwijskundige gebruik van deze informatie door leraren, interne begeleiders PO, mentoren VO en studieloopbaanbegeleiders MBO vergemakkelijkt. Goed geregistreerde en toegankelijke leerresultaten faciliteren daarnaast de verantwoording en communicatie door onderwijsinstellingen richting ouders en Onderwijsinspectie.</w:t>
            </w:r>
          </w:p>
        </w:tc>
        <w:tc>
          <w:tcPr>
            <w:tcW w:w="4606" w:type="dxa"/>
          </w:tcPr>
          <w:p w14:paraId="171B35AA" w14:textId="77777777" w:rsidR="000515BB" w:rsidRPr="000515BB" w:rsidRDefault="000515BB" w:rsidP="000515BB">
            <w:pPr>
              <w:rPr>
                <w:sz w:val="17"/>
                <w:szCs w:val="17"/>
              </w:rPr>
            </w:pPr>
            <w:r w:rsidRPr="000515BB">
              <w:rPr>
                <w:sz w:val="17"/>
                <w:szCs w:val="17"/>
              </w:rPr>
              <w:t>UWLR - Algemene Beschrijving.docx</w:t>
            </w:r>
          </w:p>
          <w:p w14:paraId="09E6761B" w14:textId="77777777" w:rsidR="000515BB" w:rsidRPr="000515BB" w:rsidRDefault="000515BB" w:rsidP="000515BB">
            <w:pPr>
              <w:rPr>
                <w:sz w:val="17"/>
                <w:szCs w:val="17"/>
              </w:rPr>
            </w:pPr>
          </w:p>
        </w:tc>
      </w:tr>
    </w:tbl>
    <w:p w14:paraId="60C8D480" w14:textId="77777777" w:rsidR="000515BB" w:rsidRPr="000515BB" w:rsidRDefault="000515BB" w:rsidP="000515BB">
      <w:pPr>
        <w:rPr>
          <w:sz w:val="17"/>
          <w:szCs w:val="17"/>
        </w:rPr>
      </w:pPr>
    </w:p>
    <w:p w14:paraId="138D2811" w14:textId="77777777" w:rsidR="000515BB" w:rsidRPr="000515BB" w:rsidRDefault="000515BB" w:rsidP="000515BB">
      <w:pPr>
        <w:rPr>
          <w:sz w:val="17"/>
          <w:szCs w:val="17"/>
        </w:rPr>
      </w:pPr>
      <w:r w:rsidRPr="000515BB">
        <w:rPr>
          <w:sz w:val="17"/>
          <w:szCs w:val="17"/>
        </w:rPr>
        <w:t>3.2. Biedt de afspraak een volledige oplossing voor dit probleem (=100% dekking)?</w:t>
      </w:r>
    </w:p>
    <w:tbl>
      <w:tblPr>
        <w:tblStyle w:val="Tabelraster"/>
        <w:tblW w:w="0" w:type="auto"/>
        <w:tblLook w:val="04A0" w:firstRow="1" w:lastRow="0" w:firstColumn="1" w:lastColumn="0" w:noHBand="0" w:noVBand="1"/>
      </w:tblPr>
      <w:tblGrid>
        <w:gridCol w:w="4606"/>
        <w:gridCol w:w="4606"/>
      </w:tblGrid>
      <w:tr w:rsidR="000515BB" w:rsidRPr="000515BB" w14:paraId="6D935C52" w14:textId="77777777" w:rsidTr="000515BB">
        <w:tc>
          <w:tcPr>
            <w:tcW w:w="4606" w:type="dxa"/>
          </w:tcPr>
          <w:p w14:paraId="2946C76E" w14:textId="77777777" w:rsidR="000515BB" w:rsidRPr="000515BB" w:rsidRDefault="000515BB" w:rsidP="000515BB">
            <w:pPr>
              <w:rPr>
                <w:sz w:val="17"/>
                <w:szCs w:val="17"/>
              </w:rPr>
            </w:pPr>
            <w:r w:rsidRPr="000515BB">
              <w:rPr>
                <w:sz w:val="17"/>
                <w:szCs w:val="17"/>
              </w:rPr>
              <w:t>Antwoord</w:t>
            </w:r>
          </w:p>
        </w:tc>
        <w:tc>
          <w:tcPr>
            <w:tcW w:w="4606" w:type="dxa"/>
          </w:tcPr>
          <w:p w14:paraId="1B5D83BB" w14:textId="77777777" w:rsidR="000515BB" w:rsidRPr="000515BB" w:rsidRDefault="000515BB" w:rsidP="000515BB">
            <w:pPr>
              <w:rPr>
                <w:sz w:val="17"/>
                <w:szCs w:val="17"/>
              </w:rPr>
            </w:pPr>
            <w:r w:rsidRPr="000515BB">
              <w:rPr>
                <w:sz w:val="17"/>
                <w:szCs w:val="17"/>
              </w:rPr>
              <w:t>verwijzing</w:t>
            </w:r>
          </w:p>
        </w:tc>
      </w:tr>
      <w:tr w:rsidR="000515BB" w:rsidRPr="000515BB" w14:paraId="47B7DA11" w14:textId="77777777" w:rsidTr="000515BB">
        <w:tc>
          <w:tcPr>
            <w:tcW w:w="4606" w:type="dxa"/>
          </w:tcPr>
          <w:p w14:paraId="4949A941" w14:textId="77777777" w:rsidR="000515BB" w:rsidRPr="000515BB" w:rsidRDefault="000515BB" w:rsidP="000515BB">
            <w:pPr>
              <w:rPr>
                <w:sz w:val="17"/>
                <w:szCs w:val="17"/>
              </w:rPr>
            </w:pPr>
            <w:r w:rsidRPr="000515BB">
              <w:rPr>
                <w:sz w:val="17"/>
                <w:szCs w:val="17"/>
              </w:rPr>
              <w:t>De afspraak UWLR gaat uit van twee systemen in een bepaalde rol:</w:t>
            </w:r>
          </w:p>
          <w:p w14:paraId="29EEF902" w14:textId="77777777" w:rsidR="000515BB" w:rsidRPr="000515BB" w:rsidRDefault="000515BB" w:rsidP="000515BB">
            <w:pPr>
              <w:numPr>
                <w:ilvl w:val="0"/>
                <w:numId w:val="15"/>
              </w:numPr>
              <w:rPr>
                <w:sz w:val="17"/>
                <w:szCs w:val="17"/>
              </w:rPr>
            </w:pPr>
            <w:r w:rsidRPr="000515BB">
              <w:rPr>
                <w:sz w:val="17"/>
                <w:szCs w:val="17"/>
              </w:rPr>
              <w:t>Rol: Leerling Administratie Systeem (LAS). Een LAS administreert de gegevens van leerlingen binnen een school. Het gaat hier om de gegevens van de leerlingen (NAW) en hun leerresultaten. Een LAS neemt zelf geen toetsen af.</w:t>
            </w:r>
          </w:p>
          <w:p w14:paraId="4FD385C3" w14:textId="77777777" w:rsidR="000515BB" w:rsidRPr="000515BB" w:rsidRDefault="000515BB" w:rsidP="000515BB">
            <w:pPr>
              <w:numPr>
                <w:ilvl w:val="0"/>
                <w:numId w:val="15"/>
              </w:numPr>
              <w:rPr>
                <w:sz w:val="17"/>
                <w:szCs w:val="17"/>
              </w:rPr>
            </w:pPr>
            <w:r w:rsidRPr="000515BB">
              <w:rPr>
                <w:sz w:val="17"/>
                <w:szCs w:val="17"/>
              </w:rPr>
              <w:t>Rol: Educatieve Applicatie (EA). Een EA is een systeem dat, mogelijk naast andere educatieve activiteiten, bij leerlingen toetsen kan afnemen en hiervan een resultaat bepaalt.</w:t>
            </w:r>
          </w:p>
          <w:p w14:paraId="00BF60FC" w14:textId="77777777" w:rsidR="000515BB" w:rsidRPr="000515BB" w:rsidRDefault="000515BB" w:rsidP="000515BB">
            <w:pPr>
              <w:rPr>
                <w:sz w:val="17"/>
                <w:szCs w:val="17"/>
              </w:rPr>
            </w:pPr>
          </w:p>
          <w:p w14:paraId="48F8608A" w14:textId="77777777" w:rsidR="000515BB" w:rsidRPr="000515BB" w:rsidRDefault="000515BB" w:rsidP="000515BB">
            <w:pPr>
              <w:rPr>
                <w:sz w:val="17"/>
                <w:szCs w:val="17"/>
              </w:rPr>
            </w:pPr>
            <w:r w:rsidRPr="000515BB">
              <w:rPr>
                <w:sz w:val="17"/>
                <w:szCs w:val="17"/>
              </w:rPr>
              <w:t>In de afspraak UWLR hebben we te maken met de volgende overdracht van gegevens tussen een LAS en een EA:</w:t>
            </w:r>
          </w:p>
          <w:p w14:paraId="7B9C626D" w14:textId="77777777" w:rsidR="000515BB" w:rsidRPr="000515BB" w:rsidRDefault="000515BB" w:rsidP="000515BB">
            <w:pPr>
              <w:numPr>
                <w:ilvl w:val="0"/>
                <w:numId w:val="15"/>
              </w:numPr>
              <w:rPr>
                <w:sz w:val="17"/>
                <w:szCs w:val="17"/>
              </w:rPr>
            </w:pPr>
            <w:proofErr w:type="spellStart"/>
            <w:r w:rsidRPr="000515BB">
              <w:rPr>
                <w:sz w:val="17"/>
                <w:szCs w:val="17"/>
              </w:rPr>
              <w:t>Leerlinggegevens</w:t>
            </w:r>
            <w:proofErr w:type="spellEnd"/>
            <w:r w:rsidRPr="000515BB">
              <w:rPr>
                <w:sz w:val="17"/>
                <w:szCs w:val="17"/>
              </w:rPr>
              <w:t xml:space="preserve">: Overdracht van </w:t>
            </w:r>
            <w:proofErr w:type="spellStart"/>
            <w:r w:rsidRPr="000515BB">
              <w:rPr>
                <w:sz w:val="17"/>
                <w:szCs w:val="17"/>
              </w:rPr>
              <w:t>leerlinggegevens</w:t>
            </w:r>
            <w:proofErr w:type="spellEnd"/>
            <w:r w:rsidRPr="000515BB">
              <w:rPr>
                <w:sz w:val="17"/>
                <w:szCs w:val="17"/>
              </w:rPr>
              <w:t>. Dit is noodzakelijk om een aantal redenen: a) de EA moet weten hoe de leerling in het LAS geïdentificeerd wordt, zodat als er leerresultaten naar het LAS gaan deze aan de juiste leerling gekoppeld worden, b) voor de gebruikersvriendelijkheid is het prettig dat de EA een aantal minimale kenmerken van de leerlingen weet, zoals hun naam, en c) voor de docent is het prettig dat de EA iets weet van de in het LAS mogelijk al bekende groepsindeling(en), zodat bijvoorbeeld in één keer voor een groep een toets klaar gezet kan worden.</w:t>
            </w:r>
          </w:p>
          <w:p w14:paraId="3978E22A" w14:textId="77777777" w:rsidR="000515BB" w:rsidRPr="000515BB" w:rsidRDefault="000515BB" w:rsidP="000515BB">
            <w:pPr>
              <w:numPr>
                <w:ilvl w:val="0"/>
                <w:numId w:val="15"/>
              </w:numPr>
              <w:rPr>
                <w:sz w:val="17"/>
                <w:szCs w:val="17"/>
              </w:rPr>
            </w:pPr>
            <w:r w:rsidRPr="000515BB">
              <w:rPr>
                <w:sz w:val="17"/>
                <w:szCs w:val="17"/>
              </w:rPr>
              <w:t xml:space="preserve">Leerresultaten: De resultaten van een op de EA afgenomen toets moeten </w:t>
            </w:r>
            <w:r w:rsidRPr="000515BB">
              <w:rPr>
                <w:sz w:val="17"/>
                <w:szCs w:val="17"/>
              </w:rPr>
              <w:lastRenderedPageBreak/>
              <w:t>geadministreerd worden in het LAS. Deze zullen dus daarheen moeten worden verzonden.</w:t>
            </w:r>
          </w:p>
          <w:p w14:paraId="6D8934C1" w14:textId="77777777" w:rsidR="000515BB" w:rsidRPr="000515BB" w:rsidRDefault="000515BB" w:rsidP="000515BB">
            <w:pPr>
              <w:rPr>
                <w:sz w:val="17"/>
                <w:szCs w:val="17"/>
              </w:rPr>
            </w:pPr>
          </w:p>
          <w:p w14:paraId="43B9C59A" w14:textId="77777777" w:rsidR="000515BB" w:rsidRPr="000515BB" w:rsidRDefault="000515BB" w:rsidP="000515BB">
            <w:pPr>
              <w:rPr>
                <w:sz w:val="17"/>
                <w:szCs w:val="17"/>
              </w:rPr>
            </w:pPr>
            <w:r w:rsidRPr="000515BB">
              <w:rPr>
                <w:sz w:val="17"/>
                <w:szCs w:val="17"/>
              </w:rPr>
              <w:t>De afspraak UWLR accommodeert drie gebruiksscenario’s:</w:t>
            </w:r>
          </w:p>
          <w:p w14:paraId="48DE7797" w14:textId="77777777" w:rsidR="000515BB" w:rsidRPr="000515BB" w:rsidRDefault="000515BB" w:rsidP="000515BB">
            <w:pPr>
              <w:rPr>
                <w:sz w:val="17"/>
                <w:szCs w:val="17"/>
              </w:rPr>
            </w:pPr>
          </w:p>
          <w:p w14:paraId="199EC31C" w14:textId="77777777" w:rsidR="000515BB" w:rsidRPr="000515BB" w:rsidRDefault="000515BB" w:rsidP="000515BB">
            <w:pPr>
              <w:numPr>
                <w:ilvl w:val="0"/>
                <w:numId w:val="26"/>
              </w:numPr>
              <w:rPr>
                <w:sz w:val="17"/>
                <w:szCs w:val="17"/>
              </w:rPr>
            </w:pPr>
            <w:r w:rsidRPr="000515BB">
              <w:rPr>
                <w:sz w:val="17"/>
                <w:szCs w:val="17"/>
              </w:rPr>
              <w:t xml:space="preserve">Scenario 1: Uitwisseling </w:t>
            </w:r>
            <w:proofErr w:type="spellStart"/>
            <w:r w:rsidRPr="000515BB">
              <w:rPr>
                <w:sz w:val="17"/>
                <w:szCs w:val="17"/>
              </w:rPr>
              <w:t>leerlinggegevens</w:t>
            </w:r>
            <w:proofErr w:type="spellEnd"/>
            <w:r w:rsidRPr="000515BB">
              <w:rPr>
                <w:sz w:val="17"/>
                <w:szCs w:val="17"/>
              </w:rPr>
              <w:t xml:space="preserve"> en leerresultaten met gebruik van een overkoepelend systeem ten behoeve van de authenticatie van de leerling. Voor de vormgeving van de interactie met een dergelijk systeem gebruiken we de uitkomsten van het ECK2-project Distributie en Toegang Digitale Leermiddelen (DTDL).</w:t>
            </w:r>
            <w:r w:rsidRPr="000515BB">
              <w:rPr>
                <w:sz w:val="17"/>
                <w:szCs w:val="17"/>
              </w:rPr>
              <w:br/>
              <w:t>Binnen DTDL wordt onder andere beschreven hoe leerlingen (en leerkrachten) in de contentketen geïdentificeerd worden. Dit is belangrijk voor de afspraak UWLR, omdat leerresultaten aan de goede leerlingen gekoppeld moeten worden. DTDL wordt beschouwd als een belangrijke architectuur, onderliggend aan de afspraak UWLR. In dit eerste gebruiksscenario levert de afspraak UWLR dus geen 100% dekking, omdat een deel van de werking in de praktijk wordt bepaald door de toepassing van de afspraak DTDL. Deze afspraak kent in de PO-, VO- en MBO-sector een verschillende uitwerking. Sinds begin 2012 zijn er in de praktijk drie overkoepelende systemen in ontwikkeling: Basispoort (PO), Directe Toegang (VO) en Limbo (MBO). In de doorontwikkeling van de afspraak UWLR zal hierbij worden aangesloten.</w:t>
            </w:r>
          </w:p>
          <w:p w14:paraId="7AAFC82F" w14:textId="77777777" w:rsidR="000515BB" w:rsidRPr="000515BB" w:rsidRDefault="000515BB" w:rsidP="000515BB">
            <w:pPr>
              <w:numPr>
                <w:ilvl w:val="0"/>
                <w:numId w:val="26"/>
              </w:numPr>
              <w:rPr>
                <w:sz w:val="17"/>
                <w:szCs w:val="17"/>
              </w:rPr>
            </w:pPr>
            <w:r w:rsidRPr="000515BB">
              <w:rPr>
                <w:sz w:val="17"/>
                <w:szCs w:val="17"/>
              </w:rPr>
              <w:t xml:space="preserve">Scenario 2: Uitwisseling </w:t>
            </w:r>
            <w:proofErr w:type="spellStart"/>
            <w:r w:rsidRPr="000515BB">
              <w:rPr>
                <w:sz w:val="17"/>
                <w:szCs w:val="17"/>
              </w:rPr>
              <w:t>leerlinggegevens</w:t>
            </w:r>
            <w:proofErr w:type="spellEnd"/>
            <w:r w:rsidRPr="000515BB">
              <w:rPr>
                <w:sz w:val="17"/>
                <w:szCs w:val="17"/>
              </w:rPr>
              <w:t xml:space="preserve"> en leerresultaten met een zelfstandige EA. In dit scenario hebben we niet te maken met een overkoepelend systeem, maar neemt de EA zelf de authenticatie van de leerlingen ter hand. Om dit te kunnen doen zijn de leerlingen binnen de EA al bekend (hebben een ‘account’). Dit staat los van hun registratie in het LAS. In dit scenario worden de </w:t>
            </w:r>
            <w:proofErr w:type="spellStart"/>
            <w:r w:rsidRPr="000515BB">
              <w:rPr>
                <w:sz w:val="17"/>
                <w:szCs w:val="17"/>
              </w:rPr>
              <w:t>leerlinggegevens</w:t>
            </w:r>
            <w:proofErr w:type="spellEnd"/>
            <w:r w:rsidRPr="000515BB">
              <w:rPr>
                <w:sz w:val="17"/>
                <w:szCs w:val="17"/>
              </w:rPr>
              <w:t>/accounts in het LAS en in de EA aan elkaar gekoppeld. Voor dit tweede gebruiksscenario biedt de afspraak UWLR een volledige oplossing.</w:t>
            </w:r>
          </w:p>
          <w:p w14:paraId="449FAA0F" w14:textId="77777777" w:rsidR="000515BB" w:rsidRPr="000515BB" w:rsidRDefault="000515BB" w:rsidP="000515BB">
            <w:pPr>
              <w:numPr>
                <w:ilvl w:val="0"/>
                <w:numId w:val="26"/>
              </w:numPr>
              <w:rPr>
                <w:sz w:val="17"/>
                <w:szCs w:val="17"/>
              </w:rPr>
            </w:pPr>
            <w:r w:rsidRPr="000515BB">
              <w:rPr>
                <w:sz w:val="17"/>
                <w:szCs w:val="17"/>
              </w:rPr>
              <w:t xml:space="preserve">Scenario 3: Alleen overdracht </w:t>
            </w:r>
            <w:proofErr w:type="spellStart"/>
            <w:r w:rsidRPr="000515BB">
              <w:rPr>
                <w:sz w:val="17"/>
                <w:szCs w:val="17"/>
              </w:rPr>
              <w:t>toetsdefinities</w:t>
            </w:r>
            <w:proofErr w:type="spellEnd"/>
            <w:r w:rsidRPr="000515BB">
              <w:rPr>
                <w:sz w:val="17"/>
                <w:szCs w:val="17"/>
              </w:rPr>
              <w:t xml:space="preserve">. Het betreft een optionele uitbreiding van de afspraak UWLR. In dit scenario hebben we te maken met systemen die (nog) niet automatisch gekoppeld zijn. In het LAS moeten echter leerresultaten worden ingevoerd en het zou erg handig zijn als de </w:t>
            </w:r>
            <w:proofErr w:type="spellStart"/>
            <w:r w:rsidRPr="000515BB">
              <w:rPr>
                <w:sz w:val="17"/>
                <w:szCs w:val="17"/>
              </w:rPr>
              <w:t>toetsdefinities</w:t>
            </w:r>
            <w:proofErr w:type="spellEnd"/>
            <w:r w:rsidRPr="000515BB">
              <w:rPr>
                <w:sz w:val="17"/>
                <w:szCs w:val="17"/>
              </w:rPr>
              <w:t xml:space="preserve"> al wel op het LAS bekend zijn. Gevallen waarin dit voorkomt zijn bijvoorbeeld: a) binnen een EA uitgevoerde toetsen waarvan de resultaten, bij gebrek aan een rechtstreekse koppeling, handmatig in het LAS moeten worden ingebracht, en b) toetsen die niet-digitaal worden afgenomen. In deze gevallen zou het handig zijn als de </w:t>
            </w:r>
            <w:proofErr w:type="spellStart"/>
            <w:r w:rsidRPr="000515BB">
              <w:rPr>
                <w:sz w:val="17"/>
                <w:szCs w:val="17"/>
              </w:rPr>
              <w:t>toetsleverancier</w:t>
            </w:r>
            <w:proofErr w:type="spellEnd"/>
            <w:r w:rsidRPr="000515BB">
              <w:rPr>
                <w:sz w:val="17"/>
                <w:szCs w:val="17"/>
              </w:rPr>
              <w:t xml:space="preserve"> de </w:t>
            </w:r>
            <w:proofErr w:type="spellStart"/>
            <w:r w:rsidRPr="000515BB">
              <w:rPr>
                <w:sz w:val="17"/>
                <w:szCs w:val="17"/>
              </w:rPr>
              <w:t>toetsdefinities</w:t>
            </w:r>
            <w:proofErr w:type="spellEnd"/>
            <w:r w:rsidRPr="000515BB">
              <w:rPr>
                <w:sz w:val="17"/>
                <w:szCs w:val="17"/>
              </w:rPr>
              <w:t xml:space="preserve"> in een standaard formaat aan een LAS zou kunnen aanleveren. Scenario 3 is secundair aan scenario 1 en 2 en de afspraak UWLR biedt </w:t>
            </w:r>
            <w:r w:rsidRPr="000515BB">
              <w:rPr>
                <w:sz w:val="17"/>
                <w:szCs w:val="17"/>
              </w:rPr>
              <w:lastRenderedPageBreak/>
              <w:t>hiervoor een volledige oplossing.</w:t>
            </w:r>
          </w:p>
        </w:tc>
        <w:tc>
          <w:tcPr>
            <w:tcW w:w="4606" w:type="dxa"/>
          </w:tcPr>
          <w:p w14:paraId="3C4BEC5F" w14:textId="77777777" w:rsidR="000515BB" w:rsidRPr="000515BB" w:rsidRDefault="000515BB" w:rsidP="000515BB">
            <w:pPr>
              <w:rPr>
                <w:sz w:val="17"/>
                <w:szCs w:val="17"/>
              </w:rPr>
            </w:pPr>
            <w:r w:rsidRPr="000515BB">
              <w:rPr>
                <w:sz w:val="17"/>
                <w:szCs w:val="17"/>
              </w:rPr>
              <w:lastRenderedPageBreak/>
              <w:t>UWLR - Technische Afspraak.docx</w:t>
            </w:r>
          </w:p>
        </w:tc>
      </w:tr>
    </w:tbl>
    <w:p w14:paraId="7335AB0B" w14:textId="77777777" w:rsidR="000515BB" w:rsidRPr="000515BB" w:rsidRDefault="000515BB" w:rsidP="000515BB">
      <w:pPr>
        <w:rPr>
          <w:sz w:val="17"/>
          <w:szCs w:val="17"/>
        </w:rPr>
      </w:pPr>
    </w:p>
    <w:p w14:paraId="6CEFC246" w14:textId="77777777" w:rsidR="000515BB" w:rsidRPr="000515BB" w:rsidRDefault="000515BB" w:rsidP="000515BB">
      <w:pPr>
        <w:rPr>
          <w:sz w:val="17"/>
          <w:szCs w:val="17"/>
        </w:rPr>
      </w:pPr>
      <w:r w:rsidRPr="000515BB">
        <w:rPr>
          <w:sz w:val="17"/>
          <w:szCs w:val="17"/>
        </w:rPr>
        <w:t>4. Doelgroep</w:t>
      </w:r>
    </w:p>
    <w:p w14:paraId="44FCEC3E" w14:textId="77777777" w:rsidR="000515BB" w:rsidRPr="000515BB" w:rsidRDefault="000515BB" w:rsidP="000515BB">
      <w:pPr>
        <w:rPr>
          <w:sz w:val="17"/>
          <w:szCs w:val="17"/>
        </w:rPr>
      </w:pPr>
      <w:r w:rsidRPr="000515BB">
        <w:rPr>
          <w:sz w:val="17"/>
          <w:szCs w:val="17"/>
        </w:rPr>
        <w:t>4.1. Voor wie is de afspraak bedoeld?</w:t>
      </w:r>
    </w:p>
    <w:tbl>
      <w:tblPr>
        <w:tblStyle w:val="Tabelraster"/>
        <w:tblW w:w="0" w:type="auto"/>
        <w:tblLook w:val="04A0" w:firstRow="1" w:lastRow="0" w:firstColumn="1" w:lastColumn="0" w:noHBand="0" w:noVBand="1"/>
      </w:tblPr>
      <w:tblGrid>
        <w:gridCol w:w="4606"/>
        <w:gridCol w:w="4606"/>
      </w:tblGrid>
      <w:tr w:rsidR="000515BB" w:rsidRPr="000515BB" w14:paraId="7C116CD5" w14:textId="77777777" w:rsidTr="000515BB">
        <w:tc>
          <w:tcPr>
            <w:tcW w:w="4606" w:type="dxa"/>
          </w:tcPr>
          <w:p w14:paraId="35FFE742" w14:textId="77777777" w:rsidR="000515BB" w:rsidRPr="000515BB" w:rsidRDefault="000515BB" w:rsidP="000515BB">
            <w:pPr>
              <w:rPr>
                <w:sz w:val="17"/>
                <w:szCs w:val="17"/>
              </w:rPr>
            </w:pPr>
            <w:r w:rsidRPr="000515BB">
              <w:rPr>
                <w:sz w:val="17"/>
                <w:szCs w:val="17"/>
              </w:rPr>
              <w:t>Antwoord</w:t>
            </w:r>
          </w:p>
        </w:tc>
        <w:tc>
          <w:tcPr>
            <w:tcW w:w="4606" w:type="dxa"/>
          </w:tcPr>
          <w:p w14:paraId="3557958F" w14:textId="77777777" w:rsidR="000515BB" w:rsidRPr="000515BB" w:rsidRDefault="000515BB" w:rsidP="000515BB">
            <w:pPr>
              <w:rPr>
                <w:sz w:val="17"/>
                <w:szCs w:val="17"/>
              </w:rPr>
            </w:pPr>
            <w:r w:rsidRPr="000515BB">
              <w:rPr>
                <w:sz w:val="17"/>
                <w:szCs w:val="17"/>
              </w:rPr>
              <w:t>verwijzing</w:t>
            </w:r>
          </w:p>
        </w:tc>
      </w:tr>
      <w:tr w:rsidR="000515BB" w:rsidRPr="000515BB" w14:paraId="4B522CB4" w14:textId="77777777" w:rsidTr="000515BB">
        <w:tc>
          <w:tcPr>
            <w:tcW w:w="4606" w:type="dxa"/>
          </w:tcPr>
          <w:p w14:paraId="43891812" w14:textId="77777777" w:rsidR="000515BB" w:rsidRPr="000515BB" w:rsidRDefault="000515BB" w:rsidP="000515BB">
            <w:pPr>
              <w:rPr>
                <w:sz w:val="17"/>
                <w:szCs w:val="17"/>
              </w:rPr>
            </w:pPr>
            <w:r w:rsidRPr="000515BB">
              <w:rPr>
                <w:sz w:val="17"/>
                <w:szCs w:val="17"/>
              </w:rPr>
              <w:t>Zie het antwoord op Vraag 3.1.</w:t>
            </w:r>
          </w:p>
          <w:p w14:paraId="7D6D4B91" w14:textId="77777777" w:rsidR="000515BB" w:rsidRPr="000515BB" w:rsidRDefault="000515BB" w:rsidP="000515BB">
            <w:pPr>
              <w:rPr>
                <w:sz w:val="17"/>
                <w:szCs w:val="17"/>
              </w:rPr>
            </w:pPr>
          </w:p>
        </w:tc>
        <w:tc>
          <w:tcPr>
            <w:tcW w:w="4606" w:type="dxa"/>
          </w:tcPr>
          <w:p w14:paraId="64F9027E" w14:textId="77777777" w:rsidR="000515BB" w:rsidRPr="000515BB" w:rsidRDefault="000515BB" w:rsidP="000515BB">
            <w:pPr>
              <w:rPr>
                <w:sz w:val="17"/>
                <w:szCs w:val="17"/>
              </w:rPr>
            </w:pPr>
            <w:r w:rsidRPr="000515BB">
              <w:rPr>
                <w:sz w:val="17"/>
                <w:szCs w:val="17"/>
              </w:rPr>
              <w:t>UWLR - Algemene Beschrijving.docx</w:t>
            </w:r>
          </w:p>
          <w:p w14:paraId="3FE18FB0" w14:textId="77777777" w:rsidR="000515BB" w:rsidRPr="000515BB" w:rsidRDefault="000515BB" w:rsidP="000515BB">
            <w:pPr>
              <w:rPr>
                <w:sz w:val="17"/>
                <w:szCs w:val="17"/>
              </w:rPr>
            </w:pPr>
          </w:p>
        </w:tc>
      </w:tr>
    </w:tbl>
    <w:p w14:paraId="2A89C019" w14:textId="77777777" w:rsidR="000515BB" w:rsidRPr="000515BB" w:rsidRDefault="000515BB" w:rsidP="000515BB">
      <w:pPr>
        <w:rPr>
          <w:sz w:val="17"/>
          <w:szCs w:val="17"/>
        </w:rPr>
      </w:pPr>
    </w:p>
    <w:p w14:paraId="019B363C" w14:textId="77777777" w:rsidR="000515BB" w:rsidRPr="000515BB" w:rsidRDefault="000515BB" w:rsidP="000515BB">
      <w:pPr>
        <w:rPr>
          <w:sz w:val="17"/>
          <w:szCs w:val="17"/>
        </w:rPr>
      </w:pPr>
      <w:r w:rsidRPr="000515BB">
        <w:rPr>
          <w:sz w:val="17"/>
          <w:szCs w:val="17"/>
        </w:rPr>
        <w:t>4.2. Bestaat de afspraak uit verschillende delen die zich op verschillende doelgroepen richten?</w:t>
      </w:r>
    </w:p>
    <w:tbl>
      <w:tblPr>
        <w:tblStyle w:val="Tabelraster"/>
        <w:tblW w:w="0" w:type="auto"/>
        <w:tblLook w:val="04A0" w:firstRow="1" w:lastRow="0" w:firstColumn="1" w:lastColumn="0" w:noHBand="0" w:noVBand="1"/>
      </w:tblPr>
      <w:tblGrid>
        <w:gridCol w:w="4606"/>
        <w:gridCol w:w="4606"/>
      </w:tblGrid>
      <w:tr w:rsidR="000515BB" w:rsidRPr="000515BB" w14:paraId="1F2D55CC" w14:textId="77777777" w:rsidTr="000515BB">
        <w:tc>
          <w:tcPr>
            <w:tcW w:w="4606" w:type="dxa"/>
          </w:tcPr>
          <w:p w14:paraId="3A7C4349" w14:textId="77777777" w:rsidR="000515BB" w:rsidRPr="000515BB" w:rsidRDefault="000515BB" w:rsidP="000515BB">
            <w:pPr>
              <w:rPr>
                <w:sz w:val="17"/>
                <w:szCs w:val="17"/>
              </w:rPr>
            </w:pPr>
            <w:r w:rsidRPr="000515BB">
              <w:rPr>
                <w:sz w:val="17"/>
                <w:szCs w:val="17"/>
              </w:rPr>
              <w:t>Antwoord</w:t>
            </w:r>
          </w:p>
        </w:tc>
        <w:tc>
          <w:tcPr>
            <w:tcW w:w="4606" w:type="dxa"/>
          </w:tcPr>
          <w:p w14:paraId="4C2E16CB" w14:textId="77777777" w:rsidR="000515BB" w:rsidRPr="000515BB" w:rsidRDefault="000515BB" w:rsidP="000515BB">
            <w:pPr>
              <w:rPr>
                <w:sz w:val="17"/>
                <w:szCs w:val="17"/>
              </w:rPr>
            </w:pPr>
            <w:r w:rsidRPr="000515BB">
              <w:rPr>
                <w:sz w:val="17"/>
                <w:szCs w:val="17"/>
              </w:rPr>
              <w:t>verwijzing</w:t>
            </w:r>
          </w:p>
        </w:tc>
      </w:tr>
      <w:tr w:rsidR="000515BB" w:rsidRPr="000515BB" w14:paraId="4EF15C63" w14:textId="77777777" w:rsidTr="000515BB">
        <w:tc>
          <w:tcPr>
            <w:tcW w:w="4606" w:type="dxa"/>
          </w:tcPr>
          <w:p w14:paraId="294123BD" w14:textId="77777777" w:rsidR="000515BB" w:rsidRPr="000515BB" w:rsidRDefault="000515BB" w:rsidP="000515BB">
            <w:pPr>
              <w:rPr>
                <w:sz w:val="17"/>
                <w:szCs w:val="17"/>
              </w:rPr>
            </w:pPr>
            <w:r w:rsidRPr="000515BB">
              <w:rPr>
                <w:sz w:val="17"/>
                <w:szCs w:val="17"/>
              </w:rPr>
              <w:t>De afspraak UWLR is breed toepasbaar:</w:t>
            </w:r>
          </w:p>
          <w:p w14:paraId="4304DF14" w14:textId="77777777" w:rsidR="000515BB" w:rsidRPr="000515BB" w:rsidRDefault="000515BB" w:rsidP="000515BB">
            <w:pPr>
              <w:numPr>
                <w:ilvl w:val="0"/>
                <w:numId w:val="27"/>
              </w:numPr>
              <w:rPr>
                <w:sz w:val="17"/>
                <w:szCs w:val="17"/>
              </w:rPr>
            </w:pPr>
            <w:r w:rsidRPr="000515BB">
              <w:rPr>
                <w:sz w:val="17"/>
                <w:szCs w:val="17"/>
              </w:rPr>
              <w:t>In verschillende onderwijssectoren.</w:t>
            </w:r>
            <w:r w:rsidRPr="000515BB">
              <w:rPr>
                <w:sz w:val="17"/>
                <w:szCs w:val="17"/>
              </w:rPr>
              <w:br/>
              <w:t xml:space="preserve">Het opzetten van de afspraak is ooit begonnen met twee uitkomsten als doel: één afspraak voor het PO en één voor het VO en MBO. Gaandeweg bleek echter dat het mogelijk was te komen tot één overkoepelende afspraak. Dat wil natuurlijk niet zeggen dat de situaties in de verschillende onderwijssectoren volledig met elkaar overeenkomen. Er zijn wel degelijk verschillen, maar die uiten zich voornamelijk in afwijkingen in vocabulaires. Zo zal bijvoorbeeld het PO een geheel andere vakgebiedenlijst kennen dan het MBO. In de afspraak UWLR komt dit als volgt tot uitdrukking: waar er sprake is van een veld dat vocabulaire gebonden kan zijn (bijvoorbeeld een vakgebied of een </w:t>
            </w:r>
            <w:proofErr w:type="spellStart"/>
            <w:r w:rsidRPr="000515BB">
              <w:rPr>
                <w:sz w:val="17"/>
                <w:szCs w:val="17"/>
              </w:rPr>
              <w:t>toetscode</w:t>
            </w:r>
            <w:proofErr w:type="spellEnd"/>
            <w:r w:rsidRPr="000515BB">
              <w:rPr>
                <w:sz w:val="17"/>
                <w:szCs w:val="17"/>
              </w:rPr>
              <w:t>) kan hierbij de desbetreffende vocabulaire worden aangeduid. Vocabulaires zijn geïmplementeerd door middel van zogenaamde VDEX (</w:t>
            </w:r>
            <w:proofErr w:type="spellStart"/>
            <w:r w:rsidRPr="000515BB">
              <w:rPr>
                <w:sz w:val="17"/>
                <w:szCs w:val="17"/>
              </w:rPr>
              <w:t>Vocabulary</w:t>
            </w:r>
            <w:proofErr w:type="spellEnd"/>
            <w:r w:rsidRPr="000515BB">
              <w:rPr>
                <w:sz w:val="17"/>
                <w:szCs w:val="17"/>
              </w:rPr>
              <w:t xml:space="preserve"> Definition Exchange) XML bestanden. Het VDEX formaat is vastgelegd door het IMS.</w:t>
            </w:r>
          </w:p>
          <w:p w14:paraId="2CEEDECE" w14:textId="77777777" w:rsidR="000515BB" w:rsidRPr="000515BB" w:rsidRDefault="000515BB" w:rsidP="000515BB">
            <w:pPr>
              <w:numPr>
                <w:ilvl w:val="0"/>
                <w:numId w:val="27"/>
              </w:numPr>
              <w:rPr>
                <w:sz w:val="17"/>
                <w:szCs w:val="17"/>
              </w:rPr>
            </w:pPr>
            <w:r w:rsidRPr="000515BB">
              <w:rPr>
                <w:sz w:val="17"/>
                <w:szCs w:val="17"/>
              </w:rPr>
              <w:t>Binnen verschillende gebruiksscenario’s.</w:t>
            </w:r>
            <w:r w:rsidRPr="000515BB">
              <w:rPr>
                <w:sz w:val="17"/>
                <w:szCs w:val="17"/>
              </w:rPr>
              <w:br/>
              <w:t>Voor een toelichting op deze scenario’s wordt verwezen naar het antwoord op Vraag 3.2.</w:t>
            </w:r>
          </w:p>
          <w:p w14:paraId="62E644D3" w14:textId="77777777" w:rsidR="000515BB" w:rsidRPr="000515BB" w:rsidRDefault="000515BB" w:rsidP="000515BB">
            <w:pPr>
              <w:numPr>
                <w:ilvl w:val="0"/>
                <w:numId w:val="27"/>
              </w:numPr>
              <w:rPr>
                <w:sz w:val="17"/>
                <w:szCs w:val="17"/>
              </w:rPr>
            </w:pPr>
            <w:r w:rsidRPr="000515BB">
              <w:rPr>
                <w:sz w:val="17"/>
                <w:szCs w:val="17"/>
              </w:rPr>
              <w:t xml:space="preserve">Voor zowel genormeerde als voor </w:t>
            </w:r>
            <w:proofErr w:type="spellStart"/>
            <w:r w:rsidRPr="000515BB">
              <w:rPr>
                <w:sz w:val="17"/>
                <w:szCs w:val="17"/>
              </w:rPr>
              <w:t>methodegebonden</w:t>
            </w:r>
            <w:proofErr w:type="spellEnd"/>
            <w:r w:rsidRPr="000515BB">
              <w:rPr>
                <w:sz w:val="17"/>
                <w:szCs w:val="17"/>
              </w:rPr>
              <w:t xml:space="preserve"> toetsen.</w:t>
            </w:r>
            <w:r w:rsidRPr="000515BB">
              <w:rPr>
                <w:sz w:val="17"/>
                <w:szCs w:val="17"/>
              </w:rPr>
              <w:br/>
              <w:t xml:space="preserve">Voor het overdragen van de leerresultaten heeft de EA een keuze: a) overdracht in de vorm van een scoregetal, waarbij men de optie heeft om de </w:t>
            </w:r>
            <w:proofErr w:type="spellStart"/>
            <w:r w:rsidRPr="000515BB">
              <w:rPr>
                <w:sz w:val="17"/>
                <w:szCs w:val="17"/>
              </w:rPr>
              <w:t>toetsdefinitie</w:t>
            </w:r>
            <w:proofErr w:type="spellEnd"/>
            <w:r w:rsidRPr="000515BB">
              <w:rPr>
                <w:sz w:val="17"/>
                <w:szCs w:val="17"/>
              </w:rPr>
              <w:t xml:space="preserve"> te voorzien van aanwijzingen voor de interpretatie ervan, en b) overdracht in de vorm van het ELD.</w:t>
            </w:r>
          </w:p>
        </w:tc>
        <w:tc>
          <w:tcPr>
            <w:tcW w:w="4606" w:type="dxa"/>
          </w:tcPr>
          <w:p w14:paraId="36EB3123" w14:textId="77777777" w:rsidR="000515BB" w:rsidRPr="000515BB" w:rsidRDefault="000515BB" w:rsidP="000515BB">
            <w:pPr>
              <w:numPr>
                <w:ilvl w:val="0"/>
                <w:numId w:val="28"/>
              </w:numPr>
              <w:rPr>
                <w:sz w:val="17"/>
                <w:szCs w:val="17"/>
              </w:rPr>
            </w:pPr>
            <w:r w:rsidRPr="000515BB">
              <w:rPr>
                <w:sz w:val="17"/>
                <w:szCs w:val="17"/>
              </w:rPr>
              <w:t>UWLR - Technische Afspraak.docx</w:t>
            </w:r>
          </w:p>
          <w:p w14:paraId="77C8E76D" w14:textId="77777777" w:rsidR="000515BB" w:rsidRPr="000515BB" w:rsidRDefault="000515BB" w:rsidP="000515BB">
            <w:pPr>
              <w:numPr>
                <w:ilvl w:val="0"/>
                <w:numId w:val="28"/>
              </w:numPr>
              <w:rPr>
                <w:sz w:val="17"/>
                <w:szCs w:val="17"/>
              </w:rPr>
            </w:pPr>
            <w:r w:rsidRPr="000515BB">
              <w:rPr>
                <w:sz w:val="17"/>
                <w:szCs w:val="17"/>
              </w:rPr>
              <w:t>IMS VDEX</w:t>
            </w:r>
          </w:p>
          <w:p w14:paraId="71632706" w14:textId="77777777" w:rsidR="000515BB" w:rsidRPr="000515BB" w:rsidRDefault="00DF70B8" w:rsidP="000515BB">
            <w:pPr>
              <w:numPr>
                <w:ilvl w:val="0"/>
                <w:numId w:val="28"/>
              </w:numPr>
              <w:rPr>
                <w:sz w:val="17"/>
                <w:szCs w:val="17"/>
              </w:rPr>
            </w:pPr>
            <w:hyperlink r:id="rId27" w:history="1">
              <w:r w:rsidR="000515BB" w:rsidRPr="000515BB">
                <w:rPr>
                  <w:rStyle w:val="Hyperlink"/>
                  <w:sz w:val="17"/>
                  <w:szCs w:val="17"/>
                </w:rPr>
                <w:t>www.oso-od.nl</w:t>
              </w:r>
            </w:hyperlink>
          </w:p>
          <w:p w14:paraId="03DCF6B6" w14:textId="77777777" w:rsidR="000515BB" w:rsidRPr="000515BB" w:rsidRDefault="000515BB" w:rsidP="000515BB">
            <w:pPr>
              <w:rPr>
                <w:sz w:val="17"/>
                <w:szCs w:val="17"/>
              </w:rPr>
            </w:pPr>
          </w:p>
        </w:tc>
      </w:tr>
    </w:tbl>
    <w:p w14:paraId="1C722B9E" w14:textId="77777777" w:rsidR="000515BB" w:rsidRPr="000515BB" w:rsidRDefault="000515BB" w:rsidP="000515BB">
      <w:pPr>
        <w:rPr>
          <w:sz w:val="17"/>
          <w:szCs w:val="17"/>
        </w:rPr>
      </w:pPr>
    </w:p>
    <w:p w14:paraId="63000438" w14:textId="77777777" w:rsidR="000515BB" w:rsidRPr="000515BB" w:rsidRDefault="000515BB" w:rsidP="000515BB">
      <w:pPr>
        <w:rPr>
          <w:sz w:val="17"/>
          <w:szCs w:val="17"/>
        </w:rPr>
      </w:pPr>
      <w:r w:rsidRPr="000515BB">
        <w:rPr>
          <w:sz w:val="17"/>
          <w:szCs w:val="17"/>
        </w:rPr>
        <w:t>5. Geef een of meer voorbeelden van een real-life business situatie waarin de afspraak is gebruikt.</w:t>
      </w:r>
    </w:p>
    <w:tbl>
      <w:tblPr>
        <w:tblStyle w:val="Tabelraster"/>
        <w:tblW w:w="0" w:type="auto"/>
        <w:tblLook w:val="04A0" w:firstRow="1" w:lastRow="0" w:firstColumn="1" w:lastColumn="0" w:noHBand="0" w:noVBand="1"/>
      </w:tblPr>
      <w:tblGrid>
        <w:gridCol w:w="4606"/>
        <w:gridCol w:w="4606"/>
      </w:tblGrid>
      <w:tr w:rsidR="000515BB" w:rsidRPr="000515BB" w14:paraId="69FE66BC" w14:textId="77777777" w:rsidTr="000515BB">
        <w:tc>
          <w:tcPr>
            <w:tcW w:w="4606" w:type="dxa"/>
          </w:tcPr>
          <w:p w14:paraId="12AEBE8D" w14:textId="77777777" w:rsidR="000515BB" w:rsidRPr="000515BB" w:rsidRDefault="000515BB" w:rsidP="000515BB">
            <w:pPr>
              <w:rPr>
                <w:sz w:val="17"/>
                <w:szCs w:val="17"/>
              </w:rPr>
            </w:pPr>
            <w:r w:rsidRPr="000515BB">
              <w:rPr>
                <w:sz w:val="17"/>
                <w:szCs w:val="17"/>
              </w:rPr>
              <w:t>Antwoord</w:t>
            </w:r>
          </w:p>
        </w:tc>
        <w:tc>
          <w:tcPr>
            <w:tcW w:w="4606" w:type="dxa"/>
          </w:tcPr>
          <w:p w14:paraId="54D0D168" w14:textId="77777777" w:rsidR="000515BB" w:rsidRPr="000515BB" w:rsidRDefault="000515BB" w:rsidP="000515BB">
            <w:pPr>
              <w:rPr>
                <w:sz w:val="17"/>
                <w:szCs w:val="17"/>
              </w:rPr>
            </w:pPr>
            <w:r w:rsidRPr="000515BB">
              <w:rPr>
                <w:sz w:val="17"/>
                <w:szCs w:val="17"/>
              </w:rPr>
              <w:t>verwijzing</w:t>
            </w:r>
          </w:p>
        </w:tc>
      </w:tr>
      <w:tr w:rsidR="000515BB" w:rsidRPr="000515BB" w14:paraId="4ADBC093" w14:textId="77777777" w:rsidTr="000515BB">
        <w:tc>
          <w:tcPr>
            <w:tcW w:w="4606" w:type="dxa"/>
          </w:tcPr>
          <w:p w14:paraId="5FB81FF9" w14:textId="77777777" w:rsidR="000515BB" w:rsidRPr="000515BB" w:rsidRDefault="000515BB" w:rsidP="000515BB">
            <w:pPr>
              <w:numPr>
                <w:ilvl w:val="0"/>
                <w:numId w:val="30"/>
              </w:numPr>
              <w:rPr>
                <w:sz w:val="17"/>
                <w:szCs w:val="17"/>
              </w:rPr>
            </w:pPr>
            <w:r w:rsidRPr="000515BB">
              <w:rPr>
                <w:sz w:val="17"/>
                <w:szCs w:val="17"/>
              </w:rPr>
              <w:t>PO:</w:t>
            </w:r>
            <w:r w:rsidRPr="000515BB">
              <w:rPr>
                <w:sz w:val="17"/>
                <w:szCs w:val="17"/>
              </w:rPr>
              <w:br/>
            </w:r>
            <w:proofErr w:type="spellStart"/>
            <w:r w:rsidRPr="000515BB">
              <w:rPr>
                <w:sz w:val="17"/>
                <w:szCs w:val="17"/>
              </w:rPr>
              <w:t>Dotcomschool</w:t>
            </w:r>
            <w:proofErr w:type="spellEnd"/>
            <w:r w:rsidRPr="000515BB">
              <w:rPr>
                <w:sz w:val="17"/>
                <w:szCs w:val="17"/>
              </w:rPr>
              <w:t xml:space="preserve">, </w:t>
            </w:r>
            <w:proofErr w:type="spellStart"/>
            <w:r w:rsidRPr="000515BB">
              <w:rPr>
                <w:sz w:val="17"/>
                <w:szCs w:val="17"/>
              </w:rPr>
              <w:t>Zwijsen</w:t>
            </w:r>
            <w:proofErr w:type="spellEnd"/>
            <w:r w:rsidRPr="000515BB">
              <w:rPr>
                <w:sz w:val="17"/>
                <w:szCs w:val="17"/>
              </w:rPr>
              <w:t xml:space="preserve">, Malmberg, </w:t>
            </w:r>
            <w:proofErr w:type="spellStart"/>
            <w:r w:rsidRPr="000515BB">
              <w:rPr>
                <w:sz w:val="17"/>
                <w:szCs w:val="17"/>
              </w:rPr>
              <w:t>ParnasSys</w:t>
            </w:r>
            <w:proofErr w:type="spellEnd"/>
            <w:r w:rsidRPr="000515BB">
              <w:rPr>
                <w:sz w:val="17"/>
                <w:szCs w:val="17"/>
              </w:rPr>
              <w:t xml:space="preserve"> en </w:t>
            </w:r>
            <w:proofErr w:type="spellStart"/>
            <w:r w:rsidRPr="000515BB">
              <w:rPr>
                <w:sz w:val="17"/>
                <w:szCs w:val="17"/>
              </w:rPr>
              <w:t>ThiemeMeulenhoff</w:t>
            </w:r>
            <w:proofErr w:type="spellEnd"/>
            <w:r w:rsidRPr="000515BB">
              <w:rPr>
                <w:sz w:val="17"/>
                <w:szCs w:val="17"/>
              </w:rPr>
              <w:t xml:space="preserve"> zijn bezig met de realisatie van hun koppelingen. De planning is om live te gaan in het eerste kwartaal van 2013. Noordhoff en </w:t>
            </w:r>
            <w:proofErr w:type="spellStart"/>
            <w:r w:rsidRPr="000515BB">
              <w:rPr>
                <w:sz w:val="17"/>
                <w:szCs w:val="17"/>
              </w:rPr>
              <w:t>Esis</w:t>
            </w:r>
            <w:proofErr w:type="spellEnd"/>
            <w:r w:rsidRPr="000515BB">
              <w:rPr>
                <w:sz w:val="17"/>
                <w:szCs w:val="17"/>
              </w:rPr>
              <w:t xml:space="preserve"> hebben dit op de planning staan voor medio 2013.</w:t>
            </w:r>
          </w:p>
          <w:p w14:paraId="35AF7FF4" w14:textId="77777777" w:rsidR="000515BB" w:rsidRPr="000515BB" w:rsidRDefault="000515BB" w:rsidP="000515BB">
            <w:pPr>
              <w:numPr>
                <w:ilvl w:val="0"/>
                <w:numId w:val="30"/>
              </w:numPr>
              <w:rPr>
                <w:sz w:val="17"/>
                <w:szCs w:val="17"/>
              </w:rPr>
            </w:pPr>
            <w:r w:rsidRPr="000515BB">
              <w:rPr>
                <w:sz w:val="17"/>
                <w:szCs w:val="17"/>
              </w:rPr>
              <w:t xml:space="preserve">VO: </w:t>
            </w:r>
            <w:r w:rsidRPr="000515BB">
              <w:rPr>
                <w:sz w:val="17"/>
                <w:szCs w:val="17"/>
              </w:rPr>
              <w:br/>
              <w:t xml:space="preserve">SOM heeft versie 0.93 van de afspraak UWLR draaien en zal versie 1.0 in het eerste kwartaal van 2013 gaan implementeren. Dit geldt ook voor Magister. Koppelingen met </w:t>
            </w:r>
            <w:proofErr w:type="spellStart"/>
            <w:r w:rsidRPr="000515BB">
              <w:rPr>
                <w:sz w:val="17"/>
                <w:szCs w:val="17"/>
              </w:rPr>
              <w:lastRenderedPageBreak/>
              <w:t>ThiemeMeulenhoff</w:t>
            </w:r>
            <w:proofErr w:type="spellEnd"/>
            <w:r w:rsidRPr="000515BB">
              <w:rPr>
                <w:sz w:val="17"/>
                <w:szCs w:val="17"/>
              </w:rPr>
              <w:t xml:space="preserve"> en Malmberg zullen worden gerealiseerd, zodra de definitieve versie van de afspraak DTDL beschikbaar is.</w:t>
            </w:r>
          </w:p>
          <w:p w14:paraId="28CC8E15" w14:textId="77777777" w:rsidR="000515BB" w:rsidRPr="000515BB" w:rsidRDefault="000515BB" w:rsidP="000515BB">
            <w:pPr>
              <w:numPr>
                <w:ilvl w:val="0"/>
                <w:numId w:val="30"/>
              </w:numPr>
              <w:rPr>
                <w:sz w:val="17"/>
                <w:szCs w:val="17"/>
              </w:rPr>
            </w:pPr>
            <w:r w:rsidRPr="000515BB">
              <w:rPr>
                <w:sz w:val="17"/>
                <w:szCs w:val="17"/>
              </w:rPr>
              <w:t>MBO:</w:t>
            </w:r>
            <w:r w:rsidRPr="000515BB">
              <w:rPr>
                <w:sz w:val="17"/>
                <w:szCs w:val="17"/>
              </w:rPr>
              <w:br/>
              <w:t xml:space="preserve">Er zijn contacten gelegd met Deviant en </w:t>
            </w:r>
            <w:proofErr w:type="spellStart"/>
            <w:r w:rsidRPr="000515BB">
              <w:rPr>
                <w:sz w:val="17"/>
                <w:szCs w:val="17"/>
              </w:rPr>
              <w:t>Edu’Actief</w:t>
            </w:r>
            <w:proofErr w:type="spellEnd"/>
            <w:r w:rsidRPr="000515BB">
              <w:rPr>
                <w:sz w:val="17"/>
                <w:szCs w:val="17"/>
              </w:rPr>
              <w:t xml:space="preserve">. Deviant stapt net in en neemt nu actief deel aan sessies. </w:t>
            </w:r>
            <w:proofErr w:type="spellStart"/>
            <w:r w:rsidRPr="000515BB">
              <w:rPr>
                <w:sz w:val="17"/>
                <w:szCs w:val="17"/>
              </w:rPr>
              <w:t>EduArte</w:t>
            </w:r>
            <w:proofErr w:type="spellEnd"/>
            <w:r w:rsidRPr="000515BB">
              <w:rPr>
                <w:sz w:val="17"/>
                <w:szCs w:val="17"/>
              </w:rPr>
              <w:t xml:space="preserve"> heeft ook interesse getoond. In het vervolgtraject m.b.t. de afspraak UWLR zal het MBO verder betrokken worden.</w:t>
            </w:r>
          </w:p>
        </w:tc>
        <w:tc>
          <w:tcPr>
            <w:tcW w:w="4606" w:type="dxa"/>
          </w:tcPr>
          <w:p w14:paraId="4A737852" w14:textId="77777777" w:rsidR="000515BB" w:rsidRPr="000515BB" w:rsidRDefault="000515BB" w:rsidP="000515BB">
            <w:pPr>
              <w:rPr>
                <w:sz w:val="17"/>
                <w:szCs w:val="17"/>
              </w:rPr>
            </w:pPr>
            <w:r w:rsidRPr="000515BB">
              <w:rPr>
                <w:sz w:val="17"/>
                <w:szCs w:val="17"/>
              </w:rPr>
              <w:lastRenderedPageBreak/>
              <w:t>Verslag reviewsessie Uitwisseling Leerresultaten 01-11-2012.pdf</w:t>
            </w:r>
          </w:p>
        </w:tc>
      </w:tr>
    </w:tbl>
    <w:p w14:paraId="6B77989F" w14:textId="77777777" w:rsidR="000515BB" w:rsidRPr="000515BB" w:rsidRDefault="000515BB" w:rsidP="000515BB">
      <w:pPr>
        <w:rPr>
          <w:sz w:val="17"/>
          <w:szCs w:val="17"/>
        </w:rPr>
      </w:pPr>
    </w:p>
    <w:p w14:paraId="66270811" w14:textId="77777777" w:rsidR="000515BB" w:rsidRPr="000515BB" w:rsidRDefault="000515BB" w:rsidP="000515BB">
      <w:pPr>
        <w:rPr>
          <w:sz w:val="17"/>
          <w:szCs w:val="17"/>
        </w:rPr>
      </w:pPr>
      <w:r w:rsidRPr="000515BB">
        <w:rPr>
          <w:sz w:val="17"/>
          <w:szCs w:val="17"/>
        </w:rPr>
        <w:t>6. Wat gaat er fout als de afspraak niet geaccepteerd wordt door het veld?</w:t>
      </w:r>
    </w:p>
    <w:tbl>
      <w:tblPr>
        <w:tblStyle w:val="Tabelraster"/>
        <w:tblW w:w="0" w:type="auto"/>
        <w:tblLook w:val="04A0" w:firstRow="1" w:lastRow="0" w:firstColumn="1" w:lastColumn="0" w:noHBand="0" w:noVBand="1"/>
      </w:tblPr>
      <w:tblGrid>
        <w:gridCol w:w="4606"/>
        <w:gridCol w:w="4606"/>
      </w:tblGrid>
      <w:tr w:rsidR="000515BB" w:rsidRPr="000515BB" w14:paraId="09A48EC7" w14:textId="77777777" w:rsidTr="000515BB">
        <w:tc>
          <w:tcPr>
            <w:tcW w:w="4606" w:type="dxa"/>
          </w:tcPr>
          <w:p w14:paraId="026D5B35" w14:textId="77777777" w:rsidR="000515BB" w:rsidRPr="000515BB" w:rsidRDefault="000515BB" w:rsidP="000515BB">
            <w:pPr>
              <w:rPr>
                <w:sz w:val="17"/>
                <w:szCs w:val="17"/>
              </w:rPr>
            </w:pPr>
            <w:r w:rsidRPr="000515BB">
              <w:rPr>
                <w:sz w:val="17"/>
                <w:szCs w:val="17"/>
              </w:rPr>
              <w:t>Antwoord</w:t>
            </w:r>
          </w:p>
        </w:tc>
        <w:tc>
          <w:tcPr>
            <w:tcW w:w="4606" w:type="dxa"/>
          </w:tcPr>
          <w:p w14:paraId="3850AA5D" w14:textId="77777777" w:rsidR="000515BB" w:rsidRPr="000515BB" w:rsidRDefault="000515BB" w:rsidP="000515BB">
            <w:pPr>
              <w:rPr>
                <w:sz w:val="17"/>
                <w:szCs w:val="17"/>
              </w:rPr>
            </w:pPr>
            <w:r w:rsidRPr="000515BB">
              <w:rPr>
                <w:sz w:val="17"/>
                <w:szCs w:val="17"/>
              </w:rPr>
              <w:t>verwijzing</w:t>
            </w:r>
          </w:p>
        </w:tc>
      </w:tr>
      <w:tr w:rsidR="000515BB" w:rsidRPr="000515BB" w14:paraId="714F1AAC" w14:textId="77777777" w:rsidTr="000515BB">
        <w:tc>
          <w:tcPr>
            <w:tcW w:w="4606" w:type="dxa"/>
          </w:tcPr>
          <w:p w14:paraId="09061C5F" w14:textId="77777777" w:rsidR="000515BB" w:rsidRPr="000515BB" w:rsidRDefault="000515BB" w:rsidP="000515BB">
            <w:pPr>
              <w:rPr>
                <w:sz w:val="17"/>
                <w:szCs w:val="17"/>
              </w:rPr>
            </w:pPr>
            <w:r w:rsidRPr="000515BB">
              <w:rPr>
                <w:sz w:val="17"/>
                <w:szCs w:val="17"/>
              </w:rPr>
              <w:t xml:space="preserve">De afspraak UWLR is door het veld breed geaccepteerd en door een aantal partijen ook al geïmplementeerd. De afspraak UWLR biedt onderwijsinstellingen, educatieve uitgeverijen, leveranciers van leer- en toetssystemen en leveranciers van </w:t>
            </w:r>
            <w:proofErr w:type="spellStart"/>
            <w:r w:rsidRPr="000515BB">
              <w:rPr>
                <w:sz w:val="17"/>
                <w:szCs w:val="17"/>
              </w:rPr>
              <w:t>leerlingadministratiesystemen</w:t>
            </w:r>
            <w:proofErr w:type="spellEnd"/>
            <w:r w:rsidRPr="000515BB">
              <w:rPr>
                <w:sz w:val="17"/>
                <w:szCs w:val="17"/>
              </w:rPr>
              <w:t xml:space="preserve"> de mogelijkheid </w:t>
            </w:r>
            <w:proofErr w:type="spellStart"/>
            <w:r w:rsidRPr="000515BB">
              <w:rPr>
                <w:sz w:val="17"/>
                <w:szCs w:val="17"/>
              </w:rPr>
              <w:t>leerlinggegevens</w:t>
            </w:r>
            <w:proofErr w:type="spellEnd"/>
            <w:r w:rsidRPr="000515BB">
              <w:rPr>
                <w:sz w:val="17"/>
                <w:szCs w:val="17"/>
              </w:rPr>
              <w:t xml:space="preserve"> en leerresultaten automatisch uit te wisselen. Doordat allerlei handmatige handelingen niet meer nodig zijn, wordt een aanzienlijke efficiëntiewinst geboekt en neemt ook de kans op het maken van fouten af. Niet accepteren van deze afspraak vertraagd deze ontwikkeling aanzienlijk.</w:t>
            </w:r>
          </w:p>
        </w:tc>
        <w:tc>
          <w:tcPr>
            <w:tcW w:w="4606" w:type="dxa"/>
          </w:tcPr>
          <w:p w14:paraId="4A7B2534" w14:textId="77777777" w:rsidR="000515BB" w:rsidRPr="000515BB" w:rsidRDefault="000515BB" w:rsidP="000515BB">
            <w:pPr>
              <w:rPr>
                <w:sz w:val="17"/>
                <w:szCs w:val="17"/>
              </w:rPr>
            </w:pPr>
            <w:r w:rsidRPr="000515BB">
              <w:rPr>
                <w:sz w:val="17"/>
                <w:szCs w:val="17"/>
              </w:rPr>
              <w:t>Verslag reviewsessie Uitwisseling Leerresultaten 01-11-2012.pdf</w:t>
            </w:r>
          </w:p>
        </w:tc>
      </w:tr>
    </w:tbl>
    <w:p w14:paraId="02BF3013" w14:textId="77777777" w:rsidR="000515BB" w:rsidRPr="000515BB" w:rsidRDefault="000515BB" w:rsidP="000515BB">
      <w:pPr>
        <w:rPr>
          <w:sz w:val="17"/>
          <w:szCs w:val="17"/>
        </w:rPr>
      </w:pPr>
    </w:p>
    <w:p w14:paraId="7BA3F87A" w14:textId="77777777" w:rsidR="000515BB" w:rsidRPr="000515BB" w:rsidRDefault="000515BB" w:rsidP="000515BB">
      <w:pPr>
        <w:rPr>
          <w:sz w:val="17"/>
          <w:szCs w:val="17"/>
        </w:rPr>
      </w:pPr>
      <w:r w:rsidRPr="000515BB">
        <w:rPr>
          <w:sz w:val="17"/>
          <w:szCs w:val="17"/>
        </w:rPr>
        <w:t>7. Is de afspraak breed geaccepteerd door de doelgroep.</w:t>
      </w:r>
    </w:p>
    <w:tbl>
      <w:tblPr>
        <w:tblStyle w:val="Tabelraster"/>
        <w:tblW w:w="0" w:type="auto"/>
        <w:tblLook w:val="04A0" w:firstRow="1" w:lastRow="0" w:firstColumn="1" w:lastColumn="0" w:noHBand="0" w:noVBand="1"/>
      </w:tblPr>
      <w:tblGrid>
        <w:gridCol w:w="4606"/>
        <w:gridCol w:w="4606"/>
      </w:tblGrid>
      <w:tr w:rsidR="000515BB" w:rsidRPr="000515BB" w14:paraId="4574FF1E" w14:textId="77777777" w:rsidTr="000515BB">
        <w:tc>
          <w:tcPr>
            <w:tcW w:w="4606" w:type="dxa"/>
          </w:tcPr>
          <w:p w14:paraId="5C806DA3" w14:textId="77777777" w:rsidR="000515BB" w:rsidRPr="000515BB" w:rsidRDefault="000515BB" w:rsidP="000515BB">
            <w:pPr>
              <w:rPr>
                <w:sz w:val="17"/>
                <w:szCs w:val="17"/>
              </w:rPr>
            </w:pPr>
            <w:r w:rsidRPr="000515BB">
              <w:rPr>
                <w:sz w:val="17"/>
                <w:szCs w:val="17"/>
              </w:rPr>
              <w:t>Antwoord</w:t>
            </w:r>
          </w:p>
        </w:tc>
        <w:tc>
          <w:tcPr>
            <w:tcW w:w="4606" w:type="dxa"/>
          </w:tcPr>
          <w:p w14:paraId="45FAE6CC" w14:textId="77777777" w:rsidR="000515BB" w:rsidRPr="000515BB" w:rsidRDefault="000515BB" w:rsidP="000515BB">
            <w:pPr>
              <w:rPr>
                <w:sz w:val="17"/>
                <w:szCs w:val="17"/>
              </w:rPr>
            </w:pPr>
            <w:r w:rsidRPr="000515BB">
              <w:rPr>
                <w:sz w:val="17"/>
                <w:szCs w:val="17"/>
              </w:rPr>
              <w:t>verwijzing</w:t>
            </w:r>
          </w:p>
        </w:tc>
      </w:tr>
      <w:tr w:rsidR="000515BB" w:rsidRPr="000515BB" w14:paraId="2BEFD784" w14:textId="77777777" w:rsidTr="000515BB">
        <w:tc>
          <w:tcPr>
            <w:tcW w:w="4606" w:type="dxa"/>
          </w:tcPr>
          <w:p w14:paraId="346C0807" w14:textId="77777777" w:rsidR="000515BB" w:rsidRPr="000515BB" w:rsidRDefault="000515BB" w:rsidP="000515BB">
            <w:pPr>
              <w:rPr>
                <w:sz w:val="17"/>
                <w:szCs w:val="17"/>
              </w:rPr>
            </w:pPr>
            <w:r w:rsidRPr="000515BB">
              <w:rPr>
                <w:sz w:val="17"/>
                <w:szCs w:val="17"/>
              </w:rPr>
              <w:t>In de Reviewsessie van 1 november 2012 is door de aanwezigen (vertegenwoordigers van alle relevante marktpartijen waren aanwezig) unaniem besloten versie 1.0 van de afspraak UWLR te accepteren.</w:t>
            </w:r>
          </w:p>
          <w:p w14:paraId="2F7CBE20" w14:textId="77777777" w:rsidR="000515BB" w:rsidRPr="000515BB" w:rsidRDefault="000515BB" w:rsidP="000515BB">
            <w:pPr>
              <w:rPr>
                <w:sz w:val="17"/>
                <w:szCs w:val="17"/>
              </w:rPr>
            </w:pPr>
          </w:p>
          <w:p w14:paraId="5F969356" w14:textId="77777777" w:rsidR="000515BB" w:rsidRPr="000515BB" w:rsidRDefault="000515BB" w:rsidP="000515BB">
            <w:pPr>
              <w:rPr>
                <w:sz w:val="17"/>
                <w:szCs w:val="17"/>
              </w:rPr>
            </w:pPr>
            <w:r w:rsidRPr="000515BB">
              <w:rPr>
                <w:sz w:val="17"/>
                <w:szCs w:val="17"/>
              </w:rPr>
              <w:t>Alle aanwezigen hebben aangegeven betrokken te willen worden bij de verdere implementatie en doorontwikkeling van de afspraak UWLR.</w:t>
            </w:r>
          </w:p>
        </w:tc>
        <w:tc>
          <w:tcPr>
            <w:tcW w:w="4606" w:type="dxa"/>
          </w:tcPr>
          <w:p w14:paraId="2E9F2F8C" w14:textId="77777777" w:rsidR="000515BB" w:rsidRPr="000515BB" w:rsidRDefault="000515BB" w:rsidP="000515BB">
            <w:pPr>
              <w:rPr>
                <w:sz w:val="17"/>
                <w:szCs w:val="17"/>
              </w:rPr>
            </w:pPr>
            <w:r w:rsidRPr="000515BB">
              <w:rPr>
                <w:sz w:val="17"/>
                <w:szCs w:val="17"/>
              </w:rPr>
              <w:t>Verslag reviewsessie Uitwisseling Leerresultaten 01-11-2012.pdf</w:t>
            </w:r>
          </w:p>
        </w:tc>
      </w:tr>
    </w:tbl>
    <w:p w14:paraId="2B2BABA3" w14:textId="77777777" w:rsidR="000515BB" w:rsidRPr="000515BB" w:rsidRDefault="000515BB" w:rsidP="000515BB">
      <w:pPr>
        <w:rPr>
          <w:sz w:val="17"/>
          <w:szCs w:val="17"/>
        </w:rPr>
      </w:pPr>
    </w:p>
    <w:p w14:paraId="45644709" w14:textId="77777777" w:rsidR="000515BB" w:rsidRPr="000515BB" w:rsidRDefault="000515BB" w:rsidP="000515BB">
      <w:pPr>
        <w:rPr>
          <w:sz w:val="17"/>
          <w:szCs w:val="17"/>
        </w:rPr>
      </w:pPr>
      <w:r w:rsidRPr="000515BB">
        <w:rPr>
          <w:sz w:val="17"/>
          <w:szCs w:val="17"/>
        </w:rPr>
        <w:t>8. Wat is de impact als de afspraak geïmplementeerd moet worden?</w:t>
      </w:r>
    </w:p>
    <w:tbl>
      <w:tblPr>
        <w:tblStyle w:val="Tabelraster"/>
        <w:tblW w:w="0" w:type="auto"/>
        <w:tblLook w:val="04A0" w:firstRow="1" w:lastRow="0" w:firstColumn="1" w:lastColumn="0" w:noHBand="0" w:noVBand="1"/>
      </w:tblPr>
      <w:tblGrid>
        <w:gridCol w:w="4606"/>
        <w:gridCol w:w="4606"/>
      </w:tblGrid>
      <w:tr w:rsidR="000515BB" w:rsidRPr="000515BB" w14:paraId="10FE75EE" w14:textId="77777777" w:rsidTr="000515BB">
        <w:tc>
          <w:tcPr>
            <w:tcW w:w="4606" w:type="dxa"/>
          </w:tcPr>
          <w:p w14:paraId="3305EE4D" w14:textId="77777777" w:rsidR="000515BB" w:rsidRPr="000515BB" w:rsidRDefault="000515BB" w:rsidP="000515BB">
            <w:pPr>
              <w:rPr>
                <w:sz w:val="17"/>
                <w:szCs w:val="17"/>
              </w:rPr>
            </w:pPr>
            <w:r w:rsidRPr="000515BB">
              <w:rPr>
                <w:sz w:val="17"/>
                <w:szCs w:val="17"/>
              </w:rPr>
              <w:t>Antwoord</w:t>
            </w:r>
          </w:p>
        </w:tc>
        <w:tc>
          <w:tcPr>
            <w:tcW w:w="4606" w:type="dxa"/>
          </w:tcPr>
          <w:p w14:paraId="0593C523" w14:textId="77777777" w:rsidR="000515BB" w:rsidRPr="000515BB" w:rsidRDefault="000515BB" w:rsidP="000515BB">
            <w:pPr>
              <w:rPr>
                <w:sz w:val="17"/>
                <w:szCs w:val="17"/>
              </w:rPr>
            </w:pPr>
            <w:r w:rsidRPr="000515BB">
              <w:rPr>
                <w:sz w:val="17"/>
                <w:szCs w:val="17"/>
              </w:rPr>
              <w:t>verwijzing</w:t>
            </w:r>
          </w:p>
        </w:tc>
      </w:tr>
      <w:tr w:rsidR="000515BB" w:rsidRPr="000515BB" w14:paraId="27439FAB" w14:textId="77777777" w:rsidTr="000515BB">
        <w:tc>
          <w:tcPr>
            <w:tcW w:w="4606" w:type="dxa"/>
          </w:tcPr>
          <w:p w14:paraId="0CFEF75E" w14:textId="77777777" w:rsidR="000515BB" w:rsidRPr="000515BB" w:rsidRDefault="000515BB" w:rsidP="000515BB">
            <w:pPr>
              <w:rPr>
                <w:sz w:val="17"/>
                <w:szCs w:val="17"/>
              </w:rPr>
            </w:pPr>
            <w:r w:rsidRPr="000515BB">
              <w:rPr>
                <w:sz w:val="17"/>
                <w:szCs w:val="17"/>
              </w:rPr>
              <w:t>De marktpartijen die de afspraak UWLR inmiddels hebben geïmplementeerd, geven aan dat men in totaal ongeveer 15 dagen heeft moeten investeren. Voor onderwijsinstellingen geldt dit niet. Zij kunnen (de update van) hun educatieve en administratieve systemen zonder aanvullende investeringen gaan gebruiken.</w:t>
            </w:r>
          </w:p>
        </w:tc>
        <w:tc>
          <w:tcPr>
            <w:tcW w:w="4606" w:type="dxa"/>
          </w:tcPr>
          <w:p w14:paraId="2C6484B3" w14:textId="77777777" w:rsidR="000515BB" w:rsidRPr="000515BB" w:rsidRDefault="000515BB" w:rsidP="000515BB">
            <w:pPr>
              <w:rPr>
                <w:sz w:val="17"/>
                <w:szCs w:val="17"/>
              </w:rPr>
            </w:pPr>
            <w:r w:rsidRPr="000515BB">
              <w:rPr>
                <w:sz w:val="17"/>
                <w:szCs w:val="17"/>
              </w:rPr>
              <w:t>Verslag reviewsessie Uitwisseling Leerresultaten 01-11-2012.pdf</w:t>
            </w:r>
          </w:p>
        </w:tc>
      </w:tr>
    </w:tbl>
    <w:p w14:paraId="68513863" w14:textId="77777777" w:rsidR="000515BB" w:rsidRPr="000515BB" w:rsidRDefault="000515BB" w:rsidP="000515BB">
      <w:pPr>
        <w:rPr>
          <w:sz w:val="17"/>
          <w:szCs w:val="17"/>
        </w:rPr>
      </w:pPr>
    </w:p>
    <w:p w14:paraId="0EED22EE" w14:textId="77777777" w:rsidR="000515BB" w:rsidRPr="000515BB" w:rsidRDefault="000515BB" w:rsidP="000515BB">
      <w:pPr>
        <w:rPr>
          <w:sz w:val="17"/>
          <w:szCs w:val="17"/>
        </w:rPr>
      </w:pPr>
      <w:r w:rsidRPr="000515BB">
        <w:rPr>
          <w:sz w:val="17"/>
          <w:szCs w:val="17"/>
        </w:rPr>
        <w:t xml:space="preserve">9. Is er voor de afspraak een overzicht van </w:t>
      </w:r>
      <w:proofErr w:type="spellStart"/>
      <w:r w:rsidRPr="000515BB">
        <w:rPr>
          <w:sz w:val="17"/>
          <w:szCs w:val="17"/>
        </w:rPr>
        <w:t>frequently</w:t>
      </w:r>
      <w:proofErr w:type="spellEnd"/>
      <w:r w:rsidRPr="000515BB">
        <w:rPr>
          <w:sz w:val="17"/>
          <w:szCs w:val="17"/>
        </w:rPr>
        <w:t xml:space="preserve"> </w:t>
      </w:r>
      <w:proofErr w:type="spellStart"/>
      <w:r w:rsidRPr="000515BB">
        <w:rPr>
          <w:sz w:val="17"/>
          <w:szCs w:val="17"/>
        </w:rPr>
        <w:t>asked</w:t>
      </w:r>
      <w:proofErr w:type="spellEnd"/>
      <w:r w:rsidRPr="000515BB">
        <w:rPr>
          <w:sz w:val="17"/>
          <w:szCs w:val="17"/>
        </w:rPr>
        <w:t xml:space="preserve"> </w:t>
      </w:r>
      <w:proofErr w:type="spellStart"/>
      <w:r w:rsidRPr="000515BB">
        <w:rPr>
          <w:sz w:val="17"/>
          <w:szCs w:val="17"/>
        </w:rPr>
        <w:t>questions</w:t>
      </w:r>
      <w:proofErr w:type="spellEnd"/>
      <w:r w:rsidRPr="000515BB">
        <w:rPr>
          <w:sz w:val="17"/>
          <w:szCs w:val="17"/>
        </w:rPr>
        <w:t xml:space="preserve"> (of iets soortgelijks)?</w:t>
      </w:r>
    </w:p>
    <w:tbl>
      <w:tblPr>
        <w:tblStyle w:val="Tabelraster"/>
        <w:tblW w:w="0" w:type="auto"/>
        <w:tblLook w:val="04A0" w:firstRow="1" w:lastRow="0" w:firstColumn="1" w:lastColumn="0" w:noHBand="0" w:noVBand="1"/>
      </w:tblPr>
      <w:tblGrid>
        <w:gridCol w:w="4606"/>
        <w:gridCol w:w="4606"/>
      </w:tblGrid>
      <w:tr w:rsidR="000515BB" w:rsidRPr="000515BB" w14:paraId="0F9ABC07" w14:textId="77777777" w:rsidTr="000515BB">
        <w:tc>
          <w:tcPr>
            <w:tcW w:w="4606" w:type="dxa"/>
          </w:tcPr>
          <w:p w14:paraId="3A61CCB1" w14:textId="77777777" w:rsidR="000515BB" w:rsidRPr="000515BB" w:rsidRDefault="000515BB" w:rsidP="000515BB">
            <w:pPr>
              <w:rPr>
                <w:sz w:val="17"/>
                <w:szCs w:val="17"/>
              </w:rPr>
            </w:pPr>
            <w:r w:rsidRPr="000515BB">
              <w:rPr>
                <w:sz w:val="17"/>
                <w:szCs w:val="17"/>
              </w:rPr>
              <w:t>Antwoord</w:t>
            </w:r>
          </w:p>
        </w:tc>
        <w:tc>
          <w:tcPr>
            <w:tcW w:w="4606" w:type="dxa"/>
          </w:tcPr>
          <w:p w14:paraId="54F68009" w14:textId="77777777" w:rsidR="000515BB" w:rsidRPr="000515BB" w:rsidRDefault="000515BB" w:rsidP="000515BB">
            <w:pPr>
              <w:rPr>
                <w:sz w:val="17"/>
                <w:szCs w:val="17"/>
              </w:rPr>
            </w:pPr>
            <w:r w:rsidRPr="000515BB">
              <w:rPr>
                <w:sz w:val="17"/>
                <w:szCs w:val="17"/>
              </w:rPr>
              <w:t>verwijzing</w:t>
            </w:r>
          </w:p>
        </w:tc>
      </w:tr>
      <w:tr w:rsidR="000515BB" w:rsidRPr="000515BB" w14:paraId="6BAD6FF1" w14:textId="77777777" w:rsidTr="000515BB">
        <w:tc>
          <w:tcPr>
            <w:tcW w:w="4606" w:type="dxa"/>
          </w:tcPr>
          <w:p w14:paraId="3E2C1B74" w14:textId="77777777" w:rsidR="000515BB" w:rsidRPr="000515BB" w:rsidRDefault="000515BB" w:rsidP="000515BB">
            <w:pPr>
              <w:rPr>
                <w:sz w:val="17"/>
                <w:szCs w:val="17"/>
              </w:rPr>
            </w:pPr>
            <w:r w:rsidRPr="000515BB">
              <w:rPr>
                <w:sz w:val="17"/>
                <w:szCs w:val="17"/>
              </w:rPr>
              <w:t>De implementatie van de afspraak UWLR wordt ondersteund met tools en beschrijvingen van testcases die kunnen worden doorlopen om de verschillende aspecten van de koppeling te controleren. Voor details wordt verwezen naar het antwoord op Vraag 9.1.</w:t>
            </w:r>
          </w:p>
        </w:tc>
        <w:tc>
          <w:tcPr>
            <w:tcW w:w="4606" w:type="dxa"/>
          </w:tcPr>
          <w:p w14:paraId="3D2612D9" w14:textId="77777777" w:rsidR="000515BB" w:rsidRPr="000515BB" w:rsidRDefault="000515BB" w:rsidP="000515BB">
            <w:pPr>
              <w:numPr>
                <w:ilvl w:val="0"/>
                <w:numId w:val="13"/>
              </w:numPr>
              <w:rPr>
                <w:sz w:val="17"/>
                <w:szCs w:val="17"/>
              </w:rPr>
            </w:pPr>
            <w:r w:rsidRPr="000515BB">
              <w:rPr>
                <w:sz w:val="17"/>
                <w:szCs w:val="17"/>
              </w:rPr>
              <w:t>UWLR - Test Handleiding.docx</w:t>
            </w:r>
          </w:p>
          <w:p w14:paraId="78ADE346" w14:textId="77777777" w:rsidR="000515BB" w:rsidRPr="000515BB" w:rsidRDefault="00DF70B8" w:rsidP="000515BB">
            <w:pPr>
              <w:numPr>
                <w:ilvl w:val="0"/>
                <w:numId w:val="13"/>
              </w:numPr>
              <w:rPr>
                <w:sz w:val="17"/>
                <w:szCs w:val="17"/>
              </w:rPr>
            </w:pPr>
            <w:hyperlink r:id="rId28" w:history="1">
              <w:r w:rsidR="000515BB" w:rsidRPr="000515BB">
                <w:rPr>
                  <w:rStyle w:val="Hyperlink"/>
                  <w:sz w:val="17"/>
                  <w:szCs w:val="17"/>
                </w:rPr>
                <w:t>http://www.uwlr.nl</w:t>
              </w:r>
            </w:hyperlink>
          </w:p>
          <w:p w14:paraId="41F4E978" w14:textId="77777777" w:rsidR="000515BB" w:rsidRPr="000515BB" w:rsidRDefault="000515BB" w:rsidP="000515BB">
            <w:pPr>
              <w:rPr>
                <w:sz w:val="17"/>
                <w:szCs w:val="17"/>
              </w:rPr>
            </w:pPr>
          </w:p>
        </w:tc>
      </w:tr>
    </w:tbl>
    <w:p w14:paraId="77AC5819" w14:textId="77777777" w:rsidR="000515BB" w:rsidRPr="000515BB" w:rsidRDefault="000515BB" w:rsidP="000515BB">
      <w:pPr>
        <w:rPr>
          <w:sz w:val="17"/>
          <w:szCs w:val="17"/>
        </w:rPr>
      </w:pPr>
    </w:p>
    <w:p w14:paraId="29BCB87C" w14:textId="77777777" w:rsidR="000515BB" w:rsidRPr="000515BB" w:rsidRDefault="000515BB" w:rsidP="000515BB">
      <w:pPr>
        <w:rPr>
          <w:sz w:val="17"/>
          <w:szCs w:val="17"/>
        </w:rPr>
      </w:pPr>
      <w:r w:rsidRPr="000515BB">
        <w:rPr>
          <w:sz w:val="17"/>
          <w:szCs w:val="17"/>
        </w:rPr>
        <w:t>10. (</w:t>
      </w:r>
      <w:proofErr w:type="spellStart"/>
      <w:r w:rsidRPr="000515BB">
        <w:rPr>
          <w:sz w:val="17"/>
          <w:szCs w:val="17"/>
        </w:rPr>
        <w:t>Inter</w:t>
      </w:r>
      <w:proofErr w:type="spellEnd"/>
      <w:r w:rsidRPr="000515BB">
        <w:rPr>
          <w:sz w:val="17"/>
          <w:szCs w:val="17"/>
        </w:rPr>
        <w:t>)nationale standaarden</w:t>
      </w:r>
    </w:p>
    <w:p w14:paraId="47FE3B32" w14:textId="77777777" w:rsidR="000515BB" w:rsidRPr="000515BB" w:rsidRDefault="000515BB" w:rsidP="000515BB">
      <w:pPr>
        <w:rPr>
          <w:sz w:val="17"/>
          <w:szCs w:val="17"/>
        </w:rPr>
      </w:pPr>
      <w:r w:rsidRPr="000515BB">
        <w:rPr>
          <w:sz w:val="17"/>
          <w:szCs w:val="17"/>
        </w:rPr>
        <w:t>10.1. Is de afspraak gebaseerd op (</w:t>
      </w:r>
      <w:proofErr w:type="spellStart"/>
      <w:r w:rsidRPr="000515BB">
        <w:rPr>
          <w:sz w:val="17"/>
          <w:szCs w:val="17"/>
        </w:rPr>
        <w:t>inter</w:t>
      </w:r>
      <w:proofErr w:type="spellEnd"/>
      <w:r w:rsidRPr="000515BB">
        <w:rPr>
          <w:sz w:val="17"/>
          <w:szCs w:val="17"/>
        </w:rPr>
        <w:t>)nationale standaarden?</w:t>
      </w:r>
    </w:p>
    <w:tbl>
      <w:tblPr>
        <w:tblStyle w:val="Tabelraster"/>
        <w:tblW w:w="0" w:type="auto"/>
        <w:tblLook w:val="04A0" w:firstRow="1" w:lastRow="0" w:firstColumn="1" w:lastColumn="0" w:noHBand="0" w:noVBand="1"/>
      </w:tblPr>
      <w:tblGrid>
        <w:gridCol w:w="4606"/>
        <w:gridCol w:w="4606"/>
      </w:tblGrid>
      <w:tr w:rsidR="000515BB" w:rsidRPr="000515BB" w14:paraId="741E1679" w14:textId="77777777" w:rsidTr="000515BB">
        <w:tc>
          <w:tcPr>
            <w:tcW w:w="4606" w:type="dxa"/>
          </w:tcPr>
          <w:p w14:paraId="7F31D84F" w14:textId="77777777" w:rsidR="000515BB" w:rsidRPr="000515BB" w:rsidRDefault="000515BB" w:rsidP="000515BB">
            <w:pPr>
              <w:rPr>
                <w:sz w:val="17"/>
                <w:szCs w:val="17"/>
              </w:rPr>
            </w:pPr>
            <w:r w:rsidRPr="000515BB">
              <w:rPr>
                <w:sz w:val="17"/>
                <w:szCs w:val="17"/>
              </w:rPr>
              <w:t>Antwoord</w:t>
            </w:r>
          </w:p>
        </w:tc>
        <w:tc>
          <w:tcPr>
            <w:tcW w:w="4606" w:type="dxa"/>
          </w:tcPr>
          <w:p w14:paraId="36444529" w14:textId="77777777" w:rsidR="000515BB" w:rsidRPr="000515BB" w:rsidRDefault="000515BB" w:rsidP="000515BB">
            <w:pPr>
              <w:rPr>
                <w:sz w:val="17"/>
                <w:szCs w:val="17"/>
              </w:rPr>
            </w:pPr>
            <w:r w:rsidRPr="000515BB">
              <w:rPr>
                <w:sz w:val="17"/>
                <w:szCs w:val="17"/>
              </w:rPr>
              <w:t>verwijzing</w:t>
            </w:r>
          </w:p>
        </w:tc>
      </w:tr>
      <w:tr w:rsidR="000515BB" w:rsidRPr="000515BB" w14:paraId="39A1841C" w14:textId="77777777" w:rsidTr="000515BB">
        <w:tc>
          <w:tcPr>
            <w:tcW w:w="4606" w:type="dxa"/>
          </w:tcPr>
          <w:p w14:paraId="41512554" w14:textId="77777777" w:rsidR="000515BB" w:rsidRPr="000515BB" w:rsidRDefault="000515BB" w:rsidP="000515BB">
            <w:pPr>
              <w:rPr>
                <w:sz w:val="17"/>
                <w:szCs w:val="17"/>
              </w:rPr>
            </w:pPr>
            <w:r w:rsidRPr="000515BB">
              <w:rPr>
                <w:sz w:val="17"/>
                <w:szCs w:val="17"/>
              </w:rPr>
              <w:t xml:space="preserve">Zoals aangegeven bij de beantwoording van Vraag 3.2 heeft de afspraak UWLR betrekking op de overdracht van </w:t>
            </w:r>
            <w:proofErr w:type="spellStart"/>
            <w:r w:rsidRPr="000515BB">
              <w:rPr>
                <w:sz w:val="17"/>
                <w:szCs w:val="17"/>
              </w:rPr>
              <w:t>leerlinggegevens</w:t>
            </w:r>
            <w:proofErr w:type="spellEnd"/>
            <w:r w:rsidRPr="000515BB">
              <w:rPr>
                <w:sz w:val="17"/>
                <w:szCs w:val="17"/>
              </w:rPr>
              <w:t xml:space="preserve"> en op de </w:t>
            </w:r>
            <w:r w:rsidRPr="000515BB">
              <w:rPr>
                <w:sz w:val="17"/>
                <w:szCs w:val="17"/>
              </w:rPr>
              <w:lastRenderedPageBreak/>
              <w:t>overdracht van leerresultaten. Bij beide soorten van gegevensoverdracht is gebruik gemaakt van nationale standaarden.</w:t>
            </w:r>
          </w:p>
          <w:p w14:paraId="6111EDA4" w14:textId="77777777" w:rsidR="000515BB" w:rsidRPr="000515BB" w:rsidRDefault="000515BB" w:rsidP="000515BB">
            <w:pPr>
              <w:rPr>
                <w:sz w:val="17"/>
                <w:szCs w:val="17"/>
              </w:rPr>
            </w:pPr>
          </w:p>
          <w:p w14:paraId="07D69C86" w14:textId="77777777" w:rsidR="000515BB" w:rsidRPr="000515BB" w:rsidRDefault="000515BB" w:rsidP="000515BB">
            <w:pPr>
              <w:rPr>
                <w:sz w:val="17"/>
                <w:szCs w:val="17"/>
              </w:rPr>
            </w:pPr>
            <w:r w:rsidRPr="000515BB">
              <w:rPr>
                <w:sz w:val="17"/>
                <w:szCs w:val="17"/>
              </w:rPr>
              <w:t xml:space="preserve">De </w:t>
            </w:r>
            <w:r w:rsidRPr="000515BB">
              <w:rPr>
                <w:i/>
                <w:sz w:val="17"/>
                <w:szCs w:val="17"/>
              </w:rPr>
              <w:t xml:space="preserve">overdracht van </w:t>
            </w:r>
            <w:proofErr w:type="spellStart"/>
            <w:r w:rsidRPr="000515BB">
              <w:rPr>
                <w:i/>
                <w:sz w:val="17"/>
                <w:szCs w:val="17"/>
              </w:rPr>
              <w:t>leerlinggegevens</w:t>
            </w:r>
            <w:proofErr w:type="spellEnd"/>
            <w:r w:rsidRPr="000515BB">
              <w:rPr>
                <w:sz w:val="17"/>
                <w:szCs w:val="17"/>
              </w:rPr>
              <w:t xml:space="preserve"> is gebaseerd op de EDEXML-standaard. Uitgevers in Nederland van schooladministratieprogramma's en educatieve uitgevers hebben begin jaren negentig afspraken gemaakt over de uitwisseling van administratieve gegevens. Deze afspraak staat bekend onder de naam EDEX (afkorting voor </w:t>
            </w:r>
            <w:proofErr w:type="spellStart"/>
            <w:r w:rsidRPr="000515BB">
              <w:rPr>
                <w:sz w:val="17"/>
                <w:szCs w:val="17"/>
              </w:rPr>
              <w:t>EDucatieve</w:t>
            </w:r>
            <w:proofErr w:type="spellEnd"/>
            <w:r w:rsidRPr="000515BB">
              <w:rPr>
                <w:sz w:val="17"/>
                <w:szCs w:val="17"/>
              </w:rPr>
              <w:t xml:space="preserve"> </w:t>
            </w:r>
            <w:proofErr w:type="spellStart"/>
            <w:r w:rsidRPr="000515BB">
              <w:rPr>
                <w:sz w:val="17"/>
                <w:szCs w:val="17"/>
              </w:rPr>
              <w:t>EXport</w:t>
            </w:r>
            <w:proofErr w:type="spellEnd"/>
            <w:r w:rsidRPr="000515BB">
              <w:rPr>
                <w:sz w:val="17"/>
                <w:szCs w:val="17"/>
              </w:rPr>
              <w:t>). In april 2004 is de oude EDEX-standaard omgezet in een XML-formaat: EDEXML. De laatste officiële versie van de EDEXML-standaard is versie 1.03 van november 2006. EDEXML is vastgelegd in een NTA (Nederlandse Technische Afspraak) bij het NEN onder normnummer 2032:2005.</w:t>
            </w:r>
          </w:p>
          <w:p w14:paraId="4F3F8264" w14:textId="77777777" w:rsidR="000515BB" w:rsidRPr="000515BB" w:rsidRDefault="000515BB" w:rsidP="000515BB">
            <w:pPr>
              <w:rPr>
                <w:sz w:val="17"/>
                <w:szCs w:val="17"/>
              </w:rPr>
            </w:pPr>
          </w:p>
          <w:p w14:paraId="527A1BA1" w14:textId="77777777" w:rsidR="000515BB" w:rsidRPr="000515BB" w:rsidRDefault="000515BB" w:rsidP="000515BB">
            <w:pPr>
              <w:rPr>
                <w:sz w:val="17"/>
                <w:szCs w:val="17"/>
              </w:rPr>
            </w:pPr>
            <w:r w:rsidRPr="000515BB">
              <w:rPr>
                <w:sz w:val="17"/>
                <w:szCs w:val="17"/>
              </w:rPr>
              <w:t>De afspraak UWLR wijkt op een beperkt aantal punten af van de EDEXML-standaard (formeel is het daarmee geen EDEXML meer, maar een op EDEXML gebaseerd formaat):</w:t>
            </w:r>
          </w:p>
          <w:p w14:paraId="3182DF82" w14:textId="77777777" w:rsidR="000515BB" w:rsidRPr="000515BB" w:rsidRDefault="000515BB" w:rsidP="000515BB">
            <w:pPr>
              <w:numPr>
                <w:ilvl w:val="0"/>
                <w:numId w:val="29"/>
              </w:numPr>
              <w:rPr>
                <w:sz w:val="17"/>
                <w:szCs w:val="17"/>
              </w:rPr>
            </w:pPr>
            <w:r w:rsidRPr="000515BB">
              <w:rPr>
                <w:sz w:val="17"/>
                <w:szCs w:val="17"/>
              </w:rPr>
              <w:t xml:space="preserve">Er is voor gekozen de groepsindeling zoals deze binnen EDEXML bestaat in stand te laten. Een leerling kan optioneel ingedeeld zijn binnen één dergelijke groep. Dit wordt de </w:t>
            </w:r>
            <w:r w:rsidRPr="000515BB">
              <w:rPr>
                <w:i/>
                <w:sz w:val="17"/>
                <w:szCs w:val="17"/>
              </w:rPr>
              <w:t>hoofdgroep</w:t>
            </w:r>
            <w:r w:rsidRPr="000515BB">
              <w:rPr>
                <w:sz w:val="17"/>
                <w:szCs w:val="17"/>
              </w:rPr>
              <w:t xml:space="preserve"> van een leerling genoemd. Daarnaast is de mogelijkheid toegevoegd om een tweede lijst van groepen te definiëren, de </w:t>
            </w:r>
            <w:r w:rsidRPr="000515BB">
              <w:rPr>
                <w:i/>
                <w:sz w:val="17"/>
                <w:szCs w:val="17"/>
              </w:rPr>
              <w:t>subgroepen</w:t>
            </w:r>
            <w:r w:rsidRPr="000515BB">
              <w:rPr>
                <w:sz w:val="17"/>
                <w:szCs w:val="17"/>
              </w:rPr>
              <w:t>. Leerlingen en docenten mogen bij nul of meer van deze subgroepen zijn ingedeeld.</w:t>
            </w:r>
          </w:p>
          <w:p w14:paraId="04C546E9" w14:textId="77777777" w:rsidR="000515BB" w:rsidRPr="000515BB" w:rsidRDefault="000515BB" w:rsidP="000515BB">
            <w:pPr>
              <w:numPr>
                <w:ilvl w:val="0"/>
                <w:numId w:val="29"/>
              </w:numPr>
              <w:rPr>
                <w:sz w:val="17"/>
                <w:szCs w:val="17"/>
              </w:rPr>
            </w:pPr>
            <w:r w:rsidRPr="000515BB">
              <w:rPr>
                <w:sz w:val="17"/>
                <w:szCs w:val="17"/>
              </w:rPr>
              <w:t>In de oorspronkelijke EDEXML standaard is jaargroep gekoppeld aan de groep. Dat geeft echter problemen met groepen waarin meerdere jaargroepen zitten (bijvoorbeeld een PO-groep op een kleine school met leerlingen uit groep 6, 7 en 8). Jaargroep is binnen de afspraak UWLR daarom verplaatst naar leerling.</w:t>
            </w:r>
          </w:p>
          <w:p w14:paraId="1F3E1377" w14:textId="77777777" w:rsidR="000515BB" w:rsidRPr="000515BB" w:rsidRDefault="000515BB" w:rsidP="000515BB">
            <w:pPr>
              <w:rPr>
                <w:sz w:val="17"/>
                <w:szCs w:val="17"/>
              </w:rPr>
            </w:pPr>
          </w:p>
          <w:p w14:paraId="2B7D8643" w14:textId="77777777" w:rsidR="000515BB" w:rsidRPr="000515BB" w:rsidRDefault="000515BB" w:rsidP="000515BB">
            <w:pPr>
              <w:rPr>
                <w:sz w:val="17"/>
                <w:szCs w:val="17"/>
              </w:rPr>
            </w:pPr>
            <w:r w:rsidRPr="000515BB">
              <w:rPr>
                <w:sz w:val="17"/>
                <w:szCs w:val="17"/>
              </w:rPr>
              <w:t xml:space="preserve">De </w:t>
            </w:r>
            <w:r w:rsidRPr="000515BB">
              <w:rPr>
                <w:i/>
                <w:sz w:val="17"/>
                <w:szCs w:val="17"/>
              </w:rPr>
              <w:t>overdracht van leerresultaten</w:t>
            </w:r>
            <w:r w:rsidRPr="000515BB">
              <w:rPr>
                <w:sz w:val="17"/>
                <w:szCs w:val="17"/>
              </w:rPr>
              <w:t xml:space="preserve"> is voor een deel gebaseerd op een initiatief (Resultaten terugkoppeling) van </w:t>
            </w:r>
            <w:proofErr w:type="spellStart"/>
            <w:r w:rsidRPr="000515BB">
              <w:rPr>
                <w:sz w:val="17"/>
                <w:szCs w:val="17"/>
              </w:rPr>
              <w:t>ParnasSys</w:t>
            </w:r>
            <w:proofErr w:type="spellEnd"/>
            <w:r w:rsidRPr="000515BB">
              <w:rPr>
                <w:sz w:val="17"/>
                <w:szCs w:val="17"/>
              </w:rPr>
              <w:t xml:space="preserve"> van </w:t>
            </w:r>
            <w:proofErr w:type="spellStart"/>
            <w:r w:rsidRPr="000515BB">
              <w:rPr>
                <w:sz w:val="17"/>
                <w:szCs w:val="17"/>
              </w:rPr>
              <w:t>Topicus</w:t>
            </w:r>
            <w:proofErr w:type="spellEnd"/>
            <w:r w:rsidRPr="000515BB">
              <w:rPr>
                <w:sz w:val="17"/>
                <w:szCs w:val="17"/>
              </w:rPr>
              <w:t>. Deze specifieke oplossing is aangepast aan een meer algemeen (en open) gebruik. Voor een ander deel is (het datamodel van) de overdracht van leerresultaten gebaseerd op het Elektronisch Leerdossier (ELD). Het ELD, sinds kort Overstap Service Onderwijs (OSO) genoemd, is een landelijke standaard voor de digitale uitwisseling van leergegevens (o.a. de resultaten van genormeerde toetsen van leerlingen) tussen scholen. Het dossier geeft een actueel overzicht van leerresultaten en is bruikbaar voor plaatsing en begeleiding van leerlingen in een doorlopende leerweg. Het ELD biedt de infrastructuur om gegevens veilig tussen onderwijsinstellingen uit te wisselen en de mogelijkheid voor ouders en leerlingen om hun eigen gegevens in te zien.</w:t>
            </w:r>
          </w:p>
        </w:tc>
        <w:tc>
          <w:tcPr>
            <w:tcW w:w="4606" w:type="dxa"/>
          </w:tcPr>
          <w:p w14:paraId="09947D81" w14:textId="77777777" w:rsidR="000515BB" w:rsidRPr="000515BB" w:rsidRDefault="000515BB" w:rsidP="000515BB">
            <w:pPr>
              <w:numPr>
                <w:ilvl w:val="0"/>
                <w:numId w:val="16"/>
              </w:numPr>
              <w:rPr>
                <w:sz w:val="17"/>
                <w:szCs w:val="17"/>
              </w:rPr>
            </w:pPr>
            <w:r w:rsidRPr="000515BB">
              <w:rPr>
                <w:sz w:val="17"/>
                <w:szCs w:val="17"/>
              </w:rPr>
              <w:lastRenderedPageBreak/>
              <w:t>UWLR - Algemene Beschrijving.docx</w:t>
            </w:r>
          </w:p>
          <w:p w14:paraId="209F6414" w14:textId="77777777" w:rsidR="000515BB" w:rsidRPr="000515BB" w:rsidRDefault="000515BB" w:rsidP="000515BB">
            <w:pPr>
              <w:numPr>
                <w:ilvl w:val="0"/>
                <w:numId w:val="16"/>
              </w:numPr>
              <w:rPr>
                <w:sz w:val="17"/>
                <w:szCs w:val="17"/>
              </w:rPr>
            </w:pPr>
            <w:r w:rsidRPr="000515BB">
              <w:rPr>
                <w:sz w:val="17"/>
                <w:szCs w:val="17"/>
              </w:rPr>
              <w:t>UWLR - Technische Afspraak.docx</w:t>
            </w:r>
          </w:p>
          <w:p w14:paraId="1DCF1F2C" w14:textId="77777777" w:rsidR="000515BB" w:rsidRPr="000515BB" w:rsidRDefault="00DF70B8" w:rsidP="000515BB">
            <w:pPr>
              <w:numPr>
                <w:ilvl w:val="0"/>
                <w:numId w:val="16"/>
              </w:numPr>
              <w:rPr>
                <w:sz w:val="17"/>
                <w:szCs w:val="17"/>
              </w:rPr>
            </w:pPr>
            <w:hyperlink r:id="rId29" w:history="1">
              <w:r w:rsidR="000515BB" w:rsidRPr="000515BB">
                <w:rPr>
                  <w:rStyle w:val="Hyperlink"/>
                  <w:sz w:val="17"/>
                  <w:szCs w:val="17"/>
                </w:rPr>
                <w:t>www.nen.nl</w:t>
              </w:r>
            </w:hyperlink>
          </w:p>
          <w:p w14:paraId="2DEB8E89" w14:textId="77777777" w:rsidR="000515BB" w:rsidRPr="000515BB" w:rsidRDefault="000515BB" w:rsidP="000515BB">
            <w:pPr>
              <w:numPr>
                <w:ilvl w:val="0"/>
                <w:numId w:val="16"/>
              </w:numPr>
              <w:rPr>
                <w:sz w:val="17"/>
                <w:szCs w:val="17"/>
              </w:rPr>
            </w:pPr>
            <w:proofErr w:type="spellStart"/>
            <w:r w:rsidRPr="000515BB">
              <w:rPr>
                <w:sz w:val="17"/>
                <w:szCs w:val="17"/>
              </w:rPr>
              <w:lastRenderedPageBreak/>
              <w:t>ParnasSys</w:t>
            </w:r>
            <w:proofErr w:type="spellEnd"/>
            <w:r w:rsidRPr="000515BB">
              <w:rPr>
                <w:sz w:val="17"/>
                <w:szCs w:val="17"/>
              </w:rPr>
              <w:t xml:space="preserve"> - Resultaten terugkoppeling v1.0.docx</w:t>
            </w:r>
          </w:p>
          <w:p w14:paraId="40C7F669" w14:textId="77777777" w:rsidR="000515BB" w:rsidRPr="000515BB" w:rsidRDefault="00DF70B8" w:rsidP="000515BB">
            <w:pPr>
              <w:numPr>
                <w:ilvl w:val="0"/>
                <w:numId w:val="16"/>
              </w:numPr>
              <w:rPr>
                <w:sz w:val="17"/>
                <w:szCs w:val="17"/>
              </w:rPr>
            </w:pPr>
            <w:hyperlink r:id="rId30" w:history="1">
              <w:r w:rsidR="000515BB" w:rsidRPr="000515BB">
                <w:rPr>
                  <w:rStyle w:val="Hyperlink"/>
                  <w:sz w:val="17"/>
                  <w:szCs w:val="17"/>
                </w:rPr>
                <w:t>www.oso-od.nl</w:t>
              </w:r>
            </w:hyperlink>
          </w:p>
          <w:p w14:paraId="5244EF6A" w14:textId="77777777" w:rsidR="000515BB" w:rsidRPr="000515BB" w:rsidRDefault="000515BB" w:rsidP="000515BB">
            <w:pPr>
              <w:rPr>
                <w:sz w:val="17"/>
                <w:szCs w:val="17"/>
              </w:rPr>
            </w:pPr>
          </w:p>
        </w:tc>
      </w:tr>
    </w:tbl>
    <w:p w14:paraId="0455EE68" w14:textId="77777777" w:rsidR="000515BB" w:rsidRPr="000515BB" w:rsidRDefault="000515BB" w:rsidP="000515BB">
      <w:pPr>
        <w:rPr>
          <w:sz w:val="17"/>
          <w:szCs w:val="17"/>
        </w:rPr>
      </w:pPr>
    </w:p>
    <w:p w14:paraId="6FA7C327" w14:textId="77777777" w:rsidR="000515BB" w:rsidRPr="000515BB" w:rsidRDefault="000515BB" w:rsidP="000515BB">
      <w:pPr>
        <w:rPr>
          <w:sz w:val="17"/>
          <w:szCs w:val="17"/>
        </w:rPr>
      </w:pPr>
      <w:r w:rsidRPr="000515BB">
        <w:rPr>
          <w:sz w:val="17"/>
          <w:szCs w:val="17"/>
        </w:rPr>
        <w:t>10.2. Geef per standaard de versie geschiedenis aan (nummers en datum), dus ook eventueel nieuwere versies.</w:t>
      </w:r>
    </w:p>
    <w:tbl>
      <w:tblPr>
        <w:tblStyle w:val="Tabelraster"/>
        <w:tblW w:w="0" w:type="auto"/>
        <w:tblLook w:val="04A0" w:firstRow="1" w:lastRow="0" w:firstColumn="1" w:lastColumn="0" w:noHBand="0" w:noVBand="1"/>
      </w:tblPr>
      <w:tblGrid>
        <w:gridCol w:w="4606"/>
        <w:gridCol w:w="4606"/>
      </w:tblGrid>
      <w:tr w:rsidR="000515BB" w:rsidRPr="000515BB" w14:paraId="78CB922C" w14:textId="77777777" w:rsidTr="000515BB">
        <w:tc>
          <w:tcPr>
            <w:tcW w:w="4606" w:type="dxa"/>
          </w:tcPr>
          <w:p w14:paraId="11F691ED" w14:textId="77777777" w:rsidR="000515BB" w:rsidRPr="000515BB" w:rsidRDefault="000515BB" w:rsidP="000515BB">
            <w:pPr>
              <w:rPr>
                <w:sz w:val="17"/>
                <w:szCs w:val="17"/>
              </w:rPr>
            </w:pPr>
            <w:r w:rsidRPr="000515BB">
              <w:rPr>
                <w:sz w:val="17"/>
                <w:szCs w:val="17"/>
              </w:rPr>
              <w:t>Antwoord</w:t>
            </w:r>
          </w:p>
        </w:tc>
        <w:tc>
          <w:tcPr>
            <w:tcW w:w="4606" w:type="dxa"/>
          </w:tcPr>
          <w:p w14:paraId="3B48F429" w14:textId="77777777" w:rsidR="000515BB" w:rsidRPr="000515BB" w:rsidRDefault="000515BB" w:rsidP="000515BB">
            <w:pPr>
              <w:rPr>
                <w:sz w:val="17"/>
                <w:szCs w:val="17"/>
              </w:rPr>
            </w:pPr>
            <w:r w:rsidRPr="000515BB">
              <w:rPr>
                <w:sz w:val="17"/>
                <w:szCs w:val="17"/>
              </w:rPr>
              <w:t>verwijzing</w:t>
            </w:r>
          </w:p>
        </w:tc>
      </w:tr>
      <w:tr w:rsidR="000515BB" w:rsidRPr="000515BB" w14:paraId="2A097406" w14:textId="77777777" w:rsidTr="000515BB">
        <w:tc>
          <w:tcPr>
            <w:tcW w:w="4606" w:type="dxa"/>
          </w:tcPr>
          <w:p w14:paraId="34B3948D" w14:textId="77777777" w:rsidR="000515BB" w:rsidRPr="000515BB" w:rsidRDefault="000515BB" w:rsidP="000515BB">
            <w:pPr>
              <w:numPr>
                <w:ilvl w:val="0"/>
                <w:numId w:val="17"/>
              </w:numPr>
              <w:rPr>
                <w:sz w:val="17"/>
                <w:szCs w:val="17"/>
              </w:rPr>
            </w:pPr>
            <w:r w:rsidRPr="000515BB">
              <w:rPr>
                <w:sz w:val="17"/>
                <w:szCs w:val="17"/>
              </w:rPr>
              <w:t>EDEXML 1.03</w:t>
            </w:r>
          </w:p>
          <w:p w14:paraId="6856B4B8" w14:textId="77777777" w:rsidR="000515BB" w:rsidRPr="000515BB" w:rsidRDefault="000515BB" w:rsidP="000515BB">
            <w:pPr>
              <w:numPr>
                <w:ilvl w:val="0"/>
                <w:numId w:val="17"/>
              </w:numPr>
              <w:rPr>
                <w:sz w:val="17"/>
                <w:szCs w:val="17"/>
              </w:rPr>
            </w:pPr>
            <w:r w:rsidRPr="000515BB">
              <w:rPr>
                <w:sz w:val="17"/>
                <w:szCs w:val="17"/>
              </w:rPr>
              <w:lastRenderedPageBreak/>
              <w:t>EDEXML 2.0 (concept)</w:t>
            </w:r>
          </w:p>
          <w:p w14:paraId="615FEC54" w14:textId="77777777" w:rsidR="000515BB" w:rsidRPr="000515BB" w:rsidRDefault="000515BB" w:rsidP="000515BB">
            <w:pPr>
              <w:numPr>
                <w:ilvl w:val="0"/>
                <w:numId w:val="17"/>
              </w:numPr>
              <w:rPr>
                <w:sz w:val="17"/>
                <w:szCs w:val="17"/>
              </w:rPr>
            </w:pPr>
            <w:proofErr w:type="spellStart"/>
            <w:r w:rsidRPr="000515BB">
              <w:rPr>
                <w:sz w:val="17"/>
                <w:szCs w:val="17"/>
              </w:rPr>
              <w:t>ParnasSys</w:t>
            </w:r>
            <w:proofErr w:type="spellEnd"/>
            <w:r w:rsidRPr="000515BB">
              <w:rPr>
                <w:sz w:val="17"/>
                <w:szCs w:val="17"/>
              </w:rPr>
              <w:t xml:space="preserve"> Resultaten terugkoppeling 1.0 (20-10-2011)</w:t>
            </w:r>
          </w:p>
          <w:p w14:paraId="37FA4B87" w14:textId="77777777" w:rsidR="000515BB" w:rsidRPr="000515BB" w:rsidRDefault="000515BB" w:rsidP="000515BB">
            <w:pPr>
              <w:numPr>
                <w:ilvl w:val="0"/>
                <w:numId w:val="17"/>
              </w:numPr>
              <w:rPr>
                <w:sz w:val="17"/>
                <w:szCs w:val="17"/>
              </w:rPr>
            </w:pPr>
            <w:r w:rsidRPr="000515BB">
              <w:rPr>
                <w:sz w:val="17"/>
                <w:szCs w:val="17"/>
              </w:rPr>
              <w:t xml:space="preserve">ELD-OSO </w:t>
            </w:r>
            <w:proofErr w:type="spellStart"/>
            <w:r w:rsidRPr="000515BB">
              <w:rPr>
                <w:sz w:val="17"/>
                <w:szCs w:val="17"/>
              </w:rPr>
              <w:t>Gegevensset</w:t>
            </w:r>
            <w:proofErr w:type="spellEnd"/>
            <w:r w:rsidRPr="000515BB">
              <w:rPr>
                <w:sz w:val="17"/>
                <w:szCs w:val="17"/>
              </w:rPr>
              <w:t xml:space="preserve"> PO-PO versie 1.0</w:t>
            </w:r>
          </w:p>
          <w:p w14:paraId="18303AEF" w14:textId="77777777" w:rsidR="000515BB" w:rsidRPr="000515BB" w:rsidRDefault="000515BB" w:rsidP="000515BB">
            <w:pPr>
              <w:numPr>
                <w:ilvl w:val="0"/>
                <w:numId w:val="17"/>
              </w:numPr>
              <w:rPr>
                <w:sz w:val="17"/>
                <w:szCs w:val="17"/>
              </w:rPr>
            </w:pPr>
            <w:r w:rsidRPr="000515BB">
              <w:rPr>
                <w:sz w:val="17"/>
                <w:szCs w:val="17"/>
              </w:rPr>
              <w:t xml:space="preserve">ELD-OSO </w:t>
            </w:r>
            <w:proofErr w:type="spellStart"/>
            <w:r w:rsidRPr="000515BB">
              <w:rPr>
                <w:sz w:val="17"/>
                <w:szCs w:val="17"/>
              </w:rPr>
              <w:t>Gegevensset</w:t>
            </w:r>
            <w:proofErr w:type="spellEnd"/>
            <w:r w:rsidRPr="000515BB">
              <w:rPr>
                <w:sz w:val="17"/>
                <w:szCs w:val="17"/>
              </w:rPr>
              <w:t xml:space="preserve"> PO-VO versie 1.0</w:t>
            </w:r>
          </w:p>
          <w:p w14:paraId="0D51A1D8" w14:textId="77777777" w:rsidR="000515BB" w:rsidRPr="000515BB" w:rsidRDefault="000515BB" w:rsidP="000515BB">
            <w:pPr>
              <w:numPr>
                <w:ilvl w:val="0"/>
                <w:numId w:val="17"/>
              </w:numPr>
              <w:rPr>
                <w:sz w:val="17"/>
                <w:szCs w:val="17"/>
              </w:rPr>
            </w:pPr>
            <w:r w:rsidRPr="000515BB">
              <w:rPr>
                <w:sz w:val="17"/>
                <w:szCs w:val="17"/>
              </w:rPr>
              <w:t xml:space="preserve">ELD-OSO </w:t>
            </w:r>
            <w:proofErr w:type="spellStart"/>
            <w:r w:rsidRPr="000515BB">
              <w:rPr>
                <w:sz w:val="17"/>
                <w:szCs w:val="17"/>
              </w:rPr>
              <w:t>Gegevensset</w:t>
            </w:r>
            <w:proofErr w:type="spellEnd"/>
            <w:r w:rsidRPr="000515BB">
              <w:rPr>
                <w:sz w:val="17"/>
                <w:szCs w:val="17"/>
              </w:rPr>
              <w:t xml:space="preserve"> VO-VO versie 1.0</w:t>
            </w:r>
          </w:p>
          <w:p w14:paraId="0FBA85BB" w14:textId="77777777" w:rsidR="000515BB" w:rsidRPr="000515BB" w:rsidRDefault="000515BB" w:rsidP="000515BB">
            <w:pPr>
              <w:numPr>
                <w:ilvl w:val="0"/>
                <w:numId w:val="17"/>
              </w:numPr>
              <w:rPr>
                <w:sz w:val="17"/>
                <w:szCs w:val="17"/>
              </w:rPr>
            </w:pPr>
            <w:r w:rsidRPr="000515BB">
              <w:rPr>
                <w:sz w:val="17"/>
                <w:szCs w:val="17"/>
              </w:rPr>
              <w:t xml:space="preserve">ELD-OSO </w:t>
            </w:r>
            <w:proofErr w:type="spellStart"/>
            <w:r w:rsidRPr="000515BB">
              <w:rPr>
                <w:sz w:val="17"/>
                <w:szCs w:val="17"/>
              </w:rPr>
              <w:t>Gegevensset</w:t>
            </w:r>
            <w:proofErr w:type="spellEnd"/>
            <w:r w:rsidRPr="000515BB">
              <w:rPr>
                <w:sz w:val="17"/>
                <w:szCs w:val="17"/>
              </w:rPr>
              <w:t xml:space="preserve"> VO-MBO versie 1.0</w:t>
            </w:r>
          </w:p>
          <w:p w14:paraId="01A91B7F" w14:textId="77777777" w:rsidR="000515BB" w:rsidRPr="000515BB" w:rsidRDefault="000515BB" w:rsidP="000515BB">
            <w:pPr>
              <w:rPr>
                <w:sz w:val="17"/>
                <w:szCs w:val="17"/>
              </w:rPr>
            </w:pPr>
          </w:p>
        </w:tc>
        <w:tc>
          <w:tcPr>
            <w:tcW w:w="4606" w:type="dxa"/>
          </w:tcPr>
          <w:p w14:paraId="4F909254" w14:textId="77777777" w:rsidR="000515BB" w:rsidRPr="000515BB" w:rsidRDefault="00DF70B8" w:rsidP="000515BB">
            <w:pPr>
              <w:numPr>
                <w:ilvl w:val="0"/>
                <w:numId w:val="17"/>
              </w:numPr>
              <w:rPr>
                <w:sz w:val="17"/>
                <w:szCs w:val="17"/>
              </w:rPr>
            </w:pPr>
            <w:hyperlink r:id="rId31" w:history="1">
              <w:r w:rsidR="000515BB" w:rsidRPr="000515BB">
                <w:rPr>
                  <w:rStyle w:val="Hyperlink"/>
                  <w:sz w:val="17"/>
                  <w:szCs w:val="17"/>
                </w:rPr>
                <w:t>www.nen.nl/web/Werken/NTA-20322005-</w:t>
              </w:r>
              <w:r w:rsidR="000515BB" w:rsidRPr="000515BB">
                <w:rPr>
                  <w:rStyle w:val="Hyperlink"/>
                  <w:sz w:val="17"/>
                  <w:szCs w:val="17"/>
                </w:rPr>
                <w:lastRenderedPageBreak/>
                <w:t>EDEX.htm</w:t>
              </w:r>
            </w:hyperlink>
          </w:p>
          <w:p w14:paraId="784A8D62" w14:textId="77777777" w:rsidR="000515BB" w:rsidRPr="000515BB" w:rsidRDefault="000515BB" w:rsidP="000515BB">
            <w:pPr>
              <w:numPr>
                <w:ilvl w:val="0"/>
                <w:numId w:val="17"/>
              </w:numPr>
              <w:rPr>
                <w:sz w:val="17"/>
                <w:szCs w:val="17"/>
              </w:rPr>
            </w:pPr>
            <w:r w:rsidRPr="000515BB">
              <w:rPr>
                <w:sz w:val="17"/>
                <w:szCs w:val="17"/>
              </w:rPr>
              <w:t>EDEXML. Handleiding.v2.0_v0.92.docx</w:t>
            </w:r>
          </w:p>
          <w:p w14:paraId="5F1EF158" w14:textId="77777777" w:rsidR="000515BB" w:rsidRPr="000515BB" w:rsidRDefault="00DF70B8" w:rsidP="000515BB">
            <w:pPr>
              <w:numPr>
                <w:ilvl w:val="0"/>
                <w:numId w:val="17"/>
              </w:numPr>
              <w:rPr>
                <w:sz w:val="17"/>
                <w:szCs w:val="17"/>
              </w:rPr>
            </w:pPr>
            <w:hyperlink r:id="rId32" w:history="1">
              <w:r w:rsidR="000515BB" w:rsidRPr="000515BB">
                <w:rPr>
                  <w:rStyle w:val="Hyperlink"/>
                  <w:sz w:val="17"/>
                  <w:szCs w:val="17"/>
                </w:rPr>
                <w:t>www.oso-od.n</w:t>
              </w:r>
            </w:hyperlink>
          </w:p>
          <w:p w14:paraId="411DA9D7" w14:textId="77777777" w:rsidR="000515BB" w:rsidRPr="000515BB" w:rsidRDefault="000515BB" w:rsidP="000515BB">
            <w:pPr>
              <w:rPr>
                <w:sz w:val="17"/>
                <w:szCs w:val="17"/>
              </w:rPr>
            </w:pPr>
          </w:p>
        </w:tc>
      </w:tr>
    </w:tbl>
    <w:p w14:paraId="47B4D8A1" w14:textId="77777777" w:rsidR="000515BB" w:rsidRPr="000515BB" w:rsidRDefault="000515BB" w:rsidP="000515BB">
      <w:pPr>
        <w:rPr>
          <w:sz w:val="17"/>
          <w:szCs w:val="17"/>
        </w:rPr>
      </w:pPr>
    </w:p>
    <w:p w14:paraId="7FE77924" w14:textId="77777777" w:rsidR="000515BB" w:rsidRPr="000515BB" w:rsidRDefault="000515BB" w:rsidP="000515BB">
      <w:pPr>
        <w:rPr>
          <w:sz w:val="17"/>
          <w:szCs w:val="17"/>
        </w:rPr>
      </w:pPr>
    </w:p>
    <w:p w14:paraId="6E1F666B" w14:textId="77777777" w:rsidR="000515BB" w:rsidRPr="000515BB" w:rsidRDefault="000515BB" w:rsidP="000515BB">
      <w:pPr>
        <w:rPr>
          <w:sz w:val="17"/>
          <w:szCs w:val="17"/>
        </w:rPr>
      </w:pPr>
      <w:r w:rsidRPr="000515BB">
        <w:rPr>
          <w:sz w:val="17"/>
          <w:szCs w:val="17"/>
        </w:rPr>
        <w:t>11. Testen</w:t>
      </w:r>
    </w:p>
    <w:p w14:paraId="45A8F8F4" w14:textId="77777777" w:rsidR="000515BB" w:rsidRPr="000515BB" w:rsidRDefault="000515BB" w:rsidP="000515BB">
      <w:pPr>
        <w:rPr>
          <w:sz w:val="17"/>
          <w:szCs w:val="17"/>
        </w:rPr>
      </w:pPr>
      <w:r w:rsidRPr="000515BB">
        <w:rPr>
          <w:sz w:val="17"/>
          <w:szCs w:val="17"/>
        </w:rPr>
        <w:t>11.1. Is er een tool beschikbaar om implementatie van (delen van) de afspraak op correct gebruik te toetsen?</w:t>
      </w:r>
    </w:p>
    <w:tbl>
      <w:tblPr>
        <w:tblStyle w:val="Tabelraster"/>
        <w:tblW w:w="0" w:type="auto"/>
        <w:tblLook w:val="04A0" w:firstRow="1" w:lastRow="0" w:firstColumn="1" w:lastColumn="0" w:noHBand="0" w:noVBand="1"/>
      </w:tblPr>
      <w:tblGrid>
        <w:gridCol w:w="4606"/>
        <w:gridCol w:w="4606"/>
      </w:tblGrid>
      <w:tr w:rsidR="000515BB" w:rsidRPr="000515BB" w14:paraId="759AFF59" w14:textId="77777777" w:rsidTr="000515BB">
        <w:tc>
          <w:tcPr>
            <w:tcW w:w="4606" w:type="dxa"/>
          </w:tcPr>
          <w:p w14:paraId="7E6379A2" w14:textId="77777777" w:rsidR="000515BB" w:rsidRPr="000515BB" w:rsidRDefault="000515BB" w:rsidP="000515BB">
            <w:pPr>
              <w:rPr>
                <w:sz w:val="17"/>
                <w:szCs w:val="17"/>
              </w:rPr>
            </w:pPr>
            <w:r w:rsidRPr="000515BB">
              <w:rPr>
                <w:sz w:val="17"/>
                <w:szCs w:val="17"/>
              </w:rPr>
              <w:t>antwoord</w:t>
            </w:r>
          </w:p>
        </w:tc>
        <w:tc>
          <w:tcPr>
            <w:tcW w:w="4606" w:type="dxa"/>
          </w:tcPr>
          <w:p w14:paraId="493E499E" w14:textId="77777777" w:rsidR="000515BB" w:rsidRPr="000515BB" w:rsidRDefault="000515BB" w:rsidP="000515BB">
            <w:pPr>
              <w:rPr>
                <w:sz w:val="17"/>
                <w:szCs w:val="17"/>
              </w:rPr>
            </w:pPr>
            <w:r w:rsidRPr="000515BB">
              <w:rPr>
                <w:sz w:val="17"/>
                <w:szCs w:val="17"/>
              </w:rPr>
              <w:t>verwijzing</w:t>
            </w:r>
          </w:p>
        </w:tc>
      </w:tr>
      <w:tr w:rsidR="000515BB" w:rsidRPr="000515BB" w14:paraId="01B315BA" w14:textId="77777777" w:rsidTr="000515BB">
        <w:tc>
          <w:tcPr>
            <w:tcW w:w="4606" w:type="dxa"/>
          </w:tcPr>
          <w:p w14:paraId="5642E813" w14:textId="77777777" w:rsidR="000515BB" w:rsidRPr="000515BB" w:rsidRDefault="000515BB" w:rsidP="000515BB">
            <w:pPr>
              <w:rPr>
                <w:sz w:val="17"/>
                <w:szCs w:val="17"/>
              </w:rPr>
            </w:pPr>
            <w:r w:rsidRPr="000515BB">
              <w:rPr>
                <w:sz w:val="17"/>
                <w:szCs w:val="17"/>
              </w:rPr>
              <w:t>De implementatie van de afspraak UWLR wordt ondersteund met:</w:t>
            </w:r>
          </w:p>
          <w:p w14:paraId="5FCE0CB9" w14:textId="77777777" w:rsidR="000515BB" w:rsidRPr="000515BB" w:rsidRDefault="000515BB" w:rsidP="000515BB">
            <w:pPr>
              <w:numPr>
                <w:ilvl w:val="0"/>
                <w:numId w:val="13"/>
              </w:numPr>
              <w:rPr>
                <w:sz w:val="17"/>
                <w:szCs w:val="17"/>
              </w:rPr>
            </w:pPr>
            <w:r w:rsidRPr="000515BB">
              <w:rPr>
                <w:sz w:val="17"/>
                <w:szCs w:val="17"/>
              </w:rPr>
              <w:t>Tools om ‘los’ (buiten een directe koppelingssituatie) het testen van implementaties mogelijk te maken</w:t>
            </w:r>
          </w:p>
          <w:p w14:paraId="7ECAFDA7" w14:textId="77777777" w:rsidR="000515BB" w:rsidRPr="000515BB" w:rsidRDefault="000515BB" w:rsidP="000515BB">
            <w:pPr>
              <w:numPr>
                <w:ilvl w:val="0"/>
                <w:numId w:val="13"/>
              </w:numPr>
              <w:rPr>
                <w:sz w:val="17"/>
                <w:szCs w:val="17"/>
              </w:rPr>
            </w:pPr>
            <w:r w:rsidRPr="000515BB">
              <w:rPr>
                <w:sz w:val="17"/>
                <w:szCs w:val="17"/>
              </w:rPr>
              <w:t>Beschrijvingen van testcases die kunnen worden doorlopen om de verschillende aspecten van de koppeling te controleren.</w:t>
            </w:r>
          </w:p>
          <w:p w14:paraId="4C71F7D0" w14:textId="77777777" w:rsidR="000515BB" w:rsidRPr="000515BB" w:rsidRDefault="000515BB" w:rsidP="000515BB">
            <w:pPr>
              <w:rPr>
                <w:sz w:val="17"/>
                <w:szCs w:val="17"/>
              </w:rPr>
            </w:pPr>
            <w:r w:rsidRPr="000515BB">
              <w:rPr>
                <w:sz w:val="17"/>
                <w:szCs w:val="17"/>
              </w:rPr>
              <w:t>Dit alles met de volgende doelen:</w:t>
            </w:r>
          </w:p>
          <w:p w14:paraId="4B3CC20D" w14:textId="77777777" w:rsidR="000515BB" w:rsidRPr="000515BB" w:rsidRDefault="000515BB" w:rsidP="000515BB">
            <w:pPr>
              <w:numPr>
                <w:ilvl w:val="0"/>
                <w:numId w:val="13"/>
              </w:numPr>
              <w:rPr>
                <w:sz w:val="17"/>
                <w:szCs w:val="17"/>
              </w:rPr>
            </w:pPr>
            <w:r w:rsidRPr="000515BB">
              <w:rPr>
                <w:sz w:val="17"/>
                <w:szCs w:val="17"/>
              </w:rPr>
              <w:t>Implementaties (voor een EA en een LAS) kunnen hiermee los van elkaar gebouwd en initieel getest worden.</w:t>
            </w:r>
          </w:p>
          <w:p w14:paraId="74ED3E3E" w14:textId="77777777" w:rsidR="000515BB" w:rsidRPr="000515BB" w:rsidRDefault="000515BB" w:rsidP="000515BB">
            <w:pPr>
              <w:numPr>
                <w:ilvl w:val="0"/>
                <w:numId w:val="13"/>
              </w:numPr>
              <w:rPr>
                <w:sz w:val="17"/>
                <w:szCs w:val="17"/>
              </w:rPr>
            </w:pPr>
            <w:r w:rsidRPr="000515BB">
              <w:rPr>
                <w:sz w:val="17"/>
                <w:szCs w:val="17"/>
              </w:rPr>
              <w:t>Implementaties kunnen tevens getest worden tegen in de afspraak opgenomen uitzonderingssituaties die in een echte configuratie vaak moeilijk of niet te regelen zijn (invalide berichten, onverwachte foutcodes, etc.).</w:t>
            </w:r>
          </w:p>
          <w:p w14:paraId="4C79C257" w14:textId="77777777" w:rsidR="000515BB" w:rsidRPr="000515BB" w:rsidRDefault="000515BB" w:rsidP="000515BB">
            <w:pPr>
              <w:numPr>
                <w:ilvl w:val="0"/>
                <w:numId w:val="13"/>
              </w:numPr>
              <w:rPr>
                <w:sz w:val="17"/>
                <w:szCs w:val="17"/>
              </w:rPr>
            </w:pPr>
            <w:r w:rsidRPr="000515BB">
              <w:rPr>
                <w:sz w:val="17"/>
                <w:szCs w:val="17"/>
              </w:rPr>
              <w:t>Het is voor ontwikkelaars vaak handig om direct ‘tegen iets aan te kunnen praten’.</w:t>
            </w:r>
          </w:p>
        </w:tc>
        <w:tc>
          <w:tcPr>
            <w:tcW w:w="4606" w:type="dxa"/>
          </w:tcPr>
          <w:p w14:paraId="76215A25" w14:textId="77777777" w:rsidR="000515BB" w:rsidRPr="000515BB" w:rsidRDefault="000515BB" w:rsidP="000515BB">
            <w:pPr>
              <w:numPr>
                <w:ilvl w:val="0"/>
                <w:numId w:val="13"/>
              </w:numPr>
              <w:rPr>
                <w:sz w:val="17"/>
                <w:szCs w:val="17"/>
              </w:rPr>
            </w:pPr>
            <w:r w:rsidRPr="000515BB">
              <w:rPr>
                <w:sz w:val="17"/>
                <w:szCs w:val="17"/>
              </w:rPr>
              <w:t>UWLR - Test Handleiding.docx</w:t>
            </w:r>
          </w:p>
          <w:p w14:paraId="788C35C6" w14:textId="77777777" w:rsidR="000515BB" w:rsidRPr="000515BB" w:rsidRDefault="00DF70B8" w:rsidP="000515BB">
            <w:pPr>
              <w:numPr>
                <w:ilvl w:val="0"/>
                <w:numId w:val="13"/>
              </w:numPr>
              <w:rPr>
                <w:sz w:val="17"/>
                <w:szCs w:val="17"/>
              </w:rPr>
            </w:pPr>
            <w:hyperlink r:id="rId33" w:history="1">
              <w:r w:rsidR="000515BB" w:rsidRPr="000515BB">
                <w:rPr>
                  <w:rStyle w:val="Hyperlink"/>
                  <w:sz w:val="17"/>
                  <w:szCs w:val="17"/>
                </w:rPr>
                <w:t>http://www.uwlr.nl</w:t>
              </w:r>
            </w:hyperlink>
          </w:p>
          <w:p w14:paraId="35F7E258" w14:textId="77777777" w:rsidR="000515BB" w:rsidRPr="000515BB" w:rsidRDefault="000515BB" w:rsidP="000515BB">
            <w:pPr>
              <w:rPr>
                <w:sz w:val="17"/>
                <w:szCs w:val="17"/>
              </w:rPr>
            </w:pPr>
          </w:p>
        </w:tc>
      </w:tr>
    </w:tbl>
    <w:p w14:paraId="4E55262F" w14:textId="77777777" w:rsidR="000515BB" w:rsidRPr="000515BB" w:rsidRDefault="000515BB" w:rsidP="000515BB">
      <w:pPr>
        <w:rPr>
          <w:sz w:val="17"/>
          <w:szCs w:val="17"/>
        </w:rPr>
      </w:pPr>
    </w:p>
    <w:p w14:paraId="33A6B9F6" w14:textId="77777777" w:rsidR="000515BB" w:rsidRPr="000515BB" w:rsidRDefault="000515BB" w:rsidP="000515BB">
      <w:pPr>
        <w:rPr>
          <w:sz w:val="17"/>
          <w:szCs w:val="17"/>
        </w:rPr>
      </w:pPr>
      <w:r w:rsidRPr="000515BB">
        <w:rPr>
          <w:sz w:val="17"/>
          <w:szCs w:val="17"/>
        </w:rPr>
        <w:t>11.2. Zo nee, voor welke delen zou dit wel denkbaar zijn (aanvullen met een korte schets welke technieken daarvoor gebruikt kunnen worden)</w:t>
      </w:r>
    </w:p>
    <w:tbl>
      <w:tblPr>
        <w:tblStyle w:val="Tabelraster"/>
        <w:tblW w:w="0" w:type="auto"/>
        <w:tblLook w:val="04A0" w:firstRow="1" w:lastRow="0" w:firstColumn="1" w:lastColumn="0" w:noHBand="0" w:noVBand="1"/>
      </w:tblPr>
      <w:tblGrid>
        <w:gridCol w:w="4606"/>
        <w:gridCol w:w="4606"/>
      </w:tblGrid>
      <w:tr w:rsidR="000515BB" w:rsidRPr="000515BB" w14:paraId="7789F9A9" w14:textId="77777777" w:rsidTr="000515BB">
        <w:tc>
          <w:tcPr>
            <w:tcW w:w="4606" w:type="dxa"/>
          </w:tcPr>
          <w:p w14:paraId="1E38D787" w14:textId="77777777" w:rsidR="000515BB" w:rsidRPr="000515BB" w:rsidRDefault="000515BB" w:rsidP="000515BB">
            <w:pPr>
              <w:rPr>
                <w:sz w:val="17"/>
                <w:szCs w:val="17"/>
              </w:rPr>
            </w:pPr>
            <w:r w:rsidRPr="000515BB">
              <w:rPr>
                <w:sz w:val="17"/>
                <w:szCs w:val="17"/>
              </w:rPr>
              <w:t>Antwoord</w:t>
            </w:r>
          </w:p>
        </w:tc>
        <w:tc>
          <w:tcPr>
            <w:tcW w:w="4606" w:type="dxa"/>
          </w:tcPr>
          <w:p w14:paraId="05B122A0" w14:textId="77777777" w:rsidR="000515BB" w:rsidRPr="000515BB" w:rsidRDefault="000515BB" w:rsidP="000515BB">
            <w:pPr>
              <w:rPr>
                <w:sz w:val="17"/>
                <w:szCs w:val="17"/>
              </w:rPr>
            </w:pPr>
            <w:r w:rsidRPr="000515BB">
              <w:rPr>
                <w:sz w:val="17"/>
                <w:szCs w:val="17"/>
              </w:rPr>
              <w:t>verwijzing</w:t>
            </w:r>
          </w:p>
        </w:tc>
      </w:tr>
      <w:tr w:rsidR="000515BB" w:rsidRPr="000515BB" w14:paraId="207715CC" w14:textId="77777777" w:rsidTr="000515BB">
        <w:tc>
          <w:tcPr>
            <w:tcW w:w="4606" w:type="dxa"/>
          </w:tcPr>
          <w:p w14:paraId="033BC8AD" w14:textId="77777777" w:rsidR="000515BB" w:rsidRPr="000515BB" w:rsidRDefault="000515BB" w:rsidP="000515BB">
            <w:pPr>
              <w:rPr>
                <w:sz w:val="17"/>
                <w:szCs w:val="17"/>
              </w:rPr>
            </w:pPr>
            <w:r w:rsidRPr="000515BB">
              <w:rPr>
                <w:sz w:val="17"/>
                <w:szCs w:val="17"/>
              </w:rPr>
              <w:t>N.v.t.</w:t>
            </w:r>
          </w:p>
          <w:p w14:paraId="278E4720" w14:textId="77777777" w:rsidR="000515BB" w:rsidRPr="000515BB" w:rsidRDefault="000515BB" w:rsidP="000515BB">
            <w:pPr>
              <w:rPr>
                <w:sz w:val="17"/>
                <w:szCs w:val="17"/>
              </w:rPr>
            </w:pPr>
          </w:p>
        </w:tc>
        <w:tc>
          <w:tcPr>
            <w:tcW w:w="4606" w:type="dxa"/>
          </w:tcPr>
          <w:p w14:paraId="184B6BE6" w14:textId="77777777" w:rsidR="000515BB" w:rsidRPr="000515BB" w:rsidRDefault="000515BB" w:rsidP="000515BB">
            <w:pPr>
              <w:rPr>
                <w:sz w:val="17"/>
                <w:szCs w:val="17"/>
              </w:rPr>
            </w:pPr>
          </w:p>
        </w:tc>
      </w:tr>
    </w:tbl>
    <w:p w14:paraId="138BF247" w14:textId="77777777" w:rsidR="000515BB" w:rsidRPr="000515BB" w:rsidRDefault="000515BB" w:rsidP="000515BB">
      <w:pPr>
        <w:rPr>
          <w:sz w:val="17"/>
          <w:szCs w:val="17"/>
        </w:rPr>
      </w:pPr>
    </w:p>
    <w:p w14:paraId="7ADA45FC" w14:textId="77777777" w:rsidR="000515BB" w:rsidRPr="000515BB" w:rsidRDefault="000515BB" w:rsidP="000515BB">
      <w:pPr>
        <w:rPr>
          <w:sz w:val="17"/>
          <w:szCs w:val="17"/>
        </w:rPr>
      </w:pPr>
      <w:r w:rsidRPr="000515BB">
        <w:rPr>
          <w:sz w:val="17"/>
          <w:szCs w:val="17"/>
        </w:rPr>
        <w:t>12. Geef aan wanneer deze en alle voorgaande versies zijn uitgebracht.</w:t>
      </w:r>
    </w:p>
    <w:tbl>
      <w:tblPr>
        <w:tblStyle w:val="Tabelraster"/>
        <w:tblW w:w="0" w:type="auto"/>
        <w:tblLook w:val="04A0" w:firstRow="1" w:lastRow="0" w:firstColumn="1" w:lastColumn="0" w:noHBand="0" w:noVBand="1"/>
      </w:tblPr>
      <w:tblGrid>
        <w:gridCol w:w="4606"/>
        <w:gridCol w:w="4606"/>
      </w:tblGrid>
      <w:tr w:rsidR="000515BB" w:rsidRPr="000515BB" w14:paraId="17180698" w14:textId="77777777" w:rsidTr="000515BB">
        <w:tc>
          <w:tcPr>
            <w:tcW w:w="4606" w:type="dxa"/>
          </w:tcPr>
          <w:p w14:paraId="22BBDD98" w14:textId="77777777" w:rsidR="000515BB" w:rsidRPr="000515BB" w:rsidRDefault="000515BB" w:rsidP="000515BB">
            <w:pPr>
              <w:rPr>
                <w:sz w:val="17"/>
                <w:szCs w:val="17"/>
              </w:rPr>
            </w:pPr>
            <w:r w:rsidRPr="000515BB">
              <w:rPr>
                <w:sz w:val="17"/>
                <w:szCs w:val="17"/>
              </w:rPr>
              <w:t>antwoord</w:t>
            </w:r>
          </w:p>
        </w:tc>
        <w:tc>
          <w:tcPr>
            <w:tcW w:w="4606" w:type="dxa"/>
          </w:tcPr>
          <w:p w14:paraId="1C30CC3D" w14:textId="77777777" w:rsidR="000515BB" w:rsidRPr="000515BB" w:rsidRDefault="000515BB" w:rsidP="000515BB">
            <w:pPr>
              <w:rPr>
                <w:sz w:val="17"/>
                <w:szCs w:val="17"/>
              </w:rPr>
            </w:pPr>
            <w:r w:rsidRPr="000515BB">
              <w:rPr>
                <w:sz w:val="17"/>
                <w:szCs w:val="17"/>
              </w:rPr>
              <w:t>verwijzing</w:t>
            </w:r>
          </w:p>
        </w:tc>
      </w:tr>
      <w:tr w:rsidR="000515BB" w:rsidRPr="000515BB" w14:paraId="2E26A0DD" w14:textId="77777777" w:rsidTr="000515BB">
        <w:tc>
          <w:tcPr>
            <w:tcW w:w="4606" w:type="dxa"/>
          </w:tcPr>
          <w:p w14:paraId="0FC1C52C" w14:textId="77777777" w:rsidR="000515BB" w:rsidRPr="000515BB" w:rsidRDefault="000515BB" w:rsidP="000515BB">
            <w:pPr>
              <w:rPr>
                <w:sz w:val="17"/>
                <w:szCs w:val="17"/>
                <w:lang w:val="en-US"/>
              </w:rPr>
            </w:pPr>
            <w:r w:rsidRPr="000515BB">
              <w:rPr>
                <w:sz w:val="17"/>
                <w:szCs w:val="17"/>
                <w:lang w:val="en-US"/>
              </w:rPr>
              <w:t>0.9</w:t>
            </w:r>
            <w:r w:rsidRPr="000515BB">
              <w:rPr>
                <w:sz w:val="17"/>
                <w:szCs w:val="17"/>
                <w:lang w:val="en-US"/>
              </w:rPr>
              <w:tab/>
              <w:t xml:space="preserve">21 </w:t>
            </w:r>
            <w:proofErr w:type="spellStart"/>
            <w:r w:rsidRPr="000515BB">
              <w:rPr>
                <w:sz w:val="17"/>
                <w:szCs w:val="17"/>
                <w:lang w:val="en-US"/>
              </w:rPr>
              <w:t>december</w:t>
            </w:r>
            <w:proofErr w:type="spellEnd"/>
            <w:r w:rsidRPr="000515BB">
              <w:rPr>
                <w:sz w:val="17"/>
                <w:szCs w:val="17"/>
                <w:lang w:val="en-US"/>
              </w:rPr>
              <w:t xml:space="preserve"> 2011.</w:t>
            </w:r>
          </w:p>
          <w:p w14:paraId="17B5D532" w14:textId="77777777" w:rsidR="000515BB" w:rsidRPr="000515BB" w:rsidRDefault="000515BB" w:rsidP="000515BB">
            <w:pPr>
              <w:rPr>
                <w:sz w:val="17"/>
                <w:szCs w:val="17"/>
                <w:lang w:val="en-US"/>
              </w:rPr>
            </w:pPr>
            <w:r w:rsidRPr="000515BB">
              <w:rPr>
                <w:sz w:val="17"/>
                <w:szCs w:val="17"/>
                <w:lang w:val="en-US"/>
              </w:rPr>
              <w:t>0.91</w:t>
            </w:r>
            <w:r w:rsidRPr="000515BB">
              <w:rPr>
                <w:sz w:val="17"/>
                <w:szCs w:val="17"/>
                <w:lang w:val="en-US"/>
              </w:rPr>
              <w:tab/>
              <w:t xml:space="preserve">6 </w:t>
            </w:r>
            <w:proofErr w:type="spellStart"/>
            <w:r w:rsidRPr="000515BB">
              <w:rPr>
                <w:sz w:val="17"/>
                <w:szCs w:val="17"/>
                <w:lang w:val="en-US"/>
              </w:rPr>
              <w:t>maart</w:t>
            </w:r>
            <w:proofErr w:type="spellEnd"/>
            <w:r w:rsidRPr="000515BB">
              <w:rPr>
                <w:sz w:val="17"/>
                <w:szCs w:val="17"/>
                <w:lang w:val="en-US"/>
              </w:rPr>
              <w:t xml:space="preserve"> 2012.</w:t>
            </w:r>
          </w:p>
          <w:p w14:paraId="35C09916" w14:textId="77777777" w:rsidR="000515BB" w:rsidRPr="000515BB" w:rsidRDefault="000515BB" w:rsidP="000515BB">
            <w:pPr>
              <w:rPr>
                <w:sz w:val="17"/>
                <w:szCs w:val="17"/>
                <w:lang w:val="en-US"/>
              </w:rPr>
            </w:pPr>
            <w:r w:rsidRPr="000515BB">
              <w:rPr>
                <w:sz w:val="17"/>
                <w:szCs w:val="17"/>
                <w:lang w:val="en-US"/>
              </w:rPr>
              <w:t>0.92</w:t>
            </w:r>
            <w:r w:rsidRPr="000515BB">
              <w:rPr>
                <w:sz w:val="17"/>
                <w:szCs w:val="17"/>
                <w:lang w:val="en-US"/>
              </w:rPr>
              <w:tab/>
              <w:t xml:space="preserve">2 </w:t>
            </w:r>
            <w:proofErr w:type="spellStart"/>
            <w:r w:rsidRPr="000515BB">
              <w:rPr>
                <w:sz w:val="17"/>
                <w:szCs w:val="17"/>
                <w:lang w:val="en-US"/>
              </w:rPr>
              <w:t>april</w:t>
            </w:r>
            <w:proofErr w:type="spellEnd"/>
            <w:r w:rsidRPr="000515BB">
              <w:rPr>
                <w:sz w:val="17"/>
                <w:szCs w:val="17"/>
                <w:lang w:val="en-US"/>
              </w:rPr>
              <w:t xml:space="preserve"> 2012.</w:t>
            </w:r>
          </w:p>
          <w:p w14:paraId="38BDA421" w14:textId="77777777" w:rsidR="000515BB" w:rsidRPr="000515BB" w:rsidRDefault="000515BB" w:rsidP="000515BB">
            <w:pPr>
              <w:rPr>
                <w:sz w:val="17"/>
                <w:szCs w:val="17"/>
                <w:lang w:val="en-US"/>
              </w:rPr>
            </w:pPr>
            <w:r w:rsidRPr="000515BB">
              <w:rPr>
                <w:sz w:val="17"/>
                <w:szCs w:val="17"/>
                <w:lang w:val="en-US"/>
              </w:rPr>
              <w:t>0.93</w:t>
            </w:r>
            <w:r w:rsidRPr="000515BB">
              <w:rPr>
                <w:sz w:val="17"/>
                <w:szCs w:val="17"/>
                <w:lang w:val="en-US"/>
              </w:rPr>
              <w:tab/>
              <w:t xml:space="preserve">26 </w:t>
            </w:r>
            <w:proofErr w:type="spellStart"/>
            <w:r w:rsidRPr="000515BB">
              <w:rPr>
                <w:sz w:val="17"/>
                <w:szCs w:val="17"/>
                <w:lang w:val="en-US"/>
              </w:rPr>
              <w:t>april</w:t>
            </w:r>
            <w:proofErr w:type="spellEnd"/>
            <w:r w:rsidRPr="000515BB">
              <w:rPr>
                <w:sz w:val="17"/>
                <w:szCs w:val="17"/>
                <w:lang w:val="en-US"/>
              </w:rPr>
              <w:t xml:space="preserve"> 2012.</w:t>
            </w:r>
          </w:p>
          <w:p w14:paraId="5E4E563C" w14:textId="77777777" w:rsidR="000515BB" w:rsidRPr="000515BB" w:rsidRDefault="000515BB" w:rsidP="000515BB">
            <w:pPr>
              <w:rPr>
                <w:sz w:val="17"/>
                <w:szCs w:val="17"/>
                <w:lang w:val="en-US"/>
              </w:rPr>
            </w:pPr>
            <w:r w:rsidRPr="000515BB">
              <w:rPr>
                <w:sz w:val="17"/>
                <w:szCs w:val="17"/>
                <w:lang w:val="en-US"/>
              </w:rPr>
              <w:t>0.94</w:t>
            </w:r>
            <w:r w:rsidRPr="000515BB">
              <w:rPr>
                <w:sz w:val="17"/>
                <w:szCs w:val="17"/>
                <w:lang w:val="en-US"/>
              </w:rPr>
              <w:tab/>
              <w:t xml:space="preserve">4 </w:t>
            </w:r>
            <w:proofErr w:type="spellStart"/>
            <w:r w:rsidRPr="000515BB">
              <w:rPr>
                <w:sz w:val="17"/>
                <w:szCs w:val="17"/>
                <w:lang w:val="en-US"/>
              </w:rPr>
              <w:t>juli</w:t>
            </w:r>
            <w:proofErr w:type="spellEnd"/>
            <w:r w:rsidRPr="000515BB">
              <w:rPr>
                <w:sz w:val="17"/>
                <w:szCs w:val="17"/>
                <w:lang w:val="en-US"/>
              </w:rPr>
              <w:t xml:space="preserve"> 2012.</w:t>
            </w:r>
          </w:p>
          <w:p w14:paraId="7E4F2A3D" w14:textId="77777777" w:rsidR="000515BB" w:rsidRPr="000515BB" w:rsidRDefault="000515BB" w:rsidP="000515BB">
            <w:pPr>
              <w:rPr>
                <w:sz w:val="17"/>
                <w:szCs w:val="17"/>
              </w:rPr>
            </w:pPr>
            <w:r w:rsidRPr="000515BB">
              <w:rPr>
                <w:sz w:val="17"/>
                <w:szCs w:val="17"/>
              </w:rPr>
              <w:t>1.0</w:t>
            </w:r>
            <w:r w:rsidRPr="000515BB">
              <w:rPr>
                <w:sz w:val="17"/>
                <w:szCs w:val="17"/>
              </w:rPr>
              <w:tab/>
              <w:t>November 2012.</w:t>
            </w:r>
          </w:p>
        </w:tc>
        <w:tc>
          <w:tcPr>
            <w:tcW w:w="4606" w:type="dxa"/>
          </w:tcPr>
          <w:p w14:paraId="3E145C53" w14:textId="77777777" w:rsidR="000515BB" w:rsidRPr="000515BB" w:rsidRDefault="000515BB" w:rsidP="000515BB">
            <w:pPr>
              <w:rPr>
                <w:sz w:val="17"/>
                <w:szCs w:val="17"/>
              </w:rPr>
            </w:pPr>
            <w:r w:rsidRPr="000515BB">
              <w:rPr>
                <w:sz w:val="17"/>
                <w:szCs w:val="17"/>
              </w:rPr>
              <w:t>UWLR – Technische Afspraak.docx</w:t>
            </w:r>
          </w:p>
        </w:tc>
      </w:tr>
    </w:tbl>
    <w:p w14:paraId="1AF6076B" w14:textId="77777777" w:rsidR="000515BB" w:rsidRPr="000515BB" w:rsidRDefault="000515BB" w:rsidP="000515BB">
      <w:pPr>
        <w:rPr>
          <w:sz w:val="17"/>
          <w:szCs w:val="17"/>
        </w:rPr>
      </w:pPr>
    </w:p>
    <w:p w14:paraId="6B875222" w14:textId="77777777" w:rsidR="000515BB" w:rsidRPr="000515BB" w:rsidRDefault="000515BB" w:rsidP="000515BB">
      <w:pPr>
        <w:rPr>
          <w:sz w:val="17"/>
          <w:szCs w:val="17"/>
        </w:rPr>
      </w:pPr>
      <w:r w:rsidRPr="000515BB">
        <w:rPr>
          <w:sz w:val="17"/>
          <w:szCs w:val="17"/>
        </w:rPr>
        <w:t>13. Informatiemodel en binding</w:t>
      </w:r>
    </w:p>
    <w:p w14:paraId="4166E062" w14:textId="77777777" w:rsidR="000515BB" w:rsidRPr="000515BB" w:rsidRDefault="000515BB" w:rsidP="000515BB">
      <w:pPr>
        <w:rPr>
          <w:sz w:val="17"/>
          <w:szCs w:val="17"/>
        </w:rPr>
      </w:pPr>
      <w:r w:rsidRPr="000515BB">
        <w:rPr>
          <w:sz w:val="17"/>
          <w:szCs w:val="17"/>
        </w:rPr>
        <w:t>13.1. Bevat de afspraak een informatiemodel</w:t>
      </w:r>
    </w:p>
    <w:tbl>
      <w:tblPr>
        <w:tblStyle w:val="Tabelraster"/>
        <w:tblW w:w="0" w:type="auto"/>
        <w:tblLook w:val="04A0" w:firstRow="1" w:lastRow="0" w:firstColumn="1" w:lastColumn="0" w:noHBand="0" w:noVBand="1"/>
      </w:tblPr>
      <w:tblGrid>
        <w:gridCol w:w="4606"/>
        <w:gridCol w:w="4606"/>
      </w:tblGrid>
      <w:tr w:rsidR="000515BB" w:rsidRPr="000515BB" w14:paraId="5E205646" w14:textId="77777777" w:rsidTr="000515BB">
        <w:tc>
          <w:tcPr>
            <w:tcW w:w="4606" w:type="dxa"/>
          </w:tcPr>
          <w:p w14:paraId="22BAD729" w14:textId="77777777" w:rsidR="000515BB" w:rsidRPr="000515BB" w:rsidRDefault="000515BB" w:rsidP="000515BB">
            <w:pPr>
              <w:rPr>
                <w:sz w:val="17"/>
                <w:szCs w:val="17"/>
              </w:rPr>
            </w:pPr>
            <w:r w:rsidRPr="000515BB">
              <w:rPr>
                <w:sz w:val="17"/>
                <w:szCs w:val="17"/>
              </w:rPr>
              <w:t>antwoord</w:t>
            </w:r>
          </w:p>
        </w:tc>
        <w:tc>
          <w:tcPr>
            <w:tcW w:w="4606" w:type="dxa"/>
          </w:tcPr>
          <w:p w14:paraId="74DD0546" w14:textId="77777777" w:rsidR="000515BB" w:rsidRPr="000515BB" w:rsidRDefault="000515BB" w:rsidP="000515BB">
            <w:pPr>
              <w:rPr>
                <w:sz w:val="17"/>
                <w:szCs w:val="17"/>
              </w:rPr>
            </w:pPr>
            <w:r w:rsidRPr="000515BB">
              <w:rPr>
                <w:sz w:val="17"/>
                <w:szCs w:val="17"/>
              </w:rPr>
              <w:t>verwijzing</w:t>
            </w:r>
          </w:p>
        </w:tc>
      </w:tr>
      <w:tr w:rsidR="000515BB" w:rsidRPr="000515BB" w14:paraId="1071B357" w14:textId="77777777" w:rsidTr="000515BB">
        <w:tc>
          <w:tcPr>
            <w:tcW w:w="4606" w:type="dxa"/>
          </w:tcPr>
          <w:p w14:paraId="199AA169" w14:textId="77777777" w:rsidR="000515BB" w:rsidRPr="000515BB" w:rsidRDefault="000515BB" w:rsidP="000515BB">
            <w:pPr>
              <w:rPr>
                <w:sz w:val="17"/>
                <w:szCs w:val="17"/>
              </w:rPr>
            </w:pPr>
            <w:r w:rsidRPr="000515BB">
              <w:rPr>
                <w:sz w:val="17"/>
                <w:szCs w:val="17"/>
              </w:rPr>
              <w:t>Ja. Het “Technische Afspraak” document bevat een kwalitatieve beschrijving van de berichten en aanwijzingen over hoe daar mee om moet worden gegaan. De berichten zelf zijn direct normatief gedefinieerd in een set van XML Schema’s.</w:t>
            </w:r>
          </w:p>
        </w:tc>
        <w:tc>
          <w:tcPr>
            <w:tcW w:w="4606" w:type="dxa"/>
          </w:tcPr>
          <w:p w14:paraId="5C2EF4C9" w14:textId="77777777" w:rsidR="000515BB" w:rsidRPr="000515BB" w:rsidRDefault="000515BB" w:rsidP="000515BB">
            <w:pPr>
              <w:rPr>
                <w:sz w:val="17"/>
                <w:szCs w:val="17"/>
              </w:rPr>
            </w:pPr>
            <w:r w:rsidRPr="000515BB">
              <w:rPr>
                <w:sz w:val="17"/>
                <w:szCs w:val="17"/>
              </w:rPr>
              <w:t>UWLR - Technische Afspraak.docx</w:t>
            </w:r>
          </w:p>
        </w:tc>
      </w:tr>
    </w:tbl>
    <w:p w14:paraId="74F9CECB" w14:textId="77777777" w:rsidR="000515BB" w:rsidRPr="000515BB" w:rsidRDefault="000515BB" w:rsidP="000515BB">
      <w:pPr>
        <w:rPr>
          <w:sz w:val="17"/>
          <w:szCs w:val="17"/>
        </w:rPr>
      </w:pPr>
    </w:p>
    <w:p w14:paraId="2E7F38CF" w14:textId="77777777" w:rsidR="000515BB" w:rsidRPr="000515BB" w:rsidRDefault="000515BB" w:rsidP="000515BB">
      <w:pPr>
        <w:rPr>
          <w:sz w:val="17"/>
          <w:szCs w:val="17"/>
        </w:rPr>
      </w:pPr>
      <w:r w:rsidRPr="000515BB">
        <w:rPr>
          <w:sz w:val="17"/>
          <w:szCs w:val="17"/>
        </w:rPr>
        <w:t>13.2. Zo ja, uit welke onderdelen bestaat dat informatiemodel?</w:t>
      </w:r>
    </w:p>
    <w:tbl>
      <w:tblPr>
        <w:tblStyle w:val="Tabelraster"/>
        <w:tblW w:w="0" w:type="auto"/>
        <w:tblLook w:val="04A0" w:firstRow="1" w:lastRow="0" w:firstColumn="1" w:lastColumn="0" w:noHBand="0" w:noVBand="1"/>
      </w:tblPr>
      <w:tblGrid>
        <w:gridCol w:w="4606"/>
        <w:gridCol w:w="4606"/>
      </w:tblGrid>
      <w:tr w:rsidR="000515BB" w:rsidRPr="000515BB" w14:paraId="45608E80" w14:textId="77777777" w:rsidTr="000515BB">
        <w:tc>
          <w:tcPr>
            <w:tcW w:w="4606" w:type="dxa"/>
          </w:tcPr>
          <w:p w14:paraId="61B328CD" w14:textId="77777777" w:rsidR="000515BB" w:rsidRPr="000515BB" w:rsidRDefault="000515BB" w:rsidP="000515BB">
            <w:pPr>
              <w:rPr>
                <w:sz w:val="17"/>
                <w:szCs w:val="17"/>
              </w:rPr>
            </w:pPr>
            <w:r w:rsidRPr="000515BB">
              <w:rPr>
                <w:sz w:val="17"/>
                <w:szCs w:val="17"/>
              </w:rPr>
              <w:t>antwoord</w:t>
            </w:r>
          </w:p>
        </w:tc>
        <w:tc>
          <w:tcPr>
            <w:tcW w:w="4606" w:type="dxa"/>
          </w:tcPr>
          <w:p w14:paraId="313124E1" w14:textId="77777777" w:rsidR="000515BB" w:rsidRPr="000515BB" w:rsidRDefault="000515BB" w:rsidP="000515BB">
            <w:pPr>
              <w:rPr>
                <w:sz w:val="17"/>
                <w:szCs w:val="17"/>
              </w:rPr>
            </w:pPr>
            <w:r w:rsidRPr="000515BB">
              <w:rPr>
                <w:sz w:val="17"/>
                <w:szCs w:val="17"/>
              </w:rPr>
              <w:t>verwijzing</w:t>
            </w:r>
          </w:p>
        </w:tc>
      </w:tr>
      <w:tr w:rsidR="000515BB" w:rsidRPr="000515BB" w14:paraId="2C2764D7" w14:textId="77777777" w:rsidTr="000515BB">
        <w:tc>
          <w:tcPr>
            <w:tcW w:w="4606" w:type="dxa"/>
          </w:tcPr>
          <w:p w14:paraId="24479846" w14:textId="77777777" w:rsidR="000515BB" w:rsidRPr="000515BB" w:rsidRDefault="000515BB" w:rsidP="000515BB">
            <w:pPr>
              <w:rPr>
                <w:sz w:val="17"/>
                <w:szCs w:val="17"/>
              </w:rPr>
            </w:pPr>
            <w:r w:rsidRPr="000515BB">
              <w:rPr>
                <w:sz w:val="17"/>
                <w:szCs w:val="17"/>
              </w:rPr>
              <w:t xml:space="preserve">Zie hiernaast </w:t>
            </w:r>
            <w:r w:rsidRPr="000515BB">
              <w:rPr>
                <w:sz w:val="17"/>
                <w:szCs w:val="17"/>
              </w:rPr>
              <w:sym w:font="Wingdings" w:char="F0E8"/>
            </w:r>
          </w:p>
          <w:p w14:paraId="69A96BC0" w14:textId="77777777" w:rsidR="000515BB" w:rsidRPr="000515BB" w:rsidRDefault="000515BB" w:rsidP="000515BB">
            <w:pPr>
              <w:rPr>
                <w:sz w:val="17"/>
                <w:szCs w:val="17"/>
              </w:rPr>
            </w:pPr>
          </w:p>
        </w:tc>
        <w:tc>
          <w:tcPr>
            <w:tcW w:w="4606" w:type="dxa"/>
          </w:tcPr>
          <w:p w14:paraId="2397990A" w14:textId="77777777" w:rsidR="000515BB" w:rsidRPr="000515BB" w:rsidRDefault="000515BB" w:rsidP="000515BB">
            <w:pPr>
              <w:rPr>
                <w:sz w:val="17"/>
                <w:szCs w:val="17"/>
              </w:rPr>
            </w:pPr>
            <w:r w:rsidRPr="000515BB">
              <w:rPr>
                <w:sz w:val="17"/>
                <w:szCs w:val="17"/>
              </w:rPr>
              <w:lastRenderedPageBreak/>
              <w:t>Kwalitatieve beschrijving:</w:t>
            </w:r>
          </w:p>
          <w:p w14:paraId="09D6EAE1" w14:textId="77777777" w:rsidR="000515BB" w:rsidRPr="000515BB" w:rsidRDefault="000515BB" w:rsidP="000515BB">
            <w:pPr>
              <w:rPr>
                <w:sz w:val="17"/>
                <w:szCs w:val="17"/>
              </w:rPr>
            </w:pPr>
            <w:r w:rsidRPr="000515BB">
              <w:rPr>
                <w:sz w:val="17"/>
                <w:szCs w:val="17"/>
              </w:rPr>
              <w:lastRenderedPageBreak/>
              <w:t>-</w:t>
            </w:r>
            <w:r w:rsidRPr="000515BB">
              <w:rPr>
                <w:sz w:val="17"/>
                <w:szCs w:val="17"/>
              </w:rPr>
              <w:tab/>
              <w:t>UWLR - Technische Afspraak.docx</w:t>
            </w:r>
          </w:p>
          <w:p w14:paraId="14FD6FD7" w14:textId="77777777" w:rsidR="000515BB" w:rsidRPr="000515BB" w:rsidRDefault="000515BB" w:rsidP="000515BB">
            <w:pPr>
              <w:rPr>
                <w:sz w:val="17"/>
                <w:szCs w:val="17"/>
              </w:rPr>
            </w:pPr>
          </w:p>
          <w:p w14:paraId="59B84420" w14:textId="77777777" w:rsidR="000515BB" w:rsidRPr="000515BB" w:rsidRDefault="000515BB" w:rsidP="000515BB">
            <w:pPr>
              <w:rPr>
                <w:sz w:val="17"/>
                <w:szCs w:val="17"/>
              </w:rPr>
            </w:pPr>
            <w:r w:rsidRPr="000515BB">
              <w:rPr>
                <w:sz w:val="17"/>
                <w:szCs w:val="17"/>
              </w:rPr>
              <w:t xml:space="preserve">Schema voor de overdracht van </w:t>
            </w:r>
            <w:proofErr w:type="spellStart"/>
            <w:r w:rsidRPr="000515BB">
              <w:rPr>
                <w:sz w:val="17"/>
                <w:szCs w:val="17"/>
              </w:rPr>
              <w:t>leerlinggegevens</w:t>
            </w:r>
            <w:proofErr w:type="spellEnd"/>
            <w:r w:rsidRPr="000515BB">
              <w:rPr>
                <w:sz w:val="17"/>
                <w:szCs w:val="17"/>
              </w:rPr>
              <w:t>:</w:t>
            </w:r>
          </w:p>
          <w:p w14:paraId="0D1A623C" w14:textId="77777777" w:rsidR="000515BB" w:rsidRPr="000515BB" w:rsidRDefault="000515BB" w:rsidP="000515BB">
            <w:pPr>
              <w:rPr>
                <w:sz w:val="17"/>
                <w:szCs w:val="17"/>
              </w:rPr>
            </w:pPr>
            <w:r w:rsidRPr="000515BB">
              <w:rPr>
                <w:sz w:val="17"/>
                <w:szCs w:val="17"/>
              </w:rPr>
              <w:t>-</w:t>
            </w:r>
            <w:r w:rsidRPr="000515BB">
              <w:rPr>
                <w:sz w:val="17"/>
                <w:szCs w:val="17"/>
              </w:rPr>
              <w:tab/>
              <w:t>UWLR_Leerlinggegevens_v1p0.xsd</w:t>
            </w:r>
          </w:p>
          <w:p w14:paraId="48374CC5" w14:textId="77777777" w:rsidR="000515BB" w:rsidRPr="000515BB" w:rsidRDefault="000515BB" w:rsidP="000515BB">
            <w:pPr>
              <w:rPr>
                <w:sz w:val="17"/>
                <w:szCs w:val="17"/>
              </w:rPr>
            </w:pPr>
          </w:p>
          <w:p w14:paraId="0C890B85" w14:textId="77777777" w:rsidR="000515BB" w:rsidRPr="000515BB" w:rsidRDefault="000515BB" w:rsidP="000515BB">
            <w:pPr>
              <w:rPr>
                <w:sz w:val="17"/>
                <w:szCs w:val="17"/>
              </w:rPr>
            </w:pPr>
            <w:r w:rsidRPr="000515BB">
              <w:rPr>
                <w:sz w:val="17"/>
                <w:szCs w:val="17"/>
              </w:rPr>
              <w:t>Schema’s voor de overdracht van leerresultaten:</w:t>
            </w:r>
          </w:p>
          <w:p w14:paraId="008B9AA7" w14:textId="77777777" w:rsidR="000515BB" w:rsidRPr="000515BB" w:rsidRDefault="000515BB" w:rsidP="000515BB">
            <w:pPr>
              <w:rPr>
                <w:sz w:val="17"/>
                <w:szCs w:val="17"/>
              </w:rPr>
            </w:pPr>
            <w:r w:rsidRPr="000515BB">
              <w:rPr>
                <w:sz w:val="17"/>
                <w:szCs w:val="17"/>
              </w:rPr>
              <w:t>-</w:t>
            </w:r>
            <w:r w:rsidRPr="000515BB">
              <w:rPr>
                <w:sz w:val="17"/>
                <w:szCs w:val="17"/>
              </w:rPr>
              <w:tab/>
              <w:t>UWLR_Leerresultatem.xsd</w:t>
            </w:r>
          </w:p>
          <w:p w14:paraId="06B8A807" w14:textId="77777777" w:rsidR="000515BB" w:rsidRPr="000515BB" w:rsidRDefault="000515BB" w:rsidP="000515BB">
            <w:pPr>
              <w:rPr>
                <w:sz w:val="17"/>
                <w:szCs w:val="17"/>
              </w:rPr>
            </w:pPr>
            <w:r w:rsidRPr="000515BB">
              <w:rPr>
                <w:sz w:val="17"/>
                <w:szCs w:val="17"/>
              </w:rPr>
              <w:t>-</w:t>
            </w:r>
            <w:r w:rsidRPr="000515BB">
              <w:rPr>
                <w:sz w:val="17"/>
                <w:szCs w:val="17"/>
              </w:rPr>
              <w:tab/>
              <w:t>ELD_Overstapdossier.xsd</w:t>
            </w:r>
          </w:p>
          <w:p w14:paraId="7512C039" w14:textId="77777777" w:rsidR="000515BB" w:rsidRPr="000515BB" w:rsidRDefault="000515BB" w:rsidP="000515BB">
            <w:pPr>
              <w:rPr>
                <w:sz w:val="17"/>
                <w:szCs w:val="17"/>
              </w:rPr>
            </w:pPr>
          </w:p>
          <w:p w14:paraId="6B655270" w14:textId="77777777" w:rsidR="000515BB" w:rsidRPr="000515BB" w:rsidRDefault="000515BB" w:rsidP="000515BB">
            <w:pPr>
              <w:rPr>
                <w:sz w:val="17"/>
                <w:szCs w:val="17"/>
              </w:rPr>
            </w:pPr>
            <w:r w:rsidRPr="000515BB">
              <w:rPr>
                <w:sz w:val="17"/>
                <w:szCs w:val="17"/>
              </w:rPr>
              <w:t>Gedeeld schema:</w:t>
            </w:r>
          </w:p>
          <w:p w14:paraId="2918815C" w14:textId="77777777" w:rsidR="000515BB" w:rsidRPr="000515BB" w:rsidRDefault="000515BB" w:rsidP="000515BB">
            <w:pPr>
              <w:rPr>
                <w:sz w:val="17"/>
                <w:szCs w:val="17"/>
              </w:rPr>
            </w:pPr>
            <w:r w:rsidRPr="000515BB">
              <w:rPr>
                <w:sz w:val="17"/>
                <w:szCs w:val="17"/>
              </w:rPr>
              <w:t>-</w:t>
            </w:r>
            <w:r w:rsidRPr="000515BB">
              <w:rPr>
                <w:sz w:val="17"/>
                <w:szCs w:val="17"/>
              </w:rPr>
              <w:tab/>
              <w:t>UWLR_Autorisatie_v1p0.xsd</w:t>
            </w:r>
          </w:p>
        </w:tc>
      </w:tr>
    </w:tbl>
    <w:p w14:paraId="7E544B57" w14:textId="77777777" w:rsidR="000515BB" w:rsidRPr="000515BB" w:rsidRDefault="000515BB" w:rsidP="000515BB">
      <w:pPr>
        <w:rPr>
          <w:sz w:val="17"/>
          <w:szCs w:val="17"/>
        </w:rPr>
      </w:pPr>
    </w:p>
    <w:p w14:paraId="02DB5480" w14:textId="77777777" w:rsidR="000515BB" w:rsidRPr="000515BB" w:rsidRDefault="000515BB" w:rsidP="000515BB">
      <w:pPr>
        <w:rPr>
          <w:sz w:val="17"/>
          <w:szCs w:val="17"/>
        </w:rPr>
      </w:pPr>
      <w:r w:rsidRPr="000515BB">
        <w:rPr>
          <w:sz w:val="17"/>
          <w:szCs w:val="17"/>
        </w:rPr>
        <w:t>13.3. Bevat de afspraak een technische binding van het informatiemodel</w:t>
      </w:r>
    </w:p>
    <w:tbl>
      <w:tblPr>
        <w:tblStyle w:val="Tabelraster"/>
        <w:tblW w:w="0" w:type="auto"/>
        <w:tblLook w:val="04A0" w:firstRow="1" w:lastRow="0" w:firstColumn="1" w:lastColumn="0" w:noHBand="0" w:noVBand="1"/>
      </w:tblPr>
      <w:tblGrid>
        <w:gridCol w:w="4606"/>
        <w:gridCol w:w="4606"/>
      </w:tblGrid>
      <w:tr w:rsidR="000515BB" w:rsidRPr="000515BB" w14:paraId="5CBBC02B" w14:textId="77777777" w:rsidTr="000515BB">
        <w:tc>
          <w:tcPr>
            <w:tcW w:w="4606" w:type="dxa"/>
          </w:tcPr>
          <w:p w14:paraId="33456AC6" w14:textId="77777777" w:rsidR="000515BB" w:rsidRPr="000515BB" w:rsidRDefault="000515BB" w:rsidP="000515BB">
            <w:pPr>
              <w:rPr>
                <w:sz w:val="17"/>
                <w:szCs w:val="17"/>
              </w:rPr>
            </w:pPr>
            <w:r w:rsidRPr="000515BB">
              <w:rPr>
                <w:sz w:val="17"/>
                <w:szCs w:val="17"/>
              </w:rPr>
              <w:t>Antwoord</w:t>
            </w:r>
          </w:p>
        </w:tc>
        <w:tc>
          <w:tcPr>
            <w:tcW w:w="4606" w:type="dxa"/>
          </w:tcPr>
          <w:p w14:paraId="091DF139" w14:textId="77777777" w:rsidR="000515BB" w:rsidRPr="000515BB" w:rsidRDefault="000515BB" w:rsidP="000515BB">
            <w:pPr>
              <w:rPr>
                <w:sz w:val="17"/>
                <w:szCs w:val="17"/>
              </w:rPr>
            </w:pPr>
            <w:r w:rsidRPr="000515BB">
              <w:rPr>
                <w:sz w:val="17"/>
                <w:szCs w:val="17"/>
              </w:rPr>
              <w:t>verwijzing</w:t>
            </w:r>
          </w:p>
        </w:tc>
      </w:tr>
      <w:tr w:rsidR="000515BB" w:rsidRPr="000515BB" w14:paraId="237FDDB7" w14:textId="77777777" w:rsidTr="000515BB">
        <w:tc>
          <w:tcPr>
            <w:tcW w:w="4606" w:type="dxa"/>
          </w:tcPr>
          <w:p w14:paraId="29C80EC2" w14:textId="77777777" w:rsidR="000515BB" w:rsidRPr="000515BB" w:rsidRDefault="000515BB" w:rsidP="000515BB">
            <w:pPr>
              <w:rPr>
                <w:sz w:val="17"/>
                <w:szCs w:val="17"/>
              </w:rPr>
            </w:pPr>
            <w:r w:rsidRPr="000515BB">
              <w:rPr>
                <w:sz w:val="17"/>
                <w:szCs w:val="17"/>
              </w:rPr>
              <w:t xml:space="preserve">Het informatiemodel is gedefinieerd door middel van een technische binding met XML. </w:t>
            </w:r>
          </w:p>
        </w:tc>
        <w:tc>
          <w:tcPr>
            <w:tcW w:w="4606" w:type="dxa"/>
          </w:tcPr>
          <w:p w14:paraId="7AEAF9D8" w14:textId="77777777" w:rsidR="000515BB" w:rsidRPr="000515BB" w:rsidRDefault="000515BB" w:rsidP="000515BB">
            <w:pPr>
              <w:rPr>
                <w:sz w:val="17"/>
                <w:szCs w:val="17"/>
              </w:rPr>
            </w:pPr>
            <w:r w:rsidRPr="000515BB">
              <w:rPr>
                <w:sz w:val="17"/>
                <w:szCs w:val="17"/>
              </w:rPr>
              <w:t>Zie antwoord op vraag 11.2</w:t>
            </w:r>
          </w:p>
        </w:tc>
      </w:tr>
    </w:tbl>
    <w:p w14:paraId="7B696DE6" w14:textId="77777777" w:rsidR="000515BB" w:rsidRPr="000515BB" w:rsidRDefault="000515BB" w:rsidP="000515BB">
      <w:pPr>
        <w:rPr>
          <w:sz w:val="17"/>
          <w:szCs w:val="17"/>
        </w:rPr>
      </w:pPr>
    </w:p>
    <w:p w14:paraId="16AA0825" w14:textId="77777777" w:rsidR="000515BB" w:rsidRPr="000515BB" w:rsidRDefault="000515BB" w:rsidP="000515BB">
      <w:pPr>
        <w:rPr>
          <w:sz w:val="17"/>
          <w:szCs w:val="17"/>
        </w:rPr>
      </w:pPr>
      <w:r w:rsidRPr="000515BB">
        <w:rPr>
          <w:sz w:val="17"/>
          <w:szCs w:val="17"/>
        </w:rPr>
        <w:t>13.4. Zijn er inhoudelijke verschillen tussen het informatiemodel en de binding</w:t>
      </w:r>
    </w:p>
    <w:tbl>
      <w:tblPr>
        <w:tblStyle w:val="Tabelraster"/>
        <w:tblW w:w="0" w:type="auto"/>
        <w:tblLook w:val="04A0" w:firstRow="1" w:lastRow="0" w:firstColumn="1" w:lastColumn="0" w:noHBand="0" w:noVBand="1"/>
      </w:tblPr>
      <w:tblGrid>
        <w:gridCol w:w="4606"/>
        <w:gridCol w:w="4606"/>
      </w:tblGrid>
      <w:tr w:rsidR="000515BB" w:rsidRPr="000515BB" w14:paraId="11351813" w14:textId="77777777" w:rsidTr="000515BB">
        <w:tc>
          <w:tcPr>
            <w:tcW w:w="4606" w:type="dxa"/>
          </w:tcPr>
          <w:p w14:paraId="14072306" w14:textId="77777777" w:rsidR="000515BB" w:rsidRPr="000515BB" w:rsidRDefault="000515BB" w:rsidP="000515BB">
            <w:pPr>
              <w:rPr>
                <w:sz w:val="17"/>
                <w:szCs w:val="17"/>
              </w:rPr>
            </w:pPr>
            <w:r w:rsidRPr="000515BB">
              <w:rPr>
                <w:sz w:val="17"/>
                <w:szCs w:val="17"/>
              </w:rPr>
              <w:t>Antwoord</w:t>
            </w:r>
          </w:p>
        </w:tc>
        <w:tc>
          <w:tcPr>
            <w:tcW w:w="4606" w:type="dxa"/>
          </w:tcPr>
          <w:p w14:paraId="70D75DC4" w14:textId="77777777" w:rsidR="000515BB" w:rsidRPr="000515BB" w:rsidRDefault="000515BB" w:rsidP="000515BB">
            <w:pPr>
              <w:rPr>
                <w:sz w:val="17"/>
                <w:szCs w:val="17"/>
              </w:rPr>
            </w:pPr>
            <w:r w:rsidRPr="000515BB">
              <w:rPr>
                <w:sz w:val="17"/>
                <w:szCs w:val="17"/>
              </w:rPr>
              <w:t>verwijzing</w:t>
            </w:r>
          </w:p>
        </w:tc>
      </w:tr>
      <w:tr w:rsidR="000515BB" w:rsidRPr="000515BB" w14:paraId="6F510D5D" w14:textId="77777777" w:rsidTr="000515BB">
        <w:tc>
          <w:tcPr>
            <w:tcW w:w="4606" w:type="dxa"/>
          </w:tcPr>
          <w:p w14:paraId="3CE94BB9" w14:textId="77777777" w:rsidR="000515BB" w:rsidRPr="000515BB" w:rsidRDefault="000515BB" w:rsidP="000515BB">
            <w:pPr>
              <w:rPr>
                <w:sz w:val="17"/>
                <w:szCs w:val="17"/>
              </w:rPr>
            </w:pPr>
            <w:r w:rsidRPr="000515BB">
              <w:rPr>
                <w:sz w:val="17"/>
                <w:szCs w:val="17"/>
              </w:rPr>
              <w:t>Nee</w:t>
            </w:r>
          </w:p>
          <w:p w14:paraId="5D0AC23C" w14:textId="77777777" w:rsidR="000515BB" w:rsidRPr="000515BB" w:rsidRDefault="000515BB" w:rsidP="000515BB">
            <w:pPr>
              <w:rPr>
                <w:sz w:val="17"/>
                <w:szCs w:val="17"/>
              </w:rPr>
            </w:pPr>
          </w:p>
        </w:tc>
        <w:tc>
          <w:tcPr>
            <w:tcW w:w="4606" w:type="dxa"/>
          </w:tcPr>
          <w:p w14:paraId="00CA6353" w14:textId="77777777" w:rsidR="000515BB" w:rsidRPr="000515BB" w:rsidRDefault="000515BB" w:rsidP="000515BB">
            <w:pPr>
              <w:rPr>
                <w:sz w:val="17"/>
                <w:szCs w:val="17"/>
              </w:rPr>
            </w:pPr>
          </w:p>
        </w:tc>
      </w:tr>
    </w:tbl>
    <w:p w14:paraId="137A9B0E" w14:textId="77777777" w:rsidR="000515BB" w:rsidRPr="000515BB" w:rsidRDefault="000515BB" w:rsidP="000515BB">
      <w:pPr>
        <w:rPr>
          <w:sz w:val="17"/>
          <w:szCs w:val="17"/>
        </w:rPr>
      </w:pPr>
    </w:p>
    <w:p w14:paraId="619B2740" w14:textId="77777777" w:rsidR="000515BB" w:rsidRPr="000515BB" w:rsidRDefault="000515BB" w:rsidP="000515BB">
      <w:pPr>
        <w:rPr>
          <w:sz w:val="17"/>
          <w:szCs w:val="17"/>
        </w:rPr>
      </w:pPr>
      <w:r w:rsidRPr="000515BB">
        <w:rPr>
          <w:sz w:val="17"/>
          <w:szCs w:val="17"/>
        </w:rPr>
        <w:t>14. Copyrights en andere beperkingen</w:t>
      </w:r>
    </w:p>
    <w:p w14:paraId="183DA0D0" w14:textId="77777777" w:rsidR="000515BB" w:rsidRPr="000515BB" w:rsidRDefault="000515BB" w:rsidP="000515BB">
      <w:pPr>
        <w:rPr>
          <w:sz w:val="17"/>
          <w:szCs w:val="17"/>
        </w:rPr>
      </w:pPr>
      <w:r w:rsidRPr="000515BB">
        <w:rPr>
          <w:sz w:val="17"/>
          <w:szCs w:val="17"/>
        </w:rPr>
        <w:t>14.1. Kan het intellectuele eigendom - m.b.t. mogelijk aanwezige patenten - van de afspraak onherroepelijk op een royalty-free basis aan EduStandaard ter beschikking worden gesteld?</w:t>
      </w:r>
    </w:p>
    <w:tbl>
      <w:tblPr>
        <w:tblStyle w:val="Tabelraster"/>
        <w:tblW w:w="0" w:type="auto"/>
        <w:tblLook w:val="04A0" w:firstRow="1" w:lastRow="0" w:firstColumn="1" w:lastColumn="0" w:noHBand="0" w:noVBand="1"/>
      </w:tblPr>
      <w:tblGrid>
        <w:gridCol w:w="4606"/>
        <w:gridCol w:w="4606"/>
      </w:tblGrid>
      <w:tr w:rsidR="000515BB" w:rsidRPr="000515BB" w14:paraId="7C0FFCD2" w14:textId="77777777" w:rsidTr="000515BB">
        <w:tc>
          <w:tcPr>
            <w:tcW w:w="4606" w:type="dxa"/>
          </w:tcPr>
          <w:p w14:paraId="0F4F07E2" w14:textId="77777777" w:rsidR="000515BB" w:rsidRPr="000515BB" w:rsidRDefault="000515BB" w:rsidP="000515BB">
            <w:pPr>
              <w:rPr>
                <w:sz w:val="17"/>
                <w:szCs w:val="17"/>
              </w:rPr>
            </w:pPr>
            <w:r w:rsidRPr="000515BB">
              <w:rPr>
                <w:sz w:val="17"/>
                <w:szCs w:val="17"/>
              </w:rPr>
              <w:t>antwoord</w:t>
            </w:r>
          </w:p>
        </w:tc>
        <w:tc>
          <w:tcPr>
            <w:tcW w:w="4606" w:type="dxa"/>
          </w:tcPr>
          <w:p w14:paraId="65EE250B" w14:textId="77777777" w:rsidR="000515BB" w:rsidRPr="000515BB" w:rsidRDefault="000515BB" w:rsidP="000515BB">
            <w:pPr>
              <w:rPr>
                <w:sz w:val="17"/>
                <w:szCs w:val="17"/>
              </w:rPr>
            </w:pPr>
            <w:r w:rsidRPr="000515BB">
              <w:rPr>
                <w:sz w:val="17"/>
                <w:szCs w:val="17"/>
              </w:rPr>
              <w:t>verwijzing</w:t>
            </w:r>
          </w:p>
        </w:tc>
      </w:tr>
      <w:tr w:rsidR="000515BB" w:rsidRPr="000515BB" w14:paraId="4EBDFFF7" w14:textId="77777777" w:rsidTr="000515BB">
        <w:tc>
          <w:tcPr>
            <w:tcW w:w="4606" w:type="dxa"/>
          </w:tcPr>
          <w:p w14:paraId="0C62FEBA" w14:textId="77777777" w:rsidR="000515BB" w:rsidRPr="000515BB" w:rsidRDefault="000515BB" w:rsidP="000515BB">
            <w:pPr>
              <w:rPr>
                <w:sz w:val="17"/>
                <w:szCs w:val="17"/>
              </w:rPr>
            </w:pPr>
            <w:r w:rsidRPr="000515BB">
              <w:rPr>
                <w:sz w:val="17"/>
                <w:szCs w:val="17"/>
              </w:rPr>
              <w:t>Ja. De afspraak UWRL is ontwikkeld met publieke middelen in het kader van het ECK2-programma.</w:t>
            </w:r>
          </w:p>
        </w:tc>
        <w:tc>
          <w:tcPr>
            <w:tcW w:w="4606" w:type="dxa"/>
          </w:tcPr>
          <w:p w14:paraId="4CD2D18E" w14:textId="77777777" w:rsidR="000515BB" w:rsidRPr="000515BB" w:rsidRDefault="000515BB" w:rsidP="000515BB">
            <w:pPr>
              <w:rPr>
                <w:sz w:val="17"/>
                <w:szCs w:val="17"/>
              </w:rPr>
            </w:pPr>
            <w:r w:rsidRPr="000515BB">
              <w:rPr>
                <w:sz w:val="17"/>
                <w:szCs w:val="17"/>
              </w:rPr>
              <w:t>N.v.t.</w:t>
            </w:r>
          </w:p>
        </w:tc>
      </w:tr>
    </w:tbl>
    <w:p w14:paraId="6A11763A" w14:textId="77777777" w:rsidR="000515BB" w:rsidRPr="000515BB" w:rsidRDefault="000515BB" w:rsidP="000515BB">
      <w:pPr>
        <w:rPr>
          <w:sz w:val="17"/>
          <w:szCs w:val="17"/>
        </w:rPr>
      </w:pPr>
    </w:p>
    <w:p w14:paraId="3AF1848F" w14:textId="77777777" w:rsidR="000515BB" w:rsidRPr="000515BB" w:rsidRDefault="000515BB" w:rsidP="000515BB">
      <w:pPr>
        <w:rPr>
          <w:sz w:val="17"/>
          <w:szCs w:val="17"/>
        </w:rPr>
      </w:pPr>
      <w:r w:rsidRPr="000515BB">
        <w:rPr>
          <w:sz w:val="17"/>
          <w:szCs w:val="17"/>
        </w:rPr>
        <w:t>14.2. Zijn er beperkingen betreffende het hergebruik van de standaard?</w:t>
      </w:r>
    </w:p>
    <w:tbl>
      <w:tblPr>
        <w:tblStyle w:val="Tabelraster"/>
        <w:tblW w:w="0" w:type="auto"/>
        <w:tblLook w:val="04A0" w:firstRow="1" w:lastRow="0" w:firstColumn="1" w:lastColumn="0" w:noHBand="0" w:noVBand="1"/>
      </w:tblPr>
      <w:tblGrid>
        <w:gridCol w:w="4606"/>
        <w:gridCol w:w="4606"/>
      </w:tblGrid>
      <w:tr w:rsidR="000515BB" w:rsidRPr="000515BB" w14:paraId="3BE4EAF9" w14:textId="77777777" w:rsidTr="000515BB">
        <w:tc>
          <w:tcPr>
            <w:tcW w:w="4606" w:type="dxa"/>
          </w:tcPr>
          <w:p w14:paraId="5E773498" w14:textId="77777777" w:rsidR="000515BB" w:rsidRPr="000515BB" w:rsidRDefault="000515BB" w:rsidP="000515BB">
            <w:pPr>
              <w:rPr>
                <w:sz w:val="17"/>
                <w:szCs w:val="17"/>
              </w:rPr>
            </w:pPr>
            <w:r w:rsidRPr="000515BB">
              <w:rPr>
                <w:sz w:val="17"/>
                <w:szCs w:val="17"/>
              </w:rPr>
              <w:t>antwoord</w:t>
            </w:r>
          </w:p>
        </w:tc>
        <w:tc>
          <w:tcPr>
            <w:tcW w:w="4606" w:type="dxa"/>
          </w:tcPr>
          <w:p w14:paraId="1E299279" w14:textId="77777777" w:rsidR="000515BB" w:rsidRPr="000515BB" w:rsidRDefault="000515BB" w:rsidP="000515BB">
            <w:pPr>
              <w:rPr>
                <w:sz w:val="17"/>
                <w:szCs w:val="17"/>
              </w:rPr>
            </w:pPr>
            <w:r w:rsidRPr="000515BB">
              <w:rPr>
                <w:sz w:val="17"/>
                <w:szCs w:val="17"/>
              </w:rPr>
              <w:t>verwijzing</w:t>
            </w:r>
          </w:p>
        </w:tc>
      </w:tr>
      <w:tr w:rsidR="000515BB" w:rsidRPr="000515BB" w14:paraId="2635F025" w14:textId="77777777" w:rsidTr="000515BB">
        <w:tc>
          <w:tcPr>
            <w:tcW w:w="4606" w:type="dxa"/>
          </w:tcPr>
          <w:p w14:paraId="58172314" w14:textId="77777777" w:rsidR="000515BB" w:rsidRPr="000515BB" w:rsidRDefault="000515BB" w:rsidP="000515BB">
            <w:pPr>
              <w:rPr>
                <w:sz w:val="17"/>
                <w:szCs w:val="17"/>
              </w:rPr>
            </w:pPr>
            <w:r w:rsidRPr="000515BB">
              <w:rPr>
                <w:sz w:val="17"/>
                <w:szCs w:val="17"/>
              </w:rPr>
              <w:t>Nee.</w:t>
            </w:r>
          </w:p>
          <w:p w14:paraId="0AA9A131" w14:textId="77777777" w:rsidR="000515BB" w:rsidRPr="000515BB" w:rsidRDefault="000515BB" w:rsidP="000515BB">
            <w:pPr>
              <w:rPr>
                <w:sz w:val="17"/>
                <w:szCs w:val="17"/>
              </w:rPr>
            </w:pPr>
          </w:p>
        </w:tc>
        <w:tc>
          <w:tcPr>
            <w:tcW w:w="4606" w:type="dxa"/>
          </w:tcPr>
          <w:p w14:paraId="28998FFF" w14:textId="77777777" w:rsidR="000515BB" w:rsidRPr="000515BB" w:rsidRDefault="000515BB" w:rsidP="000515BB">
            <w:pPr>
              <w:rPr>
                <w:sz w:val="17"/>
                <w:szCs w:val="17"/>
              </w:rPr>
            </w:pPr>
            <w:r w:rsidRPr="000515BB">
              <w:rPr>
                <w:sz w:val="17"/>
                <w:szCs w:val="17"/>
              </w:rPr>
              <w:t>N.v.t.</w:t>
            </w:r>
          </w:p>
        </w:tc>
      </w:tr>
    </w:tbl>
    <w:p w14:paraId="7E4A925B" w14:textId="77777777" w:rsidR="000515BB" w:rsidRPr="000515BB" w:rsidRDefault="000515BB" w:rsidP="000515BB">
      <w:pPr>
        <w:rPr>
          <w:sz w:val="17"/>
          <w:szCs w:val="17"/>
        </w:rPr>
      </w:pPr>
    </w:p>
    <w:p w14:paraId="0DDDA1E0" w14:textId="77777777" w:rsidR="000515BB" w:rsidRPr="000515BB" w:rsidRDefault="000515BB" w:rsidP="000515BB">
      <w:pPr>
        <w:rPr>
          <w:sz w:val="17"/>
          <w:szCs w:val="17"/>
        </w:rPr>
      </w:pPr>
      <w:r w:rsidRPr="000515BB">
        <w:rPr>
          <w:sz w:val="17"/>
          <w:szCs w:val="17"/>
        </w:rPr>
        <w:t>14.3. Is de afspraak (inclusief alle bijbehorende documentatie) vrijelijk beschikbaar?</w:t>
      </w:r>
    </w:p>
    <w:tbl>
      <w:tblPr>
        <w:tblStyle w:val="Tabelraster"/>
        <w:tblW w:w="0" w:type="auto"/>
        <w:tblLook w:val="04A0" w:firstRow="1" w:lastRow="0" w:firstColumn="1" w:lastColumn="0" w:noHBand="0" w:noVBand="1"/>
      </w:tblPr>
      <w:tblGrid>
        <w:gridCol w:w="4606"/>
        <w:gridCol w:w="4606"/>
      </w:tblGrid>
      <w:tr w:rsidR="000515BB" w:rsidRPr="000515BB" w14:paraId="360DC0FB" w14:textId="77777777" w:rsidTr="000515BB">
        <w:tc>
          <w:tcPr>
            <w:tcW w:w="4606" w:type="dxa"/>
          </w:tcPr>
          <w:p w14:paraId="0A97C8BF" w14:textId="77777777" w:rsidR="000515BB" w:rsidRPr="000515BB" w:rsidRDefault="000515BB" w:rsidP="000515BB">
            <w:pPr>
              <w:rPr>
                <w:sz w:val="17"/>
                <w:szCs w:val="17"/>
              </w:rPr>
            </w:pPr>
            <w:r w:rsidRPr="000515BB">
              <w:rPr>
                <w:sz w:val="17"/>
                <w:szCs w:val="17"/>
              </w:rPr>
              <w:t>antwoord</w:t>
            </w:r>
          </w:p>
        </w:tc>
        <w:tc>
          <w:tcPr>
            <w:tcW w:w="4606" w:type="dxa"/>
          </w:tcPr>
          <w:p w14:paraId="7BFD0DF7" w14:textId="77777777" w:rsidR="000515BB" w:rsidRPr="000515BB" w:rsidRDefault="000515BB" w:rsidP="000515BB">
            <w:pPr>
              <w:rPr>
                <w:sz w:val="17"/>
                <w:szCs w:val="17"/>
              </w:rPr>
            </w:pPr>
            <w:r w:rsidRPr="000515BB">
              <w:rPr>
                <w:sz w:val="17"/>
                <w:szCs w:val="17"/>
              </w:rPr>
              <w:t>verwijzing</w:t>
            </w:r>
          </w:p>
        </w:tc>
      </w:tr>
      <w:tr w:rsidR="000515BB" w:rsidRPr="000515BB" w14:paraId="2D68F91C" w14:textId="77777777" w:rsidTr="000515BB">
        <w:tc>
          <w:tcPr>
            <w:tcW w:w="4606" w:type="dxa"/>
          </w:tcPr>
          <w:p w14:paraId="48B12796" w14:textId="77777777" w:rsidR="000515BB" w:rsidRPr="000515BB" w:rsidRDefault="000515BB" w:rsidP="000515BB">
            <w:pPr>
              <w:rPr>
                <w:sz w:val="17"/>
                <w:szCs w:val="17"/>
              </w:rPr>
            </w:pPr>
            <w:r w:rsidRPr="000515BB">
              <w:rPr>
                <w:sz w:val="17"/>
                <w:szCs w:val="17"/>
              </w:rPr>
              <w:t>Ja. Alle relevante documentatie wordt overgedragen aan EduStandaard.</w:t>
            </w:r>
          </w:p>
        </w:tc>
        <w:tc>
          <w:tcPr>
            <w:tcW w:w="4606" w:type="dxa"/>
          </w:tcPr>
          <w:p w14:paraId="4F488D7E" w14:textId="77777777" w:rsidR="000515BB" w:rsidRPr="000515BB" w:rsidRDefault="000515BB" w:rsidP="000515BB">
            <w:pPr>
              <w:rPr>
                <w:sz w:val="17"/>
                <w:szCs w:val="17"/>
              </w:rPr>
            </w:pPr>
            <w:r w:rsidRPr="000515BB">
              <w:rPr>
                <w:sz w:val="17"/>
                <w:szCs w:val="17"/>
              </w:rPr>
              <w:t>N.v.t.</w:t>
            </w:r>
          </w:p>
        </w:tc>
      </w:tr>
    </w:tbl>
    <w:p w14:paraId="2F2974F3" w14:textId="77777777" w:rsidR="000515BB" w:rsidRPr="000515BB" w:rsidRDefault="000515BB" w:rsidP="000515BB">
      <w:pPr>
        <w:rPr>
          <w:sz w:val="17"/>
          <w:szCs w:val="17"/>
        </w:rPr>
      </w:pPr>
    </w:p>
    <w:p w14:paraId="64785695" w14:textId="77777777" w:rsidR="000515BB" w:rsidRPr="000515BB" w:rsidRDefault="000515BB" w:rsidP="000515BB">
      <w:pPr>
        <w:rPr>
          <w:sz w:val="17"/>
          <w:szCs w:val="17"/>
        </w:rPr>
      </w:pPr>
      <w:r w:rsidRPr="000515BB">
        <w:rPr>
          <w:sz w:val="17"/>
          <w:szCs w:val="17"/>
        </w:rPr>
        <w:t>14.4. Is het voor een ieder mogelijk om de afspraak (inclusief alle bijbehorende documentatie) te kopiëren, beschikbaar te stellen en te gebruiken om niet?</w:t>
      </w:r>
    </w:p>
    <w:tbl>
      <w:tblPr>
        <w:tblStyle w:val="Tabelraster"/>
        <w:tblW w:w="0" w:type="auto"/>
        <w:tblLook w:val="04A0" w:firstRow="1" w:lastRow="0" w:firstColumn="1" w:lastColumn="0" w:noHBand="0" w:noVBand="1"/>
      </w:tblPr>
      <w:tblGrid>
        <w:gridCol w:w="4606"/>
        <w:gridCol w:w="4606"/>
      </w:tblGrid>
      <w:tr w:rsidR="000515BB" w:rsidRPr="000515BB" w14:paraId="12D764D1" w14:textId="77777777" w:rsidTr="000515BB">
        <w:tc>
          <w:tcPr>
            <w:tcW w:w="4606" w:type="dxa"/>
          </w:tcPr>
          <w:p w14:paraId="779E76D4" w14:textId="77777777" w:rsidR="000515BB" w:rsidRPr="000515BB" w:rsidRDefault="000515BB" w:rsidP="000515BB">
            <w:pPr>
              <w:rPr>
                <w:sz w:val="17"/>
                <w:szCs w:val="17"/>
              </w:rPr>
            </w:pPr>
            <w:r w:rsidRPr="000515BB">
              <w:rPr>
                <w:sz w:val="17"/>
                <w:szCs w:val="17"/>
              </w:rPr>
              <w:t>antwoord</w:t>
            </w:r>
          </w:p>
        </w:tc>
        <w:tc>
          <w:tcPr>
            <w:tcW w:w="4606" w:type="dxa"/>
          </w:tcPr>
          <w:p w14:paraId="1541A804" w14:textId="77777777" w:rsidR="000515BB" w:rsidRPr="000515BB" w:rsidRDefault="000515BB" w:rsidP="000515BB">
            <w:pPr>
              <w:rPr>
                <w:sz w:val="17"/>
                <w:szCs w:val="17"/>
              </w:rPr>
            </w:pPr>
            <w:r w:rsidRPr="000515BB">
              <w:rPr>
                <w:sz w:val="17"/>
                <w:szCs w:val="17"/>
              </w:rPr>
              <w:t>verwijzing</w:t>
            </w:r>
          </w:p>
        </w:tc>
      </w:tr>
      <w:tr w:rsidR="000515BB" w:rsidRPr="000515BB" w14:paraId="0741A12E" w14:textId="77777777" w:rsidTr="000515BB">
        <w:tc>
          <w:tcPr>
            <w:tcW w:w="4606" w:type="dxa"/>
          </w:tcPr>
          <w:p w14:paraId="6C4364B7" w14:textId="77777777" w:rsidR="000515BB" w:rsidRPr="000515BB" w:rsidRDefault="000515BB" w:rsidP="000515BB">
            <w:pPr>
              <w:rPr>
                <w:sz w:val="17"/>
                <w:szCs w:val="17"/>
              </w:rPr>
            </w:pPr>
            <w:r w:rsidRPr="000515BB">
              <w:rPr>
                <w:sz w:val="17"/>
                <w:szCs w:val="17"/>
              </w:rPr>
              <w:t>Ja.</w:t>
            </w:r>
          </w:p>
          <w:p w14:paraId="707BA28F" w14:textId="77777777" w:rsidR="000515BB" w:rsidRPr="000515BB" w:rsidRDefault="000515BB" w:rsidP="000515BB">
            <w:pPr>
              <w:rPr>
                <w:sz w:val="17"/>
                <w:szCs w:val="17"/>
              </w:rPr>
            </w:pPr>
          </w:p>
        </w:tc>
        <w:tc>
          <w:tcPr>
            <w:tcW w:w="4606" w:type="dxa"/>
          </w:tcPr>
          <w:p w14:paraId="52183F4F" w14:textId="77777777" w:rsidR="000515BB" w:rsidRPr="000515BB" w:rsidRDefault="000515BB" w:rsidP="000515BB">
            <w:pPr>
              <w:rPr>
                <w:sz w:val="17"/>
                <w:szCs w:val="17"/>
              </w:rPr>
            </w:pPr>
            <w:r w:rsidRPr="000515BB">
              <w:rPr>
                <w:sz w:val="17"/>
                <w:szCs w:val="17"/>
              </w:rPr>
              <w:t>N.v.t.</w:t>
            </w:r>
          </w:p>
        </w:tc>
      </w:tr>
    </w:tbl>
    <w:p w14:paraId="7BD10F44" w14:textId="77777777" w:rsidR="000515BB" w:rsidRPr="000515BB" w:rsidRDefault="000515BB" w:rsidP="000515BB">
      <w:pPr>
        <w:rPr>
          <w:sz w:val="17"/>
          <w:szCs w:val="17"/>
        </w:rPr>
      </w:pPr>
    </w:p>
    <w:p w14:paraId="1E438E54" w14:textId="77777777" w:rsidR="000515BB" w:rsidRPr="000515BB" w:rsidRDefault="000515BB" w:rsidP="000515BB">
      <w:pPr>
        <w:rPr>
          <w:sz w:val="17"/>
          <w:szCs w:val="17"/>
        </w:rPr>
      </w:pPr>
      <w:r w:rsidRPr="000515BB">
        <w:rPr>
          <w:sz w:val="17"/>
          <w:szCs w:val="17"/>
        </w:rPr>
        <w:t>15. Hoe is de afspraak via Internet te vinden?</w:t>
      </w:r>
    </w:p>
    <w:tbl>
      <w:tblPr>
        <w:tblStyle w:val="Tabelraster"/>
        <w:tblW w:w="0" w:type="auto"/>
        <w:tblLook w:val="04A0" w:firstRow="1" w:lastRow="0" w:firstColumn="1" w:lastColumn="0" w:noHBand="0" w:noVBand="1"/>
      </w:tblPr>
      <w:tblGrid>
        <w:gridCol w:w="3739"/>
        <w:gridCol w:w="5543"/>
      </w:tblGrid>
      <w:tr w:rsidR="000515BB" w:rsidRPr="000515BB" w14:paraId="7630DE9F" w14:textId="77777777" w:rsidTr="000515BB">
        <w:tc>
          <w:tcPr>
            <w:tcW w:w="4606" w:type="dxa"/>
          </w:tcPr>
          <w:p w14:paraId="20B7F247" w14:textId="77777777" w:rsidR="000515BB" w:rsidRPr="000515BB" w:rsidRDefault="000515BB" w:rsidP="000515BB">
            <w:pPr>
              <w:rPr>
                <w:sz w:val="17"/>
                <w:szCs w:val="17"/>
              </w:rPr>
            </w:pPr>
            <w:r w:rsidRPr="000515BB">
              <w:rPr>
                <w:sz w:val="17"/>
                <w:szCs w:val="17"/>
              </w:rPr>
              <w:t>antwoord</w:t>
            </w:r>
          </w:p>
        </w:tc>
        <w:tc>
          <w:tcPr>
            <w:tcW w:w="4606" w:type="dxa"/>
          </w:tcPr>
          <w:p w14:paraId="4BD64564" w14:textId="77777777" w:rsidR="000515BB" w:rsidRPr="000515BB" w:rsidRDefault="000515BB" w:rsidP="000515BB">
            <w:pPr>
              <w:rPr>
                <w:sz w:val="17"/>
                <w:szCs w:val="17"/>
              </w:rPr>
            </w:pPr>
            <w:r w:rsidRPr="000515BB">
              <w:rPr>
                <w:sz w:val="17"/>
                <w:szCs w:val="17"/>
              </w:rPr>
              <w:t>verwijzing</w:t>
            </w:r>
          </w:p>
        </w:tc>
      </w:tr>
      <w:tr w:rsidR="000515BB" w:rsidRPr="000515BB" w14:paraId="7F1B804B" w14:textId="77777777" w:rsidTr="000515BB">
        <w:tc>
          <w:tcPr>
            <w:tcW w:w="4606" w:type="dxa"/>
          </w:tcPr>
          <w:p w14:paraId="4BD97D09" w14:textId="77777777" w:rsidR="000515BB" w:rsidRPr="000515BB" w:rsidRDefault="000515BB" w:rsidP="000515BB">
            <w:pPr>
              <w:rPr>
                <w:sz w:val="17"/>
                <w:szCs w:val="17"/>
              </w:rPr>
            </w:pPr>
            <w:r w:rsidRPr="000515BB">
              <w:rPr>
                <w:sz w:val="17"/>
                <w:szCs w:val="17"/>
              </w:rPr>
              <w:t>De afspraak is gepubliceerd op de website van EduStandaard en op de website van het project Uitwisseling leerresultaten (UWLR), waar ook de testfaciliteiten kunnen worden gedownload.</w:t>
            </w:r>
          </w:p>
        </w:tc>
        <w:tc>
          <w:tcPr>
            <w:tcW w:w="4606" w:type="dxa"/>
          </w:tcPr>
          <w:p w14:paraId="719EA519" w14:textId="77777777" w:rsidR="000515BB" w:rsidRPr="000515BB" w:rsidRDefault="00DF70B8" w:rsidP="000515BB">
            <w:pPr>
              <w:numPr>
                <w:ilvl w:val="0"/>
                <w:numId w:val="14"/>
              </w:numPr>
              <w:rPr>
                <w:sz w:val="17"/>
                <w:szCs w:val="17"/>
              </w:rPr>
            </w:pPr>
            <w:hyperlink r:id="rId34" w:history="1">
              <w:r w:rsidR="000515BB" w:rsidRPr="000515BB">
                <w:rPr>
                  <w:rStyle w:val="Hyperlink"/>
                  <w:sz w:val="17"/>
                  <w:szCs w:val="17"/>
                </w:rPr>
                <w:t>http://www.edustandaard.nl/afspraken/leerresultaten</w:t>
              </w:r>
            </w:hyperlink>
          </w:p>
          <w:p w14:paraId="6E30A052" w14:textId="77777777" w:rsidR="000515BB" w:rsidRPr="000515BB" w:rsidRDefault="00DF70B8" w:rsidP="000515BB">
            <w:pPr>
              <w:numPr>
                <w:ilvl w:val="0"/>
                <w:numId w:val="14"/>
              </w:numPr>
              <w:rPr>
                <w:sz w:val="17"/>
                <w:szCs w:val="17"/>
              </w:rPr>
            </w:pPr>
            <w:hyperlink r:id="rId35" w:history="1">
              <w:r w:rsidR="000515BB" w:rsidRPr="000515BB">
                <w:rPr>
                  <w:rStyle w:val="Hyperlink"/>
                  <w:sz w:val="17"/>
                  <w:szCs w:val="17"/>
                </w:rPr>
                <w:t>http://www.uwlr.nl</w:t>
              </w:r>
            </w:hyperlink>
          </w:p>
          <w:p w14:paraId="5A836DE3" w14:textId="77777777" w:rsidR="000515BB" w:rsidRPr="000515BB" w:rsidRDefault="000515BB" w:rsidP="000515BB">
            <w:pPr>
              <w:rPr>
                <w:sz w:val="17"/>
                <w:szCs w:val="17"/>
              </w:rPr>
            </w:pPr>
          </w:p>
        </w:tc>
      </w:tr>
    </w:tbl>
    <w:p w14:paraId="06AF80A2" w14:textId="77777777" w:rsidR="000515BB" w:rsidRPr="000515BB" w:rsidRDefault="000515BB" w:rsidP="00190C9F">
      <w:pPr>
        <w:rPr>
          <w:sz w:val="17"/>
          <w:szCs w:val="17"/>
        </w:rPr>
      </w:pPr>
    </w:p>
    <w:p w14:paraId="446E8B84" w14:textId="40A8EFDD" w:rsidR="00761BA4" w:rsidRDefault="00761BA4">
      <w:pPr>
        <w:spacing w:after="0"/>
      </w:pPr>
      <w:r>
        <w:br w:type="page"/>
      </w:r>
    </w:p>
    <w:p w14:paraId="5FEB2F7A" w14:textId="2C228305" w:rsidR="000515BB" w:rsidRDefault="000515BB" w:rsidP="000515BB">
      <w:pPr>
        <w:pStyle w:val="Kop1"/>
      </w:pPr>
      <w:bookmarkStart w:id="10" w:name="_Toc226811948"/>
      <w:r>
        <w:lastRenderedPageBreak/>
        <w:t>BIJLAGE 2.2 Leden werkgroep U</w:t>
      </w:r>
      <w:r w:rsidR="00761BA4">
        <w:t>W</w:t>
      </w:r>
      <w:r>
        <w:t>LR</w:t>
      </w:r>
      <w:bookmarkEnd w:id="10"/>
    </w:p>
    <w:p w14:paraId="5C894412" w14:textId="77777777" w:rsidR="000515BB" w:rsidRDefault="000515BB" w:rsidP="00190C9F"/>
    <w:tbl>
      <w:tblPr>
        <w:tblStyle w:val="Tabelraster"/>
        <w:tblW w:w="0" w:type="auto"/>
        <w:tblLook w:val="04A0" w:firstRow="1" w:lastRow="0" w:firstColumn="1" w:lastColumn="0" w:noHBand="0" w:noVBand="1"/>
      </w:tblPr>
      <w:tblGrid>
        <w:gridCol w:w="1534"/>
        <w:gridCol w:w="1534"/>
        <w:gridCol w:w="1534"/>
        <w:gridCol w:w="1534"/>
        <w:gridCol w:w="1535"/>
        <w:gridCol w:w="1535"/>
      </w:tblGrid>
      <w:tr w:rsidR="00625BEC" w14:paraId="503D7DF2" w14:textId="77777777" w:rsidTr="00625BEC">
        <w:tc>
          <w:tcPr>
            <w:tcW w:w="1534" w:type="dxa"/>
          </w:tcPr>
          <w:p w14:paraId="2480421A" w14:textId="6C918F06" w:rsidR="00625BEC" w:rsidRPr="00625BEC" w:rsidRDefault="00625BEC" w:rsidP="00190C9F">
            <w:pPr>
              <w:rPr>
                <w:b/>
                <w:sz w:val="16"/>
                <w:szCs w:val="16"/>
              </w:rPr>
            </w:pPr>
            <w:r w:rsidRPr="00625BEC">
              <w:rPr>
                <w:b/>
                <w:sz w:val="16"/>
                <w:szCs w:val="16"/>
              </w:rPr>
              <w:t>Voornaam</w:t>
            </w:r>
          </w:p>
        </w:tc>
        <w:tc>
          <w:tcPr>
            <w:tcW w:w="1534" w:type="dxa"/>
          </w:tcPr>
          <w:p w14:paraId="6774AD38" w14:textId="2728B891" w:rsidR="00625BEC" w:rsidRPr="00625BEC" w:rsidRDefault="00625BEC" w:rsidP="00190C9F">
            <w:pPr>
              <w:rPr>
                <w:b/>
                <w:sz w:val="16"/>
                <w:szCs w:val="16"/>
              </w:rPr>
            </w:pPr>
            <w:r w:rsidRPr="00625BEC">
              <w:rPr>
                <w:b/>
                <w:sz w:val="16"/>
                <w:szCs w:val="16"/>
              </w:rPr>
              <w:t>Achternaam</w:t>
            </w:r>
          </w:p>
        </w:tc>
        <w:tc>
          <w:tcPr>
            <w:tcW w:w="1534" w:type="dxa"/>
          </w:tcPr>
          <w:p w14:paraId="02262C04" w14:textId="603D4EFE" w:rsidR="00625BEC" w:rsidRPr="00625BEC" w:rsidRDefault="00625BEC" w:rsidP="00190C9F">
            <w:pPr>
              <w:rPr>
                <w:b/>
                <w:sz w:val="16"/>
                <w:szCs w:val="16"/>
              </w:rPr>
            </w:pPr>
            <w:r w:rsidRPr="00625BEC">
              <w:rPr>
                <w:b/>
                <w:sz w:val="16"/>
                <w:szCs w:val="16"/>
              </w:rPr>
              <w:t>Organisatie</w:t>
            </w:r>
          </w:p>
        </w:tc>
        <w:tc>
          <w:tcPr>
            <w:tcW w:w="1534" w:type="dxa"/>
          </w:tcPr>
          <w:p w14:paraId="0D7353CC" w14:textId="192F1C8F" w:rsidR="00625BEC" w:rsidRPr="00625BEC" w:rsidRDefault="00625BEC" w:rsidP="00190C9F">
            <w:pPr>
              <w:rPr>
                <w:b/>
                <w:sz w:val="16"/>
                <w:szCs w:val="16"/>
              </w:rPr>
            </w:pPr>
            <w:r w:rsidRPr="00625BEC">
              <w:rPr>
                <w:b/>
                <w:sz w:val="16"/>
                <w:szCs w:val="16"/>
              </w:rPr>
              <w:t>Voornaam</w:t>
            </w:r>
          </w:p>
        </w:tc>
        <w:tc>
          <w:tcPr>
            <w:tcW w:w="1535" w:type="dxa"/>
          </w:tcPr>
          <w:p w14:paraId="1C627163" w14:textId="3F67676D" w:rsidR="00625BEC" w:rsidRPr="00625BEC" w:rsidRDefault="00625BEC" w:rsidP="00190C9F">
            <w:pPr>
              <w:rPr>
                <w:b/>
                <w:sz w:val="16"/>
                <w:szCs w:val="16"/>
              </w:rPr>
            </w:pPr>
            <w:r w:rsidRPr="00625BEC">
              <w:rPr>
                <w:b/>
                <w:sz w:val="16"/>
                <w:szCs w:val="16"/>
              </w:rPr>
              <w:t>Achternaam</w:t>
            </w:r>
          </w:p>
        </w:tc>
        <w:tc>
          <w:tcPr>
            <w:tcW w:w="1535" w:type="dxa"/>
          </w:tcPr>
          <w:p w14:paraId="07A496E5" w14:textId="7CF79364" w:rsidR="00625BEC" w:rsidRPr="00625BEC" w:rsidRDefault="00625BEC" w:rsidP="00190C9F">
            <w:pPr>
              <w:rPr>
                <w:b/>
                <w:sz w:val="16"/>
                <w:szCs w:val="16"/>
              </w:rPr>
            </w:pPr>
            <w:r w:rsidRPr="00625BEC">
              <w:rPr>
                <w:b/>
                <w:sz w:val="16"/>
                <w:szCs w:val="16"/>
              </w:rPr>
              <w:t>Organisatie</w:t>
            </w:r>
          </w:p>
        </w:tc>
      </w:tr>
      <w:tr w:rsidR="00625BEC" w14:paraId="2D3F6C7B" w14:textId="77777777" w:rsidTr="00625BEC">
        <w:tc>
          <w:tcPr>
            <w:tcW w:w="1534" w:type="dxa"/>
            <w:vAlign w:val="bottom"/>
          </w:tcPr>
          <w:p w14:paraId="621593F0" w14:textId="5C1D11A2" w:rsidR="00625BEC" w:rsidRDefault="00625BEC" w:rsidP="00190C9F">
            <w:r w:rsidRPr="00761BA4">
              <w:rPr>
                <w:rFonts w:ascii="Calibri" w:eastAsia="Times New Roman" w:hAnsi="Calibri"/>
                <w:color w:val="000000"/>
                <w:sz w:val="16"/>
                <w:szCs w:val="16"/>
                <w:lang w:val="en-GB" w:eastAsia="nl-NL"/>
              </w:rPr>
              <w:t>Jan</w:t>
            </w:r>
          </w:p>
        </w:tc>
        <w:tc>
          <w:tcPr>
            <w:tcW w:w="1534" w:type="dxa"/>
            <w:vAlign w:val="bottom"/>
          </w:tcPr>
          <w:p w14:paraId="70D95505" w14:textId="623A6D9C" w:rsidR="00625BEC" w:rsidRDefault="00625BEC" w:rsidP="00190C9F">
            <w:proofErr w:type="spellStart"/>
            <w:r w:rsidRPr="00761BA4">
              <w:rPr>
                <w:rFonts w:ascii="Calibri" w:eastAsia="Times New Roman" w:hAnsi="Calibri"/>
                <w:color w:val="000000"/>
                <w:sz w:val="16"/>
                <w:szCs w:val="16"/>
                <w:lang w:val="en-GB" w:eastAsia="nl-NL"/>
              </w:rPr>
              <w:t>Bartling</w:t>
            </w:r>
            <w:proofErr w:type="spellEnd"/>
          </w:p>
        </w:tc>
        <w:tc>
          <w:tcPr>
            <w:tcW w:w="1534" w:type="dxa"/>
            <w:vAlign w:val="bottom"/>
          </w:tcPr>
          <w:p w14:paraId="5C9FA42A" w14:textId="768BD9E0" w:rsidR="00625BEC" w:rsidRDefault="00625BEC" w:rsidP="00190C9F">
            <w:proofErr w:type="spellStart"/>
            <w:proofErr w:type="gramStart"/>
            <w:r w:rsidRPr="00761BA4">
              <w:rPr>
                <w:rFonts w:ascii="Calibri" w:eastAsia="Times New Roman" w:hAnsi="Calibri"/>
                <w:color w:val="000000"/>
                <w:sz w:val="16"/>
                <w:szCs w:val="16"/>
                <w:lang w:val="en-GB" w:eastAsia="nl-NL"/>
              </w:rPr>
              <w:t>saMBO</w:t>
            </w:r>
            <w:proofErr w:type="gramEnd"/>
            <w:r w:rsidRPr="00761BA4">
              <w:rPr>
                <w:rFonts w:ascii="Calibri" w:eastAsia="Times New Roman" w:hAnsi="Calibri"/>
                <w:color w:val="000000"/>
                <w:sz w:val="16"/>
                <w:szCs w:val="16"/>
                <w:lang w:val="en-GB" w:eastAsia="nl-NL"/>
              </w:rPr>
              <w:t>~ICT</w:t>
            </w:r>
            <w:proofErr w:type="spellEnd"/>
          </w:p>
        </w:tc>
        <w:tc>
          <w:tcPr>
            <w:tcW w:w="1534" w:type="dxa"/>
            <w:vAlign w:val="bottom"/>
          </w:tcPr>
          <w:p w14:paraId="7369C921" w14:textId="734E8392" w:rsidR="00625BEC" w:rsidRDefault="00625BEC" w:rsidP="00190C9F">
            <w:r w:rsidRPr="00761BA4">
              <w:rPr>
                <w:rFonts w:ascii="Calibri" w:eastAsia="Times New Roman" w:hAnsi="Calibri"/>
                <w:color w:val="000000"/>
                <w:sz w:val="16"/>
                <w:szCs w:val="16"/>
                <w:lang w:val="en-GB" w:eastAsia="nl-NL"/>
              </w:rPr>
              <w:t>Rob</w:t>
            </w:r>
          </w:p>
        </w:tc>
        <w:tc>
          <w:tcPr>
            <w:tcW w:w="1535" w:type="dxa"/>
            <w:vAlign w:val="bottom"/>
          </w:tcPr>
          <w:p w14:paraId="3C55EA14" w14:textId="261A6BE1" w:rsidR="00625BEC" w:rsidRDefault="00625BEC" w:rsidP="00190C9F">
            <w:proofErr w:type="spellStart"/>
            <w:r w:rsidRPr="00761BA4">
              <w:rPr>
                <w:rFonts w:ascii="Calibri" w:eastAsia="Times New Roman" w:hAnsi="Calibri"/>
                <w:color w:val="000000"/>
                <w:sz w:val="16"/>
                <w:szCs w:val="16"/>
                <w:lang w:val="en-GB" w:eastAsia="nl-NL"/>
              </w:rPr>
              <w:t>Willemsen</w:t>
            </w:r>
            <w:proofErr w:type="spellEnd"/>
          </w:p>
        </w:tc>
        <w:tc>
          <w:tcPr>
            <w:tcW w:w="1535" w:type="dxa"/>
            <w:vAlign w:val="bottom"/>
          </w:tcPr>
          <w:p w14:paraId="4701DB1B" w14:textId="5EA969AF" w:rsidR="00625BEC" w:rsidRDefault="00625BEC" w:rsidP="00190C9F">
            <w:proofErr w:type="spellStart"/>
            <w:r w:rsidRPr="00761BA4">
              <w:rPr>
                <w:rFonts w:ascii="Calibri" w:eastAsia="Times New Roman" w:hAnsi="Calibri"/>
                <w:color w:val="000000"/>
                <w:sz w:val="16"/>
                <w:szCs w:val="16"/>
                <w:lang w:val="en-GB" w:eastAsia="nl-NL"/>
              </w:rPr>
              <w:t>ThiemeMeulenhoff</w:t>
            </w:r>
            <w:proofErr w:type="spellEnd"/>
          </w:p>
        </w:tc>
      </w:tr>
      <w:tr w:rsidR="00625BEC" w14:paraId="18775868" w14:textId="77777777" w:rsidTr="00625BEC">
        <w:tc>
          <w:tcPr>
            <w:tcW w:w="1534" w:type="dxa"/>
            <w:vAlign w:val="bottom"/>
          </w:tcPr>
          <w:p w14:paraId="75318412" w14:textId="6E326F44" w:rsidR="00625BEC" w:rsidRDefault="00625BEC" w:rsidP="00190C9F">
            <w:r w:rsidRPr="00761BA4">
              <w:rPr>
                <w:rFonts w:ascii="Calibri" w:eastAsia="Times New Roman" w:hAnsi="Calibri"/>
                <w:color w:val="000000"/>
                <w:sz w:val="16"/>
                <w:szCs w:val="16"/>
                <w:lang w:val="en-GB" w:eastAsia="nl-NL"/>
              </w:rPr>
              <w:t>Chris</w:t>
            </w:r>
          </w:p>
        </w:tc>
        <w:tc>
          <w:tcPr>
            <w:tcW w:w="1534" w:type="dxa"/>
            <w:vAlign w:val="bottom"/>
          </w:tcPr>
          <w:p w14:paraId="07A49B22" w14:textId="1FE37E83" w:rsidR="00625BEC" w:rsidRDefault="00625BEC" w:rsidP="00190C9F">
            <w:proofErr w:type="spellStart"/>
            <w:r w:rsidRPr="00761BA4">
              <w:rPr>
                <w:rFonts w:ascii="Calibri" w:eastAsia="Times New Roman" w:hAnsi="Calibri"/>
                <w:color w:val="000000"/>
                <w:sz w:val="16"/>
                <w:szCs w:val="16"/>
                <w:lang w:val="en-GB" w:eastAsia="nl-NL"/>
              </w:rPr>
              <w:t>Everaard</w:t>
            </w:r>
            <w:proofErr w:type="spellEnd"/>
          </w:p>
        </w:tc>
        <w:tc>
          <w:tcPr>
            <w:tcW w:w="1534" w:type="dxa"/>
            <w:vAlign w:val="bottom"/>
          </w:tcPr>
          <w:p w14:paraId="50E00CBD" w14:textId="75793656" w:rsidR="00625BEC" w:rsidRDefault="00625BEC" w:rsidP="00190C9F">
            <w:proofErr w:type="spellStart"/>
            <w:r w:rsidRPr="00761BA4">
              <w:rPr>
                <w:rFonts w:ascii="Calibri" w:eastAsia="Times New Roman" w:hAnsi="Calibri"/>
                <w:color w:val="000000"/>
                <w:sz w:val="16"/>
                <w:szCs w:val="16"/>
                <w:lang w:val="en-GB" w:eastAsia="nl-NL"/>
              </w:rPr>
              <w:t>Malmberg</w:t>
            </w:r>
            <w:proofErr w:type="spellEnd"/>
          </w:p>
        </w:tc>
        <w:tc>
          <w:tcPr>
            <w:tcW w:w="1534" w:type="dxa"/>
            <w:vAlign w:val="bottom"/>
          </w:tcPr>
          <w:p w14:paraId="3E55A100" w14:textId="24483B56" w:rsidR="00625BEC" w:rsidRDefault="00625BEC" w:rsidP="00190C9F">
            <w:r w:rsidRPr="00761BA4">
              <w:rPr>
                <w:rFonts w:ascii="Calibri" w:eastAsia="Times New Roman" w:hAnsi="Calibri"/>
                <w:color w:val="000000"/>
                <w:sz w:val="16"/>
                <w:szCs w:val="16"/>
                <w:lang w:val="en-GB" w:eastAsia="nl-NL"/>
              </w:rPr>
              <w:t>Judith</w:t>
            </w:r>
          </w:p>
        </w:tc>
        <w:tc>
          <w:tcPr>
            <w:tcW w:w="1535" w:type="dxa"/>
            <w:vAlign w:val="bottom"/>
          </w:tcPr>
          <w:p w14:paraId="760E5DE1" w14:textId="02192724" w:rsidR="00625BEC" w:rsidRDefault="00625BEC" w:rsidP="00190C9F">
            <w:r w:rsidRPr="00761BA4">
              <w:rPr>
                <w:rFonts w:ascii="Calibri" w:eastAsia="Times New Roman" w:hAnsi="Calibri"/>
                <w:color w:val="000000"/>
                <w:sz w:val="16"/>
                <w:szCs w:val="16"/>
                <w:lang w:val="en-GB" w:eastAsia="nl-NL"/>
              </w:rPr>
              <w:t>Rood</w:t>
            </w:r>
          </w:p>
        </w:tc>
        <w:tc>
          <w:tcPr>
            <w:tcW w:w="1535" w:type="dxa"/>
            <w:vAlign w:val="bottom"/>
          </w:tcPr>
          <w:p w14:paraId="20347B9F" w14:textId="19FF3BD7" w:rsidR="00625BEC" w:rsidRDefault="00625BEC" w:rsidP="00190C9F">
            <w:r w:rsidRPr="00761BA4">
              <w:rPr>
                <w:rFonts w:ascii="Calibri" w:eastAsia="Times New Roman" w:hAnsi="Calibri"/>
                <w:color w:val="000000"/>
                <w:sz w:val="16"/>
                <w:szCs w:val="16"/>
                <w:lang w:val="en-GB" w:eastAsia="nl-NL"/>
              </w:rPr>
              <w:t xml:space="preserve">Boom test </w:t>
            </w:r>
            <w:proofErr w:type="spellStart"/>
            <w:r w:rsidRPr="00761BA4">
              <w:rPr>
                <w:rFonts w:ascii="Calibri" w:eastAsia="Times New Roman" w:hAnsi="Calibri"/>
                <w:color w:val="000000"/>
                <w:sz w:val="16"/>
                <w:szCs w:val="16"/>
                <w:lang w:val="en-GB" w:eastAsia="nl-NL"/>
              </w:rPr>
              <w:t>uitgevers</w:t>
            </w:r>
            <w:proofErr w:type="spellEnd"/>
          </w:p>
        </w:tc>
      </w:tr>
      <w:tr w:rsidR="00625BEC" w14:paraId="3CE63816" w14:textId="77777777" w:rsidTr="00625BEC">
        <w:tc>
          <w:tcPr>
            <w:tcW w:w="1534" w:type="dxa"/>
            <w:vAlign w:val="bottom"/>
          </w:tcPr>
          <w:p w14:paraId="358758DC" w14:textId="46267DC6" w:rsidR="00625BEC" w:rsidRDefault="00625BEC" w:rsidP="00190C9F">
            <w:r w:rsidRPr="00761BA4">
              <w:rPr>
                <w:rFonts w:ascii="Calibri" w:eastAsia="Times New Roman" w:hAnsi="Calibri"/>
                <w:color w:val="000000"/>
                <w:sz w:val="16"/>
                <w:szCs w:val="16"/>
                <w:lang w:val="en-GB" w:eastAsia="nl-NL"/>
              </w:rPr>
              <w:t>Gerald</w:t>
            </w:r>
          </w:p>
        </w:tc>
        <w:tc>
          <w:tcPr>
            <w:tcW w:w="1534" w:type="dxa"/>
            <w:vAlign w:val="bottom"/>
          </w:tcPr>
          <w:p w14:paraId="2468C9EA" w14:textId="4DB3EA92" w:rsidR="00625BEC" w:rsidRDefault="00625BEC" w:rsidP="00190C9F">
            <w:r w:rsidRPr="00761BA4">
              <w:rPr>
                <w:rFonts w:ascii="Calibri" w:eastAsia="Times New Roman" w:hAnsi="Calibri"/>
                <w:color w:val="000000"/>
                <w:sz w:val="16"/>
                <w:szCs w:val="16"/>
                <w:lang w:val="en-GB" w:eastAsia="nl-NL"/>
              </w:rPr>
              <w:t xml:space="preserve">Groot </w:t>
            </w:r>
            <w:proofErr w:type="spellStart"/>
            <w:r w:rsidRPr="00761BA4">
              <w:rPr>
                <w:rFonts w:ascii="Calibri" w:eastAsia="Times New Roman" w:hAnsi="Calibri"/>
                <w:color w:val="000000"/>
                <w:sz w:val="16"/>
                <w:szCs w:val="16"/>
                <w:lang w:val="en-GB" w:eastAsia="nl-NL"/>
              </w:rPr>
              <w:t>Roessink</w:t>
            </w:r>
            <w:proofErr w:type="spellEnd"/>
          </w:p>
        </w:tc>
        <w:tc>
          <w:tcPr>
            <w:tcW w:w="1534" w:type="dxa"/>
            <w:vAlign w:val="bottom"/>
          </w:tcPr>
          <w:p w14:paraId="6316CF40" w14:textId="0A3AD47C" w:rsidR="00625BEC" w:rsidRDefault="00625BEC" w:rsidP="00190C9F">
            <w:r w:rsidRPr="00761BA4">
              <w:rPr>
                <w:rFonts w:ascii="Calibri" w:eastAsia="Times New Roman" w:hAnsi="Calibri"/>
                <w:color w:val="000000"/>
                <w:sz w:val="16"/>
                <w:szCs w:val="16"/>
                <w:lang w:val="en-GB" w:eastAsia="nl-NL"/>
              </w:rPr>
              <w:t>DUO</w:t>
            </w:r>
          </w:p>
        </w:tc>
        <w:tc>
          <w:tcPr>
            <w:tcW w:w="1534" w:type="dxa"/>
            <w:vAlign w:val="bottom"/>
          </w:tcPr>
          <w:p w14:paraId="7D19C1C2" w14:textId="6FA75D94" w:rsidR="00625BEC" w:rsidRDefault="00625BEC" w:rsidP="00190C9F">
            <w:proofErr w:type="spellStart"/>
            <w:r w:rsidRPr="00761BA4">
              <w:rPr>
                <w:rFonts w:ascii="Calibri" w:eastAsia="Times New Roman" w:hAnsi="Calibri"/>
                <w:color w:val="000000"/>
                <w:sz w:val="16"/>
                <w:szCs w:val="16"/>
                <w:lang w:val="en-GB" w:eastAsia="nl-NL"/>
              </w:rPr>
              <w:t>Joost</w:t>
            </w:r>
            <w:proofErr w:type="spellEnd"/>
          </w:p>
        </w:tc>
        <w:tc>
          <w:tcPr>
            <w:tcW w:w="1535" w:type="dxa"/>
            <w:vAlign w:val="bottom"/>
          </w:tcPr>
          <w:p w14:paraId="602B24D0" w14:textId="02BDE9A3" w:rsidR="00625BEC" w:rsidRDefault="00625BEC" w:rsidP="00190C9F">
            <w:r w:rsidRPr="00761BA4">
              <w:rPr>
                <w:rFonts w:ascii="Calibri" w:eastAsia="Times New Roman" w:hAnsi="Calibri"/>
                <w:color w:val="000000"/>
                <w:sz w:val="16"/>
                <w:szCs w:val="16"/>
                <w:lang w:val="en-GB" w:eastAsia="nl-NL"/>
              </w:rPr>
              <w:t xml:space="preserve">Van </w:t>
            </w:r>
            <w:proofErr w:type="spellStart"/>
            <w:r w:rsidRPr="00761BA4">
              <w:rPr>
                <w:rFonts w:ascii="Calibri" w:eastAsia="Times New Roman" w:hAnsi="Calibri"/>
                <w:color w:val="000000"/>
                <w:sz w:val="16"/>
                <w:szCs w:val="16"/>
                <w:lang w:val="en-GB" w:eastAsia="nl-NL"/>
              </w:rPr>
              <w:t>Dijck</w:t>
            </w:r>
            <w:proofErr w:type="spellEnd"/>
          </w:p>
        </w:tc>
        <w:tc>
          <w:tcPr>
            <w:tcW w:w="1535" w:type="dxa"/>
            <w:vAlign w:val="bottom"/>
          </w:tcPr>
          <w:p w14:paraId="72302AC8" w14:textId="4AB8B0DC" w:rsidR="00625BEC" w:rsidRDefault="00625BEC" w:rsidP="00190C9F">
            <w:proofErr w:type="spellStart"/>
            <w:r w:rsidRPr="00761BA4">
              <w:rPr>
                <w:rFonts w:ascii="Calibri" w:eastAsia="Times New Roman" w:hAnsi="Calibri"/>
                <w:color w:val="000000"/>
                <w:sz w:val="16"/>
                <w:szCs w:val="16"/>
                <w:lang w:val="en-GB" w:eastAsia="nl-NL"/>
              </w:rPr>
              <w:t>Rovict</w:t>
            </w:r>
            <w:proofErr w:type="spellEnd"/>
            <w:r w:rsidRPr="00761BA4">
              <w:rPr>
                <w:rFonts w:ascii="Calibri" w:eastAsia="Times New Roman" w:hAnsi="Calibri"/>
                <w:color w:val="000000"/>
                <w:sz w:val="16"/>
                <w:szCs w:val="16"/>
                <w:lang w:val="en-GB" w:eastAsia="nl-NL"/>
              </w:rPr>
              <w:t xml:space="preserve"> (ESIS)</w:t>
            </w:r>
          </w:p>
        </w:tc>
      </w:tr>
      <w:tr w:rsidR="00625BEC" w14:paraId="2BE5477B" w14:textId="77777777" w:rsidTr="00625BEC">
        <w:tc>
          <w:tcPr>
            <w:tcW w:w="1534" w:type="dxa"/>
            <w:vAlign w:val="bottom"/>
          </w:tcPr>
          <w:p w14:paraId="67028087" w14:textId="0DF64CAD" w:rsidR="00625BEC" w:rsidRDefault="00625BEC" w:rsidP="00190C9F">
            <w:proofErr w:type="spellStart"/>
            <w:r w:rsidRPr="00761BA4">
              <w:rPr>
                <w:rFonts w:ascii="Calibri" w:eastAsia="Times New Roman" w:hAnsi="Calibri"/>
                <w:color w:val="000000"/>
                <w:sz w:val="16"/>
                <w:szCs w:val="16"/>
                <w:lang w:val="en-GB" w:eastAsia="nl-NL"/>
              </w:rPr>
              <w:t>Ger</w:t>
            </w:r>
            <w:proofErr w:type="spellEnd"/>
          </w:p>
        </w:tc>
        <w:tc>
          <w:tcPr>
            <w:tcW w:w="1534" w:type="dxa"/>
            <w:vAlign w:val="bottom"/>
          </w:tcPr>
          <w:p w14:paraId="6609A165" w14:textId="3CE84218" w:rsidR="00625BEC" w:rsidRDefault="00625BEC" w:rsidP="00190C9F">
            <w:r w:rsidRPr="00761BA4">
              <w:rPr>
                <w:rFonts w:ascii="Calibri" w:eastAsia="Times New Roman" w:hAnsi="Calibri"/>
                <w:color w:val="000000"/>
                <w:sz w:val="16"/>
                <w:szCs w:val="16"/>
                <w:lang w:val="en-GB" w:eastAsia="nl-NL"/>
              </w:rPr>
              <w:t>Brink</w:t>
            </w:r>
          </w:p>
        </w:tc>
        <w:tc>
          <w:tcPr>
            <w:tcW w:w="1534" w:type="dxa"/>
            <w:vAlign w:val="bottom"/>
          </w:tcPr>
          <w:p w14:paraId="1A817E2E" w14:textId="353C63DE" w:rsidR="00625BEC" w:rsidRDefault="00625BEC" w:rsidP="00190C9F">
            <w:r w:rsidRPr="00761BA4">
              <w:rPr>
                <w:rFonts w:ascii="Calibri" w:eastAsia="Times New Roman" w:hAnsi="Calibri"/>
                <w:color w:val="000000"/>
                <w:sz w:val="16"/>
                <w:szCs w:val="16"/>
                <w:lang w:val="en-GB" w:eastAsia="nl-NL"/>
              </w:rPr>
              <w:t>DUO</w:t>
            </w:r>
          </w:p>
        </w:tc>
        <w:tc>
          <w:tcPr>
            <w:tcW w:w="1534" w:type="dxa"/>
            <w:vAlign w:val="bottom"/>
          </w:tcPr>
          <w:p w14:paraId="74D2600F" w14:textId="2A65CCEE" w:rsidR="00625BEC" w:rsidRDefault="00625BEC" w:rsidP="00190C9F">
            <w:r w:rsidRPr="00761BA4">
              <w:rPr>
                <w:rFonts w:ascii="Calibri" w:eastAsia="Times New Roman" w:hAnsi="Calibri"/>
                <w:color w:val="000000"/>
                <w:sz w:val="16"/>
                <w:szCs w:val="16"/>
                <w:lang w:val="en-GB" w:eastAsia="nl-NL"/>
              </w:rPr>
              <w:t>Marius</w:t>
            </w:r>
          </w:p>
        </w:tc>
        <w:tc>
          <w:tcPr>
            <w:tcW w:w="1535" w:type="dxa"/>
            <w:vAlign w:val="bottom"/>
          </w:tcPr>
          <w:p w14:paraId="45BC05E0" w14:textId="1E738B3F" w:rsidR="00625BEC" w:rsidRDefault="00625BEC" w:rsidP="00190C9F">
            <w:r w:rsidRPr="00761BA4">
              <w:rPr>
                <w:rFonts w:ascii="Calibri" w:eastAsia="Times New Roman" w:hAnsi="Calibri"/>
                <w:color w:val="000000"/>
                <w:sz w:val="16"/>
                <w:szCs w:val="16"/>
                <w:lang w:val="en-GB" w:eastAsia="nl-NL"/>
              </w:rPr>
              <w:t xml:space="preserve">Van den </w:t>
            </w:r>
            <w:proofErr w:type="spellStart"/>
            <w:r w:rsidRPr="00761BA4">
              <w:rPr>
                <w:rFonts w:ascii="Calibri" w:eastAsia="Times New Roman" w:hAnsi="Calibri"/>
                <w:color w:val="000000"/>
                <w:sz w:val="16"/>
                <w:szCs w:val="16"/>
                <w:lang w:val="en-GB" w:eastAsia="nl-NL"/>
              </w:rPr>
              <w:t>Oever</w:t>
            </w:r>
            <w:proofErr w:type="spellEnd"/>
          </w:p>
        </w:tc>
        <w:tc>
          <w:tcPr>
            <w:tcW w:w="1535" w:type="dxa"/>
            <w:vAlign w:val="bottom"/>
          </w:tcPr>
          <w:p w14:paraId="593A47E7" w14:textId="51B1BFFC" w:rsidR="00625BEC" w:rsidRDefault="00625BEC" w:rsidP="00190C9F">
            <w:proofErr w:type="spellStart"/>
            <w:r w:rsidRPr="00761BA4">
              <w:rPr>
                <w:rFonts w:ascii="Calibri" w:eastAsia="Times New Roman" w:hAnsi="Calibri"/>
                <w:color w:val="000000"/>
                <w:sz w:val="16"/>
                <w:szCs w:val="16"/>
                <w:lang w:val="en-GB" w:eastAsia="nl-NL"/>
              </w:rPr>
              <w:t>Dotcomschool</w:t>
            </w:r>
            <w:proofErr w:type="spellEnd"/>
            <w:r w:rsidRPr="00761BA4">
              <w:rPr>
                <w:rFonts w:ascii="Calibri" w:eastAsia="Times New Roman" w:hAnsi="Calibri"/>
                <w:color w:val="000000"/>
                <w:sz w:val="16"/>
                <w:szCs w:val="16"/>
                <w:lang w:val="en-GB" w:eastAsia="nl-NL"/>
              </w:rPr>
              <w:t xml:space="preserve"> (</w:t>
            </w:r>
            <w:proofErr w:type="spellStart"/>
            <w:r w:rsidRPr="00761BA4">
              <w:rPr>
                <w:rFonts w:ascii="Calibri" w:eastAsia="Times New Roman" w:hAnsi="Calibri"/>
                <w:color w:val="000000"/>
                <w:sz w:val="16"/>
                <w:szCs w:val="16"/>
                <w:lang w:val="en-GB" w:eastAsia="nl-NL"/>
              </w:rPr>
              <w:t>SchoolOAS</w:t>
            </w:r>
            <w:proofErr w:type="spellEnd"/>
            <w:r w:rsidRPr="00761BA4">
              <w:rPr>
                <w:rFonts w:ascii="Calibri" w:eastAsia="Times New Roman" w:hAnsi="Calibri"/>
                <w:color w:val="000000"/>
                <w:sz w:val="16"/>
                <w:szCs w:val="16"/>
                <w:lang w:val="en-GB" w:eastAsia="nl-NL"/>
              </w:rPr>
              <w:t>)</w:t>
            </w:r>
          </w:p>
        </w:tc>
      </w:tr>
      <w:tr w:rsidR="00625BEC" w14:paraId="1F34137A" w14:textId="77777777" w:rsidTr="00625BEC">
        <w:tc>
          <w:tcPr>
            <w:tcW w:w="1534" w:type="dxa"/>
            <w:vAlign w:val="bottom"/>
          </w:tcPr>
          <w:p w14:paraId="15F3F601" w14:textId="68D00A9F" w:rsidR="00625BEC" w:rsidRDefault="00625BEC" w:rsidP="00190C9F">
            <w:proofErr w:type="spellStart"/>
            <w:r w:rsidRPr="00761BA4">
              <w:rPr>
                <w:rFonts w:ascii="Calibri" w:eastAsia="Times New Roman" w:hAnsi="Calibri"/>
                <w:color w:val="000000"/>
                <w:sz w:val="16"/>
                <w:szCs w:val="16"/>
                <w:lang w:val="en-GB" w:eastAsia="nl-NL"/>
              </w:rPr>
              <w:t>Thijs</w:t>
            </w:r>
            <w:proofErr w:type="spellEnd"/>
          </w:p>
        </w:tc>
        <w:tc>
          <w:tcPr>
            <w:tcW w:w="1534" w:type="dxa"/>
            <w:vAlign w:val="bottom"/>
          </w:tcPr>
          <w:p w14:paraId="4B31404E" w14:textId="103460D6" w:rsidR="00625BEC" w:rsidRDefault="00625BEC" w:rsidP="00190C9F">
            <w:proofErr w:type="spellStart"/>
            <w:r w:rsidRPr="00761BA4">
              <w:rPr>
                <w:rFonts w:ascii="Calibri" w:eastAsia="Times New Roman" w:hAnsi="Calibri"/>
                <w:color w:val="000000"/>
                <w:sz w:val="16"/>
                <w:szCs w:val="16"/>
                <w:lang w:val="en-GB" w:eastAsia="nl-NL"/>
              </w:rPr>
              <w:t>Heijman</w:t>
            </w:r>
            <w:proofErr w:type="spellEnd"/>
          </w:p>
        </w:tc>
        <w:tc>
          <w:tcPr>
            <w:tcW w:w="1534" w:type="dxa"/>
            <w:vAlign w:val="bottom"/>
          </w:tcPr>
          <w:p w14:paraId="3B7CD62A" w14:textId="4473BADF" w:rsidR="00625BEC" w:rsidRDefault="00625BEC" w:rsidP="00190C9F">
            <w:proofErr w:type="spellStart"/>
            <w:r w:rsidRPr="00761BA4">
              <w:rPr>
                <w:rFonts w:ascii="Calibri" w:eastAsia="Times New Roman" w:hAnsi="Calibri"/>
                <w:color w:val="000000"/>
                <w:sz w:val="16"/>
                <w:szCs w:val="16"/>
                <w:lang w:val="en-GB" w:eastAsia="nl-NL"/>
              </w:rPr>
              <w:t>Cita</w:t>
            </w:r>
            <w:proofErr w:type="spellEnd"/>
            <w:r w:rsidRPr="00761BA4">
              <w:rPr>
                <w:rFonts w:ascii="Calibri" w:eastAsia="Times New Roman" w:hAnsi="Calibri"/>
                <w:color w:val="000000"/>
                <w:sz w:val="16"/>
                <w:szCs w:val="16"/>
                <w:lang w:val="en-GB" w:eastAsia="nl-NL"/>
              </w:rPr>
              <w:t xml:space="preserve"> Verde College</w:t>
            </w:r>
          </w:p>
        </w:tc>
        <w:tc>
          <w:tcPr>
            <w:tcW w:w="1534" w:type="dxa"/>
            <w:vAlign w:val="bottom"/>
          </w:tcPr>
          <w:p w14:paraId="3F30DD54" w14:textId="2B1F070E" w:rsidR="00625BEC" w:rsidRDefault="00625BEC" w:rsidP="00190C9F">
            <w:r w:rsidRPr="00761BA4">
              <w:rPr>
                <w:rFonts w:ascii="Calibri" w:eastAsia="Times New Roman" w:hAnsi="Calibri"/>
                <w:color w:val="000000"/>
                <w:sz w:val="16"/>
                <w:szCs w:val="16"/>
                <w:lang w:val="en-GB" w:eastAsia="nl-NL"/>
              </w:rPr>
              <w:t>Petra</w:t>
            </w:r>
          </w:p>
        </w:tc>
        <w:tc>
          <w:tcPr>
            <w:tcW w:w="1535" w:type="dxa"/>
            <w:vAlign w:val="bottom"/>
          </w:tcPr>
          <w:p w14:paraId="50A7B1B6" w14:textId="605E7C20" w:rsidR="00625BEC" w:rsidRDefault="00625BEC" w:rsidP="00190C9F">
            <w:proofErr w:type="spellStart"/>
            <w:r w:rsidRPr="00761BA4">
              <w:rPr>
                <w:rFonts w:ascii="Calibri" w:eastAsia="Times New Roman" w:hAnsi="Calibri"/>
                <w:color w:val="000000"/>
                <w:sz w:val="16"/>
                <w:szCs w:val="16"/>
                <w:lang w:val="en-GB" w:eastAsia="nl-NL"/>
              </w:rPr>
              <w:t>Bom</w:t>
            </w:r>
            <w:proofErr w:type="spellEnd"/>
          </w:p>
        </w:tc>
        <w:tc>
          <w:tcPr>
            <w:tcW w:w="1535" w:type="dxa"/>
            <w:vAlign w:val="bottom"/>
          </w:tcPr>
          <w:p w14:paraId="4C5976EC" w14:textId="23CCC1E0" w:rsidR="00625BEC" w:rsidRDefault="00625BEC" w:rsidP="00190C9F">
            <w:proofErr w:type="spellStart"/>
            <w:r w:rsidRPr="00761BA4">
              <w:rPr>
                <w:rFonts w:ascii="Calibri" w:eastAsia="Times New Roman" w:hAnsi="Calibri"/>
                <w:color w:val="000000"/>
                <w:sz w:val="16"/>
                <w:szCs w:val="16"/>
                <w:lang w:val="en-GB" w:eastAsia="nl-NL"/>
              </w:rPr>
              <w:t>Dotcomschool</w:t>
            </w:r>
            <w:proofErr w:type="spellEnd"/>
            <w:r w:rsidRPr="00761BA4">
              <w:rPr>
                <w:rFonts w:ascii="Calibri" w:eastAsia="Times New Roman" w:hAnsi="Calibri"/>
                <w:color w:val="000000"/>
                <w:sz w:val="16"/>
                <w:szCs w:val="16"/>
                <w:lang w:val="en-GB" w:eastAsia="nl-NL"/>
              </w:rPr>
              <w:t xml:space="preserve"> (</w:t>
            </w:r>
            <w:proofErr w:type="spellStart"/>
            <w:r w:rsidRPr="00761BA4">
              <w:rPr>
                <w:rFonts w:ascii="Calibri" w:eastAsia="Times New Roman" w:hAnsi="Calibri"/>
                <w:color w:val="000000"/>
                <w:sz w:val="16"/>
                <w:szCs w:val="16"/>
                <w:lang w:val="en-GB" w:eastAsia="nl-NL"/>
              </w:rPr>
              <w:t>SchoolOAS</w:t>
            </w:r>
            <w:proofErr w:type="spellEnd"/>
            <w:r w:rsidRPr="00761BA4">
              <w:rPr>
                <w:rFonts w:ascii="Calibri" w:eastAsia="Times New Roman" w:hAnsi="Calibri"/>
                <w:color w:val="000000"/>
                <w:sz w:val="16"/>
                <w:szCs w:val="16"/>
                <w:lang w:val="en-GB" w:eastAsia="nl-NL"/>
              </w:rPr>
              <w:t>)</w:t>
            </w:r>
          </w:p>
        </w:tc>
      </w:tr>
      <w:tr w:rsidR="00625BEC" w14:paraId="08EDCF83" w14:textId="77777777" w:rsidTr="00625BEC">
        <w:tc>
          <w:tcPr>
            <w:tcW w:w="1534" w:type="dxa"/>
            <w:vAlign w:val="bottom"/>
          </w:tcPr>
          <w:p w14:paraId="2BDBFDB2" w14:textId="26D4E1A4" w:rsidR="00625BEC" w:rsidRDefault="00625BEC" w:rsidP="00190C9F">
            <w:r w:rsidRPr="00761BA4">
              <w:rPr>
                <w:rFonts w:ascii="Calibri" w:eastAsia="Times New Roman" w:hAnsi="Calibri"/>
                <w:color w:val="000000"/>
                <w:sz w:val="16"/>
                <w:szCs w:val="16"/>
                <w:lang w:val="en-GB" w:eastAsia="nl-NL"/>
              </w:rPr>
              <w:t>Pascal</w:t>
            </w:r>
          </w:p>
        </w:tc>
        <w:tc>
          <w:tcPr>
            <w:tcW w:w="1534" w:type="dxa"/>
            <w:vAlign w:val="bottom"/>
          </w:tcPr>
          <w:p w14:paraId="31A06F5B" w14:textId="4FE1283E" w:rsidR="00625BEC" w:rsidRDefault="00625BEC" w:rsidP="00190C9F">
            <w:proofErr w:type="spellStart"/>
            <w:r w:rsidRPr="00761BA4">
              <w:rPr>
                <w:rFonts w:ascii="Calibri" w:eastAsia="Times New Roman" w:hAnsi="Calibri"/>
                <w:color w:val="000000"/>
                <w:sz w:val="16"/>
                <w:szCs w:val="16"/>
                <w:lang w:val="en-GB" w:eastAsia="nl-NL"/>
              </w:rPr>
              <w:t>Marcelis</w:t>
            </w:r>
            <w:proofErr w:type="spellEnd"/>
          </w:p>
        </w:tc>
        <w:tc>
          <w:tcPr>
            <w:tcW w:w="1534" w:type="dxa"/>
            <w:vAlign w:val="bottom"/>
          </w:tcPr>
          <w:p w14:paraId="72DCB9CA" w14:textId="0BD1C04C" w:rsidR="00625BEC" w:rsidRDefault="00625BEC" w:rsidP="00190C9F">
            <w:r w:rsidRPr="00761BA4">
              <w:rPr>
                <w:rFonts w:ascii="Calibri" w:eastAsia="Times New Roman" w:hAnsi="Calibri"/>
                <w:color w:val="000000"/>
                <w:sz w:val="16"/>
                <w:szCs w:val="16"/>
                <w:lang w:val="en-GB" w:eastAsia="nl-NL"/>
              </w:rPr>
              <w:t>OMO</w:t>
            </w:r>
          </w:p>
        </w:tc>
        <w:tc>
          <w:tcPr>
            <w:tcW w:w="1534" w:type="dxa"/>
            <w:vAlign w:val="bottom"/>
          </w:tcPr>
          <w:p w14:paraId="18D08261" w14:textId="01367796" w:rsidR="00625BEC" w:rsidRDefault="00625BEC" w:rsidP="00190C9F">
            <w:proofErr w:type="spellStart"/>
            <w:r w:rsidRPr="00761BA4">
              <w:rPr>
                <w:rFonts w:ascii="Calibri" w:eastAsia="Times New Roman" w:hAnsi="Calibri"/>
                <w:color w:val="000000"/>
                <w:sz w:val="16"/>
                <w:szCs w:val="16"/>
                <w:lang w:val="en-GB" w:eastAsia="nl-NL"/>
              </w:rPr>
              <w:t>Ignace</w:t>
            </w:r>
            <w:proofErr w:type="spellEnd"/>
          </w:p>
        </w:tc>
        <w:tc>
          <w:tcPr>
            <w:tcW w:w="1535" w:type="dxa"/>
            <w:vAlign w:val="bottom"/>
          </w:tcPr>
          <w:p w14:paraId="122690CB" w14:textId="2196545D" w:rsidR="00625BEC" w:rsidRDefault="00625BEC" w:rsidP="00190C9F">
            <w:proofErr w:type="spellStart"/>
            <w:r w:rsidRPr="00761BA4">
              <w:rPr>
                <w:rFonts w:ascii="Calibri" w:eastAsia="Times New Roman" w:hAnsi="Calibri"/>
                <w:color w:val="000000"/>
                <w:sz w:val="16"/>
                <w:szCs w:val="16"/>
                <w:lang w:val="en-GB" w:eastAsia="nl-NL"/>
              </w:rPr>
              <w:t>Latour</w:t>
            </w:r>
            <w:proofErr w:type="spellEnd"/>
          </w:p>
        </w:tc>
        <w:tc>
          <w:tcPr>
            <w:tcW w:w="1535" w:type="dxa"/>
            <w:vAlign w:val="bottom"/>
          </w:tcPr>
          <w:p w14:paraId="6C8D6F25" w14:textId="1F2F4755" w:rsidR="00625BEC" w:rsidRDefault="00625BEC" w:rsidP="00190C9F">
            <w:proofErr w:type="spellStart"/>
            <w:r w:rsidRPr="00761BA4">
              <w:rPr>
                <w:rFonts w:ascii="Calibri" w:eastAsia="Times New Roman" w:hAnsi="Calibri"/>
                <w:color w:val="000000"/>
                <w:sz w:val="16"/>
                <w:szCs w:val="16"/>
                <w:lang w:val="en-GB" w:eastAsia="nl-NL"/>
              </w:rPr>
              <w:t>Cito</w:t>
            </w:r>
            <w:proofErr w:type="spellEnd"/>
          </w:p>
        </w:tc>
      </w:tr>
      <w:tr w:rsidR="00625BEC" w14:paraId="59EB7D8F" w14:textId="77777777" w:rsidTr="00625BEC">
        <w:tc>
          <w:tcPr>
            <w:tcW w:w="1534" w:type="dxa"/>
            <w:vAlign w:val="bottom"/>
          </w:tcPr>
          <w:p w14:paraId="263E8BD0" w14:textId="08CADB0F" w:rsidR="00625BEC" w:rsidRDefault="00625BEC" w:rsidP="00190C9F">
            <w:r w:rsidRPr="00761BA4">
              <w:rPr>
                <w:rFonts w:ascii="Calibri" w:eastAsia="Times New Roman" w:hAnsi="Calibri"/>
                <w:color w:val="000000"/>
                <w:sz w:val="16"/>
                <w:szCs w:val="16"/>
                <w:lang w:val="en-GB" w:eastAsia="nl-NL"/>
              </w:rPr>
              <w:t>Jacob</w:t>
            </w:r>
          </w:p>
        </w:tc>
        <w:tc>
          <w:tcPr>
            <w:tcW w:w="1534" w:type="dxa"/>
            <w:vAlign w:val="bottom"/>
          </w:tcPr>
          <w:p w14:paraId="48867F62" w14:textId="694291CF" w:rsidR="00625BEC" w:rsidRDefault="00625BEC" w:rsidP="00190C9F">
            <w:proofErr w:type="spellStart"/>
            <w:r w:rsidRPr="00761BA4">
              <w:rPr>
                <w:rFonts w:ascii="Calibri" w:eastAsia="Times New Roman" w:hAnsi="Calibri"/>
                <w:color w:val="000000"/>
                <w:sz w:val="16"/>
                <w:szCs w:val="16"/>
                <w:lang w:val="en-GB" w:eastAsia="nl-NL"/>
              </w:rPr>
              <w:t>Molenaar</w:t>
            </w:r>
            <w:proofErr w:type="spellEnd"/>
          </w:p>
        </w:tc>
        <w:tc>
          <w:tcPr>
            <w:tcW w:w="1534" w:type="dxa"/>
            <w:vAlign w:val="bottom"/>
          </w:tcPr>
          <w:p w14:paraId="6AD19DC1" w14:textId="39E0975A" w:rsidR="00625BEC" w:rsidRDefault="00625BEC" w:rsidP="00190C9F">
            <w:r w:rsidRPr="00761BA4">
              <w:rPr>
                <w:rFonts w:ascii="Calibri" w:eastAsia="Times New Roman" w:hAnsi="Calibri"/>
                <w:color w:val="000000"/>
                <w:sz w:val="16"/>
                <w:szCs w:val="16"/>
                <w:lang w:val="en-GB" w:eastAsia="nl-NL"/>
              </w:rPr>
              <w:t xml:space="preserve">Jacob </w:t>
            </w:r>
            <w:proofErr w:type="spellStart"/>
            <w:r w:rsidRPr="00761BA4">
              <w:rPr>
                <w:rFonts w:ascii="Calibri" w:eastAsia="Times New Roman" w:hAnsi="Calibri"/>
                <w:color w:val="000000"/>
                <w:sz w:val="16"/>
                <w:szCs w:val="16"/>
                <w:lang w:val="en-GB" w:eastAsia="nl-NL"/>
              </w:rPr>
              <w:t>Molenaar</w:t>
            </w:r>
            <w:proofErr w:type="spellEnd"/>
            <w:r w:rsidRPr="00761BA4">
              <w:rPr>
                <w:rFonts w:ascii="Calibri" w:eastAsia="Times New Roman" w:hAnsi="Calibri"/>
                <w:color w:val="000000"/>
                <w:sz w:val="16"/>
                <w:szCs w:val="16"/>
                <w:lang w:val="en-GB" w:eastAsia="nl-NL"/>
              </w:rPr>
              <w:t xml:space="preserve"> </w:t>
            </w:r>
            <w:proofErr w:type="spellStart"/>
            <w:r w:rsidRPr="00761BA4">
              <w:rPr>
                <w:rFonts w:ascii="Calibri" w:eastAsia="Times New Roman" w:hAnsi="Calibri"/>
                <w:color w:val="000000"/>
                <w:sz w:val="16"/>
                <w:szCs w:val="16"/>
                <w:lang w:val="en-GB" w:eastAsia="nl-NL"/>
              </w:rPr>
              <w:t>Advies</w:t>
            </w:r>
            <w:proofErr w:type="spellEnd"/>
          </w:p>
        </w:tc>
        <w:tc>
          <w:tcPr>
            <w:tcW w:w="1534" w:type="dxa"/>
            <w:vAlign w:val="bottom"/>
          </w:tcPr>
          <w:p w14:paraId="069DD613" w14:textId="73D05B29" w:rsidR="00625BEC" w:rsidRDefault="00625BEC" w:rsidP="00190C9F">
            <w:r w:rsidRPr="00761BA4">
              <w:rPr>
                <w:rFonts w:ascii="Calibri" w:eastAsia="Times New Roman" w:hAnsi="Calibri"/>
                <w:color w:val="000000"/>
                <w:sz w:val="16"/>
                <w:szCs w:val="16"/>
                <w:lang w:val="en-GB" w:eastAsia="nl-NL"/>
              </w:rPr>
              <w:t>Mark</w:t>
            </w:r>
          </w:p>
        </w:tc>
        <w:tc>
          <w:tcPr>
            <w:tcW w:w="1535" w:type="dxa"/>
            <w:vAlign w:val="bottom"/>
          </w:tcPr>
          <w:p w14:paraId="702A4C2C" w14:textId="1B461CD6" w:rsidR="00625BEC" w:rsidRDefault="00625BEC" w:rsidP="00190C9F">
            <w:proofErr w:type="spellStart"/>
            <w:r w:rsidRPr="00761BA4">
              <w:rPr>
                <w:rFonts w:ascii="Calibri" w:eastAsia="Times New Roman" w:hAnsi="Calibri"/>
                <w:color w:val="000000"/>
                <w:sz w:val="16"/>
                <w:szCs w:val="16"/>
                <w:lang w:val="en-GB" w:eastAsia="nl-NL"/>
              </w:rPr>
              <w:t>Molenaar</w:t>
            </w:r>
            <w:proofErr w:type="spellEnd"/>
          </w:p>
        </w:tc>
        <w:tc>
          <w:tcPr>
            <w:tcW w:w="1535" w:type="dxa"/>
            <w:vAlign w:val="bottom"/>
          </w:tcPr>
          <w:p w14:paraId="21B939CF" w14:textId="6BCCED05" w:rsidR="00625BEC" w:rsidRDefault="00625BEC" w:rsidP="00190C9F">
            <w:proofErr w:type="spellStart"/>
            <w:r w:rsidRPr="00761BA4">
              <w:rPr>
                <w:rFonts w:ascii="Calibri" w:eastAsia="Times New Roman" w:hAnsi="Calibri"/>
                <w:color w:val="000000"/>
                <w:sz w:val="16"/>
                <w:szCs w:val="16"/>
                <w:lang w:val="en-GB" w:eastAsia="nl-NL"/>
              </w:rPr>
              <w:t>Cito</w:t>
            </w:r>
            <w:proofErr w:type="spellEnd"/>
          </w:p>
        </w:tc>
      </w:tr>
      <w:tr w:rsidR="00625BEC" w14:paraId="2D84AA08" w14:textId="77777777" w:rsidTr="00625BEC">
        <w:tc>
          <w:tcPr>
            <w:tcW w:w="1534" w:type="dxa"/>
            <w:vAlign w:val="bottom"/>
          </w:tcPr>
          <w:p w14:paraId="47D1FD97" w14:textId="781B39C6" w:rsidR="00625BEC" w:rsidRDefault="00625BEC" w:rsidP="00190C9F">
            <w:r w:rsidRPr="00761BA4">
              <w:rPr>
                <w:rFonts w:ascii="Calibri" w:eastAsia="Times New Roman" w:hAnsi="Calibri"/>
                <w:color w:val="000000"/>
                <w:sz w:val="16"/>
                <w:szCs w:val="16"/>
                <w:lang w:val="en-GB" w:eastAsia="nl-NL"/>
              </w:rPr>
              <w:t>Paul</w:t>
            </w:r>
          </w:p>
        </w:tc>
        <w:tc>
          <w:tcPr>
            <w:tcW w:w="1534" w:type="dxa"/>
            <w:vAlign w:val="bottom"/>
          </w:tcPr>
          <w:p w14:paraId="5DFA69E9" w14:textId="47845837" w:rsidR="00625BEC" w:rsidRDefault="00625BEC" w:rsidP="00190C9F">
            <w:proofErr w:type="spellStart"/>
            <w:r w:rsidRPr="00761BA4">
              <w:rPr>
                <w:rFonts w:ascii="Calibri" w:eastAsia="Times New Roman" w:hAnsi="Calibri"/>
                <w:color w:val="000000"/>
                <w:sz w:val="16"/>
                <w:szCs w:val="16"/>
                <w:lang w:val="en-GB" w:eastAsia="nl-NL"/>
              </w:rPr>
              <w:t>Westeneng</w:t>
            </w:r>
            <w:proofErr w:type="spellEnd"/>
          </w:p>
        </w:tc>
        <w:tc>
          <w:tcPr>
            <w:tcW w:w="1534" w:type="dxa"/>
            <w:vAlign w:val="bottom"/>
          </w:tcPr>
          <w:p w14:paraId="6ABE0A99" w14:textId="3B39166A" w:rsidR="00625BEC" w:rsidRDefault="00625BEC" w:rsidP="00190C9F">
            <w:proofErr w:type="spellStart"/>
            <w:r w:rsidRPr="00761BA4">
              <w:rPr>
                <w:rFonts w:ascii="Calibri" w:eastAsia="Times New Roman" w:hAnsi="Calibri"/>
                <w:color w:val="000000"/>
                <w:sz w:val="16"/>
                <w:szCs w:val="16"/>
                <w:lang w:val="en-GB" w:eastAsia="nl-NL"/>
              </w:rPr>
              <w:t>Andriessen</w:t>
            </w:r>
            <w:proofErr w:type="spellEnd"/>
          </w:p>
        </w:tc>
        <w:tc>
          <w:tcPr>
            <w:tcW w:w="1534" w:type="dxa"/>
            <w:vAlign w:val="bottom"/>
          </w:tcPr>
          <w:p w14:paraId="17A9928F" w14:textId="2FADCA42" w:rsidR="00625BEC" w:rsidRDefault="00625BEC" w:rsidP="00190C9F">
            <w:proofErr w:type="spellStart"/>
            <w:r w:rsidRPr="00761BA4">
              <w:rPr>
                <w:rFonts w:ascii="Calibri" w:eastAsia="Times New Roman" w:hAnsi="Calibri"/>
                <w:color w:val="000000"/>
                <w:sz w:val="16"/>
                <w:szCs w:val="16"/>
                <w:lang w:val="en-GB" w:eastAsia="nl-NL"/>
              </w:rPr>
              <w:t>Jeroen</w:t>
            </w:r>
            <w:proofErr w:type="spellEnd"/>
          </w:p>
        </w:tc>
        <w:tc>
          <w:tcPr>
            <w:tcW w:w="1535" w:type="dxa"/>
            <w:vAlign w:val="bottom"/>
          </w:tcPr>
          <w:p w14:paraId="5F683EE8" w14:textId="3935201E" w:rsidR="00625BEC" w:rsidRDefault="00625BEC" w:rsidP="00190C9F">
            <w:proofErr w:type="spellStart"/>
            <w:r w:rsidRPr="00761BA4">
              <w:rPr>
                <w:rFonts w:ascii="Calibri" w:eastAsia="Times New Roman" w:hAnsi="Calibri"/>
                <w:color w:val="000000"/>
                <w:sz w:val="16"/>
                <w:szCs w:val="16"/>
                <w:lang w:val="en-GB" w:eastAsia="nl-NL"/>
              </w:rPr>
              <w:t>Steenbeeke</w:t>
            </w:r>
            <w:proofErr w:type="spellEnd"/>
          </w:p>
        </w:tc>
        <w:tc>
          <w:tcPr>
            <w:tcW w:w="1535" w:type="dxa"/>
            <w:vAlign w:val="bottom"/>
          </w:tcPr>
          <w:p w14:paraId="3D4224A5" w14:textId="461DE615" w:rsidR="00625BEC" w:rsidRDefault="00625BEC" w:rsidP="00190C9F">
            <w:proofErr w:type="spellStart"/>
            <w:r w:rsidRPr="00761BA4">
              <w:rPr>
                <w:rFonts w:ascii="Calibri" w:eastAsia="Times New Roman" w:hAnsi="Calibri"/>
                <w:color w:val="000000"/>
                <w:sz w:val="16"/>
                <w:szCs w:val="16"/>
                <w:lang w:val="en-GB" w:eastAsia="nl-NL"/>
              </w:rPr>
              <w:t>Topicus</w:t>
            </w:r>
            <w:proofErr w:type="spellEnd"/>
          </w:p>
        </w:tc>
      </w:tr>
      <w:tr w:rsidR="00625BEC" w14:paraId="37402330" w14:textId="77777777" w:rsidTr="00625BEC">
        <w:tc>
          <w:tcPr>
            <w:tcW w:w="1534" w:type="dxa"/>
            <w:vAlign w:val="bottom"/>
          </w:tcPr>
          <w:p w14:paraId="7B92423D" w14:textId="181DB195" w:rsidR="00625BEC" w:rsidRDefault="00625BEC" w:rsidP="00190C9F">
            <w:proofErr w:type="spellStart"/>
            <w:r w:rsidRPr="00761BA4">
              <w:rPr>
                <w:rFonts w:ascii="Calibri" w:eastAsia="Times New Roman" w:hAnsi="Calibri"/>
                <w:color w:val="000000"/>
                <w:sz w:val="16"/>
                <w:szCs w:val="16"/>
                <w:lang w:val="en-GB" w:eastAsia="nl-NL"/>
              </w:rPr>
              <w:t>Antonie</w:t>
            </w:r>
            <w:proofErr w:type="spellEnd"/>
          </w:p>
        </w:tc>
        <w:tc>
          <w:tcPr>
            <w:tcW w:w="1534" w:type="dxa"/>
            <w:vAlign w:val="bottom"/>
          </w:tcPr>
          <w:p w14:paraId="3504057D" w14:textId="46326923" w:rsidR="00625BEC" w:rsidRDefault="00625BEC" w:rsidP="00190C9F">
            <w:proofErr w:type="gramStart"/>
            <w:r w:rsidRPr="00761BA4">
              <w:rPr>
                <w:rFonts w:ascii="Calibri" w:eastAsia="Times New Roman" w:hAnsi="Calibri"/>
                <w:color w:val="000000"/>
                <w:sz w:val="16"/>
                <w:szCs w:val="16"/>
                <w:lang w:val="en-GB" w:eastAsia="nl-NL"/>
              </w:rPr>
              <w:t>van</w:t>
            </w:r>
            <w:proofErr w:type="gramEnd"/>
            <w:r w:rsidRPr="00761BA4">
              <w:rPr>
                <w:rFonts w:ascii="Calibri" w:eastAsia="Times New Roman" w:hAnsi="Calibri"/>
                <w:color w:val="000000"/>
                <w:sz w:val="16"/>
                <w:szCs w:val="16"/>
                <w:lang w:val="en-GB" w:eastAsia="nl-NL"/>
              </w:rPr>
              <w:t xml:space="preserve"> der </w:t>
            </w:r>
            <w:proofErr w:type="spellStart"/>
            <w:r w:rsidRPr="00761BA4">
              <w:rPr>
                <w:rFonts w:ascii="Calibri" w:eastAsia="Times New Roman" w:hAnsi="Calibri"/>
                <w:color w:val="000000"/>
                <w:sz w:val="16"/>
                <w:szCs w:val="16"/>
                <w:lang w:val="en-GB" w:eastAsia="nl-NL"/>
              </w:rPr>
              <w:t>Staak</w:t>
            </w:r>
            <w:proofErr w:type="spellEnd"/>
          </w:p>
        </w:tc>
        <w:tc>
          <w:tcPr>
            <w:tcW w:w="1534" w:type="dxa"/>
            <w:vAlign w:val="bottom"/>
          </w:tcPr>
          <w:p w14:paraId="76535277" w14:textId="16F82C8C" w:rsidR="00625BEC" w:rsidRDefault="00625BEC" w:rsidP="00190C9F">
            <w:r w:rsidRPr="00761BA4">
              <w:rPr>
                <w:rFonts w:ascii="Calibri" w:eastAsia="Times New Roman" w:hAnsi="Calibri"/>
                <w:color w:val="000000"/>
                <w:sz w:val="16"/>
                <w:szCs w:val="16"/>
                <w:lang w:val="en-GB" w:eastAsia="nl-NL"/>
              </w:rPr>
              <w:t>OMO</w:t>
            </w:r>
          </w:p>
        </w:tc>
        <w:tc>
          <w:tcPr>
            <w:tcW w:w="1534" w:type="dxa"/>
            <w:vAlign w:val="bottom"/>
          </w:tcPr>
          <w:p w14:paraId="758F9910" w14:textId="04107C8A" w:rsidR="00625BEC" w:rsidRDefault="00625BEC" w:rsidP="00190C9F">
            <w:r w:rsidRPr="00761BA4">
              <w:rPr>
                <w:rFonts w:ascii="Calibri" w:eastAsia="Times New Roman" w:hAnsi="Calibri"/>
                <w:color w:val="000000"/>
                <w:sz w:val="16"/>
                <w:szCs w:val="16"/>
                <w:lang w:val="en-GB" w:eastAsia="nl-NL"/>
              </w:rPr>
              <w:t>Kevin</w:t>
            </w:r>
          </w:p>
        </w:tc>
        <w:tc>
          <w:tcPr>
            <w:tcW w:w="1535" w:type="dxa"/>
            <w:vAlign w:val="bottom"/>
          </w:tcPr>
          <w:p w14:paraId="20EFE224" w14:textId="0786637F" w:rsidR="00625BEC" w:rsidRDefault="00625BEC" w:rsidP="00190C9F">
            <w:proofErr w:type="spellStart"/>
            <w:r w:rsidRPr="00761BA4">
              <w:rPr>
                <w:rFonts w:ascii="Calibri" w:eastAsia="Times New Roman" w:hAnsi="Calibri"/>
                <w:color w:val="000000"/>
                <w:sz w:val="16"/>
                <w:szCs w:val="16"/>
                <w:lang w:val="en-GB" w:eastAsia="nl-NL"/>
              </w:rPr>
              <w:t>Rummler</w:t>
            </w:r>
            <w:proofErr w:type="spellEnd"/>
          </w:p>
        </w:tc>
        <w:tc>
          <w:tcPr>
            <w:tcW w:w="1535" w:type="dxa"/>
            <w:vAlign w:val="bottom"/>
          </w:tcPr>
          <w:p w14:paraId="2DC34523" w14:textId="49A3BCCD" w:rsidR="00625BEC" w:rsidRDefault="00625BEC" w:rsidP="00190C9F">
            <w:proofErr w:type="spellStart"/>
            <w:r w:rsidRPr="00761BA4">
              <w:rPr>
                <w:rFonts w:ascii="Calibri" w:eastAsia="Times New Roman" w:hAnsi="Calibri"/>
                <w:color w:val="000000"/>
                <w:sz w:val="16"/>
                <w:szCs w:val="16"/>
                <w:lang w:val="en-GB" w:eastAsia="nl-NL"/>
              </w:rPr>
              <w:t>Topicus</w:t>
            </w:r>
            <w:proofErr w:type="spellEnd"/>
          </w:p>
        </w:tc>
      </w:tr>
      <w:tr w:rsidR="00625BEC" w14:paraId="14C58DBF" w14:textId="77777777" w:rsidTr="00625BEC">
        <w:tc>
          <w:tcPr>
            <w:tcW w:w="1534" w:type="dxa"/>
            <w:vAlign w:val="bottom"/>
          </w:tcPr>
          <w:p w14:paraId="3686DDB2" w14:textId="49D1BF9D" w:rsidR="00625BEC" w:rsidRDefault="00625BEC" w:rsidP="00190C9F">
            <w:r w:rsidRPr="00761BA4">
              <w:rPr>
                <w:rFonts w:ascii="Calibri" w:eastAsia="Times New Roman" w:hAnsi="Calibri"/>
                <w:color w:val="000000"/>
                <w:sz w:val="16"/>
                <w:szCs w:val="16"/>
                <w:lang w:val="en-GB" w:eastAsia="nl-NL"/>
              </w:rPr>
              <w:t>Jos</w:t>
            </w:r>
          </w:p>
        </w:tc>
        <w:tc>
          <w:tcPr>
            <w:tcW w:w="1534" w:type="dxa"/>
            <w:vAlign w:val="bottom"/>
          </w:tcPr>
          <w:p w14:paraId="6EF3BCFE" w14:textId="0EB0D230" w:rsidR="00625BEC" w:rsidRDefault="00625BEC" w:rsidP="00190C9F">
            <w:r w:rsidRPr="00761BA4">
              <w:rPr>
                <w:rFonts w:ascii="Calibri" w:eastAsia="Times New Roman" w:hAnsi="Calibri"/>
                <w:color w:val="000000"/>
                <w:sz w:val="16"/>
                <w:szCs w:val="16"/>
                <w:lang w:val="en-GB" w:eastAsia="nl-NL"/>
              </w:rPr>
              <w:t xml:space="preserve">Van der </w:t>
            </w:r>
            <w:proofErr w:type="spellStart"/>
            <w:r w:rsidRPr="00761BA4">
              <w:rPr>
                <w:rFonts w:ascii="Calibri" w:eastAsia="Times New Roman" w:hAnsi="Calibri"/>
                <w:color w:val="000000"/>
                <w:sz w:val="16"/>
                <w:szCs w:val="16"/>
                <w:lang w:val="en-GB" w:eastAsia="nl-NL"/>
              </w:rPr>
              <w:t>Arend</w:t>
            </w:r>
            <w:proofErr w:type="spellEnd"/>
          </w:p>
        </w:tc>
        <w:tc>
          <w:tcPr>
            <w:tcW w:w="1534" w:type="dxa"/>
            <w:vAlign w:val="bottom"/>
          </w:tcPr>
          <w:p w14:paraId="17A6597B" w14:textId="307C4159" w:rsidR="00625BEC" w:rsidRDefault="00625BEC" w:rsidP="00190C9F">
            <w:r w:rsidRPr="00761BA4">
              <w:rPr>
                <w:rFonts w:ascii="Calibri" w:eastAsia="Times New Roman" w:hAnsi="Calibri"/>
                <w:color w:val="000000"/>
                <w:sz w:val="16"/>
                <w:szCs w:val="16"/>
                <w:lang w:val="en-GB" w:eastAsia="nl-NL"/>
              </w:rPr>
              <w:t>Kennisnet</w:t>
            </w:r>
          </w:p>
        </w:tc>
        <w:tc>
          <w:tcPr>
            <w:tcW w:w="1534" w:type="dxa"/>
            <w:vAlign w:val="bottom"/>
          </w:tcPr>
          <w:p w14:paraId="63C38B3D" w14:textId="298EF11F" w:rsidR="00625BEC" w:rsidRDefault="00625BEC" w:rsidP="00190C9F">
            <w:r w:rsidRPr="00761BA4">
              <w:rPr>
                <w:rFonts w:ascii="Calibri" w:eastAsia="Times New Roman" w:hAnsi="Calibri"/>
                <w:color w:val="000000"/>
                <w:sz w:val="16"/>
                <w:szCs w:val="16"/>
                <w:lang w:val="en-GB" w:eastAsia="nl-NL"/>
              </w:rPr>
              <w:t>Edwin</w:t>
            </w:r>
          </w:p>
        </w:tc>
        <w:tc>
          <w:tcPr>
            <w:tcW w:w="1535" w:type="dxa"/>
            <w:vAlign w:val="bottom"/>
          </w:tcPr>
          <w:p w14:paraId="5FC18EE8" w14:textId="6BC4F445" w:rsidR="00625BEC" w:rsidRDefault="00625BEC" w:rsidP="00190C9F">
            <w:r w:rsidRPr="00761BA4">
              <w:rPr>
                <w:rFonts w:ascii="Calibri" w:eastAsia="Times New Roman" w:hAnsi="Calibri"/>
                <w:color w:val="000000"/>
                <w:sz w:val="16"/>
                <w:szCs w:val="16"/>
                <w:lang w:val="en-GB" w:eastAsia="nl-NL"/>
              </w:rPr>
              <w:t>Verwoerd</w:t>
            </w:r>
          </w:p>
        </w:tc>
        <w:tc>
          <w:tcPr>
            <w:tcW w:w="1535" w:type="dxa"/>
            <w:vAlign w:val="bottom"/>
          </w:tcPr>
          <w:p w14:paraId="1F943BC4" w14:textId="7DDBFC3D" w:rsidR="00625BEC" w:rsidRDefault="00625BEC" w:rsidP="00190C9F">
            <w:proofErr w:type="spellStart"/>
            <w:r w:rsidRPr="00761BA4">
              <w:rPr>
                <w:rFonts w:ascii="Calibri" w:eastAsia="Times New Roman" w:hAnsi="Calibri"/>
                <w:color w:val="000000"/>
                <w:sz w:val="16"/>
                <w:szCs w:val="16"/>
                <w:lang w:val="en-GB" w:eastAsia="nl-NL"/>
              </w:rPr>
              <w:t>ThiemeMeulenhoff</w:t>
            </w:r>
            <w:proofErr w:type="spellEnd"/>
          </w:p>
        </w:tc>
      </w:tr>
      <w:tr w:rsidR="00625BEC" w14:paraId="02915B06" w14:textId="77777777" w:rsidTr="00625BEC">
        <w:tc>
          <w:tcPr>
            <w:tcW w:w="1534" w:type="dxa"/>
            <w:vAlign w:val="bottom"/>
          </w:tcPr>
          <w:p w14:paraId="31EB5049" w14:textId="29E3B8DE" w:rsidR="00625BEC" w:rsidRDefault="00625BEC" w:rsidP="00190C9F">
            <w:r w:rsidRPr="00761BA4">
              <w:rPr>
                <w:rFonts w:ascii="Calibri" w:eastAsia="Times New Roman" w:hAnsi="Calibri"/>
                <w:color w:val="000000"/>
                <w:sz w:val="16"/>
                <w:szCs w:val="16"/>
                <w:lang w:val="en-GB" w:eastAsia="nl-NL"/>
              </w:rPr>
              <w:t>Paul</w:t>
            </w:r>
          </w:p>
        </w:tc>
        <w:tc>
          <w:tcPr>
            <w:tcW w:w="1534" w:type="dxa"/>
            <w:vAlign w:val="bottom"/>
          </w:tcPr>
          <w:p w14:paraId="2B73D15E" w14:textId="2037E5B5" w:rsidR="00625BEC" w:rsidRDefault="00625BEC" w:rsidP="00190C9F">
            <w:proofErr w:type="spellStart"/>
            <w:r w:rsidRPr="00761BA4">
              <w:rPr>
                <w:rFonts w:ascii="Calibri" w:eastAsia="Times New Roman" w:hAnsi="Calibri"/>
                <w:color w:val="000000"/>
                <w:sz w:val="16"/>
                <w:szCs w:val="16"/>
                <w:lang w:val="en-GB" w:eastAsia="nl-NL"/>
              </w:rPr>
              <w:t>Swennenhuis</w:t>
            </w:r>
            <w:proofErr w:type="spellEnd"/>
          </w:p>
        </w:tc>
        <w:tc>
          <w:tcPr>
            <w:tcW w:w="1534" w:type="dxa"/>
            <w:vAlign w:val="bottom"/>
          </w:tcPr>
          <w:p w14:paraId="1533DC9E" w14:textId="1B74080E" w:rsidR="00625BEC" w:rsidRDefault="00625BEC" w:rsidP="00190C9F">
            <w:r w:rsidRPr="00761BA4">
              <w:rPr>
                <w:rFonts w:ascii="Calibri" w:eastAsia="Times New Roman" w:hAnsi="Calibri"/>
                <w:color w:val="000000"/>
                <w:sz w:val="16"/>
                <w:szCs w:val="16"/>
                <w:lang w:val="en-GB" w:eastAsia="nl-NL"/>
              </w:rPr>
              <w:t xml:space="preserve">De Rode </w:t>
            </w:r>
            <w:proofErr w:type="spellStart"/>
            <w:r w:rsidRPr="00761BA4">
              <w:rPr>
                <w:rFonts w:ascii="Calibri" w:eastAsia="Times New Roman" w:hAnsi="Calibri"/>
                <w:color w:val="000000"/>
                <w:sz w:val="16"/>
                <w:szCs w:val="16"/>
                <w:lang w:val="en-GB" w:eastAsia="nl-NL"/>
              </w:rPr>
              <w:t>Planeet</w:t>
            </w:r>
            <w:proofErr w:type="spellEnd"/>
          </w:p>
        </w:tc>
        <w:tc>
          <w:tcPr>
            <w:tcW w:w="1534" w:type="dxa"/>
            <w:vAlign w:val="bottom"/>
          </w:tcPr>
          <w:p w14:paraId="01A3483C" w14:textId="7B68B60E" w:rsidR="00625BEC" w:rsidRDefault="00625BEC" w:rsidP="00190C9F">
            <w:proofErr w:type="spellStart"/>
            <w:r w:rsidRPr="00761BA4">
              <w:rPr>
                <w:rFonts w:ascii="Calibri" w:eastAsia="Times New Roman" w:hAnsi="Calibri"/>
                <w:color w:val="000000"/>
                <w:sz w:val="16"/>
                <w:szCs w:val="16"/>
                <w:lang w:val="en-GB" w:eastAsia="nl-NL"/>
              </w:rPr>
              <w:t>Katinka</w:t>
            </w:r>
            <w:proofErr w:type="spellEnd"/>
          </w:p>
        </w:tc>
        <w:tc>
          <w:tcPr>
            <w:tcW w:w="1535" w:type="dxa"/>
            <w:vAlign w:val="bottom"/>
          </w:tcPr>
          <w:p w14:paraId="7016C710" w14:textId="7B1D27B3" w:rsidR="00625BEC" w:rsidRDefault="00625BEC" w:rsidP="00190C9F">
            <w:proofErr w:type="spellStart"/>
            <w:r w:rsidRPr="00761BA4">
              <w:rPr>
                <w:rFonts w:ascii="Calibri" w:eastAsia="Times New Roman" w:hAnsi="Calibri"/>
                <w:color w:val="000000"/>
                <w:sz w:val="16"/>
                <w:szCs w:val="16"/>
                <w:lang w:val="en-GB" w:eastAsia="nl-NL"/>
              </w:rPr>
              <w:t>Davina</w:t>
            </w:r>
            <w:proofErr w:type="spellEnd"/>
          </w:p>
        </w:tc>
        <w:tc>
          <w:tcPr>
            <w:tcW w:w="1535" w:type="dxa"/>
            <w:vAlign w:val="bottom"/>
          </w:tcPr>
          <w:p w14:paraId="34DFA388" w14:textId="2888FE88" w:rsidR="00625BEC" w:rsidRDefault="00625BEC" w:rsidP="00190C9F">
            <w:r w:rsidRPr="00761BA4">
              <w:rPr>
                <w:rFonts w:ascii="Calibri" w:eastAsia="Times New Roman" w:hAnsi="Calibri"/>
                <w:color w:val="000000"/>
                <w:sz w:val="16"/>
                <w:szCs w:val="16"/>
                <w:lang w:val="en-GB" w:eastAsia="nl-NL"/>
              </w:rPr>
              <w:t>It's Learning</w:t>
            </w:r>
          </w:p>
        </w:tc>
      </w:tr>
      <w:tr w:rsidR="00625BEC" w14:paraId="26A74129" w14:textId="77777777" w:rsidTr="00625BEC">
        <w:tc>
          <w:tcPr>
            <w:tcW w:w="1534" w:type="dxa"/>
            <w:vAlign w:val="bottom"/>
          </w:tcPr>
          <w:p w14:paraId="16B554B3" w14:textId="4D65B682" w:rsidR="00625BEC" w:rsidRDefault="00625BEC" w:rsidP="00190C9F">
            <w:r w:rsidRPr="00761BA4">
              <w:rPr>
                <w:rFonts w:ascii="Calibri" w:eastAsia="Times New Roman" w:hAnsi="Calibri"/>
                <w:color w:val="000000"/>
                <w:sz w:val="16"/>
                <w:szCs w:val="16"/>
                <w:lang w:val="en-GB" w:eastAsia="nl-NL"/>
              </w:rPr>
              <w:t>Judith</w:t>
            </w:r>
          </w:p>
        </w:tc>
        <w:tc>
          <w:tcPr>
            <w:tcW w:w="1534" w:type="dxa"/>
            <w:vAlign w:val="bottom"/>
          </w:tcPr>
          <w:p w14:paraId="457F19F0" w14:textId="5217869F" w:rsidR="00625BEC" w:rsidRDefault="00625BEC" w:rsidP="00190C9F">
            <w:r w:rsidRPr="00761BA4">
              <w:rPr>
                <w:rFonts w:ascii="Calibri" w:eastAsia="Times New Roman" w:hAnsi="Calibri"/>
                <w:color w:val="000000"/>
                <w:sz w:val="16"/>
                <w:szCs w:val="16"/>
                <w:lang w:val="en-GB" w:eastAsia="nl-NL"/>
              </w:rPr>
              <w:t xml:space="preserve">Ten </w:t>
            </w:r>
            <w:proofErr w:type="spellStart"/>
            <w:r w:rsidRPr="00761BA4">
              <w:rPr>
                <w:rFonts w:ascii="Calibri" w:eastAsia="Times New Roman" w:hAnsi="Calibri"/>
                <w:color w:val="000000"/>
                <w:sz w:val="16"/>
                <w:szCs w:val="16"/>
                <w:lang w:val="en-GB" w:eastAsia="nl-NL"/>
              </w:rPr>
              <w:t>Brummelhuis</w:t>
            </w:r>
            <w:proofErr w:type="spellEnd"/>
          </w:p>
        </w:tc>
        <w:tc>
          <w:tcPr>
            <w:tcW w:w="1534" w:type="dxa"/>
            <w:vAlign w:val="bottom"/>
          </w:tcPr>
          <w:p w14:paraId="3812EDE5" w14:textId="6B946317" w:rsidR="00625BEC" w:rsidRDefault="00625BEC" w:rsidP="00190C9F">
            <w:proofErr w:type="spellStart"/>
            <w:r w:rsidRPr="00761BA4">
              <w:rPr>
                <w:rFonts w:ascii="Calibri" w:eastAsia="Times New Roman" w:hAnsi="Calibri"/>
                <w:color w:val="000000"/>
                <w:sz w:val="16"/>
                <w:szCs w:val="16"/>
                <w:lang w:val="en-GB" w:eastAsia="nl-NL"/>
              </w:rPr>
              <w:t>ThiemeMeulenhoff</w:t>
            </w:r>
            <w:proofErr w:type="spellEnd"/>
          </w:p>
        </w:tc>
        <w:tc>
          <w:tcPr>
            <w:tcW w:w="1534" w:type="dxa"/>
            <w:vAlign w:val="bottom"/>
          </w:tcPr>
          <w:p w14:paraId="493D3EA3" w14:textId="2A996EAA" w:rsidR="00625BEC" w:rsidRDefault="00625BEC" w:rsidP="00190C9F">
            <w:r w:rsidRPr="00761BA4">
              <w:rPr>
                <w:rFonts w:ascii="Calibri" w:eastAsia="Times New Roman" w:hAnsi="Calibri"/>
                <w:color w:val="000000"/>
                <w:sz w:val="16"/>
                <w:szCs w:val="16"/>
                <w:lang w:val="en-GB" w:eastAsia="nl-NL"/>
              </w:rPr>
              <w:t xml:space="preserve">Jan </w:t>
            </w:r>
          </w:p>
        </w:tc>
        <w:tc>
          <w:tcPr>
            <w:tcW w:w="1535" w:type="dxa"/>
            <w:vAlign w:val="bottom"/>
          </w:tcPr>
          <w:p w14:paraId="4D98C1E4" w14:textId="5B373FA1" w:rsidR="00625BEC" w:rsidRDefault="00625BEC" w:rsidP="00190C9F">
            <w:proofErr w:type="spellStart"/>
            <w:r w:rsidRPr="00761BA4">
              <w:rPr>
                <w:rFonts w:ascii="Calibri" w:eastAsia="Times New Roman" w:hAnsi="Calibri"/>
                <w:color w:val="000000"/>
                <w:sz w:val="16"/>
                <w:szCs w:val="16"/>
                <w:lang w:val="en-GB" w:eastAsia="nl-NL"/>
              </w:rPr>
              <w:t>Westenbroek</w:t>
            </w:r>
            <w:proofErr w:type="spellEnd"/>
          </w:p>
        </w:tc>
        <w:tc>
          <w:tcPr>
            <w:tcW w:w="1535" w:type="dxa"/>
            <w:vAlign w:val="bottom"/>
          </w:tcPr>
          <w:p w14:paraId="78531706" w14:textId="7190F574" w:rsidR="00625BEC" w:rsidRDefault="00625BEC" w:rsidP="00190C9F">
            <w:proofErr w:type="spellStart"/>
            <w:r w:rsidRPr="00761BA4">
              <w:rPr>
                <w:rFonts w:ascii="Calibri" w:eastAsia="Times New Roman" w:hAnsi="Calibri"/>
                <w:color w:val="000000"/>
                <w:sz w:val="16"/>
                <w:szCs w:val="16"/>
                <w:lang w:val="en-GB" w:eastAsia="nl-NL"/>
              </w:rPr>
              <w:t>Edu'Actief</w:t>
            </w:r>
            <w:proofErr w:type="spellEnd"/>
          </w:p>
        </w:tc>
      </w:tr>
      <w:tr w:rsidR="00625BEC" w14:paraId="7FC8B858" w14:textId="77777777" w:rsidTr="00625BEC">
        <w:tc>
          <w:tcPr>
            <w:tcW w:w="1534" w:type="dxa"/>
            <w:vAlign w:val="bottom"/>
          </w:tcPr>
          <w:p w14:paraId="754F6931" w14:textId="36AA67AF" w:rsidR="00625BEC" w:rsidRDefault="00625BEC" w:rsidP="00190C9F">
            <w:r w:rsidRPr="00761BA4">
              <w:rPr>
                <w:rFonts w:ascii="Calibri" w:eastAsia="Times New Roman" w:hAnsi="Calibri"/>
                <w:color w:val="000000"/>
                <w:sz w:val="16"/>
                <w:szCs w:val="16"/>
                <w:lang w:val="en-GB" w:eastAsia="nl-NL"/>
              </w:rPr>
              <w:t>Hans</w:t>
            </w:r>
          </w:p>
        </w:tc>
        <w:tc>
          <w:tcPr>
            <w:tcW w:w="1534" w:type="dxa"/>
            <w:vAlign w:val="bottom"/>
          </w:tcPr>
          <w:p w14:paraId="02836E3F" w14:textId="42588801" w:rsidR="00625BEC" w:rsidRDefault="00625BEC" w:rsidP="00190C9F">
            <w:proofErr w:type="spellStart"/>
            <w:r w:rsidRPr="00761BA4">
              <w:rPr>
                <w:rFonts w:ascii="Calibri" w:eastAsia="Times New Roman" w:hAnsi="Calibri"/>
                <w:color w:val="000000"/>
                <w:sz w:val="16"/>
                <w:szCs w:val="16"/>
                <w:lang w:val="en-GB" w:eastAsia="nl-NL"/>
              </w:rPr>
              <w:t>Terpstra</w:t>
            </w:r>
            <w:proofErr w:type="spellEnd"/>
          </w:p>
        </w:tc>
        <w:tc>
          <w:tcPr>
            <w:tcW w:w="1534" w:type="dxa"/>
            <w:vAlign w:val="bottom"/>
          </w:tcPr>
          <w:p w14:paraId="07291AAA" w14:textId="36939D7D" w:rsidR="00625BEC" w:rsidRDefault="00625BEC" w:rsidP="00625BEC">
            <w:proofErr w:type="spellStart"/>
            <w:r w:rsidRPr="00761BA4">
              <w:rPr>
                <w:rFonts w:ascii="Calibri" w:eastAsia="Times New Roman" w:hAnsi="Calibri"/>
                <w:color w:val="000000"/>
                <w:sz w:val="16"/>
                <w:szCs w:val="16"/>
                <w:lang w:val="en-GB" w:eastAsia="nl-NL"/>
              </w:rPr>
              <w:t>Noordhoff</w:t>
            </w:r>
            <w:proofErr w:type="spellEnd"/>
            <w:r w:rsidRPr="00761BA4">
              <w:rPr>
                <w:rFonts w:ascii="Calibri" w:eastAsia="Times New Roman" w:hAnsi="Calibri"/>
                <w:color w:val="000000"/>
                <w:sz w:val="16"/>
                <w:szCs w:val="16"/>
                <w:lang w:val="en-GB" w:eastAsia="nl-NL"/>
              </w:rPr>
              <w:t xml:space="preserve"> </w:t>
            </w:r>
          </w:p>
        </w:tc>
        <w:tc>
          <w:tcPr>
            <w:tcW w:w="1534" w:type="dxa"/>
            <w:vAlign w:val="bottom"/>
          </w:tcPr>
          <w:p w14:paraId="4EF0B2F1" w14:textId="6125478B" w:rsidR="00625BEC" w:rsidRDefault="00625BEC" w:rsidP="00190C9F">
            <w:r w:rsidRPr="00761BA4">
              <w:rPr>
                <w:rFonts w:ascii="Calibri" w:eastAsia="Times New Roman" w:hAnsi="Calibri"/>
                <w:color w:val="000000"/>
                <w:sz w:val="16"/>
                <w:szCs w:val="16"/>
                <w:lang w:val="en-GB" w:eastAsia="nl-NL"/>
              </w:rPr>
              <w:t>Mark</w:t>
            </w:r>
          </w:p>
        </w:tc>
        <w:tc>
          <w:tcPr>
            <w:tcW w:w="1535" w:type="dxa"/>
            <w:vAlign w:val="bottom"/>
          </w:tcPr>
          <w:p w14:paraId="030DA774" w14:textId="6E36889E" w:rsidR="00625BEC" w:rsidRDefault="00625BEC" w:rsidP="00190C9F">
            <w:proofErr w:type="spellStart"/>
            <w:r w:rsidRPr="00761BA4">
              <w:rPr>
                <w:rFonts w:ascii="Calibri" w:eastAsia="Times New Roman" w:hAnsi="Calibri"/>
                <w:color w:val="000000"/>
                <w:sz w:val="16"/>
                <w:szCs w:val="16"/>
                <w:lang w:val="en-GB" w:eastAsia="nl-NL"/>
              </w:rPr>
              <w:t>Posthuma</w:t>
            </w:r>
            <w:proofErr w:type="spellEnd"/>
          </w:p>
        </w:tc>
        <w:tc>
          <w:tcPr>
            <w:tcW w:w="1535" w:type="dxa"/>
            <w:vAlign w:val="bottom"/>
          </w:tcPr>
          <w:p w14:paraId="3DDDC483" w14:textId="3D240F88" w:rsidR="00625BEC" w:rsidRDefault="00625BEC" w:rsidP="00190C9F">
            <w:proofErr w:type="spellStart"/>
            <w:r w:rsidRPr="00761BA4">
              <w:rPr>
                <w:rFonts w:ascii="Calibri" w:eastAsia="Times New Roman" w:hAnsi="Calibri"/>
                <w:color w:val="000000"/>
                <w:sz w:val="16"/>
                <w:szCs w:val="16"/>
                <w:lang w:val="en-GB" w:eastAsia="nl-NL"/>
              </w:rPr>
              <w:t>Edu'Actief</w:t>
            </w:r>
            <w:proofErr w:type="spellEnd"/>
          </w:p>
        </w:tc>
      </w:tr>
      <w:tr w:rsidR="00625BEC" w14:paraId="43DB5811" w14:textId="77777777" w:rsidTr="00625BEC">
        <w:tc>
          <w:tcPr>
            <w:tcW w:w="1534" w:type="dxa"/>
            <w:vAlign w:val="bottom"/>
          </w:tcPr>
          <w:p w14:paraId="5018C9FA" w14:textId="48EF021B" w:rsidR="00625BEC" w:rsidRDefault="00625BEC" w:rsidP="00190C9F">
            <w:r w:rsidRPr="00761BA4">
              <w:rPr>
                <w:rFonts w:ascii="Calibri" w:eastAsia="Times New Roman" w:hAnsi="Calibri"/>
                <w:color w:val="000000"/>
                <w:sz w:val="16"/>
                <w:szCs w:val="16"/>
                <w:lang w:val="en-GB" w:eastAsia="nl-NL"/>
              </w:rPr>
              <w:t>René</w:t>
            </w:r>
          </w:p>
        </w:tc>
        <w:tc>
          <w:tcPr>
            <w:tcW w:w="1534" w:type="dxa"/>
            <w:vAlign w:val="bottom"/>
          </w:tcPr>
          <w:p w14:paraId="620965FE" w14:textId="14309DA1" w:rsidR="00625BEC" w:rsidRDefault="00625BEC" w:rsidP="00190C9F">
            <w:r w:rsidRPr="00761BA4">
              <w:rPr>
                <w:rFonts w:ascii="Calibri" w:eastAsia="Times New Roman" w:hAnsi="Calibri"/>
                <w:color w:val="000000"/>
                <w:sz w:val="16"/>
                <w:szCs w:val="16"/>
                <w:lang w:val="en-GB" w:eastAsia="nl-NL"/>
              </w:rPr>
              <w:t xml:space="preserve">Van de </w:t>
            </w:r>
            <w:proofErr w:type="spellStart"/>
            <w:r w:rsidRPr="00761BA4">
              <w:rPr>
                <w:rFonts w:ascii="Calibri" w:eastAsia="Times New Roman" w:hAnsi="Calibri"/>
                <w:color w:val="000000"/>
                <w:sz w:val="16"/>
                <w:szCs w:val="16"/>
                <w:lang w:val="en-GB" w:eastAsia="nl-NL"/>
              </w:rPr>
              <w:t>Kraats</w:t>
            </w:r>
            <w:proofErr w:type="spellEnd"/>
          </w:p>
        </w:tc>
        <w:tc>
          <w:tcPr>
            <w:tcW w:w="1534" w:type="dxa"/>
            <w:vAlign w:val="bottom"/>
          </w:tcPr>
          <w:p w14:paraId="1D9AA9E0" w14:textId="281BD878" w:rsidR="00625BEC" w:rsidRDefault="00625BEC" w:rsidP="00190C9F">
            <w:r w:rsidRPr="00761BA4">
              <w:rPr>
                <w:rFonts w:ascii="Calibri" w:eastAsia="Times New Roman" w:hAnsi="Calibri"/>
                <w:color w:val="000000"/>
                <w:sz w:val="16"/>
                <w:szCs w:val="16"/>
                <w:lang w:val="en-GB" w:eastAsia="nl-NL"/>
              </w:rPr>
              <w:t>Platform VVVO</w:t>
            </w:r>
          </w:p>
        </w:tc>
        <w:tc>
          <w:tcPr>
            <w:tcW w:w="1534" w:type="dxa"/>
            <w:vAlign w:val="bottom"/>
          </w:tcPr>
          <w:p w14:paraId="5173BFBB" w14:textId="2B74B13E" w:rsidR="00625BEC" w:rsidRDefault="00625BEC" w:rsidP="00190C9F">
            <w:proofErr w:type="spellStart"/>
            <w:r w:rsidRPr="00761BA4">
              <w:rPr>
                <w:rFonts w:ascii="Calibri" w:eastAsia="Times New Roman" w:hAnsi="Calibri"/>
                <w:color w:val="000000"/>
                <w:sz w:val="16"/>
                <w:szCs w:val="16"/>
                <w:lang w:val="en-GB" w:eastAsia="nl-NL"/>
              </w:rPr>
              <w:t>Jelle</w:t>
            </w:r>
            <w:proofErr w:type="spellEnd"/>
          </w:p>
        </w:tc>
        <w:tc>
          <w:tcPr>
            <w:tcW w:w="1535" w:type="dxa"/>
            <w:vAlign w:val="bottom"/>
          </w:tcPr>
          <w:p w14:paraId="608F3C1A" w14:textId="36C07363" w:rsidR="00625BEC" w:rsidRDefault="00625BEC" w:rsidP="00190C9F">
            <w:r w:rsidRPr="00761BA4">
              <w:rPr>
                <w:rFonts w:ascii="Calibri" w:eastAsia="Times New Roman" w:hAnsi="Calibri"/>
                <w:color w:val="000000"/>
                <w:sz w:val="16"/>
                <w:szCs w:val="16"/>
                <w:lang w:val="en-GB" w:eastAsia="nl-NL"/>
              </w:rPr>
              <w:t>Pol</w:t>
            </w:r>
          </w:p>
        </w:tc>
        <w:tc>
          <w:tcPr>
            <w:tcW w:w="1535" w:type="dxa"/>
            <w:vAlign w:val="bottom"/>
          </w:tcPr>
          <w:p w14:paraId="7201A31C" w14:textId="10176AF8" w:rsidR="00625BEC" w:rsidRDefault="00625BEC" w:rsidP="00190C9F">
            <w:proofErr w:type="spellStart"/>
            <w:r w:rsidRPr="00761BA4">
              <w:rPr>
                <w:rFonts w:ascii="Calibri" w:eastAsia="Times New Roman" w:hAnsi="Calibri"/>
                <w:color w:val="000000"/>
                <w:sz w:val="16"/>
                <w:szCs w:val="16"/>
                <w:lang w:val="en-GB" w:eastAsia="nl-NL"/>
              </w:rPr>
              <w:t>Uitgeverij</w:t>
            </w:r>
            <w:proofErr w:type="spellEnd"/>
            <w:r w:rsidRPr="00761BA4">
              <w:rPr>
                <w:rFonts w:ascii="Calibri" w:eastAsia="Times New Roman" w:hAnsi="Calibri"/>
                <w:color w:val="000000"/>
                <w:sz w:val="16"/>
                <w:szCs w:val="16"/>
                <w:lang w:val="en-GB" w:eastAsia="nl-NL"/>
              </w:rPr>
              <w:t xml:space="preserve"> Deviant</w:t>
            </w:r>
          </w:p>
        </w:tc>
      </w:tr>
      <w:tr w:rsidR="00625BEC" w14:paraId="55CD79B2" w14:textId="77777777" w:rsidTr="00625BEC">
        <w:tc>
          <w:tcPr>
            <w:tcW w:w="1534" w:type="dxa"/>
            <w:vAlign w:val="bottom"/>
          </w:tcPr>
          <w:p w14:paraId="09F03CDB" w14:textId="4F4C4929" w:rsidR="00625BEC" w:rsidRDefault="00625BEC" w:rsidP="00190C9F">
            <w:r w:rsidRPr="00761BA4">
              <w:rPr>
                <w:rFonts w:ascii="Calibri" w:eastAsia="Times New Roman" w:hAnsi="Calibri"/>
                <w:color w:val="000000"/>
                <w:sz w:val="16"/>
                <w:szCs w:val="16"/>
                <w:lang w:val="en-GB" w:eastAsia="nl-NL"/>
              </w:rPr>
              <w:t>Pascal</w:t>
            </w:r>
          </w:p>
        </w:tc>
        <w:tc>
          <w:tcPr>
            <w:tcW w:w="1534" w:type="dxa"/>
            <w:vAlign w:val="bottom"/>
          </w:tcPr>
          <w:p w14:paraId="605B4665" w14:textId="3C9F945E" w:rsidR="00625BEC" w:rsidRDefault="00625BEC" w:rsidP="00190C9F">
            <w:r w:rsidRPr="00761BA4">
              <w:rPr>
                <w:rFonts w:ascii="Calibri" w:eastAsia="Times New Roman" w:hAnsi="Calibri"/>
                <w:color w:val="000000"/>
                <w:sz w:val="16"/>
                <w:szCs w:val="16"/>
                <w:lang w:val="en-GB" w:eastAsia="nl-NL"/>
              </w:rPr>
              <w:t xml:space="preserve">Van den </w:t>
            </w:r>
            <w:proofErr w:type="spellStart"/>
            <w:r w:rsidRPr="00761BA4">
              <w:rPr>
                <w:rFonts w:ascii="Calibri" w:eastAsia="Times New Roman" w:hAnsi="Calibri"/>
                <w:color w:val="000000"/>
                <w:sz w:val="16"/>
                <w:szCs w:val="16"/>
                <w:lang w:val="en-GB" w:eastAsia="nl-NL"/>
              </w:rPr>
              <w:t>Biggelaar</w:t>
            </w:r>
            <w:proofErr w:type="spellEnd"/>
          </w:p>
        </w:tc>
        <w:tc>
          <w:tcPr>
            <w:tcW w:w="1534" w:type="dxa"/>
            <w:vAlign w:val="bottom"/>
          </w:tcPr>
          <w:p w14:paraId="28A86A4F" w14:textId="510BB842" w:rsidR="00625BEC" w:rsidRDefault="00625BEC" w:rsidP="00190C9F">
            <w:r w:rsidRPr="00761BA4">
              <w:rPr>
                <w:rFonts w:ascii="Calibri" w:eastAsia="Times New Roman" w:hAnsi="Calibri"/>
                <w:color w:val="000000"/>
                <w:sz w:val="16"/>
                <w:szCs w:val="16"/>
                <w:lang w:val="en-GB" w:eastAsia="nl-NL"/>
              </w:rPr>
              <w:t>Three Ships (</w:t>
            </w:r>
            <w:proofErr w:type="spellStart"/>
            <w:r w:rsidRPr="00761BA4">
              <w:rPr>
                <w:rFonts w:ascii="Calibri" w:eastAsia="Times New Roman" w:hAnsi="Calibri"/>
                <w:color w:val="000000"/>
                <w:sz w:val="16"/>
                <w:szCs w:val="16"/>
                <w:lang w:val="en-GB" w:eastAsia="nl-NL"/>
              </w:rPr>
              <w:t>N@Tschool</w:t>
            </w:r>
            <w:proofErr w:type="spellEnd"/>
            <w:r w:rsidRPr="00761BA4">
              <w:rPr>
                <w:rFonts w:ascii="Calibri" w:eastAsia="Times New Roman" w:hAnsi="Calibri"/>
                <w:color w:val="000000"/>
                <w:sz w:val="16"/>
                <w:szCs w:val="16"/>
                <w:lang w:val="en-GB" w:eastAsia="nl-NL"/>
              </w:rPr>
              <w:t>)</w:t>
            </w:r>
          </w:p>
        </w:tc>
        <w:tc>
          <w:tcPr>
            <w:tcW w:w="1534" w:type="dxa"/>
            <w:vAlign w:val="bottom"/>
          </w:tcPr>
          <w:p w14:paraId="60031577" w14:textId="6D6F62F0" w:rsidR="00625BEC" w:rsidRDefault="00625BEC" w:rsidP="00190C9F">
            <w:proofErr w:type="spellStart"/>
            <w:r w:rsidRPr="00761BA4">
              <w:rPr>
                <w:rFonts w:ascii="Calibri" w:eastAsia="Times New Roman" w:hAnsi="Calibri"/>
                <w:color w:val="000000"/>
                <w:sz w:val="16"/>
                <w:szCs w:val="16"/>
                <w:lang w:val="en-GB" w:eastAsia="nl-NL"/>
              </w:rPr>
              <w:t>Klaas</w:t>
            </w:r>
            <w:proofErr w:type="spellEnd"/>
          </w:p>
        </w:tc>
        <w:tc>
          <w:tcPr>
            <w:tcW w:w="1535" w:type="dxa"/>
            <w:vAlign w:val="bottom"/>
          </w:tcPr>
          <w:p w14:paraId="715B5BFB" w14:textId="65338FE4" w:rsidR="00625BEC" w:rsidRDefault="00625BEC" w:rsidP="00190C9F">
            <w:proofErr w:type="spellStart"/>
            <w:r w:rsidRPr="00761BA4">
              <w:rPr>
                <w:rFonts w:ascii="Calibri" w:eastAsia="Times New Roman" w:hAnsi="Calibri"/>
                <w:color w:val="000000"/>
                <w:sz w:val="16"/>
                <w:szCs w:val="16"/>
                <w:lang w:val="en-GB" w:eastAsia="nl-NL"/>
              </w:rPr>
              <w:t>Wever</w:t>
            </w:r>
            <w:proofErr w:type="spellEnd"/>
          </w:p>
        </w:tc>
        <w:tc>
          <w:tcPr>
            <w:tcW w:w="1535" w:type="dxa"/>
            <w:vAlign w:val="bottom"/>
          </w:tcPr>
          <w:p w14:paraId="58E49FA6" w14:textId="0623FDAA" w:rsidR="00625BEC" w:rsidRDefault="00625BEC" w:rsidP="00190C9F">
            <w:r w:rsidRPr="00761BA4">
              <w:rPr>
                <w:rFonts w:ascii="Calibri" w:eastAsia="Times New Roman" w:hAnsi="Calibri"/>
                <w:color w:val="000000"/>
                <w:sz w:val="16"/>
                <w:szCs w:val="16"/>
                <w:lang w:val="en-GB" w:eastAsia="nl-NL"/>
              </w:rPr>
              <w:t>Horizon College</w:t>
            </w:r>
          </w:p>
        </w:tc>
      </w:tr>
      <w:tr w:rsidR="00625BEC" w14:paraId="505D9B64" w14:textId="77777777" w:rsidTr="00625BEC">
        <w:tc>
          <w:tcPr>
            <w:tcW w:w="1534" w:type="dxa"/>
            <w:vAlign w:val="bottom"/>
          </w:tcPr>
          <w:p w14:paraId="4C90F989" w14:textId="49A89B36" w:rsidR="00625BEC" w:rsidRDefault="00625BEC" w:rsidP="00190C9F">
            <w:proofErr w:type="spellStart"/>
            <w:r w:rsidRPr="00761BA4">
              <w:rPr>
                <w:rFonts w:ascii="Calibri" w:eastAsia="Times New Roman" w:hAnsi="Calibri"/>
                <w:color w:val="000000"/>
                <w:sz w:val="16"/>
                <w:szCs w:val="16"/>
                <w:lang w:val="en-GB" w:eastAsia="nl-NL"/>
              </w:rPr>
              <w:t>Jeroen</w:t>
            </w:r>
            <w:proofErr w:type="spellEnd"/>
          </w:p>
        </w:tc>
        <w:tc>
          <w:tcPr>
            <w:tcW w:w="1534" w:type="dxa"/>
            <w:vAlign w:val="bottom"/>
          </w:tcPr>
          <w:p w14:paraId="70C1E4D8" w14:textId="64573B49" w:rsidR="00625BEC" w:rsidRDefault="00625BEC" w:rsidP="00190C9F">
            <w:r w:rsidRPr="00761BA4">
              <w:rPr>
                <w:rFonts w:ascii="Calibri" w:eastAsia="Times New Roman" w:hAnsi="Calibri"/>
                <w:color w:val="000000"/>
                <w:sz w:val="16"/>
                <w:szCs w:val="16"/>
                <w:lang w:val="en-GB" w:eastAsia="nl-NL"/>
              </w:rPr>
              <w:t>Bakker</w:t>
            </w:r>
          </w:p>
        </w:tc>
        <w:tc>
          <w:tcPr>
            <w:tcW w:w="1534" w:type="dxa"/>
            <w:vAlign w:val="bottom"/>
          </w:tcPr>
          <w:p w14:paraId="597517C5" w14:textId="018A431A" w:rsidR="00625BEC" w:rsidRDefault="00625BEC" w:rsidP="00190C9F">
            <w:proofErr w:type="spellStart"/>
            <w:r w:rsidRPr="00761BA4">
              <w:rPr>
                <w:rFonts w:ascii="Calibri" w:eastAsia="Times New Roman" w:hAnsi="Calibri"/>
                <w:color w:val="000000"/>
                <w:sz w:val="16"/>
                <w:szCs w:val="16"/>
                <w:lang w:val="en-GB" w:eastAsia="nl-NL"/>
              </w:rPr>
              <w:t>Paragin</w:t>
            </w:r>
            <w:proofErr w:type="spellEnd"/>
          </w:p>
        </w:tc>
        <w:tc>
          <w:tcPr>
            <w:tcW w:w="1534" w:type="dxa"/>
            <w:vAlign w:val="bottom"/>
          </w:tcPr>
          <w:p w14:paraId="7C1DD095" w14:textId="2DC72273" w:rsidR="00625BEC" w:rsidRDefault="00625BEC" w:rsidP="00190C9F">
            <w:r w:rsidRPr="00761BA4">
              <w:rPr>
                <w:rFonts w:ascii="Calibri" w:eastAsia="Times New Roman" w:hAnsi="Calibri"/>
                <w:color w:val="000000"/>
                <w:sz w:val="16"/>
                <w:szCs w:val="16"/>
                <w:lang w:val="en-GB" w:eastAsia="nl-NL"/>
              </w:rPr>
              <w:t>Frank</w:t>
            </w:r>
          </w:p>
        </w:tc>
        <w:tc>
          <w:tcPr>
            <w:tcW w:w="1535" w:type="dxa"/>
            <w:vAlign w:val="bottom"/>
          </w:tcPr>
          <w:p w14:paraId="1ED7D32D" w14:textId="4B815863" w:rsidR="00625BEC" w:rsidRDefault="00625BEC" w:rsidP="00190C9F">
            <w:proofErr w:type="gramStart"/>
            <w:r w:rsidRPr="00761BA4">
              <w:rPr>
                <w:rFonts w:ascii="Calibri" w:eastAsia="Times New Roman" w:hAnsi="Calibri"/>
                <w:color w:val="000000"/>
                <w:sz w:val="16"/>
                <w:szCs w:val="16"/>
                <w:lang w:val="en-GB" w:eastAsia="nl-NL"/>
              </w:rPr>
              <w:t>van</w:t>
            </w:r>
            <w:proofErr w:type="gramEnd"/>
            <w:r w:rsidRPr="00761BA4">
              <w:rPr>
                <w:rFonts w:ascii="Calibri" w:eastAsia="Times New Roman" w:hAnsi="Calibri"/>
                <w:color w:val="000000"/>
                <w:sz w:val="16"/>
                <w:szCs w:val="16"/>
                <w:lang w:val="en-GB" w:eastAsia="nl-NL"/>
              </w:rPr>
              <w:t xml:space="preserve"> </w:t>
            </w:r>
            <w:proofErr w:type="spellStart"/>
            <w:r w:rsidRPr="00761BA4">
              <w:rPr>
                <w:rFonts w:ascii="Calibri" w:eastAsia="Times New Roman" w:hAnsi="Calibri"/>
                <w:color w:val="000000"/>
                <w:sz w:val="16"/>
                <w:szCs w:val="16"/>
                <w:lang w:val="en-GB" w:eastAsia="nl-NL"/>
              </w:rPr>
              <w:t>Amerongen</w:t>
            </w:r>
            <w:proofErr w:type="spellEnd"/>
          </w:p>
        </w:tc>
        <w:tc>
          <w:tcPr>
            <w:tcW w:w="1535" w:type="dxa"/>
            <w:vAlign w:val="bottom"/>
          </w:tcPr>
          <w:p w14:paraId="58CD2051" w14:textId="3C28BA29" w:rsidR="00625BEC" w:rsidRDefault="00625BEC" w:rsidP="00190C9F">
            <w:proofErr w:type="spellStart"/>
            <w:r w:rsidRPr="00761BA4">
              <w:rPr>
                <w:rFonts w:ascii="Calibri" w:eastAsia="Times New Roman" w:hAnsi="Calibri"/>
                <w:color w:val="000000"/>
                <w:sz w:val="16"/>
                <w:szCs w:val="16"/>
                <w:lang w:val="en-GB" w:eastAsia="nl-NL"/>
              </w:rPr>
              <w:t>ThiemeMeulenhoff</w:t>
            </w:r>
            <w:proofErr w:type="spellEnd"/>
          </w:p>
        </w:tc>
      </w:tr>
      <w:tr w:rsidR="00625BEC" w14:paraId="1F70CE52" w14:textId="77777777" w:rsidTr="00625BEC">
        <w:tc>
          <w:tcPr>
            <w:tcW w:w="1534" w:type="dxa"/>
            <w:vAlign w:val="bottom"/>
          </w:tcPr>
          <w:p w14:paraId="0A89BC85" w14:textId="303CFF48" w:rsidR="00625BEC" w:rsidRDefault="00625BEC" w:rsidP="00190C9F">
            <w:r w:rsidRPr="00761BA4">
              <w:rPr>
                <w:rFonts w:ascii="Calibri" w:eastAsia="Times New Roman" w:hAnsi="Calibri"/>
                <w:color w:val="000000"/>
                <w:sz w:val="16"/>
                <w:szCs w:val="16"/>
                <w:lang w:val="en-GB" w:eastAsia="nl-NL"/>
              </w:rPr>
              <w:t xml:space="preserve">Monique </w:t>
            </w:r>
          </w:p>
        </w:tc>
        <w:tc>
          <w:tcPr>
            <w:tcW w:w="1534" w:type="dxa"/>
            <w:vAlign w:val="bottom"/>
          </w:tcPr>
          <w:p w14:paraId="6111E313" w14:textId="2F1A47E6" w:rsidR="00625BEC" w:rsidRDefault="00625BEC" w:rsidP="00190C9F">
            <w:proofErr w:type="spellStart"/>
            <w:r w:rsidRPr="00761BA4">
              <w:rPr>
                <w:rFonts w:ascii="Calibri" w:eastAsia="Times New Roman" w:hAnsi="Calibri"/>
                <w:color w:val="000000"/>
                <w:sz w:val="16"/>
                <w:szCs w:val="16"/>
                <w:lang w:val="en-GB" w:eastAsia="nl-NL"/>
              </w:rPr>
              <w:t>Houtman</w:t>
            </w:r>
            <w:proofErr w:type="spellEnd"/>
          </w:p>
        </w:tc>
        <w:tc>
          <w:tcPr>
            <w:tcW w:w="1534" w:type="dxa"/>
            <w:vAlign w:val="bottom"/>
          </w:tcPr>
          <w:p w14:paraId="064148EA" w14:textId="1E450043" w:rsidR="00625BEC" w:rsidRDefault="00625BEC" w:rsidP="00190C9F">
            <w:proofErr w:type="spellStart"/>
            <w:r w:rsidRPr="00761BA4">
              <w:rPr>
                <w:rFonts w:ascii="Calibri" w:eastAsia="Times New Roman" w:hAnsi="Calibri"/>
                <w:color w:val="000000"/>
                <w:sz w:val="16"/>
                <w:szCs w:val="16"/>
                <w:lang w:val="en-GB" w:eastAsia="nl-NL"/>
              </w:rPr>
              <w:t>Paragin</w:t>
            </w:r>
            <w:proofErr w:type="spellEnd"/>
          </w:p>
        </w:tc>
        <w:tc>
          <w:tcPr>
            <w:tcW w:w="1534" w:type="dxa"/>
            <w:vAlign w:val="bottom"/>
          </w:tcPr>
          <w:p w14:paraId="1196F9E6" w14:textId="017A9BD4" w:rsidR="00625BEC" w:rsidRDefault="00625BEC" w:rsidP="00190C9F">
            <w:proofErr w:type="spellStart"/>
            <w:r w:rsidRPr="00761BA4">
              <w:rPr>
                <w:rFonts w:ascii="Calibri" w:eastAsia="Times New Roman" w:hAnsi="Calibri"/>
                <w:color w:val="000000"/>
                <w:sz w:val="16"/>
                <w:szCs w:val="16"/>
                <w:lang w:val="en-GB" w:eastAsia="nl-NL"/>
              </w:rPr>
              <w:t>Björn</w:t>
            </w:r>
            <w:proofErr w:type="spellEnd"/>
          </w:p>
        </w:tc>
        <w:tc>
          <w:tcPr>
            <w:tcW w:w="1535" w:type="dxa"/>
            <w:vAlign w:val="bottom"/>
          </w:tcPr>
          <w:p w14:paraId="67FDAB91" w14:textId="57B8BAD4" w:rsidR="00625BEC" w:rsidRDefault="00625BEC" w:rsidP="00190C9F">
            <w:proofErr w:type="gramStart"/>
            <w:r w:rsidRPr="00761BA4">
              <w:rPr>
                <w:rFonts w:ascii="Calibri" w:eastAsia="Times New Roman" w:hAnsi="Calibri"/>
                <w:color w:val="000000"/>
                <w:sz w:val="16"/>
                <w:szCs w:val="16"/>
                <w:lang w:val="en-GB" w:eastAsia="nl-NL"/>
              </w:rPr>
              <w:t>van</w:t>
            </w:r>
            <w:proofErr w:type="gramEnd"/>
            <w:r w:rsidRPr="00761BA4">
              <w:rPr>
                <w:rFonts w:ascii="Calibri" w:eastAsia="Times New Roman" w:hAnsi="Calibri"/>
                <w:color w:val="000000"/>
                <w:sz w:val="16"/>
                <w:szCs w:val="16"/>
                <w:lang w:val="en-GB" w:eastAsia="nl-NL"/>
              </w:rPr>
              <w:t xml:space="preserve"> de </w:t>
            </w:r>
            <w:proofErr w:type="spellStart"/>
            <w:r w:rsidRPr="00761BA4">
              <w:rPr>
                <w:rFonts w:ascii="Calibri" w:eastAsia="Times New Roman" w:hAnsi="Calibri"/>
                <w:color w:val="000000"/>
                <w:sz w:val="16"/>
                <w:szCs w:val="16"/>
                <w:lang w:val="en-GB" w:eastAsia="nl-NL"/>
              </w:rPr>
              <w:t>Ruit</w:t>
            </w:r>
            <w:proofErr w:type="spellEnd"/>
          </w:p>
        </w:tc>
        <w:tc>
          <w:tcPr>
            <w:tcW w:w="1535" w:type="dxa"/>
            <w:vAlign w:val="bottom"/>
          </w:tcPr>
          <w:p w14:paraId="09ABD0AA" w14:textId="64E4344D" w:rsidR="00625BEC" w:rsidRDefault="00625BEC" w:rsidP="00190C9F">
            <w:proofErr w:type="spellStart"/>
            <w:r w:rsidRPr="00761BA4">
              <w:rPr>
                <w:rFonts w:ascii="Calibri" w:eastAsia="Times New Roman" w:hAnsi="Calibri"/>
                <w:color w:val="000000"/>
                <w:sz w:val="16"/>
                <w:szCs w:val="16"/>
                <w:lang w:val="en-GB" w:eastAsia="nl-NL"/>
              </w:rPr>
              <w:t>ThiemeMeulenhoff</w:t>
            </w:r>
            <w:proofErr w:type="spellEnd"/>
          </w:p>
        </w:tc>
      </w:tr>
      <w:tr w:rsidR="00625BEC" w14:paraId="1D102B86" w14:textId="77777777" w:rsidTr="00625BEC">
        <w:tc>
          <w:tcPr>
            <w:tcW w:w="1534" w:type="dxa"/>
            <w:vAlign w:val="bottom"/>
          </w:tcPr>
          <w:p w14:paraId="08F9D439" w14:textId="5827C0ED" w:rsidR="00625BEC" w:rsidRDefault="00625BEC" w:rsidP="00190C9F">
            <w:r w:rsidRPr="00761BA4">
              <w:rPr>
                <w:rFonts w:ascii="Calibri" w:eastAsia="Times New Roman" w:hAnsi="Calibri"/>
                <w:color w:val="000000"/>
                <w:sz w:val="16"/>
                <w:szCs w:val="16"/>
                <w:lang w:val="en-GB" w:eastAsia="nl-NL"/>
              </w:rPr>
              <w:t xml:space="preserve">Linda </w:t>
            </w:r>
          </w:p>
        </w:tc>
        <w:tc>
          <w:tcPr>
            <w:tcW w:w="1534" w:type="dxa"/>
            <w:vAlign w:val="bottom"/>
          </w:tcPr>
          <w:p w14:paraId="734F3704" w14:textId="0821173C" w:rsidR="00625BEC" w:rsidRDefault="00625BEC" w:rsidP="00190C9F">
            <w:r w:rsidRPr="00761BA4">
              <w:rPr>
                <w:rFonts w:ascii="Calibri" w:eastAsia="Times New Roman" w:hAnsi="Calibri"/>
                <w:color w:val="000000"/>
                <w:sz w:val="16"/>
                <w:szCs w:val="16"/>
                <w:lang w:val="en-GB" w:eastAsia="nl-NL"/>
              </w:rPr>
              <w:t>Le Grand</w:t>
            </w:r>
          </w:p>
        </w:tc>
        <w:tc>
          <w:tcPr>
            <w:tcW w:w="1534" w:type="dxa"/>
            <w:vAlign w:val="bottom"/>
          </w:tcPr>
          <w:p w14:paraId="40FE8A04" w14:textId="78850D65" w:rsidR="00625BEC" w:rsidRDefault="00625BEC" w:rsidP="00190C9F">
            <w:r w:rsidRPr="00761BA4">
              <w:rPr>
                <w:rFonts w:ascii="Calibri" w:eastAsia="Times New Roman" w:hAnsi="Calibri"/>
                <w:color w:val="000000"/>
                <w:sz w:val="16"/>
                <w:szCs w:val="16"/>
                <w:lang w:val="en-GB" w:eastAsia="nl-NL"/>
              </w:rPr>
              <w:t>VO-</w:t>
            </w:r>
            <w:proofErr w:type="spellStart"/>
            <w:r w:rsidRPr="00761BA4">
              <w:rPr>
                <w:rFonts w:ascii="Calibri" w:eastAsia="Times New Roman" w:hAnsi="Calibri"/>
                <w:color w:val="000000"/>
                <w:sz w:val="16"/>
                <w:szCs w:val="16"/>
                <w:lang w:val="en-GB" w:eastAsia="nl-NL"/>
              </w:rPr>
              <w:t>raad</w:t>
            </w:r>
            <w:proofErr w:type="spellEnd"/>
          </w:p>
        </w:tc>
        <w:tc>
          <w:tcPr>
            <w:tcW w:w="1534" w:type="dxa"/>
            <w:vAlign w:val="bottom"/>
          </w:tcPr>
          <w:p w14:paraId="00019526" w14:textId="21B758BF" w:rsidR="00625BEC" w:rsidRDefault="00625BEC" w:rsidP="00190C9F">
            <w:r w:rsidRPr="00761BA4">
              <w:rPr>
                <w:rFonts w:ascii="Calibri" w:eastAsia="Times New Roman" w:hAnsi="Calibri"/>
                <w:color w:val="000000"/>
                <w:sz w:val="16"/>
                <w:szCs w:val="16"/>
                <w:lang w:val="en-GB" w:eastAsia="nl-NL"/>
              </w:rPr>
              <w:t xml:space="preserve"> Arno</w:t>
            </w:r>
          </w:p>
        </w:tc>
        <w:tc>
          <w:tcPr>
            <w:tcW w:w="1535" w:type="dxa"/>
            <w:vAlign w:val="bottom"/>
          </w:tcPr>
          <w:p w14:paraId="57C3702D" w14:textId="11D46B03" w:rsidR="00625BEC" w:rsidRDefault="00625BEC" w:rsidP="00190C9F">
            <w:r w:rsidRPr="00761BA4">
              <w:rPr>
                <w:rFonts w:ascii="Calibri" w:eastAsia="Times New Roman" w:hAnsi="Calibri"/>
                <w:color w:val="000000"/>
                <w:sz w:val="16"/>
                <w:szCs w:val="16"/>
                <w:lang w:val="en-GB" w:eastAsia="nl-NL"/>
              </w:rPr>
              <w:t>Hartman</w:t>
            </w:r>
          </w:p>
        </w:tc>
        <w:tc>
          <w:tcPr>
            <w:tcW w:w="1535" w:type="dxa"/>
            <w:vAlign w:val="bottom"/>
          </w:tcPr>
          <w:p w14:paraId="7FB34FFA" w14:textId="1D19FA7B" w:rsidR="00625BEC" w:rsidRDefault="00625BEC" w:rsidP="00190C9F">
            <w:proofErr w:type="spellStart"/>
            <w:r w:rsidRPr="00761BA4">
              <w:rPr>
                <w:rFonts w:ascii="Calibri" w:eastAsia="Times New Roman" w:hAnsi="Calibri"/>
                <w:color w:val="000000"/>
                <w:sz w:val="16"/>
                <w:szCs w:val="16"/>
                <w:lang w:val="en-GB" w:eastAsia="nl-NL"/>
              </w:rPr>
              <w:t>Simac</w:t>
            </w:r>
            <w:proofErr w:type="spellEnd"/>
            <w:r w:rsidRPr="00761BA4">
              <w:rPr>
                <w:rFonts w:ascii="Calibri" w:eastAsia="Times New Roman" w:hAnsi="Calibri"/>
                <w:color w:val="000000"/>
                <w:sz w:val="16"/>
                <w:szCs w:val="16"/>
                <w:lang w:val="en-GB" w:eastAsia="nl-NL"/>
              </w:rPr>
              <w:t xml:space="preserve"> </w:t>
            </w:r>
            <w:proofErr w:type="spellStart"/>
            <w:r w:rsidRPr="00761BA4">
              <w:rPr>
                <w:rFonts w:ascii="Calibri" w:eastAsia="Times New Roman" w:hAnsi="Calibri"/>
                <w:color w:val="000000"/>
                <w:sz w:val="16"/>
                <w:szCs w:val="16"/>
                <w:lang w:val="en-GB" w:eastAsia="nl-NL"/>
              </w:rPr>
              <w:t>Onderwijs</w:t>
            </w:r>
            <w:proofErr w:type="spellEnd"/>
          </w:p>
        </w:tc>
      </w:tr>
      <w:tr w:rsidR="00625BEC" w14:paraId="6748B7CE" w14:textId="77777777" w:rsidTr="00625BEC">
        <w:tc>
          <w:tcPr>
            <w:tcW w:w="1534" w:type="dxa"/>
            <w:vAlign w:val="bottom"/>
          </w:tcPr>
          <w:p w14:paraId="0B87525E" w14:textId="235FC92A" w:rsidR="00625BEC" w:rsidRDefault="00625BEC" w:rsidP="00190C9F">
            <w:proofErr w:type="spellStart"/>
            <w:r w:rsidRPr="00761BA4">
              <w:rPr>
                <w:rFonts w:ascii="Calibri" w:eastAsia="Times New Roman" w:hAnsi="Calibri"/>
                <w:color w:val="000000"/>
                <w:sz w:val="16"/>
                <w:szCs w:val="16"/>
                <w:lang w:val="en-GB" w:eastAsia="nl-NL"/>
              </w:rPr>
              <w:t>Rik</w:t>
            </w:r>
            <w:proofErr w:type="spellEnd"/>
          </w:p>
        </w:tc>
        <w:tc>
          <w:tcPr>
            <w:tcW w:w="1534" w:type="dxa"/>
            <w:vAlign w:val="bottom"/>
          </w:tcPr>
          <w:p w14:paraId="616F8A55" w14:textId="2CB51245" w:rsidR="00625BEC" w:rsidRDefault="00625BEC" w:rsidP="00190C9F">
            <w:proofErr w:type="spellStart"/>
            <w:r w:rsidRPr="00761BA4">
              <w:rPr>
                <w:rFonts w:ascii="Calibri" w:eastAsia="Times New Roman" w:hAnsi="Calibri"/>
                <w:color w:val="000000"/>
                <w:sz w:val="16"/>
                <w:szCs w:val="16"/>
                <w:lang w:val="en-GB" w:eastAsia="nl-NL"/>
              </w:rPr>
              <w:t>Tuithof</w:t>
            </w:r>
            <w:proofErr w:type="spellEnd"/>
          </w:p>
        </w:tc>
        <w:tc>
          <w:tcPr>
            <w:tcW w:w="1534" w:type="dxa"/>
            <w:vAlign w:val="bottom"/>
          </w:tcPr>
          <w:p w14:paraId="0F1AC2D6" w14:textId="398ABBE1" w:rsidR="00625BEC" w:rsidRDefault="00625BEC" w:rsidP="00190C9F">
            <w:proofErr w:type="spellStart"/>
            <w:r w:rsidRPr="00761BA4">
              <w:rPr>
                <w:rFonts w:ascii="Calibri" w:eastAsia="Times New Roman" w:hAnsi="Calibri"/>
                <w:color w:val="000000"/>
                <w:sz w:val="16"/>
                <w:szCs w:val="16"/>
                <w:lang w:val="en-GB" w:eastAsia="nl-NL"/>
              </w:rPr>
              <w:t>Edutude</w:t>
            </w:r>
            <w:proofErr w:type="spellEnd"/>
          </w:p>
        </w:tc>
        <w:tc>
          <w:tcPr>
            <w:tcW w:w="1534" w:type="dxa"/>
            <w:vAlign w:val="bottom"/>
          </w:tcPr>
          <w:p w14:paraId="10B14B0F" w14:textId="08AAF07E" w:rsidR="00625BEC" w:rsidRDefault="00625BEC" w:rsidP="00190C9F">
            <w:r w:rsidRPr="00761BA4">
              <w:rPr>
                <w:rFonts w:ascii="Calibri" w:eastAsia="Times New Roman" w:hAnsi="Calibri"/>
                <w:color w:val="000000"/>
                <w:sz w:val="16"/>
                <w:szCs w:val="16"/>
                <w:lang w:val="en-GB" w:eastAsia="nl-NL"/>
              </w:rPr>
              <w:t>Jan Willem</w:t>
            </w:r>
          </w:p>
        </w:tc>
        <w:tc>
          <w:tcPr>
            <w:tcW w:w="1535" w:type="dxa"/>
            <w:vAlign w:val="bottom"/>
          </w:tcPr>
          <w:p w14:paraId="7C994494" w14:textId="20D8C0E8" w:rsidR="00625BEC" w:rsidRDefault="00625BEC" w:rsidP="00190C9F">
            <w:proofErr w:type="spellStart"/>
            <w:r w:rsidRPr="00761BA4">
              <w:rPr>
                <w:rFonts w:ascii="Calibri" w:eastAsia="Times New Roman" w:hAnsi="Calibri"/>
                <w:color w:val="000000"/>
                <w:sz w:val="16"/>
                <w:szCs w:val="16"/>
                <w:lang w:val="en-GB" w:eastAsia="nl-NL"/>
              </w:rPr>
              <w:t>Besteman</w:t>
            </w:r>
            <w:proofErr w:type="spellEnd"/>
          </w:p>
        </w:tc>
        <w:tc>
          <w:tcPr>
            <w:tcW w:w="1535" w:type="dxa"/>
            <w:vAlign w:val="bottom"/>
          </w:tcPr>
          <w:p w14:paraId="1EE8E292" w14:textId="366D416C" w:rsidR="00625BEC" w:rsidRDefault="00625BEC" w:rsidP="00190C9F">
            <w:proofErr w:type="spellStart"/>
            <w:r w:rsidRPr="00761BA4">
              <w:rPr>
                <w:rFonts w:ascii="Calibri" w:eastAsia="Times New Roman" w:hAnsi="Calibri"/>
                <w:color w:val="000000"/>
                <w:sz w:val="16"/>
                <w:szCs w:val="16"/>
                <w:lang w:val="en-GB" w:eastAsia="nl-NL"/>
              </w:rPr>
              <w:t>Basispoort</w:t>
            </w:r>
            <w:proofErr w:type="spellEnd"/>
          </w:p>
        </w:tc>
      </w:tr>
      <w:tr w:rsidR="00625BEC" w14:paraId="46412049" w14:textId="77777777" w:rsidTr="00625BEC">
        <w:tc>
          <w:tcPr>
            <w:tcW w:w="1534" w:type="dxa"/>
            <w:vAlign w:val="bottom"/>
          </w:tcPr>
          <w:p w14:paraId="0B564FF7" w14:textId="1A568646" w:rsidR="00625BEC" w:rsidRDefault="00625BEC" w:rsidP="00190C9F">
            <w:r w:rsidRPr="00761BA4">
              <w:rPr>
                <w:rFonts w:ascii="Calibri" w:eastAsia="Times New Roman" w:hAnsi="Calibri"/>
                <w:color w:val="000000"/>
                <w:sz w:val="16"/>
                <w:szCs w:val="16"/>
                <w:lang w:val="en-GB" w:eastAsia="nl-NL"/>
              </w:rPr>
              <w:t>Sander</w:t>
            </w:r>
          </w:p>
        </w:tc>
        <w:tc>
          <w:tcPr>
            <w:tcW w:w="1534" w:type="dxa"/>
            <w:vAlign w:val="bottom"/>
          </w:tcPr>
          <w:p w14:paraId="09465E25" w14:textId="0469F59D" w:rsidR="00625BEC" w:rsidRDefault="00625BEC" w:rsidP="00190C9F">
            <w:proofErr w:type="spellStart"/>
            <w:r w:rsidRPr="00761BA4">
              <w:rPr>
                <w:rFonts w:ascii="Calibri" w:eastAsia="Times New Roman" w:hAnsi="Calibri"/>
                <w:color w:val="000000"/>
                <w:sz w:val="16"/>
                <w:szCs w:val="16"/>
                <w:lang w:val="en-GB" w:eastAsia="nl-NL"/>
              </w:rPr>
              <w:t>Bons</w:t>
            </w:r>
            <w:proofErr w:type="spellEnd"/>
          </w:p>
        </w:tc>
        <w:tc>
          <w:tcPr>
            <w:tcW w:w="1534" w:type="dxa"/>
            <w:vAlign w:val="bottom"/>
          </w:tcPr>
          <w:p w14:paraId="6B9679BF" w14:textId="700034C4" w:rsidR="00625BEC" w:rsidRDefault="00625BEC" w:rsidP="00190C9F">
            <w:proofErr w:type="gramStart"/>
            <w:r w:rsidRPr="00761BA4">
              <w:rPr>
                <w:rFonts w:ascii="Calibri" w:eastAsia="Times New Roman" w:hAnsi="Calibri"/>
                <w:color w:val="000000"/>
                <w:sz w:val="16"/>
                <w:szCs w:val="16"/>
                <w:lang w:val="en-GB" w:eastAsia="nl-NL"/>
              </w:rPr>
              <w:t>watmoetikweten.nl</w:t>
            </w:r>
            <w:proofErr w:type="gramEnd"/>
          </w:p>
        </w:tc>
        <w:tc>
          <w:tcPr>
            <w:tcW w:w="1534" w:type="dxa"/>
            <w:vAlign w:val="bottom"/>
          </w:tcPr>
          <w:p w14:paraId="06C97918" w14:textId="1873AE78" w:rsidR="00625BEC" w:rsidRDefault="00625BEC" w:rsidP="00190C9F">
            <w:proofErr w:type="spellStart"/>
            <w:r w:rsidRPr="00761BA4">
              <w:rPr>
                <w:rFonts w:ascii="Calibri" w:eastAsia="Times New Roman" w:hAnsi="Calibri"/>
                <w:color w:val="000000"/>
                <w:sz w:val="16"/>
                <w:szCs w:val="16"/>
                <w:lang w:val="en-GB" w:eastAsia="nl-NL"/>
              </w:rPr>
              <w:t>Ard</w:t>
            </w:r>
            <w:proofErr w:type="spellEnd"/>
          </w:p>
        </w:tc>
        <w:tc>
          <w:tcPr>
            <w:tcW w:w="1535" w:type="dxa"/>
            <w:vAlign w:val="bottom"/>
          </w:tcPr>
          <w:p w14:paraId="7A3745FD" w14:textId="28F8EA17" w:rsidR="00625BEC" w:rsidRDefault="00625BEC" w:rsidP="00190C9F">
            <w:proofErr w:type="spellStart"/>
            <w:r w:rsidRPr="00761BA4">
              <w:rPr>
                <w:rFonts w:ascii="Calibri" w:eastAsia="Times New Roman" w:hAnsi="Calibri"/>
                <w:color w:val="000000"/>
                <w:sz w:val="16"/>
                <w:szCs w:val="16"/>
                <w:lang w:val="en-GB" w:eastAsia="nl-NL"/>
              </w:rPr>
              <w:t>Westerik</w:t>
            </w:r>
            <w:proofErr w:type="spellEnd"/>
          </w:p>
        </w:tc>
        <w:tc>
          <w:tcPr>
            <w:tcW w:w="1535" w:type="dxa"/>
            <w:vAlign w:val="bottom"/>
          </w:tcPr>
          <w:p w14:paraId="3584E48F" w14:textId="70394C8B" w:rsidR="00625BEC" w:rsidRDefault="00625BEC" w:rsidP="00190C9F">
            <w:r w:rsidRPr="00761BA4">
              <w:rPr>
                <w:rFonts w:ascii="Calibri" w:eastAsia="Times New Roman" w:hAnsi="Calibri"/>
                <w:color w:val="000000"/>
                <w:sz w:val="16"/>
                <w:szCs w:val="16"/>
                <w:lang w:val="en-GB" w:eastAsia="nl-NL"/>
              </w:rPr>
              <w:t>Schoolmaster</w:t>
            </w:r>
          </w:p>
        </w:tc>
      </w:tr>
      <w:tr w:rsidR="00625BEC" w14:paraId="098C7FCF" w14:textId="77777777" w:rsidTr="00625BEC">
        <w:tc>
          <w:tcPr>
            <w:tcW w:w="1534" w:type="dxa"/>
            <w:vAlign w:val="bottom"/>
          </w:tcPr>
          <w:p w14:paraId="0679F850" w14:textId="52F52DE6" w:rsidR="00625BEC" w:rsidRDefault="00625BEC" w:rsidP="00190C9F">
            <w:proofErr w:type="spellStart"/>
            <w:r w:rsidRPr="00761BA4">
              <w:rPr>
                <w:rFonts w:ascii="Calibri" w:eastAsia="Times New Roman" w:hAnsi="Calibri"/>
                <w:color w:val="000000"/>
                <w:sz w:val="16"/>
                <w:szCs w:val="16"/>
                <w:lang w:val="en-GB" w:eastAsia="nl-NL"/>
              </w:rPr>
              <w:t>Sjoerd</w:t>
            </w:r>
            <w:proofErr w:type="spellEnd"/>
          </w:p>
        </w:tc>
        <w:tc>
          <w:tcPr>
            <w:tcW w:w="1534" w:type="dxa"/>
            <w:vAlign w:val="bottom"/>
          </w:tcPr>
          <w:p w14:paraId="1037D953" w14:textId="22EEC392" w:rsidR="00625BEC" w:rsidRDefault="00625BEC" w:rsidP="00190C9F">
            <w:proofErr w:type="spellStart"/>
            <w:r w:rsidRPr="00761BA4">
              <w:rPr>
                <w:rFonts w:ascii="Calibri" w:eastAsia="Times New Roman" w:hAnsi="Calibri"/>
                <w:color w:val="000000"/>
                <w:sz w:val="16"/>
                <w:szCs w:val="16"/>
                <w:lang w:val="en-GB" w:eastAsia="nl-NL"/>
              </w:rPr>
              <w:t>Huyg</w:t>
            </w:r>
            <w:proofErr w:type="spellEnd"/>
          </w:p>
        </w:tc>
        <w:tc>
          <w:tcPr>
            <w:tcW w:w="1534" w:type="dxa"/>
            <w:vAlign w:val="bottom"/>
          </w:tcPr>
          <w:p w14:paraId="49990AD6" w14:textId="3CD18AE9" w:rsidR="00625BEC" w:rsidRDefault="00625BEC" w:rsidP="00190C9F">
            <w:r w:rsidRPr="00761BA4">
              <w:rPr>
                <w:rFonts w:ascii="Calibri" w:eastAsia="Times New Roman" w:hAnsi="Calibri"/>
                <w:color w:val="000000"/>
                <w:sz w:val="16"/>
                <w:szCs w:val="16"/>
                <w:lang w:val="en-GB" w:eastAsia="nl-NL"/>
              </w:rPr>
              <w:t>Roadside</w:t>
            </w:r>
          </w:p>
        </w:tc>
        <w:tc>
          <w:tcPr>
            <w:tcW w:w="1534" w:type="dxa"/>
            <w:vAlign w:val="bottom"/>
          </w:tcPr>
          <w:p w14:paraId="0F418ABD" w14:textId="613A68AE" w:rsidR="00625BEC" w:rsidRDefault="00625BEC" w:rsidP="00190C9F">
            <w:proofErr w:type="spellStart"/>
            <w:r w:rsidRPr="00761BA4">
              <w:rPr>
                <w:rFonts w:ascii="Calibri" w:eastAsia="Times New Roman" w:hAnsi="Calibri"/>
                <w:color w:val="000000"/>
                <w:sz w:val="16"/>
                <w:szCs w:val="16"/>
                <w:lang w:val="en-GB" w:eastAsia="nl-NL"/>
              </w:rPr>
              <w:t>Giel</w:t>
            </w:r>
            <w:proofErr w:type="spellEnd"/>
          </w:p>
        </w:tc>
        <w:tc>
          <w:tcPr>
            <w:tcW w:w="1535" w:type="dxa"/>
            <w:vAlign w:val="bottom"/>
          </w:tcPr>
          <w:p w14:paraId="607423B7" w14:textId="18CEC28A" w:rsidR="00625BEC" w:rsidRDefault="00625BEC" w:rsidP="00190C9F">
            <w:proofErr w:type="gramStart"/>
            <w:r w:rsidRPr="00761BA4">
              <w:rPr>
                <w:rFonts w:ascii="Calibri" w:eastAsia="Times New Roman" w:hAnsi="Calibri"/>
                <w:color w:val="000000"/>
                <w:sz w:val="16"/>
                <w:szCs w:val="16"/>
                <w:lang w:val="en-GB" w:eastAsia="nl-NL"/>
              </w:rPr>
              <w:t>van</w:t>
            </w:r>
            <w:proofErr w:type="gramEnd"/>
            <w:r w:rsidRPr="00761BA4">
              <w:rPr>
                <w:rFonts w:ascii="Calibri" w:eastAsia="Times New Roman" w:hAnsi="Calibri"/>
                <w:color w:val="000000"/>
                <w:sz w:val="16"/>
                <w:szCs w:val="16"/>
                <w:lang w:val="en-GB" w:eastAsia="nl-NL"/>
              </w:rPr>
              <w:t xml:space="preserve"> </w:t>
            </w:r>
            <w:proofErr w:type="spellStart"/>
            <w:r w:rsidRPr="00761BA4">
              <w:rPr>
                <w:rFonts w:ascii="Calibri" w:eastAsia="Times New Roman" w:hAnsi="Calibri"/>
                <w:color w:val="000000"/>
                <w:sz w:val="16"/>
                <w:szCs w:val="16"/>
                <w:lang w:val="en-GB" w:eastAsia="nl-NL"/>
              </w:rPr>
              <w:t>Ewijk</w:t>
            </w:r>
            <w:proofErr w:type="spellEnd"/>
          </w:p>
        </w:tc>
        <w:tc>
          <w:tcPr>
            <w:tcW w:w="1535" w:type="dxa"/>
            <w:vAlign w:val="bottom"/>
          </w:tcPr>
          <w:p w14:paraId="628B0004" w14:textId="4F09EE1E" w:rsidR="00625BEC" w:rsidRDefault="00625BEC" w:rsidP="00190C9F">
            <w:r w:rsidRPr="00761BA4">
              <w:rPr>
                <w:rFonts w:ascii="Calibri" w:eastAsia="Times New Roman" w:hAnsi="Calibri"/>
                <w:color w:val="000000"/>
                <w:sz w:val="16"/>
                <w:szCs w:val="16"/>
                <w:lang w:val="en-GB" w:eastAsia="nl-NL"/>
              </w:rPr>
              <w:t>Bureau ICE</w:t>
            </w:r>
          </w:p>
        </w:tc>
      </w:tr>
      <w:tr w:rsidR="00625BEC" w14:paraId="2AF63A02" w14:textId="77777777" w:rsidTr="00625BEC">
        <w:tc>
          <w:tcPr>
            <w:tcW w:w="1534" w:type="dxa"/>
            <w:vAlign w:val="bottom"/>
          </w:tcPr>
          <w:p w14:paraId="3D6EEC81" w14:textId="4DCAE270" w:rsidR="00625BEC" w:rsidRDefault="00625BEC" w:rsidP="00190C9F">
            <w:proofErr w:type="spellStart"/>
            <w:r w:rsidRPr="00761BA4">
              <w:rPr>
                <w:rFonts w:ascii="Calibri" w:eastAsia="Times New Roman" w:hAnsi="Calibri"/>
                <w:color w:val="000000"/>
                <w:sz w:val="16"/>
                <w:szCs w:val="16"/>
                <w:lang w:val="en-GB" w:eastAsia="nl-NL"/>
              </w:rPr>
              <w:t>Remko</w:t>
            </w:r>
            <w:proofErr w:type="spellEnd"/>
          </w:p>
        </w:tc>
        <w:tc>
          <w:tcPr>
            <w:tcW w:w="1534" w:type="dxa"/>
            <w:vAlign w:val="bottom"/>
          </w:tcPr>
          <w:p w14:paraId="6373F723" w14:textId="7B5DBBB3" w:rsidR="00625BEC" w:rsidRDefault="00625BEC" w:rsidP="00190C9F">
            <w:proofErr w:type="spellStart"/>
            <w:r w:rsidRPr="00761BA4">
              <w:rPr>
                <w:rFonts w:ascii="Calibri" w:eastAsia="Times New Roman" w:hAnsi="Calibri"/>
                <w:color w:val="000000"/>
                <w:sz w:val="16"/>
                <w:szCs w:val="16"/>
                <w:lang w:val="en-GB" w:eastAsia="nl-NL"/>
              </w:rPr>
              <w:t>Nolten</w:t>
            </w:r>
            <w:proofErr w:type="spellEnd"/>
          </w:p>
        </w:tc>
        <w:tc>
          <w:tcPr>
            <w:tcW w:w="1534" w:type="dxa"/>
            <w:vAlign w:val="bottom"/>
          </w:tcPr>
          <w:p w14:paraId="72DCF797" w14:textId="55F6BA23" w:rsidR="00625BEC" w:rsidRDefault="00625BEC" w:rsidP="00190C9F">
            <w:proofErr w:type="spellStart"/>
            <w:r w:rsidRPr="00761BA4">
              <w:rPr>
                <w:rFonts w:ascii="Calibri" w:eastAsia="Times New Roman" w:hAnsi="Calibri"/>
                <w:color w:val="000000"/>
                <w:sz w:val="16"/>
                <w:szCs w:val="16"/>
                <w:lang w:val="en-GB" w:eastAsia="nl-NL"/>
              </w:rPr>
              <w:t>Paragin</w:t>
            </w:r>
            <w:proofErr w:type="spellEnd"/>
          </w:p>
        </w:tc>
        <w:tc>
          <w:tcPr>
            <w:tcW w:w="1534" w:type="dxa"/>
            <w:vAlign w:val="bottom"/>
          </w:tcPr>
          <w:p w14:paraId="2213620E" w14:textId="4B00C166" w:rsidR="00625BEC" w:rsidRDefault="00625BEC" w:rsidP="00190C9F">
            <w:proofErr w:type="spellStart"/>
            <w:r w:rsidRPr="00761BA4">
              <w:rPr>
                <w:rFonts w:ascii="Calibri" w:eastAsia="Times New Roman" w:hAnsi="Calibri"/>
                <w:color w:val="000000"/>
                <w:sz w:val="16"/>
                <w:szCs w:val="16"/>
                <w:lang w:val="en-GB" w:eastAsia="nl-NL"/>
              </w:rPr>
              <w:t>Eefje</w:t>
            </w:r>
            <w:proofErr w:type="spellEnd"/>
          </w:p>
        </w:tc>
        <w:tc>
          <w:tcPr>
            <w:tcW w:w="1535" w:type="dxa"/>
            <w:vAlign w:val="bottom"/>
          </w:tcPr>
          <w:p w14:paraId="5CA572D9" w14:textId="77085159" w:rsidR="00625BEC" w:rsidRDefault="00625BEC" w:rsidP="00190C9F">
            <w:proofErr w:type="spellStart"/>
            <w:r w:rsidRPr="00761BA4">
              <w:rPr>
                <w:rFonts w:ascii="Calibri" w:eastAsia="Times New Roman" w:hAnsi="Calibri"/>
                <w:color w:val="000000"/>
                <w:sz w:val="16"/>
                <w:szCs w:val="16"/>
                <w:lang w:val="en-GB" w:eastAsia="nl-NL"/>
              </w:rPr>
              <w:t>Cadée</w:t>
            </w:r>
            <w:proofErr w:type="spellEnd"/>
          </w:p>
        </w:tc>
        <w:tc>
          <w:tcPr>
            <w:tcW w:w="1535" w:type="dxa"/>
            <w:vAlign w:val="bottom"/>
          </w:tcPr>
          <w:p w14:paraId="5233DEC6" w14:textId="1525C7BC" w:rsidR="00625BEC" w:rsidRDefault="00625BEC" w:rsidP="00190C9F">
            <w:r w:rsidRPr="00761BA4">
              <w:rPr>
                <w:rFonts w:ascii="Calibri" w:eastAsia="Times New Roman" w:hAnsi="Calibri"/>
                <w:color w:val="000000"/>
                <w:sz w:val="16"/>
                <w:szCs w:val="16"/>
                <w:lang w:val="en-GB" w:eastAsia="nl-NL"/>
              </w:rPr>
              <w:t>Bureau ICE</w:t>
            </w:r>
          </w:p>
        </w:tc>
      </w:tr>
      <w:tr w:rsidR="00625BEC" w14:paraId="4BB6738C" w14:textId="77777777" w:rsidTr="00625BEC">
        <w:tc>
          <w:tcPr>
            <w:tcW w:w="1534" w:type="dxa"/>
            <w:vAlign w:val="bottom"/>
          </w:tcPr>
          <w:p w14:paraId="6B8E156E" w14:textId="754FB125" w:rsidR="00625BEC" w:rsidRDefault="00625BEC" w:rsidP="00190C9F">
            <w:proofErr w:type="spellStart"/>
            <w:r w:rsidRPr="00761BA4">
              <w:rPr>
                <w:rFonts w:ascii="Calibri" w:eastAsia="Times New Roman" w:hAnsi="Calibri"/>
                <w:color w:val="000000"/>
                <w:sz w:val="16"/>
                <w:szCs w:val="16"/>
                <w:lang w:val="en-GB" w:eastAsia="nl-NL"/>
              </w:rPr>
              <w:t>Henk</w:t>
            </w:r>
            <w:proofErr w:type="spellEnd"/>
          </w:p>
        </w:tc>
        <w:tc>
          <w:tcPr>
            <w:tcW w:w="1534" w:type="dxa"/>
            <w:vAlign w:val="bottom"/>
          </w:tcPr>
          <w:p w14:paraId="44D90ACE" w14:textId="0D4BCFE1" w:rsidR="00625BEC" w:rsidRDefault="00625BEC" w:rsidP="00190C9F">
            <w:proofErr w:type="spellStart"/>
            <w:r w:rsidRPr="00761BA4">
              <w:rPr>
                <w:rFonts w:ascii="Calibri" w:eastAsia="Times New Roman" w:hAnsi="Calibri"/>
                <w:color w:val="000000"/>
                <w:sz w:val="16"/>
                <w:szCs w:val="16"/>
                <w:lang w:val="en-GB" w:eastAsia="nl-NL"/>
              </w:rPr>
              <w:t>Zegwaard</w:t>
            </w:r>
            <w:proofErr w:type="spellEnd"/>
          </w:p>
        </w:tc>
        <w:tc>
          <w:tcPr>
            <w:tcW w:w="1534" w:type="dxa"/>
            <w:vAlign w:val="bottom"/>
          </w:tcPr>
          <w:p w14:paraId="558065C3" w14:textId="3072B2E5" w:rsidR="00625BEC" w:rsidRDefault="00625BEC" w:rsidP="00190C9F">
            <w:r w:rsidRPr="00761BA4">
              <w:rPr>
                <w:rFonts w:ascii="Calibri" w:eastAsia="Times New Roman" w:hAnsi="Calibri"/>
                <w:color w:val="000000"/>
                <w:sz w:val="16"/>
                <w:szCs w:val="16"/>
                <w:lang w:val="en-GB" w:eastAsia="nl-NL"/>
              </w:rPr>
              <w:t>Schoolmaster</w:t>
            </w:r>
          </w:p>
        </w:tc>
        <w:tc>
          <w:tcPr>
            <w:tcW w:w="1534" w:type="dxa"/>
            <w:vAlign w:val="bottom"/>
          </w:tcPr>
          <w:p w14:paraId="39CCDD61" w14:textId="656C2946" w:rsidR="00625BEC" w:rsidRDefault="00625BEC" w:rsidP="00190C9F">
            <w:r w:rsidRPr="00761BA4">
              <w:rPr>
                <w:rFonts w:ascii="Calibri" w:eastAsia="Times New Roman" w:hAnsi="Calibri"/>
                <w:color w:val="000000"/>
                <w:sz w:val="16"/>
                <w:szCs w:val="16"/>
                <w:lang w:val="en-GB" w:eastAsia="nl-NL"/>
              </w:rPr>
              <w:t>Jim</w:t>
            </w:r>
          </w:p>
        </w:tc>
        <w:tc>
          <w:tcPr>
            <w:tcW w:w="1535" w:type="dxa"/>
            <w:vAlign w:val="bottom"/>
          </w:tcPr>
          <w:p w14:paraId="0355AF87" w14:textId="01784231" w:rsidR="00625BEC" w:rsidRDefault="00625BEC" w:rsidP="00190C9F">
            <w:proofErr w:type="spellStart"/>
            <w:r w:rsidRPr="00761BA4">
              <w:rPr>
                <w:rFonts w:ascii="Calibri" w:eastAsia="Times New Roman" w:hAnsi="Calibri"/>
                <w:color w:val="000000"/>
                <w:sz w:val="16"/>
                <w:szCs w:val="16"/>
                <w:lang w:val="en-GB" w:eastAsia="nl-NL"/>
              </w:rPr>
              <w:t>Bijlstra</w:t>
            </w:r>
            <w:proofErr w:type="spellEnd"/>
          </w:p>
        </w:tc>
        <w:tc>
          <w:tcPr>
            <w:tcW w:w="1535" w:type="dxa"/>
            <w:vAlign w:val="bottom"/>
          </w:tcPr>
          <w:p w14:paraId="093B86FE" w14:textId="7D900A85" w:rsidR="00625BEC" w:rsidRDefault="00625BEC" w:rsidP="00190C9F">
            <w:r w:rsidRPr="00761BA4">
              <w:rPr>
                <w:rFonts w:ascii="Calibri" w:eastAsia="Times New Roman" w:hAnsi="Calibri"/>
                <w:color w:val="000000"/>
                <w:sz w:val="16"/>
                <w:szCs w:val="16"/>
                <w:lang w:val="en-GB" w:eastAsia="nl-NL"/>
              </w:rPr>
              <w:t>Kennisnet</w:t>
            </w:r>
          </w:p>
        </w:tc>
      </w:tr>
      <w:tr w:rsidR="00625BEC" w14:paraId="491A57CE" w14:textId="77777777" w:rsidTr="00625BEC">
        <w:tc>
          <w:tcPr>
            <w:tcW w:w="1534" w:type="dxa"/>
            <w:vAlign w:val="bottom"/>
          </w:tcPr>
          <w:p w14:paraId="62A635B2" w14:textId="3B45D1F5" w:rsidR="00625BEC" w:rsidRDefault="00625BEC" w:rsidP="00190C9F">
            <w:r w:rsidRPr="00761BA4">
              <w:rPr>
                <w:rFonts w:ascii="Calibri" w:eastAsia="Times New Roman" w:hAnsi="Calibri"/>
                <w:color w:val="000000"/>
                <w:sz w:val="16"/>
                <w:szCs w:val="16"/>
                <w:lang w:val="en-GB" w:eastAsia="nl-NL"/>
              </w:rPr>
              <w:t>Roland</w:t>
            </w:r>
          </w:p>
        </w:tc>
        <w:tc>
          <w:tcPr>
            <w:tcW w:w="1534" w:type="dxa"/>
            <w:vAlign w:val="bottom"/>
          </w:tcPr>
          <w:p w14:paraId="1D66C735" w14:textId="00948AE2" w:rsidR="00625BEC" w:rsidRDefault="00625BEC" w:rsidP="00190C9F">
            <w:proofErr w:type="spellStart"/>
            <w:r w:rsidRPr="00761BA4">
              <w:rPr>
                <w:rFonts w:ascii="Calibri" w:eastAsia="Times New Roman" w:hAnsi="Calibri"/>
                <w:color w:val="000000"/>
                <w:sz w:val="16"/>
                <w:szCs w:val="16"/>
                <w:lang w:val="en-GB" w:eastAsia="nl-NL"/>
              </w:rPr>
              <w:t>Groen</w:t>
            </w:r>
            <w:proofErr w:type="spellEnd"/>
          </w:p>
        </w:tc>
        <w:tc>
          <w:tcPr>
            <w:tcW w:w="1534" w:type="dxa"/>
            <w:vAlign w:val="bottom"/>
          </w:tcPr>
          <w:p w14:paraId="0AF4F20E" w14:textId="5DA0C2A3" w:rsidR="00625BEC" w:rsidRDefault="00625BEC" w:rsidP="00190C9F">
            <w:proofErr w:type="spellStart"/>
            <w:r w:rsidRPr="00761BA4">
              <w:rPr>
                <w:rFonts w:ascii="Calibri" w:eastAsia="Times New Roman" w:hAnsi="Calibri"/>
                <w:color w:val="000000"/>
                <w:sz w:val="16"/>
                <w:szCs w:val="16"/>
                <w:lang w:val="en-GB" w:eastAsia="nl-NL"/>
              </w:rPr>
              <w:t>Edia</w:t>
            </w:r>
            <w:proofErr w:type="spellEnd"/>
          </w:p>
        </w:tc>
        <w:tc>
          <w:tcPr>
            <w:tcW w:w="1534" w:type="dxa"/>
            <w:vAlign w:val="bottom"/>
          </w:tcPr>
          <w:p w14:paraId="71F6C698" w14:textId="19F07D6A" w:rsidR="00625BEC" w:rsidRDefault="00625BEC" w:rsidP="00190C9F">
            <w:r w:rsidRPr="00761BA4">
              <w:rPr>
                <w:rFonts w:ascii="Calibri" w:eastAsia="Times New Roman" w:hAnsi="Calibri"/>
                <w:color w:val="000000"/>
                <w:sz w:val="16"/>
                <w:szCs w:val="16"/>
                <w:lang w:val="en-GB" w:eastAsia="nl-NL"/>
              </w:rPr>
              <w:t>Erik</w:t>
            </w:r>
          </w:p>
        </w:tc>
        <w:tc>
          <w:tcPr>
            <w:tcW w:w="1535" w:type="dxa"/>
            <w:vAlign w:val="bottom"/>
          </w:tcPr>
          <w:p w14:paraId="232DA850" w14:textId="3A081C82" w:rsidR="00625BEC" w:rsidRDefault="00625BEC" w:rsidP="00190C9F">
            <w:r w:rsidRPr="00761BA4">
              <w:rPr>
                <w:rFonts w:ascii="Calibri" w:eastAsia="Times New Roman" w:hAnsi="Calibri"/>
                <w:color w:val="000000"/>
                <w:sz w:val="16"/>
                <w:szCs w:val="16"/>
                <w:lang w:val="en-GB" w:eastAsia="nl-NL"/>
              </w:rPr>
              <w:t>Siegel</w:t>
            </w:r>
          </w:p>
        </w:tc>
        <w:tc>
          <w:tcPr>
            <w:tcW w:w="1535" w:type="dxa"/>
            <w:vAlign w:val="bottom"/>
          </w:tcPr>
          <w:p w14:paraId="299EB88A" w14:textId="643A6843" w:rsidR="00625BEC" w:rsidRDefault="00625BEC" w:rsidP="00190C9F">
            <w:r w:rsidRPr="00761BA4">
              <w:rPr>
                <w:rFonts w:ascii="Calibri" w:eastAsia="Times New Roman" w:hAnsi="Calibri"/>
                <w:color w:val="000000"/>
                <w:sz w:val="16"/>
                <w:szCs w:val="16"/>
                <w:lang w:val="en-GB" w:eastAsia="nl-NL"/>
              </w:rPr>
              <w:t>Kennisnet</w:t>
            </w:r>
          </w:p>
        </w:tc>
      </w:tr>
      <w:tr w:rsidR="00625BEC" w14:paraId="32466A34" w14:textId="77777777" w:rsidTr="00625BEC">
        <w:tc>
          <w:tcPr>
            <w:tcW w:w="1534" w:type="dxa"/>
            <w:vAlign w:val="bottom"/>
          </w:tcPr>
          <w:p w14:paraId="62B05E82" w14:textId="7B57CC71" w:rsidR="00625BEC" w:rsidRDefault="00625BEC" w:rsidP="00190C9F">
            <w:proofErr w:type="spellStart"/>
            <w:r w:rsidRPr="00761BA4">
              <w:rPr>
                <w:rFonts w:ascii="Calibri" w:eastAsia="Times New Roman" w:hAnsi="Calibri"/>
                <w:color w:val="000000"/>
                <w:sz w:val="16"/>
                <w:szCs w:val="16"/>
                <w:lang w:val="en-GB" w:eastAsia="nl-NL"/>
              </w:rPr>
              <w:t>Lisette</w:t>
            </w:r>
            <w:proofErr w:type="spellEnd"/>
          </w:p>
        </w:tc>
        <w:tc>
          <w:tcPr>
            <w:tcW w:w="1534" w:type="dxa"/>
            <w:vAlign w:val="bottom"/>
          </w:tcPr>
          <w:p w14:paraId="23269C56" w14:textId="724AFF90" w:rsidR="00625BEC" w:rsidRDefault="00625BEC" w:rsidP="00190C9F">
            <w:r w:rsidRPr="00761BA4">
              <w:rPr>
                <w:rFonts w:ascii="Calibri" w:eastAsia="Times New Roman" w:hAnsi="Calibri"/>
                <w:color w:val="000000"/>
                <w:sz w:val="16"/>
                <w:szCs w:val="16"/>
                <w:lang w:val="en-GB" w:eastAsia="nl-NL"/>
              </w:rPr>
              <w:t xml:space="preserve">Van </w:t>
            </w:r>
            <w:proofErr w:type="spellStart"/>
            <w:r w:rsidRPr="00761BA4">
              <w:rPr>
                <w:rFonts w:ascii="Calibri" w:eastAsia="Times New Roman" w:hAnsi="Calibri"/>
                <w:color w:val="000000"/>
                <w:sz w:val="16"/>
                <w:szCs w:val="16"/>
                <w:lang w:val="en-GB" w:eastAsia="nl-NL"/>
              </w:rPr>
              <w:t>kemenade</w:t>
            </w:r>
            <w:proofErr w:type="spellEnd"/>
          </w:p>
        </w:tc>
        <w:tc>
          <w:tcPr>
            <w:tcW w:w="1534" w:type="dxa"/>
            <w:vAlign w:val="bottom"/>
          </w:tcPr>
          <w:p w14:paraId="1B48536E" w14:textId="423B2289" w:rsidR="00625BEC" w:rsidRDefault="00625BEC" w:rsidP="00190C9F">
            <w:proofErr w:type="spellStart"/>
            <w:r w:rsidRPr="00761BA4">
              <w:rPr>
                <w:rFonts w:ascii="Calibri" w:eastAsia="Times New Roman" w:hAnsi="Calibri"/>
                <w:color w:val="000000"/>
                <w:sz w:val="16"/>
                <w:szCs w:val="16"/>
                <w:lang w:val="en-GB" w:eastAsia="nl-NL"/>
              </w:rPr>
              <w:t>Zwijsen</w:t>
            </w:r>
            <w:proofErr w:type="spellEnd"/>
          </w:p>
        </w:tc>
        <w:tc>
          <w:tcPr>
            <w:tcW w:w="1534" w:type="dxa"/>
            <w:vAlign w:val="bottom"/>
          </w:tcPr>
          <w:p w14:paraId="40B561AD" w14:textId="2FBEC5A8" w:rsidR="00625BEC" w:rsidRDefault="00625BEC" w:rsidP="00190C9F">
            <w:proofErr w:type="spellStart"/>
            <w:r w:rsidRPr="00761BA4">
              <w:rPr>
                <w:rFonts w:ascii="Calibri" w:eastAsia="Times New Roman" w:hAnsi="Calibri"/>
                <w:color w:val="000000"/>
                <w:sz w:val="16"/>
                <w:szCs w:val="16"/>
                <w:lang w:val="en-GB" w:eastAsia="nl-NL"/>
              </w:rPr>
              <w:t>Marjolijn</w:t>
            </w:r>
            <w:proofErr w:type="spellEnd"/>
          </w:p>
        </w:tc>
        <w:tc>
          <w:tcPr>
            <w:tcW w:w="1535" w:type="dxa"/>
            <w:vAlign w:val="bottom"/>
          </w:tcPr>
          <w:p w14:paraId="097104F7" w14:textId="44B18669" w:rsidR="00625BEC" w:rsidRDefault="00625BEC" w:rsidP="00190C9F">
            <w:proofErr w:type="gramStart"/>
            <w:r w:rsidRPr="00761BA4">
              <w:rPr>
                <w:rFonts w:ascii="Calibri" w:eastAsia="Times New Roman" w:hAnsi="Calibri"/>
                <w:color w:val="000000"/>
                <w:sz w:val="16"/>
                <w:szCs w:val="16"/>
                <w:lang w:val="en-GB" w:eastAsia="nl-NL"/>
              </w:rPr>
              <w:t>van</w:t>
            </w:r>
            <w:proofErr w:type="gramEnd"/>
            <w:r w:rsidRPr="00761BA4">
              <w:rPr>
                <w:rFonts w:ascii="Calibri" w:eastAsia="Times New Roman" w:hAnsi="Calibri"/>
                <w:color w:val="000000"/>
                <w:sz w:val="16"/>
                <w:szCs w:val="16"/>
                <w:lang w:val="en-GB" w:eastAsia="nl-NL"/>
              </w:rPr>
              <w:t xml:space="preserve"> </w:t>
            </w:r>
            <w:proofErr w:type="spellStart"/>
            <w:r w:rsidRPr="00761BA4">
              <w:rPr>
                <w:rFonts w:ascii="Calibri" w:eastAsia="Times New Roman" w:hAnsi="Calibri"/>
                <w:color w:val="000000"/>
                <w:sz w:val="16"/>
                <w:szCs w:val="16"/>
                <w:lang w:val="en-GB" w:eastAsia="nl-NL"/>
              </w:rPr>
              <w:t>Hooff</w:t>
            </w:r>
            <w:proofErr w:type="spellEnd"/>
          </w:p>
        </w:tc>
        <w:tc>
          <w:tcPr>
            <w:tcW w:w="1535" w:type="dxa"/>
            <w:vAlign w:val="bottom"/>
          </w:tcPr>
          <w:p w14:paraId="4FD82669" w14:textId="697E55D0" w:rsidR="00625BEC" w:rsidRDefault="00625BEC" w:rsidP="00190C9F">
            <w:r w:rsidRPr="00761BA4">
              <w:rPr>
                <w:rFonts w:ascii="Calibri" w:eastAsia="Times New Roman" w:hAnsi="Calibri"/>
                <w:color w:val="000000"/>
                <w:sz w:val="16"/>
                <w:szCs w:val="16"/>
                <w:lang w:val="en-GB" w:eastAsia="nl-NL"/>
              </w:rPr>
              <w:t>Kennisnet</w:t>
            </w:r>
          </w:p>
        </w:tc>
      </w:tr>
      <w:tr w:rsidR="00625BEC" w14:paraId="4DC70F35" w14:textId="77777777" w:rsidTr="00625BEC">
        <w:tc>
          <w:tcPr>
            <w:tcW w:w="1534" w:type="dxa"/>
            <w:vAlign w:val="bottom"/>
          </w:tcPr>
          <w:p w14:paraId="47A1F837" w14:textId="71A8B8E9" w:rsidR="00625BEC" w:rsidRDefault="00625BEC" w:rsidP="00190C9F">
            <w:r w:rsidRPr="00761BA4">
              <w:rPr>
                <w:rFonts w:ascii="Calibri" w:eastAsia="Times New Roman" w:hAnsi="Calibri"/>
                <w:color w:val="000000"/>
                <w:sz w:val="16"/>
                <w:szCs w:val="16"/>
                <w:lang w:val="en-GB" w:eastAsia="nl-NL"/>
              </w:rPr>
              <w:t>Robert</w:t>
            </w:r>
          </w:p>
        </w:tc>
        <w:tc>
          <w:tcPr>
            <w:tcW w:w="1534" w:type="dxa"/>
            <w:vAlign w:val="bottom"/>
          </w:tcPr>
          <w:p w14:paraId="2BBC35C7" w14:textId="70CAA5FF" w:rsidR="00625BEC" w:rsidRDefault="00625BEC" w:rsidP="00190C9F">
            <w:proofErr w:type="spellStart"/>
            <w:r w:rsidRPr="00761BA4">
              <w:rPr>
                <w:rFonts w:ascii="Calibri" w:eastAsia="Times New Roman" w:hAnsi="Calibri"/>
                <w:color w:val="000000"/>
                <w:sz w:val="16"/>
                <w:szCs w:val="16"/>
                <w:lang w:val="en-GB" w:eastAsia="nl-NL"/>
              </w:rPr>
              <w:t>Giesbergen</w:t>
            </w:r>
            <w:proofErr w:type="spellEnd"/>
          </w:p>
        </w:tc>
        <w:tc>
          <w:tcPr>
            <w:tcW w:w="1534" w:type="dxa"/>
            <w:vAlign w:val="bottom"/>
          </w:tcPr>
          <w:p w14:paraId="6E67E2B7" w14:textId="294F2272" w:rsidR="00625BEC" w:rsidRDefault="00625BEC" w:rsidP="00190C9F">
            <w:proofErr w:type="spellStart"/>
            <w:r w:rsidRPr="00761BA4">
              <w:rPr>
                <w:rFonts w:ascii="Calibri" w:eastAsia="Times New Roman" w:hAnsi="Calibri"/>
                <w:color w:val="000000"/>
                <w:sz w:val="16"/>
                <w:szCs w:val="16"/>
                <w:lang w:val="en-GB" w:eastAsia="nl-NL"/>
              </w:rPr>
              <w:t>Zwijsen</w:t>
            </w:r>
            <w:proofErr w:type="spellEnd"/>
          </w:p>
        </w:tc>
        <w:tc>
          <w:tcPr>
            <w:tcW w:w="1534" w:type="dxa"/>
            <w:vAlign w:val="bottom"/>
          </w:tcPr>
          <w:p w14:paraId="22717500" w14:textId="2EAF0D71" w:rsidR="00625BEC" w:rsidRDefault="00625BEC" w:rsidP="00190C9F">
            <w:r w:rsidRPr="00761BA4">
              <w:rPr>
                <w:rFonts w:ascii="Calibri" w:eastAsia="Times New Roman" w:hAnsi="Calibri"/>
                <w:color w:val="000000"/>
                <w:sz w:val="16"/>
                <w:szCs w:val="16"/>
                <w:lang w:val="en-GB" w:eastAsia="nl-NL"/>
              </w:rPr>
              <w:t>Jos</w:t>
            </w:r>
          </w:p>
        </w:tc>
        <w:tc>
          <w:tcPr>
            <w:tcW w:w="1535" w:type="dxa"/>
            <w:vAlign w:val="bottom"/>
          </w:tcPr>
          <w:p w14:paraId="75A257D7" w14:textId="0CA36BB7" w:rsidR="00625BEC" w:rsidRDefault="00625BEC" w:rsidP="00190C9F">
            <w:proofErr w:type="gramStart"/>
            <w:r w:rsidRPr="00761BA4">
              <w:rPr>
                <w:rFonts w:ascii="Calibri" w:eastAsia="Times New Roman" w:hAnsi="Calibri"/>
                <w:color w:val="000000"/>
                <w:sz w:val="16"/>
                <w:szCs w:val="16"/>
                <w:lang w:val="en-GB" w:eastAsia="nl-NL"/>
              </w:rPr>
              <w:t>van</w:t>
            </w:r>
            <w:proofErr w:type="gramEnd"/>
            <w:r w:rsidRPr="00761BA4">
              <w:rPr>
                <w:rFonts w:ascii="Calibri" w:eastAsia="Times New Roman" w:hAnsi="Calibri"/>
                <w:color w:val="000000"/>
                <w:sz w:val="16"/>
                <w:szCs w:val="16"/>
                <w:lang w:val="en-GB" w:eastAsia="nl-NL"/>
              </w:rPr>
              <w:t xml:space="preserve"> der </w:t>
            </w:r>
            <w:proofErr w:type="spellStart"/>
            <w:r w:rsidRPr="00761BA4">
              <w:rPr>
                <w:rFonts w:ascii="Calibri" w:eastAsia="Times New Roman" w:hAnsi="Calibri"/>
                <w:color w:val="000000"/>
                <w:sz w:val="16"/>
                <w:szCs w:val="16"/>
                <w:lang w:val="en-GB" w:eastAsia="nl-NL"/>
              </w:rPr>
              <w:t>Arend</w:t>
            </w:r>
            <w:proofErr w:type="spellEnd"/>
          </w:p>
        </w:tc>
        <w:tc>
          <w:tcPr>
            <w:tcW w:w="1535" w:type="dxa"/>
            <w:vAlign w:val="bottom"/>
          </w:tcPr>
          <w:p w14:paraId="7010C0F3" w14:textId="7467FFC7" w:rsidR="00625BEC" w:rsidRDefault="00625BEC" w:rsidP="00190C9F">
            <w:r w:rsidRPr="00761BA4">
              <w:rPr>
                <w:rFonts w:ascii="Calibri" w:eastAsia="Times New Roman" w:hAnsi="Calibri"/>
                <w:color w:val="000000"/>
                <w:sz w:val="16"/>
                <w:szCs w:val="16"/>
                <w:lang w:val="en-GB" w:eastAsia="nl-NL"/>
              </w:rPr>
              <w:t>Kennisnet</w:t>
            </w:r>
          </w:p>
        </w:tc>
      </w:tr>
      <w:tr w:rsidR="00625BEC" w14:paraId="0818C1DD" w14:textId="77777777" w:rsidTr="00625BEC">
        <w:tc>
          <w:tcPr>
            <w:tcW w:w="1534" w:type="dxa"/>
            <w:vAlign w:val="bottom"/>
          </w:tcPr>
          <w:p w14:paraId="304332F0" w14:textId="5BE93E2A" w:rsidR="00625BEC" w:rsidRDefault="00625BEC" w:rsidP="00190C9F">
            <w:r w:rsidRPr="00761BA4">
              <w:rPr>
                <w:rFonts w:ascii="Calibri" w:eastAsia="Times New Roman" w:hAnsi="Calibri"/>
                <w:color w:val="000000"/>
                <w:sz w:val="16"/>
                <w:szCs w:val="16"/>
                <w:lang w:val="en-GB" w:eastAsia="nl-NL"/>
              </w:rPr>
              <w:t>John</w:t>
            </w:r>
          </w:p>
        </w:tc>
        <w:tc>
          <w:tcPr>
            <w:tcW w:w="1534" w:type="dxa"/>
            <w:vAlign w:val="bottom"/>
          </w:tcPr>
          <w:p w14:paraId="1D05EDEB" w14:textId="1E02A76E" w:rsidR="00625BEC" w:rsidRDefault="00625BEC" w:rsidP="00190C9F">
            <w:proofErr w:type="spellStart"/>
            <w:r w:rsidRPr="00761BA4">
              <w:rPr>
                <w:rFonts w:ascii="Calibri" w:eastAsia="Times New Roman" w:hAnsi="Calibri"/>
                <w:color w:val="000000"/>
                <w:sz w:val="16"/>
                <w:szCs w:val="16"/>
                <w:lang w:val="en-GB" w:eastAsia="nl-NL"/>
              </w:rPr>
              <w:t>Oostrom</w:t>
            </w:r>
            <w:proofErr w:type="spellEnd"/>
          </w:p>
        </w:tc>
        <w:tc>
          <w:tcPr>
            <w:tcW w:w="1534" w:type="dxa"/>
            <w:vAlign w:val="bottom"/>
          </w:tcPr>
          <w:p w14:paraId="078503DA" w14:textId="5C8D5F73" w:rsidR="00625BEC" w:rsidRDefault="00625BEC" w:rsidP="00625BEC">
            <w:proofErr w:type="spellStart"/>
            <w:r w:rsidRPr="00761BA4">
              <w:rPr>
                <w:rFonts w:ascii="Calibri" w:eastAsia="Times New Roman" w:hAnsi="Calibri"/>
                <w:color w:val="000000"/>
                <w:sz w:val="16"/>
                <w:szCs w:val="16"/>
                <w:lang w:val="en-GB" w:eastAsia="nl-NL"/>
              </w:rPr>
              <w:t>Noordhoff</w:t>
            </w:r>
            <w:proofErr w:type="spellEnd"/>
            <w:r w:rsidRPr="00761BA4">
              <w:rPr>
                <w:rFonts w:ascii="Calibri" w:eastAsia="Times New Roman" w:hAnsi="Calibri"/>
                <w:color w:val="000000"/>
                <w:sz w:val="16"/>
                <w:szCs w:val="16"/>
                <w:lang w:val="en-GB" w:eastAsia="nl-NL"/>
              </w:rPr>
              <w:t xml:space="preserve"> </w:t>
            </w:r>
          </w:p>
        </w:tc>
        <w:tc>
          <w:tcPr>
            <w:tcW w:w="1534" w:type="dxa"/>
            <w:vAlign w:val="bottom"/>
          </w:tcPr>
          <w:p w14:paraId="14F16D82" w14:textId="54CC6D41" w:rsidR="00625BEC" w:rsidRDefault="00625BEC" w:rsidP="00190C9F">
            <w:r w:rsidRPr="00761BA4">
              <w:rPr>
                <w:rFonts w:ascii="Calibri" w:eastAsia="Times New Roman" w:hAnsi="Calibri"/>
                <w:color w:val="000000"/>
                <w:sz w:val="16"/>
                <w:szCs w:val="16"/>
                <w:lang w:val="en-GB" w:eastAsia="nl-NL"/>
              </w:rPr>
              <w:t>Paul de</w:t>
            </w:r>
          </w:p>
        </w:tc>
        <w:tc>
          <w:tcPr>
            <w:tcW w:w="1535" w:type="dxa"/>
            <w:vAlign w:val="bottom"/>
          </w:tcPr>
          <w:p w14:paraId="0D02C742" w14:textId="4188291C" w:rsidR="00625BEC" w:rsidRDefault="00625BEC" w:rsidP="00190C9F">
            <w:r w:rsidRPr="00761BA4">
              <w:rPr>
                <w:rFonts w:ascii="Calibri" w:eastAsia="Times New Roman" w:hAnsi="Calibri"/>
                <w:color w:val="000000"/>
                <w:sz w:val="16"/>
                <w:szCs w:val="16"/>
                <w:lang w:val="en-GB" w:eastAsia="nl-NL"/>
              </w:rPr>
              <w:t>Wit</w:t>
            </w:r>
          </w:p>
        </w:tc>
        <w:tc>
          <w:tcPr>
            <w:tcW w:w="1535" w:type="dxa"/>
            <w:vAlign w:val="bottom"/>
          </w:tcPr>
          <w:p w14:paraId="3EA2D6D7" w14:textId="40DE5884" w:rsidR="00625BEC" w:rsidRDefault="00625BEC" w:rsidP="00625BEC">
            <w:proofErr w:type="spellStart"/>
            <w:r w:rsidRPr="00761BA4">
              <w:rPr>
                <w:rFonts w:ascii="Calibri" w:eastAsia="Times New Roman" w:hAnsi="Calibri"/>
                <w:color w:val="000000"/>
                <w:sz w:val="16"/>
                <w:szCs w:val="16"/>
                <w:lang w:val="en-GB" w:eastAsia="nl-NL"/>
              </w:rPr>
              <w:t>Noordhoff</w:t>
            </w:r>
            <w:proofErr w:type="spellEnd"/>
            <w:r w:rsidRPr="00761BA4">
              <w:rPr>
                <w:rFonts w:ascii="Calibri" w:eastAsia="Times New Roman" w:hAnsi="Calibri"/>
                <w:color w:val="000000"/>
                <w:sz w:val="16"/>
                <w:szCs w:val="16"/>
                <w:lang w:val="en-GB" w:eastAsia="nl-NL"/>
              </w:rPr>
              <w:t xml:space="preserve"> </w:t>
            </w:r>
          </w:p>
        </w:tc>
      </w:tr>
      <w:tr w:rsidR="00625BEC" w14:paraId="436B0D47" w14:textId="77777777" w:rsidTr="00625BEC">
        <w:tc>
          <w:tcPr>
            <w:tcW w:w="1534" w:type="dxa"/>
            <w:vAlign w:val="bottom"/>
          </w:tcPr>
          <w:p w14:paraId="6E35C022" w14:textId="676B13DC" w:rsidR="00625BEC" w:rsidRDefault="00625BEC" w:rsidP="00190C9F">
            <w:r w:rsidRPr="00761BA4">
              <w:rPr>
                <w:rFonts w:ascii="Calibri" w:eastAsia="Times New Roman" w:hAnsi="Calibri"/>
                <w:color w:val="000000"/>
                <w:sz w:val="16"/>
                <w:szCs w:val="16"/>
                <w:lang w:val="en-GB" w:eastAsia="nl-NL"/>
              </w:rPr>
              <w:t xml:space="preserve">Janine </w:t>
            </w:r>
          </w:p>
        </w:tc>
        <w:tc>
          <w:tcPr>
            <w:tcW w:w="1534" w:type="dxa"/>
            <w:vAlign w:val="bottom"/>
          </w:tcPr>
          <w:p w14:paraId="1F18D14A" w14:textId="11E5C128" w:rsidR="00625BEC" w:rsidRDefault="00625BEC" w:rsidP="00190C9F">
            <w:proofErr w:type="spellStart"/>
            <w:r w:rsidRPr="00761BA4">
              <w:rPr>
                <w:rFonts w:ascii="Calibri" w:eastAsia="Times New Roman" w:hAnsi="Calibri"/>
                <w:color w:val="000000"/>
                <w:sz w:val="16"/>
                <w:szCs w:val="16"/>
                <w:lang w:val="en-GB" w:eastAsia="nl-NL"/>
              </w:rPr>
              <w:t>Ziemerink</w:t>
            </w:r>
            <w:proofErr w:type="spellEnd"/>
          </w:p>
        </w:tc>
        <w:tc>
          <w:tcPr>
            <w:tcW w:w="1534" w:type="dxa"/>
            <w:vAlign w:val="bottom"/>
          </w:tcPr>
          <w:p w14:paraId="1621BDF5" w14:textId="0BF54CBB" w:rsidR="00625BEC" w:rsidRDefault="00625BEC" w:rsidP="00625BEC">
            <w:proofErr w:type="spellStart"/>
            <w:r w:rsidRPr="00761BA4">
              <w:rPr>
                <w:rFonts w:ascii="Calibri" w:eastAsia="Times New Roman" w:hAnsi="Calibri"/>
                <w:color w:val="000000"/>
                <w:sz w:val="16"/>
                <w:szCs w:val="16"/>
                <w:lang w:val="en-GB" w:eastAsia="nl-NL"/>
              </w:rPr>
              <w:t>Noordhoff</w:t>
            </w:r>
            <w:proofErr w:type="spellEnd"/>
            <w:r w:rsidRPr="00761BA4">
              <w:rPr>
                <w:rFonts w:ascii="Calibri" w:eastAsia="Times New Roman" w:hAnsi="Calibri"/>
                <w:color w:val="000000"/>
                <w:sz w:val="16"/>
                <w:szCs w:val="16"/>
                <w:lang w:val="en-GB" w:eastAsia="nl-NL"/>
              </w:rPr>
              <w:t xml:space="preserve"> </w:t>
            </w:r>
          </w:p>
        </w:tc>
        <w:tc>
          <w:tcPr>
            <w:tcW w:w="1534" w:type="dxa"/>
            <w:vAlign w:val="bottom"/>
          </w:tcPr>
          <w:p w14:paraId="27810AB7" w14:textId="091FB2AC" w:rsidR="00625BEC" w:rsidRDefault="00625BEC" w:rsidP="00190C9F">
            <w:r w:rsidRPr="00761BA4">
              <w:rPr>
                <w:rFonts w:ascii="Calibri" w:eastAsia="Times New Roman" w:hAnsi="Calibri"/>
                <w:color w:val="000000"/>
                <w:sz w:val="16"/>
                <w:szCs w:val="16"/>
                <w:lang w:val="en-GB" w:eastAsia="nl-NL"/>
              </w:rPr>
              <w:t>Peter</w:t>
            </w:r>
          </w:p>
        </w:tc>
        <w:tc>
          <w:tcPr>
            <w:tcW w:w="1535" w:type="dxa"/>
            <w:vAlign w:val="bottom"/>
          </w:tcPr>
          <w:p w14:paraId="1C84D67D" w14:textId="201619FF" w:rsidR="00625BEC" w:rsidRDefault="00625BEC" w:rsidP="00190C9F">
            <w:proofErr w:type="spellStart"/>
            <w:r w:rsidRPr="00761BA4">
              <w:rPr>
                <w:rFonts w:ascii="Calibri" w:eastAsia="Times New Roman" w:hAnsi="Calibri"/>
                <w:color w:val="000000"/>
                <w:sz w:val="16"/>
                <w:szCs w:val="16"/>
                <w:lang w:val="en-GB" w:eastAsia="nl-NL"/>
              </w:rPr>
              <w:t>Boersema</w:t>
            </w:r>
            <w:proofErr w:type="spellEnd"/>
          </w:p>
        </w:tc>
        <w:tc>
          <w:tcPr>
            <w:tcW w:w="1535" w:type="dxa"/>
            <w:vAlign w:val="bottom"/>
          </w:tcPr>
          <w:p w14:paraId="2F25423E" w14:textId="2CF69D17" w:rsidR="00625BEC" w:rsidRDefault="00625BEC" w:rsidP="00625BEC">
            <w:proofErr w:type="spellStart"/>
            <w:r w:rsidRPr="00761BA4">
              <w:rPr>
                <w:rFonts w:ascii="Calibri" w:eastAsia="Times New Roman" w:hAnsi="Calibri"/>
                <w:color w:val="000000"/>
                <w:sz w:val="16"/>
                <w:szCs w:val="16"/>
                <w:lang w:val="en-GB" w:eastAsia="nl-NL"/>
              </w:rPr>
              <w:t>Noordhoff</w:t>
            </w:r>
            <w:proofErr w:type="spellEnd"/>
            <w:r w:rsidRPr="00761BA4">
              <w:rPr>
                <w:rFonts w:ascii="Calibri" w:eastAsia="Times New Roman" w:hAnsi="Calibri"/>
                <w:color w:val="000000"/>
                <w:sz w:val="16"/>
                <w:szCs w:val="16"/>
                <w:lang w:val="en-GB" w:eastAsia="nl-NL"/>
              </w:rPr>
              <w:t xml:space="preserve"> </w:t>
            </w:r>
          </w:p>
        </w:tc>
      </w:tr>
      <w:tr w:rsidR="00625BEC" w14:paraId="3FB27AA6" w14:textId="77777777" w:rsidTr="00625BEC">
        <w:tc>
          <w:tcPr>
            <w:tcW w:w="1534" w:type="dxa"/>
            <w:vAlign w:val="bottom"/>
          </w:tcPr>
          <w:p w14:paraId="33617316" w14:textId="63E5E8BB" w:rsidR="00625BEC" w:rsidRDefault="00625BEC" w:rsidP="00190C9F">
            <w:r w:rsidRPr="00761BA4">
              <w:rPr>
                <w:rFonts w:ascii="Calibri" w:eastAsia="Times New Roman" w:hAnsi="Calibri"/>
                <w:color w:val="000000"/>
                <w:sz w:val="16"/>
                <w:szCs w:val="16"/>
                <w:lang w:val="en-GB" w:eastAsia="nl-NL"/>
              </w:rPr>
              <w:t>Piet</w:t>
            </w:r>
          </w:p>
        </w:tc>
        <w:tc>
          <w:tcPr>
            <w:tcW w:w="1534" w:type="dxa"/>
            <w:vAlign w:val="bottom"/>
          </w:tcPr>
          <w:p w14:paraId="3C88EC62" w14:textId="061E461F" w:rsidR="00625BEC" w:rsidRDefault="00625BEC" w:rsidP="00190C9F">
            <w:r w:rsidRPr="00761BA4">
              <w:rPr>
                <w:rFonts w:ascii="Calibri" w:eastAsia="Times New Roman" w:hAnsi="Calibri"/>
                <w:color w:val="000000"/>
                <w:sz w:val="16"/>
                <w:szCs w:val="16"/>
                <w:lang w:val="en-GB" w:eastAsia="nl-NL"/>
              </w:rPr>
              <w:t xml:space="preserve">Van </w:t>
            </w:r>
            <w:proofErr w:type="spellStart"/>
            <w:r w:rsidRPr="00761BA4">
              <w:rPr>
                <w:rFonts w:ascii="Calibri" w:eastAsia="Times New Roman" w:hAnsi="Calibri"/>
                <w:color w:val="000000"/>
                <w:sz w:val="16"/>
                <w:szCs w:val="16"/>
                <w:lang w:val="en-GB" w:eastAsia="nl-NL"/>
              </w:rPr>
              <w:t>Engelen</w:t>
            </w:r>
            <w:proofErr w:type="spellEnd"/>
          </w:p>
        </w:tc>
        <w:tc>
          <w:tcPr>
            <w:tcW w:w="1534" w:type="dxa"/>
            <w:vAlign w:val="bottom"/>
          </w:tcPr>
          <w:p w14:paraId="6BE139D3" w14:textId="5274D439" w:rsidR="00625BEC" w:rsidRDefault="00625BEC" w:rsidP="00190C9F">
            <w:proofErr w:type="spellStart"/>
            <w:r w:rsidRPr="00761BA4">
              <w:rPr>
                <w:rFonts w:ascii="Calibri" w:eastAsia="Times New Roman" w:hAnsi="Calibri"/>
                <w:color w:val="000000"/>
                <w:sz w:val="16"/>
                <w:szCs w:val="16"/>
                <w:lang w:val="en-GB" w:eastAsia="nl-NL"/>
              </w:rPr>
              <w:t>Malmberg</w:t>
            </w:r>
            <w:proofErr w:type="spellEnd"/>
          </w:p>
        </w:tc>
        <w:tc>
          <w:tcPr>
            <w:tcW w:w="1534" w:type="dxa"/>
            <w:vAlign w:val="bottom"/>
          </w:tcPr>
          <w:p w14:paraId="3A7445C5" w14:textId="37B86391" w:rsidR="00625BEC" w:rsidRDefault="00625BEC" w:rsidP="00190C9F">
            <w:r w:rsidRPr="00761BA4">
              <w:rPr>
                <w:rFonts w:ascii="Calibri" w:eastAsia="Times New Roman" w:hAnsi="Calibri"/>
                <w:color w:val="000000"/>
                <w:sz w:val="16"/>
                <w:szCs w:val="16"/>
                <w:lang w:val="en-GB" w:eastAsia="nl-NL"/>
              </w:rPr>
              <w:t>René</w:t>
            </w:r>
          </w:p>
        </w:tc>
        <w:tc>
          <w:tcPr>
            <w:tcW w:w="1535" w:type="dxa"/>
            <w:vAlign w:val="bottom"/>
          </w:tcPr>
          <w:p w14:paraId="19A5629F" w14:textId="37D07470" w:rsidR="00625BEC" w:rsidRDefault="00625BEC" w:rsidP="00190C9F">
            <w:proofErr w:type="spellStart"/>
            <w:r w:rsidRPr="00761BA4">
              <w:rPr>
                <w:rFonts w:ascii="Calibri" w:eastAsia="Times New Roman" w:hAnsi="Calibri"/>
                <w:color w:val="000000"/>
                <w:sz w:val="16"/>
                <w:szCs w:val="16"/>
                <w:lang w:val="en-GB" w:eastAsia="nl-NL"/>
              </w:rPr>
              <w:t>Montenari</w:t>
            </w:r>
            <w:proofErr w:type="spellEnd"/>
          </w:p>
        </w:tc>
        <w:tc>
          <w:tcPr>
            <w:tcW w:w="1535" w:type="dxa"/>
            <w:vAlign w:val="bottom"/>
          </w:tcPr>
          <w:p w14:paraId="78C52F3F" w14:textId="530FC075" w:rsidR="00625BEC" w:rsidRDefault="00625BEC" w:rsidP="00190C9F">
            <w:r w:rsidRPr="00761BA4">
              <w:rPr>
                <w:rFonts w:ascii="Calibri" w:eastAsia="Times New Roman" w:hAnsi="Calibri"/>
                <w:color w:val="000000"/>
                <w:sz w:val="16"/>
                <w:szCs w:val="16"/>
                <w:lang w:val="en-GB" w:eastAsia="nl-NL"/>
              </w:rPr>
              <w:t>N.U.V.</w:t>
            </w:r>
          </w:p>
        </w:tc>
      </w:tr>
      <w:tr w:rsidR="00625BEC" w14:paraId="05B566D8" w14:textId="77777777" w:rsidTr="00625BEC">
        <w:tc>
          <w:tcPr>
            <w:tcW w:w="1534" w:type="dxa"/>
            <w:vAlign w:val="bottom"/>
          </w:tcPr>
          <w:p w14:paraId="12E229E3" w14:textId="378656ED" w:rsidR="00625BEC" w:rsidRDefault="00625BEC" w:rsidP="00190C9F">
            <w:r w:rsidRPr="00761BA4">
              <w:rPr>
                <w:rFonts w:ascii="Calibri" w:eastAsia="Times New Roman" w:hAnsi="Calibri"/>
                <w:color w:val="000000"/>
                <w:sz w:val="16"/>
                <w:szCs w:val="16"/>
                <w:lang w:val="en-GB" w:eastAsia="nl-NL"/>
              </w:rPr>
              <w:t>Marco</w:t>
            </w:r>
          </w:p>
        </w:tc>
        <w:tc>
          <w:tcPr>
            <w:tcW w:w="1534" w:type="dxa"/>
            <w:vAlign w:val="bottom"/>
          </w:tcPr>
          <w:p w14:paraId="096DB6CB" w14:textId="37C1962B" w:rsidR="00625BEC" w:rsidRDefault="00625BEC" w:rsidP="00190C9F">
            <w:r w:rsidRPr="00761BA4">
              <w:rPr>
                <w:rFonts w:ascii="Calibri" w:eastAsia="Times New Roman" w:hAnsi="Calibri"/>
                <w:color w:val="000000"/>
                <w:sz w:val="16"/>
                <w:szCs w:val="16"/>
                <w:lang w:val="en-GB" w:eastAsia="nl-NL"/>
              </w:rPr>
              <w:t xml:space="preserve">Van der </w:t>
            </w:r>
            <w:proofErr w:type="spellStart"/>
            <w:r w:rsidRPr="00761BA4">
              <w:rPr>
                <w:rFonts w:ascii="Calibri" w:eastAsia="Times New Roman" w:hAnsi="Calibri"/>
                <w:color w:val="000000"/>
                <w:sz w:val="16"/>
                <w:szCs w:val="16"/>
                <w:lang w:val="en-GB" w:eastAsia="nl-NL"/>
              </w:rPr>
              <w:t>Weijden</w:t>
            </w:r>
            <w:proofErr w:type="spellEnd"/>
          </w:p>
        </w:tc>
        <w:tc>
          <w:tcPr>
            <w:tcW w:w="1534" w:type="dxa"/>
            <w:vAlign w:val="bottom"/>
          </w:tcPr>
          <w:p w14:paraId="510A4E9B" w14:textId="18AAC1D2" w:rsidR="00625BEC" w:rsidRDefault="00625BEC" w:rsidP="00190C9F">
            <w:proofErr w:type="spellStart"/>
            <w:r w:rsidRPr="00761BA4">
              <w:rPr>
                <w:rFonts w:ascii="Calibri" w:eastAsia="Times New Roman" w:hAnsi="Calibri"/>
                <w:color w:val="000000"/>
                <w:sz w:val="16"/>
                <w:szCs w:val="16"/>
                <w:lang w:val="en-GB" w:eastAsia="nl-NL"/>
              </w:rPr>
              <w:t>Malmberg</w:t>
            </w:r>
            <w:proofErr w:type="spellEnd"/>
          </w:p>
        </w:tc>
        <w:tc>
          <w:tcPr>
            <w:tcW w:w="1534" w:type="dxa"/>
            <w:vAlign w:val="bottom"/>
          </w:tcPr>
          <w:p w14:paraId="13766761" w14:textId="1E572531" w:rsidR="00625BEC" w:rsidRDefault="00625BEC" w:rsidP="00190C9F">
            <w:r w:rsidRPr="00761BA4">
              <w:rPr>
                <w:rFonts w:ascii="Calibri" w:eastAsia="Times New Roman" w:hAnsi="Calibri"/>
                <w:color w:val="000000"/>
                <w:sz w:val="16"/>
                <w:szCs w:val="16"/>
                <w:lang w:val="en-GB" w:eastAsia="nl-NL"/>
              </w:rPr>
              <w:t>Tony</w:t>
            </w:r>
          </w:p>
        </w:tc>
        <w:tc>
          <w:tcPr>
            <w:tcW w:w="1535" w:type="dxa"/>
            <w:vAlign w:val="bottom"/>
          </w:tcPr>
          <w:p w14:paraId="4068AA43" w14:textId="103A96BB" w:rsidR="00625BEC" w:rsidRDefault="00625BEC" w:rsidP="00190C9F">
            <w:proofErr w:type="spellStart"/>
            <w:r w:rsidRPr="00761BA4">
              <w:rPr>
                <w:rFonts w:ascii="Calibri" w:eastAsia="Times New Roman" w:hAnsi="Calibri"/>
                <w:color w:val="000000"/>
                <w:sz w:val="16"/>
                <w:szCs w:val="16"/>
                <w:lang w:val="en-GB" w:eastAsia="nl-NL"/>
              </w:rPr>
              <w:t>Heemskerk</w:t>
            </w:r>
            <w:proofErr w:type="spellEnd"/>
          </w:p>
        </w:tc>
        <w:tc>
          <w:tcPr>
            <w:tcW w:w="1535" w:type="dxa"/>
            <w:vAlign w:val="bottom"/>
          </w:tcPr>
          <w:p w14:paraId="0A58A4C2" w14:textId="32B533D0" w:rsidR="00625BEC" w:rsidRDefault="00625BEC" w:rsidP="00190C9F">
            <w:proofErr w:type="spellStart"/>
            <w:r w:rsidRPr="00761BA4">
              <w:rPr>
                <w:rFonts w:ascii="Calibri" w:eastAsia="Times New Roman" w:hAnsi="Calibri"/>
                <w:color w:val="000000"/>
                <w:sz w:val="16"/>
                <w:szCs w:val="16"/>
                <w:lang w:val="en-GB" w:eastAsia="nl-NL"/>
              </w:rPr>
              <w:t>EduPoort</w:t>
            </w:r>
            <w:proofErr w:type="spellEnd"/>
            <w:r w:rsidRPr="00761BA4">
              <w:rPr>
                <w:rFonts w:ascii="Calibri" w:eastAsia="Times New Roman" w:hAnsi="Calibri"/>
                <w:color w:val="000000"/>
                <w:sz w:val="16"/>
                <w:szCs w:val="16"/>
                <w:lang w:val="en-GB" w:eastAsia="nl-NL"/>
              </w:rPr>
              <w:t xml:space="preserve"> en DTDL</w:t>
            </w:r>
          </w:p>
        </w:tc>
      </w:tr>
    </w:tbl>
    <w:p w14:paraId="6060CC03" w14:textId="77777777" w:rsidR="00625BEC" w:rsidRDefault="00625BEC" w:rsidP="00190C9F"/>
    <w:p w14:paraId="6ECCD3A0" w14:textId="580D8EAA" w:rsidR="00625BEC" w:rsidRDefault="00625BEC">
      <w:pPr>
        <w:spacing w:after="0"/>
      </w:pPr>
      <w:r>
        <w:br w:type="page"/>
      </w:r>
    </w:p>
    <w:p w14:paraId="1B26E9D3" w14:textId="77777777" w:rsidR="00761BA4" w:rsidRDefault="00761BA4" w:rsidP="00190C9F"/>
    <w:p w14:paraId="7921DF4E" w14:textId="77777777" w:rsidR="000515BB" w:rsidRDefault="000515BB" w:rsidP="00190C9F"/>
    <w:p w14:paraId="1C6ED381" w14:textId="045338EB" w:rsidR="00761BA4" w:rsidRDefault="00761BA4" w:rsidP="00761BA4">
      <w:pPr>
        <w:pStyle w:val="Kop1"/>
      </w:pPr>
      <w:bookmarkStart w:id="11" w:name="_Toc226811949"/>
      <w:r>
        <w:t>BIJLAGE 3 Beoordeling registratie DEP</w:t>
      </w:r>
      <w:bookmarkEnd w:id="11"/>
    </w:p>
    <w:p w14:paraId="62B4C990" w14:textId="77777777" w:rsidR="00761BA4" w:rsidRDefault="00761BA4" w:rsidP="00190C9F"/>
    <w:p w14:paraId="50808DCD" w14:textId="77777777" w:rsidR="00761BA4" w:rsidRDefault="00761BA4" w:rsidP="00190C9F"/>
    <w:p w14:paraId="4CA58103" w14:textId="7F4555FD" w:rsidR="00761BA4" w:rsidRDefault="00625BEC" w:rsidP="00761BA4">
      <w:pPr>
        <w:pStyle w:val="Kop1"/>
      </w:pPr>
      <w:bookmarkStart w:id="12" w:name="_Toc226811950"/>
      <w:r>
        <w:t>BIJ</w:t>
      </w:r>
      <w:r w:rsidR="00761BA4">
        <w:t>L</w:t>
      </w:r>
      <w:r>
        <w:t>A</w:t>
      </w:r>
      <w:r w:rsidR="00761BA4">
        <w:t>GE 3.1 Vragenlijst registratie DEP</w:t>
      </w:r>
      <w:bookmarkEnd w:id="12"/>
    </w:p>
    <w:p w14:paraId="3EBF91FD" w14:textId="77777777" w:rsidR="00625BEC" w:rsidRPr="00625BEC" w:rsidRDefault="00625BEC" w:rsidP="00625BEC"/>
    <w:p w14:paraId="281FA0ED" w14:textId="77777777" w:rsidR="00625BEC" w:rsidRPr="00625BEC" w:rsidRDefault="00625BEC" w:rsidP="00625BEC">
      <w:pPr>
        <w:rPr>
          <w:sz w:val="17"/>
          <w:szCs w:val="17"/>
        </w:rPr>
      </w:pPr>
      <w:r w:rsidRPr="00625BEC">
        <w:rPr>
          <w:sz w:val="17"/>
          <w:szCs w:val="17"/>
        </w:rPr>
        <w:t>1. Om welke afspraak gaat 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625BEC" w:rsidRPr="00625BEC" w14:paraId="133C8F27" w14:textId="77777777" w:rsidTr="00625BEC">
        <w:tc>
          <w:tcPr>
            <w:tcW w:w="3070" w:type="dxa"/>
          </w:tcPr>
          <w:p w14:paraId="606D59AB" w14:textId="77777777" w:rsidR="00625BEC" w:rsidRPr="00625BEC" w:rsidRDefault="00625BEC" w:rsidP="00625BEC">
            <w:pPr>
              <w:spacing w:after="0"/>
              <w:rPr>
                <w:sz w:val="17"/>
                <w:szCs w:val="17"/>
              </w:rPr>
            </w:pPr>
            <w:r w:rsidRPr="00625BEC">
              <w:rPr>
                <w:sz w:val="17"/>
                <w:szCs w:val="17"/>
              </w:rPr>
              <w:t>Titel</w:t>
            </w:r>
          </w:p>
        </w:tc>
        <w:tc>
          <w:tcPr>
            <w:tcW w:w="3071" w:type="dxa"/>
          </w:tcPr>
          <w:p w14:paraId="5E15F074" w14:textId="77777777" w:rsidR="00625BEC" w:rsidRPr="00625BEC" w:rsidRDefault="00625BEC" w:rsidP="00625BEC">
            <w:pPr>
              <w:spacing w:after="0"/>
              <w:rPr>
                <w:sz w:val="17"/>
                <w:szCs w:val="17"/>
              </w:rPr>
            </w:pPr>
            <w:r w:rsidRPr="00625BEC">
              <w:rPr>
                <w:sz w:val="17"/>
                <w:szCs w:val="17"/>
              </w:rPr>
              <w:t>auteur(s)</w:t>
            </w:r>
          </w:p>
        </w:tc>
        <w:tc>
          <w:tcPr>
            <w:tcW w:w="3071" w:type="dxa"/>
          </w:tcPr>
          <w:p w14:paraId="0AB66B3C" w14:textId="77777777" w:rsidR="00625BEC" w:rsidRPr="00625BEC" w:rsidRDefault="00625BEC" w:rsidP="00625BEC">
            <w:pPr>
              <w:spacing w:after="0"/>
              <w:rPr>
                <w:sz w:val="17"/>
                <w:szCs w:val="17"/>
              </w:rPr>
            </w:pPr>
            <w:r w:rsidRPr="00625BEC">
              <w:rPr>
                <w:sz w:val="17"/>
                <w:szCs w:val="17"/>
              </w:rPr>
              <w:t>versie</w:t>
            </w:r>
          </w:p>
        </w:tc>
      </w:tr>
      <w:tr w:rsidR="00625BEC" w:rsidRPr="00625BEC" w14:paraId="0B25A351" w14:textId="77777777" w:rsidTr="00625BEC">
        <w:tc>
          <w:tcPr>
            <w:tcW w:w="3070" w:type="dxa"/>
          </w:tcPr>
          <w:p w14:paraId="154C810B" w14:textId="77777777" w:rsidR="00625BEC" w:rsidRPr="00625BEC" w:rsidRDefault="00625BEC" w:rsidP="00625BEC">
            <w:pPr>
              <w:spacing w:after="0"/>
              <w:rPr>
                <w:sz w:val="17"/>
                <w:szCs w:val="17"/>
              </w:rPr>
            </w:pPr>
            <w:r w:rsidRPr="00625BEC">
              <w:rPr>
                <w:sz w:val="17"/>
                <w:szCs w:val="17"/>
              </w:rPr>
              <w:t xml:space="preserve">Dutch </w:t>
            </w:r>
            <w:proofErr w:type="spellStart"/>
            <w:r w:rsidRPr="00625BEC">
              <w:rPr>
                <w:sz w:val="17"/>
                <w:szCs w:val="17"/>
              </w:rPr>
              <w:t>Exam</w:t>
            </w:r>
            <w:proofErr w:type="spellEnd"/>
            <w:r w:rsidRPr="00625BEC">
              <w:rPr>
                <w:sz w:val="17"/>
                <w:szCs w:val="17"/>
              </w:rPr>
              <w:t xml:space="preserve"> Profile (DEP) voor digitale centrale examens en toetsen van het College voor Examens (</w:t>
            </w:r>
            <w:proofErr w:type="spellStart"/>
            <w:r w:rsidRPr="00625BEC">
              <w:rPr>
                <w:sz w:val="17"/>
                <w:szCs w:val="17"/>
              </w:rPr>
              <w:t>CvE</w:t>
            </w:r>
            <w:proofErr w:type="spellEnd"/>
            <w:r w:rsidRPr="00625BEC">
              <w:rPr>
                <w:sz w:val="17"/>
                <w:szCs w:val="17"/>
              </w:rPr>
              <w:t>)</w:t>
            </w:r>
          </w:p>
        </w:tc>
        <w:tc>
          <w:tcPr>
            <w:tcW w:w="3071" w:type="dxa"/>
          </w:tcPr>
          <w:p w14:paraId="32FF4D7A" w14:textId="77777777" w:rsidR="00625BEC" w:rsidRPr="00625BEC" w:rsidRDefault="00625BEC" w:rsidP="00625BEC">
            <w:pPr>
              <w:spacing w:after="0"/>
              <w:rPr>
                <w:sz w:val="17"/>
                <w:szCs w:val="17"/>
              </w:rPr>
            </w:pPr>
            <w:r w:rsidRPr="00625BEC">
              <w:rPr>
                <w:sz w:val="17"/>
                <w:szCs w:val="17"/>
              </w:rPr>
              <w:t>College voor Examens en Cito</w:t>
            </w:r>
          </w:p>
        </w:tc>
        <w:tc>
          <w:tcPr>
            <w:tcW w:w="3071" w:type="dxa"/>
          </w:tcPr>
          <w:p w14:paraId="074C09EE" w14:textId="77777777" w:rsidR="00625BEC" w:rsidRPr="00625BEC" w:rsidRDefault="00625BEC" w:rsidP="00625BEC">
            <w:pPr>
              <w:spacing w:after="0"/>
              <w:rPr>
                <w:sz w:val="17"/>
                <w:szCs w:val="17"/>
              </w:rPr>
            </w:pPr>
            <w:r w:rsidRPr="00625BEC">
              <w:rPr>
                <w:sz w:val="17"/>
                <w:szCs w:val="17"/>
              </w:rPr>
              <w:t>1.0</w:t>
            </w:r>
          </w:p>
        </w:tc>
      </w:tr>
    </w:tbl>
    <w:p w14:paraId="3DF70237" w14:textId="77777777" w:rsidR="00625BEC" w:rsidRPr="00625BEC" w:rsidRDefault="00625BEC" w:rsidP="00625BEC">
      <w:pPr>
        <w:rPr>
          <w:sz w:val="17"/>
          <w:szCs w:val="17"/>
        </w:rPr>
      </w:pPr>
    </w:p>
    <w:p w14:paraId="481CBCC4" w14:textId="77777777" w:rsidR="00625BEC" w:rsidRPr="00625BEC" w:rsidRDefault="00625BEC" w:rsidP="00625BEC">
      <w:pPr>
        <w:rPr>
          <w:sz w:val="17"/>
          <w:szCs w:val="17"/>
        </w:rPr>
      </w:pPr>
      <w:r w:rsidRPr="00625BEC">
        <w:rPr>
          <w:sz w:val="17"/>
          <w:szCs w:val="17"/>
        </w:rPr>
        <w:t>2. Omgeving</w:t>
      </w:r>
    </w:p>
    <w:p w14:paraId="11827B4E" w14:textId="77777777" w:rsidR="00625BEC" w:rsidRPr="00625BEC" w:rsidRDefault="00625BEC" w:rsidP="00625BEC">
      <w:pPr>
        <w:rPr>
          <w:sz w:val="17"/>
          <w:szCs w:val="17"/>
        </w:rPr>
      </w:pPr>
      <w:r w:rsidRPr="00625BEC">
        <w:rPr>
          <w:sz w:val="17"/>
          <w:szCs w:val="17"/>
        </w:rPr>
        <w:t>2.1. Zijn er vergelijkbare afspraken en standaarden, zo ja welke?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4"/>
      </w:tblGrid>
      <w:tr w:rsidR="00625BEC" w:rsidRPr="00625BEC" w14:paraId="24FAB275" w14:textId="77777777" w:rsidTr="00625BEC">
        <w:tc>
          <w:tcPr>
            <w:tcW w:w="4644" w:type="dxa"/>
          </w:tcPr>
          <w:p w14:paraId="55C1197B" w14:textId="77777777" w:rsidR="00625BEC" w:rsidRPr="00625BEC" w:rsidRDefault="00625BEC" w:rsidP="00625BEC">
            <w:pPr>
              <w:spacing w:after="0"/>
              <w:rPr>
                <w:sz w:val="17"/>
                <w:szCs w:val="17"/>
              </w:rPr>
            </w:pPr>
            <w:r w:rsidRPr="00625BEC">
              <w:rPr>
                <w:sz w:val="17"/>
                <w:szCs w:val="17"/>
              </w:rPr>
              <w:t>Antwoord</w:t>
            </w:r>
          </w:p>
        </w:tc>
        <w:tc>
          <w:tcPr>
            <w:tcW w:w="4644" w:type="dxa"/>
          </w:tcPr>
          <w:p w14:paraId="6BFB5BB9" w14:textId="77777777" w:rsidR="00625BEC" w:rsidRPr="00625BEC" w:rsidRDefault="00625BEC" w:rsidP="00625BEC">
            <w:pPr>
              <w:spacing w:after="0"/>
              <w:rPr>
                <w:sz w:val="17"/>
                <w:szCs w:val="17"/>
              </w:rPr>
            </w:pPr>
            <w:r w:rsidRPr="00625BEC">
              <w:rPr>
                <w:sz w:val="17"/>
                <w:szCs w:val="17"/>
              </w:rPr>
              <w:t>verwijzing</w:t>
            </w:r>
          </w:p>
        </w:tc>
      </w:tr>
      <w:tr w:rsidR="00625BEC" w:rsidRPr="00625BEC" w14:paraId="6B3EB34C" w14:textId="77777777" w:rsidTr="00625BEC">
        <w:tc>
          <w:tcPr>
            <w:tcW w:w="4644" w:type="dxa"/>
          </w:tcPr>
          <w:p w14:paraId="409CFBDC" w14:textId="77777777" w:rsidR="00625BEC" w:rsidRPr="00625BEC" w:rsidRDefault="00625BEC" w:rsidP="00625BEC">
            <w:pPr>
              <w:spacing w:after="0"/>
              <w:rPr>
                <w:sz w:val="17"/>
                <w:szCs w:val="17"/>
              </w:rPr>
            </w:pPr>
            <w:r w:rsidRPr="00625BEC">
              <w:rPr>
                <w:sz w:val="17"/>
                <w:szCs w:val="17"/>
              </w:rPr>
              <w:t xml:space="preserve">De internationale standaard voor het uitwisselen van toetsen en </w:t>
            </w:r>
            <w:proofErr w:type="spellStart"/>
            <w:r w:rsidRPr="00625BEC">
              <w:rPr>
                <w:sz w:val="17"/>
                <w:szCs w:val="17"/>
              </w:rPr>
              <w:t>toetsitems</w:t>
            </w:r>
            <w:proofErr w:type="spellEnd"/>
            <w:r w:rsidRPr="00625BEC">
              <w:rPr>
                <w:sz w:val="17"/>
                <w:szCs w:val="17"/>
              </w:rPr>
              <w:t xml:space="preserve"> is QTI (Question </w:t>
            </w:r>
            <w:proofErr w:type="spellStart"/>
            <w:r w:rsidRPr="00625BEC">
              <w:rPr>
                <w:sz w:val="17"/>
                <w:szCs w:val="17"/>
              </w:rPr>
              <w:t>and</w:t>
            </w:r>
            <w:proofErr w:type="spellEnd"/>
            <w:r w:rsidRPr="00625BEC">
              <w:rPr>
                <w:sz w:val="17"/>
                <w:szCs w:val="17"/>
              </w:rPr>
              <w:t xml:space="preserve"> Test </w:t>
            </w:r>
            <w:proofErr w:type="spellStart"/>
            <w:r w:rsidRPr="00625BEC">
              <w:rPr>
                <w:sz w:val="17"/>
                <w:szCs w:val="17"/>
              </w:rPr>
              <w:t>Interoperability</w:t>
            </w:r>
            <w:proofErr w:type="spellEnd"/>
            <w:r w:rsidRPr="00625BEC">
              <w:rPr>
                <w:sz w:val="17"/>
                <w:szCs w:val="17"/>
              </w:rPr>
              <w:t xml:space="preserve">) van IMS. De meest recente versie van deze standaard is IMS QTI v2.1 </w:t>
            </w:r>
            <w:proofErr w:type="spellStart"/>
            <w:r w:rsidRPr="00625BEC">
              <w:rPr>
                <w:sz w:val="17"/>
                <w:szCs w:val="17"/>
              </w:rPr>
              <w:t>Final</w:t>
            </w:r>
            <w:proofErr w:type="spellEnd"/>
            <w:r w:rsidRPr="00625BEC">
              <w:rPr>
                <w:sz w:val="17"/>
                <w:szCs w:val="17"/>
              </w:rPr>
              <w:t xml:space="preserve">. </w:t>
            </w:r>
          </w:p>
          <w:p w14:paraId="6176FA17" w14:textId="77777777" w:rsidR="00625BEC" w:rsidRPr="00625BEC" w:rsidRDefault="00625BEC" w:rsidP="00625BEC">
            <w:pPr>
              <w:spacing w:after="0"/>
              <w:rPr>
                <w:sz w:val="17"/>
                <w:szCs w:val="17"/>
              </w:rPr>
            </w:pPr>
            <w:r w:rsidRPr="00625BEC">
              <w:rPr>
                <w:sz w:val="17"/>
                <w:szCs w:val="17"/>
              </w:rPr>
              <w:t>DEP is nog gebaseerd op QTI 2.1 Draft 2 (uit 2006)</w:t>
            </w:r>
          </w:p>
          <w:p w14:paraId="2C653606" w14:textId="77777777" w:rsidR="00625BEC" w:rsidRPr="00625BEC" w:rsidRDefault="00625BEC" w:rsidP="00625BEC">
            <w:pPr>
              <w:spacing w:after="0"/>
              <w:rPr>
                <w:sz w:val="17"/>
                <w:szCs w:val="17"/>
              </w:rPr>
            </w:pPr>
          </w:p>
          <w:p w14:paraId="41D64CB6" w14:textId="77777777" w:rsidR="00625BEC" w:rsidRPr="00625BEC" w:rsidRDefault="00625BEC" w:rsidP="00625BEC">
            <w:pPr>
              <w:spacing w:after="0"/>
              <w:rPr>
                <w:sz w:val="17"/>
                <w:szCs w:val="17"/>
              </w:rPr>
            </w:pPr>
            <w:r w:rsidRPr="00625BEC">
              <w:rPr>
                <w:sz w:val="17"/>
                <w:szCs w:val="17"/>
              </w:rPr>
              <w:t xml:space="preserve">Naast het DEP is de afspraak NLQTI een andere ‘open’ afspraak die is gebaseerd op IMS QTI. </w:t>
            </w:r>
          </w:p>
          <w:p w14:paraId="5549B55D" w14:textId="77777777" w:rsidR="00625BEC" w:rsidRPr="00625BEC" w:rsidRDefault="00625BEC" w:rsidP="00625BEC">
            <w:pPr>
              <w:spacing w:after="0"/>
              <w:rPr>
                <w:sz w:val="17"/>
                <w:szCs w:val="17"/>
              </w:rPr>
            </w:pPr>
          </w:p>
          <w:p w14:paraId="07BF830F" w14:textId="77777777" w:rsidR="00625BEC" w:rsidRPr="00625BEC" w:rsidRDefault="00625BEC" w:rsidP="00625BEC">
            <w:pPr>
              <w:spacing w:after="0"/>
              <w:rPr>
                <w:sz w:val="17"/>
                <w:szCs w:val="17"/>
              </w:rPr>
            </w:pPr>
            <w:r w:rsidRPr="00625BEC">
              <w:rPr>
                <w:sz w:val="17"/>
                <w:szCs w:val="17"/>
              </w:rPr>
              <w:t xml:space="preserve">Het </w:t>
            </w:r>
            <w:proofErr w:type="spellStart"/>
            <w:r w:rsidRPr="00625BEC">
              <w:rPr>
                <w:sz w:val="17"/>
                <w:szCs w:val="17"/>
              </w:rPr>
              <w:t>CvE</w:t>
            </w:r>
            <w:proofErr w:type="spellEnd"/>
            <w:r w:rsidRPr="00625BEC">
              <w:rPr>
                <w:sz w:val="17"/>
                <w:szCs w:val="17"/>
              </w:rPr>
              <w:t xml:space="preserve"> heeft de afspraak DEP als uitgangspunt gekozen voor de ontwikkeling van een nieuw computerexamensysteem (Facet) ten behoeve van de centrale examens en toetsen.</w:t>
            </w:r>
          </w:p>
        </w:tc>
        <w:tc>
          <w:tcPr>
            <w:tcW w:w="4644" w:type="dxa"/>
          </w:tcPr>
          <w:p w14:paraId="59139ADC"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 xml:space="preserve">DEP schema mutations </w:t>
            </w:r>
          </w:p>
          <w:p w14:paraId="6028BD8A"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DEPWorkingDraft20120413</w:t>
            </w:r>
          </w:p>
          <w:p w14:paraId="15FC4C40"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rPr>
            </w:pPr>
            <w:r w:rsidRPr="00625BEC">
              <w:rPr>
                <w:sz w:val="17"/>
                <w:szCs w:val="17"/>
              </w:rPr>
              <w:t>QTI-Interacties (functionele beschrijving van de extensies)</w:t>
            </w:r>
          </w:p>
          <w:p w14:paraId="0B05E30F"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36" w:history="1">
              <w:r w:rsidR="00625BEC" w:rsidRPr="00625BEC">
                <w:rPr>
                  <w:rStyle w:val="Hyperlink"/>
                  <w:sz w:val="17"/>
                  <w:szCs w:val="17"/>
                </w:rPr>
                <w:t>http://www.imsglobal.org/question/</w:t>
              </w:r>
            </w:hyperlink>
          </w:p>
          <w:p w14:paraId="7BE46593"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37" w:history="1">
              <w:r w:rsidR="00625BEC" w:rsidRPr="00625BEC">
                <w:rPr>
                  <w:rStyle w:val="Hyperlink"/>
                  <w:sz w:val="17"/>
                  <w:szCs w:val="17"/>
                </w:rPr>
                <w:t>http://www.cve.nl/item/computerexamensysteem_facet</w:t>
              </w:r>
            </w:hyperlink>
          </w:p>
          <w:p w14:paraId="0419C246" w14:textId="77777777" w:rsidR="00625BEC" w:rsidRPr="00625BEC" w:rsidRDefault="00625BEC" w:rsidP="00625BEC">
            <w:pPr>
              <w:spacing w:after="0"/>
              <w:rPr>
                <w:sz w:val="17"/>
                <w:szCs w:val="17"/>
              </w:rPr>
            </w:pPr>
          </w:p>
        </w:tc>
      </w:tr>
    </w:tbl>
    <w:p w14:paraId="5F714978" w14:textId="77777777" w:rsidR="00625BEC" w:rsidRPr="00625BEC" w:rsidRDefault="00625BEC" w:rsidP="00625BEC">
      <w:pPr>
        <w:rPr>
          <w:sz w:val="17"/>
          <w:szCs w:val="17"/>
        </w:rPr>
      </w:pPr>
    </w:p>
    <w:p w14:paraId="181C58F0" w14:textId="77777777" w:rsidR="00625BEC" w:rsidRPr="00625BEC" w:rsidRDefault="00625BEC" w:rsidP="00625BEC">
      <w:pPr>
        <w:rPr>
          <w:sz w:val="17"/>
          <w:szCs w:val="17"/>
        </w:rPr>
      </w:pPr>
      <w:r w:rsidRPr="00625BEC">
        <w:rPr>
          <w:sz w:val="17"/>
          <w:szCs w:val="17"/>
        </w:rPr>
        <w:t>2.2. Waarin verschilt deze afspraak van die andere afspraken en standaarden?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4"/>
      </w:tblGrid>
      <w:tr w:rsidR="00625BEC" w:rsidRPr="00625BEC" w14:paraId="70E873B6" w14:textId="77777777" w:rsidTr="00625BEC">
        <w:tc>
          <w:tcPr>
            <w:tcW w:w="4644" w:type="dxa"/>
          </w:tcPr>
          <w:p w14:paraId="128CA896" w14:textId="77777777" w:rsidR="00625BEC" w:rsidRPr="00625BEC" w:rsidRDefault="00625BEC" w:rsidP="00625BEC">
            <w:pPr>
              <w:spacing w:after="0"/>
              <w:rPr>
                <w:sz w:val="17"/>
                <w:szCs w:val="17"/>
              </w:rPr>
            </w:pPr>
            <w:r w:rsidRPr="00625BEC">
              <w:rPr>
                <w:sz w:val="17"/>
                <w:szCs w:val="17"/>
              </w:rPr>
              <w:t>Antwoord</w:t>
            </w:r>
          </w:p>
        </w:tc>
        <w:tc>
          <w:tcPr>
            <w:tcW w:w="4644" w:type="dxa"/>
          </w:tcPr>
          <w:p w14:paraId="392C3B37" w14:textId="77777777" w:rsidR="00625BEC" w:rsidRPr="00625BEC" w:rsidRDefault="00625BEC" w:rsidP="00625BEC">
            <w:pPr>
              <w:spacing w:after="0"/>
              <w:rPr>
                <w:sz w:val="17"/>
                <w:szCs w:val="17"/>
              </w:rPr>
            </w:pPr>
            <w:r w:rsidRPr="00625BEC">
              <w:rPr>
                <w:sz w:val="17"/>
                <w:szCs w:val="17"/>
              </w:rPr>
              <w:t>Verwijzing</w:t>
            </w:r>
          </w:p>
        </w:tc>
      </w:tr>
      <w:tr w:rsidR="00625BEC" w:rsidRPr="00625BEC" w14:paraId="557C576C" w14:textId="77777777" w:rsidTr="00625BEC">
        <w:tc>
          <w:tcPr>
            <w:tcW w:w="4644" w:type="dxa"/>
          </w:tcPr>
          <w:p w14:paraId="20ABF8F1" w14:textId="77777777" w:rsidR="00625BEC" w:rsidRPr="00625BEC" w:rsidRDefault="00625BEC" w:rsidP="00625BEC">
            <w:pPr>
              <w:spacing w:after="0"/>
              <w:rPr>
                <w:sz w:val="17"/>
                <w:szCs w:val="17"/>
              </w:rPr>
            </w:pPr>
            <w:r w:rsidRPr="00625BEC">
              <w:rPr>
                <w:sz w:val="17"/>
                <w:szCs w:val="17"/>
              </w:rPr>
              <w:t>De afspraak DEP is, zoals in het antwoord op Vraag 2.1 is aangegeven, in eerste instantie ontwikkeld voor de specifieke gebruikssituatie bij de centrale examens en toetsen. In de afspraak DEP is een groter aantal aspecten van IMS QTI geïmplementeerd dan in de afspraak NLQTI. Bovendien zijn in DEP aspecten (vooral op het gebied van lay-out en hulpmiddelen) opgenomen, die nog niet binnen de huidige versie van IMS QTI beschikbaar zijn. Het DEP is gericht op “pixel-perfect” specificeren van examenmateriaal om zo het materiaal zo goed mogelijk af te kunnen beelden in de afnameomgeving.</w:t>
            </w:r>
          </w:p>
          <w:p w14:paraId="0079F7B7" w14:textId="77777777" w:rsidR="00625BEC" w:rsidRPr="00625BEC" w:rsidRDefault="00625BEC" w:rsidP="00625BEC">
            <w:pPr>
              <w:spacing w:after="0"/>
              <w:rPr>
                <w:sz w:val="17"/>
                <w:szCs w:val="17"/>
              </w:rPr>
            </w:pPr>
          </w:p>
          <w:p w14:paraId="6220E9DD" w14:textId="77777777" w:rsidR="00625BEC" w:rsidRPr="00625BEC" w:rsidRDefault="00625BEC" w:rsidP="00625BEC">
            <w:pPr>
              <w:spacing w:after="0"/>
              <w:rPr>
                <w:sz w:val="17"/>
                <w:szCs w:val="17"/>
              </w:rPr>
            </w:pPr>
            <w:r w:rsidRPr="00625BEC">
              <w:rPr>
                <w:sz w:val="17"/>
                <w:szCs w:val="17"/>
              </w:rPr>
              <w:t>NLQTI is gericht op bevorderen van uitwisseling tussen een zo’n groot mogelijk aantal systemen.</w:t>
            </w:r>
          </w:p>
          <w:p w14:paraId="23B8C0F1" w14:textId="77777777" w:rsidR="00625BEC" w:rsidRPr="00625BEC" w:rsidRDefault="00625BEC" w:rsidP="00625BEC">
            <w:pPr>
              <w:spacing w:after="0"/>
              <w:rPr>
                <w:sz w:val="17"/>
                <w:szCs w:val="17"/>
              </w:rPr>
            </w:pPr>
          </w:p>
          <w:p w14:paraId="01CEB3F2" w14:textId="77777777" w:rsidR="00625BEC" w:rsidRPr="00625BEC" w:rsidRDefault="00625BEC" w:rsidP="00625BEC">
            <w:pPr>
              <w:spacing w:after="0"/>
              <w:rPr>
                <w:sz w:val="17"/>
                <w:szCs w:val="17"/>
              </w:rPr>
            </w:pPr>
            <w:r w:rsidRPr="00625BEC">
              <w:rPr>
                <w:sz w:val="17"/>
                <w:szCs w:val="17"/>
              </w:rPr>
              <w:t xml:space="preserve">Door de afstemming die in de afgelopen periode tussen beide projecten is gerealiseerd, kan de afspraak NLQTI worden beschouwd als een </w:t>
            </w:r>
            <w:proofErr w:type="spellStart"/>
            <w:r w:rsidRPr="00625BEC">
              <w:rPr>
                <w:sz w:val="17"/>
                <w:szCs w:val="17"/>
              </w:rPr>
              <w:t>subset</w:t>
            </w:r>
            <w:proofErr w:type="spellEnd"/>
            <w:r w:rsidRPr="00625BEC">
              <w:rPr>
                <w:sz w:val="17"/>
                <w:szCs w:val="17"/>
              </w:rPr>
              <w:t xml:space="preserve"> van de afspraak DEP (Facet). Dit maakt het mogelijk om in de toekomst naar één landelijk toepassingsprofiel van IMS QTI door te groeien.</w:t>
            </w:r>
          </w:p>
        </w:tc>
        <w:tc>
          <w:tcPr>
            <w:tcW w:w="4644" w:type="dxa"/>
          </w:tcPr>
          <w:p w14:paraId="71DA0EF2"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38" w:history="1">
              <w:r w:rsidR="00625BEC" w:rsidRPr="00625BEC">
                <w:rPr>
                  <w:sz w:val="17"/>
                  <w:szCs w:val="17"/>
                </w:rPr>
                <w:t>http://www.cve.nl/item/computerexamensysteem_facet</w:t>
              </w:r>
            </w:hyperlink>
          </w:p>
        </w:tc>
      </w:tr>
    </w:tbl>
    <w:p w14:paraId="1E329E3B" w14:textId="77777777" w:rsidR="00625BEC" w:rsidRPr="00625BEC" w:rsidRDefault="00625BEC" w:rsidP="00625BEC">
      <w:pPr>
        <w:rPr>
          <w:sz w:val="17"/>
          <w:szCs w:val="17"/>
        </w:rPr>
      </w:pPr>
    </w:p>
    <w:p w14:paraId="16ED08AA" w14:textId="77777777" w:rsidR="00625BEC" w:rsidRPr="00625BEC" w:rsidRDefault="00625BEC" w:rsidP="00625BEC">
      <w:pPr>
        <w:rPr>
          <w:sz w:val="17"/>
          <w:szCs w:val="17"/>
        </w:rPr>
      </w:pPr>
      <w:r w:rsidRPr="00625BEC">
        <w:rPr>
          <w:sz w:val="17"/>
          <w:szCs w:val="17"/>
        </w:rPr>
        <w:t>3. Probleemgebied</w:t>
      </w:r>
    </w:p>
    <w:p w14:paraId="1E722353" w14:textId="77777777" w:rsidR="00625BEC" w:rsidRPr="00625BEC" w:rsidRDefault="00625BEC" w:rsidP="00625BEC">
      <w:pPr>
        <w:rPr>
          <w:sz w:val="17"/>
          <w:szCs w:val="17"/>
        </w:rPr>
      </w:pPr>
      <w:r w:rsidRPr="00625BEC">
        <w:rPr>
          <w:sz w:val="17"/>
          <w:szCs w:val="17"/>
        </w:rPr>
        <w:t>3.1. Voor welk probleem biedt de afspraak een oplossing?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80"/>
      </w:tblGrid>
      <w:tr w:rsidR="00625BEC" w:rsidRPr="00625BEC" w14:paraId="4B7D6BE4" w14:textId="77777777" w:rsidTr="00625BEC">
        <w:tc>
          <w:tcPr>
            <w:tcW w:w="4608" w:type="dxa"/>
          </w:tcPr>
          <w:p w14:paraId="1BC1D828" w14:textId="77777777" w:rsidR="00625BEC" w:rsidRPr="00625BEC" w:rsidRDefault="00625BEC" w:rsidP="00625BEC">
            <w:pPr>
              <w:spacing w:after="0"/>
              <w:rPr>
                <w:sz w:val="17"/>
                <w:szCs w:val="17"/>
              </w:rPr>
            </w:pPr>
            <w:r w:rsidRPr="00625BEC">
              <w:rPr>
                <w:sz w:val="17"/>
                <w:szCs w:val="17"/>
              </w:rPr>
              <w:t>Antwoord</w:t>
            </w:r>
          </w:p>
        </w:tc>
        <w:tc>
          <w:tcPr>
            <w:tcW w:w="4680" w:type="dxa"/>
          </w:tcPr>
          <w:p w14:paraId="768E486D" w14:textId="77777777" w:rsidR="00625BEC" w:rsidRPr="00625BEC" w:rsidRDefault="00625BEC" w:rsidP="00625BEC">
            <w:pPr>
              <w:spacing w:after="0"/>
              <w:rPr>
                <w:sz w:val="17"/>
                <w:szCs w:val="17"/>
              </w:rPr>
            </w:pPr>
            <w:r w:rsidRPr="00625BEC">
              <w:rPr>
                <w:sz w:val="17"/>
                <w:szCs w:val="17"/>
              </w:rPr>
              <w:t>Verwijzing</w:t>
            </w:r>
          </w:p>
        </w:tc>
      </w:tr>
      <w:tr w:rsidR="00625BEC" w:rsidRPr="00625BEC" w14:paraId="54C6BE4D" w14:textId="77777777" w:rsidTr="00625BEC">
        <w:tc>
          <w:tcPr>
            <w:tcW w:w="4608" w:type="dxa"/>
          </w:tcPr>
          <w:p w14:paraId="25A0F20E" w14:textId="77777777" w:rsidR="00625BEC" w:rsidRPr="00625BEC" w:rsidRDefault="00625BEC" w:rsidP="00625BEC">
            <w:pPr>
              <w:spacing w:after="0"/>
              <w:rPr>
                <w:sz w:val="17"/>
                <w:szCs w:val="17"/>
              </w:rPr>
            </w:pPr>
            <w:r w:rsidRPr="00625BEC">
              <w:rPr>
                <w:sz w:val="17"/>
                <w:szCs w:val="17"/>
              </w:rPr>
              <w:t>Het DEP is een open standaard ontwikkeld voor Facet, het nieuwe digitale computerexamensysteem van OCW.</w:t>
            </w:r>
          </w:p>
          <w:p w14:paraId="2A72CFF7" w14:textId="77777777" w:rsidR="00625BEC" w:rsidRPr="00625BEC" w:rsidRDefault="00625BEC" w:rsidP="00625BEC">
            <w:pPr>
              <w:spacing w:after="0"/>
              <w:rPr>
                <w:sz w:val="17"/>
                <w:szCs w:val="17"/>
              </w:rPr>
            </w:pPr>
          </w:p>
          <w:p w14:paraId="11A0F825" w14:textId="77777777" w:rsidR="00625BEC" w:rsidRPr="00625BEC" w:rsidRDefault="00625BEC" w:rsidP="00625BEC">
            <w:pPr>
              <w:spacing w:after="0"/>
              <w:rPr>
                <w:sz w:val="17"/>
                <w:szCs w:val="17"/>
              </w:rPr>
            </w:pPr>
            <w:r w:rsidRPr="00625BEC">
              <w:rPr>
                <w:sz w:val="17"/>
                <w:szCs w:val="17"/>
              </w:rPr>
              <w:lastRenderedPageBreak/>
              <w:t>Er is in opdracht van het ministerie van OCW gekozen voor een open standaard als basis om alle centrale examens en toetsen op een platform te kunnen afspelen, ongeacht welke partij het examen produceert.</w:t>
            </w:r>
          </w:p>
          <w:p w14:paraId="675C6CDE" w14:textId="77777777" w:rsidR="00625BEC" w:rsidRPr="00625BEC" w:rsidRDefault="00625BEC" w:rsidP="00625BEC">
            <w:pPr>
              <w:spacing w:after="0"/>
              <w:rPr>
                <w:sz w:val="17"/>
                <w:szCs w:val="17"/>
              </w:rPr>
            </w:pPr>
          </w:p>
          <w:p w14:paraId="5FC98126" w14:textId="77777777" w:rsidR="00625BEC" w:rsidRPr="00625BEC" w:rsidRDefault="00625BEC" w:rsidP="00625BEC">
            <w:pPr>
              <w:spacing w:after="0"/>
              <w:rPr>
                <w:sz w:val="17"/>
                <w:szCs w:val="17"/>
              </w:rPr>
            </w:pPr>
            <w:r w:rsidRPr="00625BEC">
              <w:rPr>
                <w:sz w:val="17"/>
                <w:szCs w:val="17"/>
              </w:rPr>
              <w:t>De extensies van het DEP zijn met name gebruikt om bij de constructie van items en packages het examenmateriaal zodanig is te specificeren dat dit zo exact mogelijk in de afnameomgeving wordt afgebeeld.</w:t>
            </w:r>
          </w:p>
        </w:tc>
        <w:tc>
          <w:tcPr>
            <w:tcW w:w="4680" w:type="dxa"/>
          </w:tcPr>
          <w:p w14:paraId="506C7C59"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lastRenderedPageBreak/>
              <w:t xml:space="preserve">DEP schema mutations </w:t>
            </w:r>
          </w:p>
          <w:p w14:paraId="6CEB5199"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DEPWorkingDraft20120413</w:t>
            </w:r>
          </w:p>
          <w:p w14:paraId="1AA650AC"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39" w:history="1">
              <w:r w:rsidR="00625BEC" w:rsidRPr="00625BEC">
                <w:rPr>
                  <w:rStyle w:val="Hyperlink"/>
                  <w:sz w:val="17"/>
                  <w:szCs w:val="17"/>
                  <w:lang w:val="en-US"/>
                </w:rPr>
                <w:t>http://www.imsglobal.org/question/</w:t>
              </w:r>
            </w:hyperlink>
          </w:p>
          <w:p w14:paraId="79719426"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40" w:history="1">
              <w:r w:rsidR="00625BEC" w:rsidRPr="00625BEC">
                <w:rPr>
                  <w:rStyle w:val="Hyperlink"/>
                  <w:sz w:val="17"/>
                  <w:szCs w:val="17"/>
                  <w:lang w:val="en-US"/>
                </w:rPr>
                <w:t>http://www.cve.nl/item/computerexamensysteem_facet</w:t>
              </w:r>
            </w:hyperlink>
          </w:p>
          <w:p w14:paraId="154D6274" w14:textId="77777777" w:rsidR="00625BEC" w:rsidRPr="00625BEC" w:rsidRDefault="00625BEC" w:rsidP="00625BEC">
            <w:pPr>
              <w:spacing w:after="0"/>
              <w:rPr>
                <w:sz w:val="17"/>
                <w:szCs w:val="17"/>
                <w:lang w:val="en-US"/>
              </w:rPr>
            </w:pPr>
          </w:p>
        </w:tc>
      </w:tr>
    </w:tbl>
    <w:p w14:paraId="677F78B8" w14:textId="77777777" w:rsidR="00625BEC" w:rsidRPr="00625BEC" w:rsidRDefault="00625BEC" w:rsidP="00625BEC">
      <w:pPr>
        <w:rPr>
          <w:sz w:val="17"/>
          <w:szCs w:val="17"/>
          <w:lang w:val="en-US"/>
        </w:rPr>
      </w:pPr>
    </w:p>
    <w:p w14:paraId="20472880" w14:textId="77777777" w:rsidR="00625BEC" w:rsidRPr="00625BEC" w:rsidRDefault="00625BEC" w:rsidP="00625BEC">
      <w:pPr>
        <w:rPr>
          <w:sz w:val="17"/>
          <w:szCs w:val="17"/>
        </w:rPr>
      </w:pPr>
      <w:r w:rsidRPr="00625BEC">
        <w:rPr>
          <w:sz w:val="17"/>
          <w:szCs w:val="17"/>
        </w:rPr>
        <w:t>3.2. Biedt de afspraak een volledige oplossing voor dit probleem (=100% dekking)?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80"/>
      </w:tblGrid>
      <w:tr w:rsidR="00625BEC" w:rsidRPr="00625BEC" w14:paraId="2BF3CBF1" w14:textId="77777777" w:rsidTr="00625BEC">
        <w:tc>
          <w:tcPr>
            <w:tcW w:w="4608" w:type="dxa"/>
          </w:tcPr>
          <w:p w14:paraId="64E9816D" w14:textId="77777777" w:rsidR="00625BEC" w:rsidRPr="00625BEC" w:rsidRDefault="00625BEC" w:rsidP="00625BEC">
            <w:pPr>
              <w:spacing w:after="0"/>
              <w:rPr>
                <w:sz w:val="17"/>
                <w:szCs w:val="17"/>
              </w:rPr>
            </w:pPr>
            <w:r w:rsidRPr="00625BEC">
              <w:rPr>
                <w:sz w:val="17"/>
                <w:szCs w:val="17"/>
              </w:rPr>
              <w:t>Antwoord</w:t>
            </w:r>
          </w:p>
        </w:tc>
        <w:tc>
          <w:tcPr>
            <w:tcW w:w="4680" w:type="dxa"/>
          </w:tcPr>
          <w:p w14:paraId="6D172503" w14:textId="77777777" w:rsidR="00625BEC" w:rsidRPr="00625BEC" w:rsidRDefault="00625BEC" w:rsidP="00625BEC">
            <w:pPr>
              <w:spacing w:after="0"/>
              <w:rPr>
                <w:sz w:val="17"/>
                <w:szCs w:val="17"/>
              </w:rPr>
            </w:pPr>
            <w:r w:rsidRPr="00625BEC">
              <w:rPr>
                <w:sz w:val="17"/>
                <w:szCs w:val="17"/>
              </w:rPr>
              <w:t>Verwijzing</w:t>
            </w:r>
          </w:p>
        </w:tc>
      </w:tr>
      <w:tr w:rsidR="00625BEC" w:rsidRPr="00625BEC" w14:paraId="0C2AE4BC" w14:textId="77777777" w:rsidTr="00625BEC">
        <w:tc>
          <w:tcPr>
            <w:tcW w:w="4608" w:type="dxa"/>
          </w:tcPr>
          <w:p w14:paraId="42E3AD19" w14:textId="77777777" w:rsidR="00625BEC" w:rsidRPr="00625BEC" w:rsidRDefault="00625BEC" w:rsidP="00625BEC">
            <w:pPr>
              <w:spacing w:after="0"/>
              <w:rPr>
                <w:sz w:val="17"/>
                <w:szCs w:val="17"/>
              </w:rPr>
            </w:pPr>
            <w:r w:rsidRPr="00625BEC">
              <w:rPr>
                <w:sz w:val="17"/>
                <w:szCs w:val="17"/>
              </w:rPr>
              <w:t xml:space="preserve">De afspraak DEP biedt een volledige oplossing voor het probleem het produceren, distribueren en afspelen van toetsmateriaal voor centrale examens en toetsen. Het kan items voor complexere digitale examens en toetsen ondersteunen. Hierbij  moet worden gedacht aan extra (grafische) itemtypes en (op termijn) </w:t>
            </w:r>
            <w:proofErr w:type="spellStart"/>
            <w:r w:rsidRPr="00625BEC">
              <w:rPr>
                <w:sz w:val="17"/>
                <w:szCs w:val="17"/>
              </w:rPr>
              <w:t>adaptiviteit</w:t>
            </w:r>
            <w:proofErr w:type="spellEnd"/>
            <w:r w:rsidRPr="00625BEC">
              <w:rPr>
                <w:sz w:val="17"/>
                <w:szCs w:val="17"/>
              </w:rPr>
              <w:t>, maar ook aan verdere uitbreidingen van de responseverwerking en feedbackmogelijkheden.</w:t>
            </w:r>
          </w:p>
        </w:tc>
        <w:tc>
          <w:tcPr>
            <w:tcW w:w="4680" w:type="dxa"/>
          </w:tcPr>
          <w:p w14:paraId="33747C0A"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 xml:space="preserve">DEP schema mutations </w:t>
            </w:r>
          </w:p>
          <w:p w14:paraId="16C74AF3"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DEPWorkingDraft20120413</w:t>
            </w:r>
          </w:p>
          <w:p w14:paraId="76931268"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41" w:history="1">
              <w:r w:rsidR="00625BEC" w:rsidRPr="00625BEC">
                <w:rPr>
                  <w:rStyle w:val="Hyperlink"/>
                  <w:sz w:val="17"/>
                  <w:szCs w:val="17"/>
                  <w:lang w:val="en-US"/>
                </w:rPr>
                <w:t>http://www.imsglobal.org/question/</w:t>
              </w:r>
            </w:hyperlink>
          </w:p>
          <w:p w14:paraId="03362096"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42" w:history="1">
              <w:r w:rsidR="00625BEC" w:rsidRPr="00625BEC">
                <w:rPr>
                  <w:rStyle w:val="Hyperlink"/>
                  <w:sz w:val="17"/>
                  <w:szCs w:val="17"/>
                  <w:lang w:val="en-US"/>
                </w:rPr>
                <w:t>http://www.cve.nl/item/computerexamensysteem_facet</w:t>
              </w:r>
            </w:hyperlink>
          </w:p>
          <w:p w14:paraId="4E8CD742" w14:textId="77777777" w:rsidR="00625BEC" w:rsidRPr="00625BEC" w:rsidRDefault="00625BEC" w:rsidP="00625BEC">
            <w:pPr>
              <w:spacing w:after="0"/>
              <w:rPr>
                <w:sz w:val="17"/>
                <w:szCs w:val="17"/>
                <w:lang w:val="en-US"/>
              </w:rPr>
            </w:pPr>
          </w:p>
        </w:tc>
      </w:tr>
    </w:tbl>
    <w:p w14:paraId="6495BE09" w14:textId="77777777" w:rsidR="00625BEC" w:rsidRPr="00625BEC" w:rsidRDefault="00625BEC" w:rsidP="00625BEC">
      <w:pPr>
        <w:rPr>
          <w:sz w:val="17"/>
          <w:szCs w:val="17"/>
          <w:lang w:val="en-US"/>
        </w:rPr>
      </w:pPr>
    </w:p>
    <w:p w14:paraId="5FA852E2" w14:textId="77777777" w:rsidR="00625BEC" w:rsidRPr="00625BEC" w:rsidRDefault="00625BEC" w:rsidP="00625BEC">
      <w:pPr>
        <w:rPr>
          <w:sz w:val="17"/>
          <w:szCs w:val="17"/>
        </w:rPr>
      </w:pPr>
      <w:r w:rsidRPr="00625BEC">
        <w:rPr>
          <w:sz w:val="17"/>
          <w:szCs w:val="17"/>
        </w:rPr>
        <w:t>4. Doelgroep</w:t>
      </w:r>
    </w:p>
    <w:p w14:paraId="57808C5B" w14:textId="77777777" w:rsidR="00625BEC" w:rsidRPr="00625BEC" w:rsidRDefault="00625BEC" w:rsidP="00625BEC">
      <w:pPr>
        <w:rPr>
          <w:sz w:val="17"/>
          <w:szCs w:val="17"/>
        </w:rPr>
      </w:pPr>
      <w:r w:rsidRPr="00625BEC">
        <w:rPr>
          <w:sz w:val="17"/>
          <w:szCs w:val="17"/>
        </w:rPr>
        <w:t>4.1. Voor wie is de afspraak bedoeld?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80"/>
      </w:tblGrid>
      <w:tr w:rsidR="00625BEC" w:rsidRPr="00625BEC" w14:paraId="2146997E" w14:textId="77777777" w:rsidTr="00625BEC">
        <w:tc>
          <w:tcPr>
            <w:tcW w:w="4608" w:type="dxa"/>
          </w:tcPr>
          <w:p w14:paraId="79955A3E" w14:textId="77777777" w:rsidR="00625BEC" w:rsidRPr="00625BEC" w:rsidRDefault="00625BEC" w:rsidP="00625BEC">
            <w:pPr>
              <w:spacing w:after="0"/>
              <w:rPr>
                <w:sz w:val="17"/>
                <w:szCs w:val="17"/>
              </w:rPr>
            </w:pPr>
            <w:r w:rsidRPr="00625BEC">
              <w:rPr>
                <w:sz w:val="17"/>
                <w:szCs w:val="17"/>
              </w:rPr>
              <w:t>Antwoord</w:t>
            </w:r>
          </w:p>
        </w:tc>
        <w:tc>
          <w:tcPr>
            <w:tcW w:w="4680" w:type="dxa"/>
          </w:tcPr>
          <w:p w14:paraId="71B3FEE5" w14:textId="77777777" w:rsidR="00625BEC" w:rsidRPr="00625BEC" w:rsidRDefault="00625BEC" w:rsidP="00625BEC">
            <w:pPr>
              <w:spacing w:after="0"/>
              <w:rPr>
                <w:sz w:val="17"/>
                <w:szCs w:val="17"/>
              </w:rPr>
            </w:pPr>
            <w:r w:rsidRPr="00625BEC">
              <w:rPr>
                <w:sz w:val="17"/>
                <w:szCs w:val="17"/>
              </w:rPr>
              <w:t>Verwijzing</w:t>
            </w:r>
          </w:p>
        </w:tc>
      </w:tr>
      <w:tr w:rsidR="00625BEC" w:rsidRPr="00625BEC" w14:paraId="71B34823" w14:textId="77777777" w:rsidTr="00625BEC">
        <w:tc>
          <w:tcPr>
            <w:tcW w:w="4608" w:type="dxa"/>
          </w:tcPr>
          <w:p w14:paraId="2C7B4BD2" w14:textId="77777777" w:rsidR="00625BEC" w:rsidRPr="00625BEC" w:rsidRDefault="00625BEC" w:rsidP="00625BEC">
            <w:pPr>
              <w:spacing w:after="0"/>
              <w:rPr>
                <w:sz w:val="17"/>
                <w:szCs w:val="17"/>
              </w:rPr>
            </w:pPr>
            <w:r w:rsidRPr="00625BEC">
              <w:rPr>
                <w:sz w:val="17"/>
                <w:szCs w:val="17"/>
              </w:rPr>
              <w:t xml:space="preserve">De afspraak DEP is bedoeld voor leveranciers van content voor centrale examens en toetsen </w:t>
            </w:r>
          </w:p>
        </w:tc>
        <w:tc>
          <w:tcPr>
            <w:tcW w:w="4680" w:type="dxa"/>
          </w:tcPr>
          <w:p w14:paraId="111870FD"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43" w:history="1">
              <w:r w:rsidR="00625BEC" w:rsidRPr="00625BEC">
                <w:rPr>
                  <w:rStyle w:val="Hyperlink"/>
                  <w:sz w:val="17"/>
                  <w:szCs w:val="17"/>
                </w:rPr>
                <w:t>http://www.cve.nl/item/computerexamensysteem_facet</w:t>
              </w:r>
            </w:hyperlink>
          </w:p>
        </w:tc>
      </w:tr>
    </w:tbl>
    <w:p w14:paraId="05E369B2" w14:textId="77777777" w:rsidR="00625BEC" w:rsidRPr="00625BEC" w:rsidRDefault="00625BEC" w:rsidP="00625BEC">
      <w:pPr>
        <w:rPr>
          <w:sz w:val="17"/>
          <w:szCs w:val="17"/>
        </w:rPr>
      </w:pPr>
    </w:p>
    <w:p w14:paraId="005A7243" w14:textId="77777777" w:rsidR="00625BEC" w:rsidRPr="00625BEC" w:rsidRDefault="00625BEC" w:rsidP="00625BEC">
      <w:pPr>
        <w:rPr>
          <w:sz w:val="17"/>
          <w:szCs w:val="17"/>
        </w:rPr>
      </w:pPr>
      <w:r w:rsidRPr="00625BEC">
        <w:rPr>
          <w:sz w:val="17"/>
          <w:szCs w:val="17"/>
        </w:rPr>
        <w:t>4.2. Bestaat de afspraak uit verschillende delen die zich op verschillende doelgroepen richten?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3D831098" w14:textId="77777777" w:rsidTr="00625BEC">
        <w:tc>
          <w:tcPr>
            <w:tcW w:w="4606" w:type="dxa"/>
          </w:tcPr>
          <w:p w14:paraId="28DE2858" w14:textId="77777777" w:rsidR="00625BEC" w:rsidRPr="00625BEC" w:rsidRDefault="00625BEC" w:rsidP="00625BEC">
            <w:pPr>
              <w:spacing w:after="0"/>
              <w:rPr>
                <w:sz w:val="17"/>
                <w:szCs w:val="17"/>
              </w:rPr>
            </w:pPr>
            <w:r w:rsidRPr="00625BEC">
              <w:rPr>
                <w:sz w:val="17"/>
                <w:szCs w:val="17"/>
              </w:rPr>
              <w:t>Antwoord</w:t>
            </w:r>
          </w:p>
        </w:tc>
        <w:tc>
          <w:tcPr>
            <w:tcW w:w="4606" w:type="dxa"/>
          </w:tcPr>
          <w:p w14:paraId="6DBE6DB1" w14:textId="77777777" w:rsidR="00625BEC" w:rsidRPr="00625BEC" w:rsidRDefault="00625BEC" w:rsidP="00625BEC">
            <w:pPr>
              <w:spacing w:after="0"/>
              <w:rPr>
                <w:sz w:val="17"/>
                <w:szCs w:val="17"/>
              </w:rPr>
            </w:pPr>
            <w:r w:rsidRPr="00625BEC">
              <w:rPr>
                <w:sz w:val="17"/>
                <w:szCs w:val="17"/>
              </w:rPr>
              <w:t>Verwijzing</w:t>
            </w:r>
          </w:p>
        </w:tc>
      </w:tr>
      <w:tr w:rsidR="00625BEC" w:rsidRPr="00625BEC" w14:paraId="74117060" w14:textId="77777777" w:rsidTr="00625BEC">
        <w:tc>
          <w:tcPr>
            <w:tcW w:w="4606" w:type="dxa"/>
          </w:tcPr>
          <w:p w14:paraId="68206345" w14:textId="77777777" w:rsidR="00625BEC" w:rsidRPr="00625BEC" w:rsidRDefault="00625BEC" w:rsidP="00625BEC">
            <w:pPr>
              <w:spacing w:after="0"/>
              <w:rPr>
                <w:sz w:val="17"/>
                <w:szCs w:val="17"/>
              </w:rPr>
            </w:pPr>
            <w:r w:rsidRPr="00625BEC">
              <w:rPr>
                <w:sz w:val="17"/>
                <w:szCs w:val="17"/>
              </w:rPr>
              <w:t>De afspraak DEP is een toepassingsprofiel van QTI 2.1 Draft 2 en bevat de volgende onderdelen:</w:t>
            </w:r>
          </w:p>
          <w:p w14:paraId="3D8D35EB" w14:textId="77777777" w:rsidR="00625BEC" w:rsidRPr="00625BEC" w:rsidRDefault="00625BEC" w:rsidP="00625BEC">
            <w:pPr>
              <w:numPr>
                <w:ilvl w:val="0"/>
                <w:numId w:val="19"/>
              </w:numPr>
              <w:tabs>
                <w:tab w:val="num" w:pos="360"/>
              </w:tabs>
              <w:spacing w:after="0"/>
              <w:rPr>
                <w:sz w:val="17"/>
                <w:szCs w:val="17"/>
              </w:rPr>
            </w:pPr>
            <w:r w:rsidRPr="00625BEC">
              <w:rPr>
                <w:sz w:val="17"/>
                <w:szCs w:val="17"/>
              </w:rPr>
              <w:t>DEP QTI Profile: het profiel van QTI 2.1 Draft 2</w:t>
            </w:r>
          </w:p>
          <w:p w14:paraId="6D5A48C4" w14:textId="77777777" w:rsidR="00625BEC" w:rsidRPr="00625BEC" w:rsidRDefault="00625BEC" w:rsidP="00625BEC">
            <w:pPr>
              <w:numPr>
                <w:ilvl w:val="0"/>
                <w:numId w:val="19"/>
              </w:numPr>
              <w:tabs>
                <w:tab w:val="num" w:pos="360"/>
              </w:tabs>
              <w:spacing w:after="0"/>
              <w:rPr>
                <w:sz w:val="17"/>
                <w:szCs w:val="17"/>
              </w:rPr>
            </w:pPr>
            <w:r w:rsidRPr="00625BEC">
              <w:rPr>
                <w:noProof/>
                <w:sz w:val="17"/>
                <w:szCs w:val="17"/>
              </w:rPr>
              <w:t>DEP CP Profile: het profiel van IMS Content Packaging 1.2</w:t>
            </w:r>
          </w:p>
          <w:p w14:paraId="3BA68396" w14:textId="77777777" w:rsidR="00625BEC" w:rsidRPr="00625BEC" w:rsidRDefault="00625BEC" w:rsidP="00625BEC">
            <w:pPr>
              <w:numPr>
                <w:ilvl w:val="0"/>
                <w:numId w:val="19"/>
              </w:numPr>
              <w:tabs>
                <w:tab w:val="num" w:pos="360"/>
              </w:tabs>
              <w:spacing w:after="0"/>
              <w:rPr>
                <w:sz w:val="17"/>
                <w:szCs w:val="17"/>
              </w:rPr>
            </w:pPr>
            <w:r w:rsidRPr="00625BEC">
              <w:rPr>
                <w:noProof/>
                <w:sz w:val="17"/>
                <w:szCs w:val="17"/>
              </w:rPr>
              <w:t>DEP CP Extensions: de uitbreidingen op het QTI profiel</w:t>
            </w:r>
          </w:p>
          <w:p w14:paraId="7E12D90C" w14:textId="77777777" w:rsidR="00625BEC" w:rsidRPr="00625BEC" w:rsidRDefault="00625BEC" w:rsidP="00625BEC">
            <w:pPr>
              <w:numPr>
                <w:ilvl w:val="0"/>
                <w:numId w:val="19"/>
              </w:numPr>
              <w:tabs>
                <w:tab w:val="num" w:pos="360"/>
              </w:tabs>
              <w:spacing w:after="0"/>
              <w:rPr>
                <w:sz w:val="17"/>
                <w:szCs w:val="17"/>
              </w:rPr>
            </w:pPr>
            <w:r w:rsidRPr="00625BEC">
              <w:rPr>
                <w:noProof/>
                <w:sz w:val="17"/>
                <w:szCs w:val="17"/>
              </w:rPr>
              <w:t>DEP QTI Extensions: de uitbreiding op het CP profiel</w:t>
            </w:r>
          </w:p>
          <w:p w14:paraId="341D8D1B" w14:textId="77777777" w:rsidR="00625BEC" w:rsidRPr="00625BEC" w:rsidRDefault="00625BEC" w:rsidP="00625BEC">
            <w:pPr>
              <w:spacing w:after="0"/>
              <w:rPr>
                <w:noProof/>
                <w:sz w:val="17"/>
                <w:szCs w:val="17"/>
              </w:rPr>
            </w:pPr>
          </w:p>
          <w:p w14:paraId="6CBB2670" w14:textId="77777777" w:rsidR="00625BEC" w:rsidRPr="00625BEC" w:rsidRDefault="00625BEC" w:rsidP="00625BEC">
            <w:pPr>
              <w:spacing w:after="0"/>
              <w:rPr>
                <w:sz w:val="17"/>
                <w:szCs w:val="17"/>
              </w:rPr>
            </w:pPr>
            <w:r w:rsidRPr="00625BEC">
              <w:rPr>
                <w:sz w:val="17"/>
                <w:szCs w:val="17"/>
              </w:rPr>
              <w:t>De afspraak DEP is bedoeld voor leveranciers van content voor centrale examens en toetsen</w:t>
            </w:r>
          </w:p>
        </w:tc>
        <w:tc>
          <w:tcPr>
            <w:tcW w:w="4606" w:type="dxa"/>
          </w:tcPr>
          <w:p w14:paraId="62BE8A86" w14:textId="77777777" w:rsidR="00625BEC" w:rsidRPr="00625BEC" w:rsidRDefault="00625BEC" w:rsidP="00625BEC">
            <w:pPr>
              <w:pStyle w:val="Lijstalinea"/>
              <w:numPr>
                <w:ilvl w:val="0"/>
                <w:numId w:val="19"/>
              </w:numPr>
              <w:tabs>
                <w:tab w:val="num" w:pos="360"/>
              </w:tabs>
              <w:spacing w:after="0" w:line="260" w:lineRule="atLeast"/>
              <w:rPr>
                <w:sz w:val="17"/>
                <w:szCs w:val="17"/>
              </w:rPr>
            </w:pPr>
            <w:r w:rsidRPr="00625BEC">
              <w:rPr>
                <w:sz w:val="17"/>
                <w:szCs w:val="17"/>
              </w:rPr>
              <w:t xml:space="preserve">DEP schema </w:t>
            </w:r>
            <w:proofErr w:type="spellStart"/>
            <w:r w:rsidRPr="00625BEC">
              <w:rPr>
                <w:sz w:val="17"/>
                <w:szCs w:val="17"/>
              </w:rPr>
              <w:t>mutations</w:t>
            </w:r>
            <w:proofErr w:type="spellEnd"/>
            <w:r w:rsidRPr="00625BEC">
              <w:rPr>
                <w:sz w:val="17"/>
                <w:szCs w:val="17"/>
              </w:rPr>
              <w:t xml:space="preserve"> </w:t>
            </w:r>
          </w:p>
          <w:p w14:paraId="42D52FFD" w14:textId="77777777" w:rsidR="00625BEC" w:rsidRPr="00625BEC" w:rsidRDefault="00625BEC" w:rsidP="00625BEC">
            <w:pPr>
              <w:pStyle w:val="Lijstalinea"/>
              <w:numPr>
                <w:ilvl w:val="0"/>
                <w:numId w:val="19"/>
              </w:numPr>
              <w:tabs>
                <w:tab w:val="num" w:pos="360"/>
              </w:tabs>
              <w:spacing w:after="0" w:line="260" w:lineRule="atLeast"/>
              <w:rPr>
                <w:sz w:val="17"/>
                <w:szCs w:val="17"/>
              </w:rPr>
            </w:pPr>
            <w:r w:rsidRPr="00625BEC">
              <w:rPr>
                <w:sz w:val="17"/>
                <w:szCs w:val="17"/>
              </w:rPr>
              <w:t>DEPWorkingDraft20120413</w:t>
            </w:r>
          </w:p>
          <w:p w14:paraId="079ED9AD"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44" w:history="1">
              <w:r w:rsidR="00625BEC" w:rsidRPr="00625BEC">
                <w:rPr>
                  <w:sz w:val="17"/>
                  <w:szCs w:val="17"/>
                </w:rPr>
                <w:t>http://www.imsglobal.org/question/</w:t>
              </w:r>
            </w:hyperlink>
          </w:p>
        </w:tc>
      </w:tr>
    </w:tbl>
    <w:p w14:paraId="5C110B5C" w14:textId="77777777" w:rsidR="00625BEC" w:rsidRPr="00625BEC" w:rsidRDefault="00625BEC" w:rsidP="00625BEC">
      <w:pPr>
        <w:rPr>
          <w:sz w:val="17"/>
          <w:szCs w:val="17"/>
        </w:rPr>
      </w:pPr>
    </w:p>
    <w:p w14:paraId="14EDA543" w14:textId="77777777" w:rsidR="00625BEC" w:rsidRPr="00625BEC" w:rsidRDefault="00625BEC" w:rsidP="00625BEC">
      <w:pPr>
        <w:rPr>
          <w:sz w:val="17"/>
          <w:szCs w:val="17"/>
        </w:rPr>
      </w:pPr>
      <w:r w:rsidRPr="00625BEC">
        <w:rPr>
          <w:sz w:val="17"/>
          <w:szCs w:val="17"/>
        </w:rPr>
        <w:t>5. Geef een of meer voorbeelden van een real-life business situatie waarin de afspraak is gebruikt.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4"/>
      </w:tblGrid>
      <w:tr w:rsidR="00625BEC" w:rsidRPr="00625BEC" w14:paraId="4ABB4718" w14:textId="77777777" w:rsidTr="00625BEC">
        <w:tc>
          <w:tcPr>
            <w:tcW w:w="4644" w:type="dxa"/>
          </w:tcPr>
          <w:p w14:paraId="7BE9B0D6" w14:textId="77777777" w:rsidR="00625BEC" w:rsidRPr="00625BEC" w:rsidRDefault="00625BEC" w:rsidP="00625BEC">
            <w:pPr>
              <w:spacing w:after="0"/>
              <w:rPr>
                <w:sz w:val="17"/>
                <w:szCs w:val="17"/>
              </w:rPr>
            </w:pPr>
            <w:r w:rsidRPr="00625BEC">
              <w:rPr>
                <w:sz w:val="17"/>
                <w:szCs w:val="17"/>
              </w:rPr>
              <w:t>Antwoord</w:t>
            </w:r>
          </w:p>
        </w:tc>
        <w:tc>
          <w:tcPr>
            <w:tcW w:w="4644" w:type="dxa"/>
          </w:tcPr>
          <w:p w14:paraId="4F31F61B" w14:textId="77777777" w:rsidR="00625BEC" w:rsidRPr="00625BEC" w:rsidRDefault="00625BEC" w:rsidP="00625BEC">
            <w:pPr>
              <w:spacing w:after="0"/>
              <w:rPr>
                <w:sz w:val="17"/>
                <w:szCs w:val="17"/>
              </w:rPr>
            </w:pPr>
            <w:r w:rsidRPr="00625BEC">
              <w:rPr>
                <w:sz w:val="17"/>
                <w:szCs w:val="17"/>
              </w:rPr>
              <w:t>Verwijzing</w:t>
            </w:r>
          </w:p>
        </w:tc>
      </w:tr>
      <w:tr w:rsidR="00625BEC" w:rsidRPr="00625BEC" w14:paraId="359B8362" w14:textId="77777777" w:rsidTr="00625BEC">
        <w:tc>
          <w:tcPr>
            <w:tcW w:w="4644" w:type="dxa"/>
          </w:tcPr>
          <w:p w14:paraId="0DA34308" w14:textId="77777777" w:rsidR="00625BEC" w:rsidRPr="00625BEC" w:rsidRDefault="00625BEC" w:rsidP="00625BEC">
            <w:pPr>
              <w:pStyle w:val="Default"/>
              <w:rPr>
                <w:color w:val="auto"/>
                <w:sz w:val="17"/>
                <w:szCs w:val="17"/>
              </w:rPr>
            </w:pPr>
            <w:r w:rsidRPr="00625BEC">
              <w:rPr>
                <w:color w:val="auto"/>
                <w:sz w:val="17"/>
                <w:szCs w:val="17"/>
              </w:rPr>
              <w:t xml:space="preserve">De stand van zaken m.b.t. de implementatie van de afspraak DEP kan als volgt worden samengevat: </w:t>
            </w:r>
          </w:p>
          <w:p w14:paraId="4B4F3F2E" w14:textId="77777777" w:rsidR="00625BEC" w:rsidRPr="00625BEC" w:rsidRDefault="00625BEC" w:rsidP="00625BEC">
            <w:pPr>
              <w:pStyle w:val="Default"/>
              <w:numPr>
                <w:ilvl w:val="0"/>
                <w:numId w:val="15"/>
              </w:numPr>
              <w:rPr>
                <w:sz w:val="17"/>
                <w:szCs w:val="17"/>
              </w:rPr>
            </w:pPr>
            <w:r w:rsidRPr="00625BEC">
              <w:rPr>
                <w:color w:val="auto"/>
                <w:sz w:val="17"/>
                <w:szCs w:val="17"/>
              </w:rPr>
              <w:t>Facet 1.0, dat in juni zal worden vrijgegeven voor de afname van centrale examens en toetsen, is gebaseerd op het gebruik van het DEP</w:t>
            </w:r>
          </w:p>
          <w:p w14:paraId="3A37A72C" w14:textId="77777777" w:rsidR="00625BEC" w:rsidRPr="00625BEC" w:rsidRDefault="00625BEC" w:rsidP="00625BEC">
            <w:pPr>
              <w:pStyle w:val="Default"/>
              <w:numPr>
                <w:ilvl w:val="0"/>
                <w:numId w:val="15"/>
              </w:numPr>
              <w:rPr>
                <w:sz w:val="17"/>
                <w:szCs w:val="17"/>
              </w:rPr>
            </w:pPr>
            <w:r w:rsidRPr="00625BEC">
              <w:rPr>
                <w:color w:val="auto"/>
                <w:sz w:val="17"/>
                <w:szCs w:val="17"/>
              </w:rPr>
              <w:t xml:space="preserve">Cito heeft de auteursomgeving </w:t>
            </w:r>
            <w:proofErr w:type="spellStart"/>
            <w:r w:rsidRPr="00625BEC">
              <w:rPr>
                <w:color w:val="auto"/>
                <w:sz w:val="17"/>
                <w:szCs w:val="17"/>
              </w:rPr>
              <w:t>Questify</w:t>
            </w:r>
            <w:proofErr w:type="spellEnd"/>
            <w:r w:rsidRPr="00625BEC">
              <w:rPr>
                <w:color w:val="auto"/>
                <w:sz w:val="17"/>
                <w:szCs w:val="17"/>
              </w:rPr>
              <w:t xml:space="preserve"> Builder voorzien van een geautomatiseerde export naar op DEP gebaseerde examens en toetsen</w:t>
            </w:r>
          </w:p>
        </w:tc>
        <w:tc>
          <w:tcPr>
            <w:tcW w:w="4644" w:type="dxa"/>
          </w:tcPr>
          <w:p w14:paraId="04150633"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45" w:history="1">
              <w:r w:rsidR="00625BEC" w:rsidRPr="00625BEC">
                <w:rPr>
                  <w:sz w:val="17"/>
                  <w:szCs w:val="17"/>
                </w:rPr>
                <w:t>http://www.cve.nl/item/computerexamensysteem_facet</w:t>
              </w:r>
            </w:hyperlink>
          </w:p>
        </w:tc>
      </w:tr>
    </w:tbl>
    <w:p w14:paraId="2A0C0A90" w14:textId="77777777" w:rsidR="00625BEC" w:rsidRPr="00625BEC" w:rsidRDefault="00625BEC" w:rsidP="00625BEC">
      <w:pPr>
        <w:rPr>
          <w:sz w:val="17"/>
          <w:szCs w:val="17"/>
        </w:rPr>
      </w:pPr>
    </w:p>
    <w:p w14:paraId="2AFE067D" w14:textId="77777777" w:rsidR="00625BEC" w:rsidRPr="00625BEC" w:rsidRDefault="00625BEC" w:rsidP="00625BEC">
      <w:pPr>
        <w:rPr>
          <w:sz w:val="17"/>
          <w:szCs w:val="17"/>
        </w:rPr>
      </w:pPr>
      <w:r w:rsidRPr="00625BEC">
        <w:rPr>
          <w:sz w:val="17"/>
          <w:szCs w:val="17"/>
        </w:rPr>
        <w:t>6. Is de afspraak breed geaccepteerd door de doelgroep.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80"/>
      </w:tblGrid>
      <w:tr w:rsidR="00625BEC" w:rsidRPr="00625BEC" w14:paraId="24729A35" w14:textId="77777777" w:rsidTr="00625BEC">
        <w:tc>
          <w:tcPr>
            <w:tcW w:w="4608" w:type="dxa"/>
          </w:tcPr>
          <w:p w14:paraId="6E4BAA85" w14:textId="77777777" w:rsidR="00625BEC" w:rsidRPr="00625BEC" w:rsidRDefault="00625BEC" w:rsidP="00625BEC">
            <w:pPr>
              <w:spacing w:after="0"/>
              <w:rPr>
                <w:sz w:val="17"/>
                <w:szCs w:val="17"/>
              </w:rPr>
            </w:pPr>
            <w:r w:rsidRPr="00625BEC">
              <w:rPr>
                <w:sz w:val="17"/>
                <w:szCs w:val="17"/>
              </w:rPr>
              <w:t>Antwoord</w:t>
            </w:r>
          </w:p>
        </w:tc>
        <w:tc>
          <w:tcPr>
            <w:tcW w:w="4680" w:type="dxa"/>
          </w:tcPr>
          <w:p w14:paraId="67D9AA99" w14:textId="77777777" w:rsidR="00625BEC" w:rsidRPr="00625BEC" w:rsidRDefault="00625BEC" w:rsidP="00625BEC">
            <w:pPr>
              <w:spacing w:after="0"/>
              <w:rPr>
                <w:sz w:val="17"/>
                <w:szCs w:val="17"/>
              </w:rPr>
            </w:pPr>
            <w:r w:rsidRPr="00625BEC">
              <w:rPr>
                <w:sz w:val="17"/>
                <w:szCs w:val="17"/>
              </w:rPr>
              <w:t>Verwijzing</w:t>
            </w:r>
          </w:p>
        </w:tc>
      </w:tr>
      <w:tr w:rsidR="00625BEC" w:rsidRPr="00625BEC" w14:paraId="3E907821" w14:textId="77777777" w:rsidTr="00625BEC">
        <w:tc>
          <w:tcPr>
            <w:tcW w:w="4608" w:type="dxa"/>
          </w:tcPr>
          <w:p w14:paraId="5B92A8F0" w14:textId="77777777" w:rsidR="00625BEC" w:rsidRPr="00625BEC" w:rsidRDefault="00625BEC" w:rsidP="00625BEC">
            <w:pPr>
              <w:pStyle w:val="Default"/>
              <w:rPr>
                <w:sz w:val="17"/>
                <w:szCs w:val="17"/>
              </w:rPr>
            </w:pPr>
            <w:r w:rsidRPr="00625BEC">
              <w:rPr>
                <w:rFonts w:cs="Times New Roman"/>
                <w:color w:val="auto"/>
                <w:sz w:val="17"/>
                <w:szCs w:val="17"/>
              </w:rPr>
              <w:t>Cito en het Bureau ICE, de huidige leveranciers van (centrale) examens en toetsen hebben het DEP geaccepteerd</w:t>
            </w:r>
          </w:p>
        </w:tc>
        <w:tc>
          <w:tcPr>
            <w:tcW w:w="4680" w:type="dxa"/>
          </w:tcPr>
          <w:p w14:paraId="2467D62E"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46" w:history="1">
              <w:r w:rsidR="00625BEC" w:rsidRPr="00625BEC">
                <w:rPr>
                  <w:sz w:val="17"/>
                  <w:szCs w:val="17"/>
                </w:rPr>
                <w:t>http://www.cve.nl/item/computerexamensysteem_facet</w:t>
              </w:r>
            </w:hyperlink>
          </w:p>
        </w:tc>
      </w:tr>
    </w:tbl>
    <w:p w14:paraId="475D6686" w14:textId="77777777" w:rsidR="00625BEC" w:rsidRPr="00625BEC" w:rsidRDefault="00625BEC" w:rsidP="00625BEC">
      <w:pPr>
        <w:rPr>
          <w:sz w:val="17"/>
          <w:szCs w:val="17"/>
        </w:rPr>
      </w:pPr>
    </w:p>
    <w:p w14:paraId="65330908" w14:textId="77777777" w:rsidR="00625BEC" w:rsidRPr="00625BEC" w:rsidRDefault="00625BEC" w:rsidP="00625BEC">
      <w:pPr>
        <w:rPr>
          <w:sz w:val="17"/>
          <w:szCs w:val="17"/>
        </w:rPr>
      </w:pPr>
      <w:r w:rsidRPr="00625BEC">
        <w:rPr>
          <w:sz w:val="17"/>
          <w:szCs w:val="17"/>
        </w:rPr>
        <w:t xml:space="preserve">7. Is er voor de afspraak een overzicht van </w:t>
      </w:r>
      <w:proofErr w:type="spellStart"/>
      <w:r w:rsidRPr="00625BEC">
        <w:rPr>
          <w:sz w:val="17"/>
          <w:szCs w:val="17"/>
        </w:rPr>
        <w:t>frequently</w:t>
      </w:r>
      <w:proofErr w:type="spellEnd"/>
      <w:r w:rsidRPr="00625BEC">
        <w:rPr>
          <w:sz w:val="17"/>
          <w:szCs w:val="17"/>
        </w:rPr>
        <w:t xml:space="preserve"> </w:t>
      </w:r>
      <w:proofErr w:type="spellStart"/>
      <w:r w:rsidRPr="00625BEC">
        <w:rPr>
          <w:sz w:val="17"/>
          <w:szCs w:val="17"/>
        </w:rPr>
        <w:t>asked</w:t>
      </w:r>
      <w:proofErr w:type="spellEnd"/>
      <w:r w:rsidRPr="00625BEC">
        <w:rPr>
          <w:sz w:val="17"/>
          <w:szCs w:val="17"/>
        </w:rPr>
        <w:t xml:space="preserve"> </w:t>
      </w:r>
      <w:proofErr w:type="spellStart"/>
      <w:r w:rsidRPr="00625BEC">
        <w:rPr>
          <w:sz w:val="17"/>
          <w:szCs w:val="17"/>
        </w:rPr>
        <w:t>questions</w:t>
      </w:r>
      <w:proofErr w:type="spellEnd"/>
      <w:r w:rsidRPr="00625BEC">
        <w:rPr>
          <w:sz w:val="17"/>
          <w:szCs w:val="17"/>
        </w:rPr>
        <w:t xml:space="preserve"> (of iets soortgelijks)?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29DB6410" w14:textId="77777777" w:rsidTr="00625BEC">
        <w:tc>
          <w:tcPr>
            <w:tcW w:w="4606" w:type="dxa"/>
          </w:tcPr>
          <w:p w14:paraId="71EE5663" w14:textId="77777777" w:rsidR="00625BEC" w:rsidRPr="00625BEC" w:rsidRDefault="00625BEC" w:rsidP="00625BEC">
            <w:pPr>
              <w:spacing w:after="0"/>
              <w:rPr>
                <w:sz w:val="17"/>
                <w:szCs w:val="17"/>
              </w:rPr>
            </w:pPr>
            <w:r w:rsidRPr="00625BEC">
              <w:rPr>
                <w:sz w:val="17"/>
                <w:szCs w:val="17"/>
              </w:rPr>
              <w:t>Antwoord</w:t>
            </w:r>
          </w:p>
        </w:tc>
        <w:tc>
          <w:tcPr>
            <w:tcW w:w="4606" w:type="dxa"/>
          </w:tcPr>
          <w:p w14:paraId="5F75160A" w14:textId="77777777" w:rsidR="00625BEC" w:rsidRPr="00625BEC" w:rsidRDefault="00625BEC" w:rsidP="00625BEC">
            <w:pPr>
              <w:spacing w:after="0"/>
              <w:rPr>
                <w:sz w:val="17"/>
                <w:szCs w:val="17"/>
              </w:rPr>
            </w:pPr>
            <w:r w:rsidRPr="00625BEC">
              <w:rPr>
                <w:sz w:val="17"/>
                <w:szCs w:val="17"/>
              </w:rPr>
              <w:t>Verwijzing</w:t>
            </w:r>
          </w:p>
        </w:tc>
      </w:tr>
      <w:tr w:rsidR="00625BEC" w:rsidRPr="00625BEC" w14:paraId="69C5BD79" w14:textId="77777777" w:rsidTr="00625BEC">
        <w:tc>
          <w:tcPr>
            <w:tcW w:w="4606" w:type="dxa"/>
          </w:tcPr>
          <w:p w14:paraId="609A78E7" w14:textId="77777777" w:rsidR="00625BEC" w:rsidRPr="00625BEC" w:rsidRDefault="00625BEC" w:rsidP="00625BEC">
            <w:pPr>
              <w:pStyle w:val="Tekstopmerking"/>
              <w:rPr>
                <w:sz w:val="17"/>
                <w:szCs w:val="17"/>
              </w:rPr>
            </w:pPr>
            <w:r w:rsidRPr="00625BEC">
              <w:rPr>
                <w:sz w:val="17"/>
                <w:szCs w:val="17"/>
              </w:rPr>
              <w:lastRenderedPageBreak/>
              <w:t>Voor de afspraak DEP niet. IMS heeft een forum en een FAQ. IMS kan ondersteuning leveren ter ondersteuning van een community rond het DEP</w:t>
            </w:r>
          </w:p>
        </w:tc>
        <w:tc>
          <w:tcPr>
            <w:tcW w:w="4606" w:type="dxa"/>
          </w:tcPr>
          <w:p w14:paraId="211D0D83" w14:textId="77777777" w:rsidR="00625BEC" w:rsidRPr="00625BEC" w:rsidRDefault="00DF70B8" w:rsidP="00625BEC">
            <w:pPr>
              <w:pStyle w:val="Lijstalinea"/>
              <w:numPr>
                <w:ilvl w:val="0"/>
                <w:numId w:val="19"/>
              </w:numPr>
              <w:tabs>
                <w:tab w:val="num" w:pos="360"/>
              </w:tabs>
              <w:spacing w:after="0" w:line="260" w:lineRule="atLeast"/>
              <w:rPr>
                <w:sz w:val="17"/>
                <w:szCs w:val="17"/>
              </w:rPr>
            </w:pPr>
            <w:hyperlink r:id="rId47" w:history="1">
              <w:r w:rsidR="00625BEC" w:rsidRPr="00625BEC">
                <w:rPr>
                  <w:rStyle w:val="Hyperlink"/>
                  <w:sz w:val="17"/>
                  <w:szCs w:val="17"/>
                </w:rPr>
                <w:t>http://www.imsglobal.org/question/</w:t>
              </w:r>
            </w:hyperlink>
          </w:p>
          <w:p w14:paraId="729C1B07" w14:textId="77777777" w:rsidR="00625BEC" w:rsidRPr="00625BEC" w:rsidRDefault="00625BEC" w:rsidP="00625BEC">
            <w:pPr>
              <w:spacing w:after="0"/>
              <w:rPr>
                <w:sz w:val="17"/>
                <w:szCs w:val="17"/>
              </w:rPr>
            </w:pPr>
          </w:p>
        </w:tc>
      </w:tr>
    </w:tbl>
    <w:p w14:paraId="6202B461" w14:textId="77777777" w:rsidR="00625BEC" w:rsidRPr="00625BEC" w:rsidRDefault="00625BEC" w:rsidP="00625BEC">
      <w:pPr>
        <w:rPr>
          <w:sz w:val="17"/>
          <w:szCs w:val="17"/>
        </w:rPr>
      </w:pPr>
    </w:p>
    <w:p w14:paraId="1CCEDCE2" w14:textId="77777777" w:rsidR="00625BEC" w:rsidRPr="00625BEC" w:rsidRDefault="00625BEC" w:rsidP="00625BEC">
      <w:pPr>
        <w:rPr>
          <w:sz w:val="17"/>
          <w:szCs w:val="17"/>
        </w:rPr>
      </w:pPr>
      <w:r w:rsidRPr="00625BEC">
        <w:rPr>
          <w:sz w:val="17"/>
          <w:szCs w:val="17"/>
        </w:rPr>
        <w:t>8. (</w:t>
      </w:r>
      <w:proofErr w:type="spellStart"/>
      <w:r w:rsidRPr="00625BEC">
        <w:rPr>
          <w:sz w:val="17"/>
          <w:szCs w:val="17"/>
        </w:rPr>
        <w:t>Inter</w:t>
      </w:r>
      <w:proofErr w:type="spellEnd"/>
      <w:r w:rsidRPr="00625BEC">
        <w:rPr>
          <w:sz w:val="17"/>
          <w:szCs w:val="17"/>
        </w:rPr>
        <w:t>)nationale standaarden</w:t>
      </w:r>
    </w:p>
    <w:p w14:paraId="46FC964E" w14:textId="77777777" w:rsidR="00625BEC" w:rsidRPr="00625BEC" w:rsidRDefault="00625BEC" w:rsidP="00625BEC">
      <w:pPr>
        <w:rPr>
          <w:sz w:val="17"/>
          <w:szCs w:val="17"/>
        </w:rPr>
      </w:pPr>
      <w:r w:rsidRPr="00625BEC">
        <w:rPr>
          <w:sz w:val="17"/>
          <w:szCs w:val="17"/>
        </w:rPr>
        <w:t>8.1. Is de afspraak gebaseerd op (</w:t>
      </w:r>
      <w:proofErr w:type="spellStart"/>
      <w:r w:rsidRPr="00625BEC">
        <w:rPr>
          <w:sz w:val="17"/>
          <w:szCs w:val="17"/>
        </w:rPr>
        <w:t>inter</w:t>
      </w:r>
      <w:proofErr w:type="spellEnd"/>
      <w:r w:rsidRPr="00625BEC">
        <w:rPr>
          <w:sz w:val="17"/>
          <w:szCs w:val="17"/>
        </w:rPr>
        <w:t>)nationale standaarden?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80"/>
      </w:tblGrid>
      <w:tr w:rsidR="00625BEC" w:rsidRPr="00625BEC" w14:paraId="2C92B268" w14:textId="77777777" w:rsidTr="00625BEC">
        <w:tc>
          <w:tcPr>
            <w:tcW w:w="4608" w:type="dxa"/>
          </w:tcPr>
          <w:p w14:paraId="631EFDC2" w14:textId="77777777" w:rsidR="00625BEC" w:rsidRPr="00625BEC" w:rsidRDefault="00625BEC" w:rsidP="00625BEC">
            <w:pPr>
              <w:spacing w:after="0"/>
              <w:rPr>
                <w:sz w:val="17"/>
                <w:szCs w:val="17"/>
              </w:rPr>
            </w:pPr>
            <w:r w:rsidRPr="00625BEC">
              <w:rPr>
                <w:sz w:val="17"/>
                <w:szCs w:val="17"/>
              </w:rPr>
              <w:t>Antwoord</w:t>
            </w:r>
          </w:p>
        </w:tc>
        <w:tc>
          <w:tcPr>
            <w:tcW w:w="4680" w:type="dxa"/>
          </w:tcPr>
          <w:p w14:paraId="36F9E9FF" w14:textId="77777777" w:rsidR="00625BEC" w:rsidRPr="00625BEC" w:rsidRDefault="00625BEC" w:rsidP="00625BEC">
            <w:pPr>
              <w:spacing w:after="0"/>
              <w:rPr>
                <w:sz w:val="17"/>
                <w:szCs w:val="17"/>
              </w:rPr>
            </w:pPr>
            <w:r w:rsidRPr="00625BEC">
              <w:rPr>
                <w:sz w:val="17"/>
                <w:szCs w:val="17"/>
              </w:rPr>
              <w:t>Verwijzing</w:t>
            </w:r>
          </w:p>
        </w:tc>
      </w:tr>
      <w:tr w:rsidR="00625BEC" w:rsidRPr="00625BEC" w14:paraId="03A91AD5" w14:textId="77777777" w:rsidTr="00625BEC">
        <w:tc>
          <w:tcPr>
            <w:tcW w:w="4608" w:type="dxa"/>
          </w:tcPr>
          <w:p w14:paraId="12D3004C" w14:textId="77777777" w:rsidR="00625BEC" w:rsidRPr="00625BEC" w:rsidRDefault="00625BEC" w:rsidP="00625BEC">
            <w:pPr>
              <w:spacing w:after="0"/>
              <w:rPr>
                <w:sz w:val="17"/>
                <w:szCs w:val="17"/>
              </w:rPr>
            </w:pPr>
            <w:r w:rsidRPr="00625BEC">
              <w:rPr>
                <w:sz w:val="17"/>
                <w:szCs w:val="17"/>
              </w:rPr>
              <w:t xml:space="preserve">De afspraak DEP is een toepassingsprofiel met </w:t>
            </w:r>
            <w:proofErr w:type="spellStart"/>
            <w:r w:rsidRPr="00625BEC">
              <w:rPr>
                <w:sz w:val="17"/>
                <w:szCs w:val="17"/>
              </w:rPr>
              <w:t>extenties</w:t>
            </w:r>
            <w:proofErr w:type="spellEnd"/>
            <w:r w:rsidRPr="00625BEC">
              <w:rPr>
                <w:sz w:val="17"/>
                <w:szCs w:val="17"/>
              </w:rPr>
              <w:t xml:space="preserve"> van de internationale standaard voor de uitwisseling van digitaal toetsmateriaal </w:t>
            </w:r>
            <w:r w:rsidRPr="00625BEC">
              <w:rPr>
                <w:i/>
                <w:sz w:val="17"/>
                <w:szCs w:val="17"/>
              </w:rPr>
              <w:t>IMS QTI2.1 Draft 2</w:t>
            </w:r>
            <w:r w:rsidRPr="00625BEC">
              <w:rPr>
                <w:sz w:val="17"/>
                <w:szCs w:val="17"/>
              </w:rPr>
              <w:t>.</w:t>
            </w:r>
          </w:p>
        </w:tc>
        <w:tc>
          <w:tcPr>
            <w:tcW w:w="4680" w:type="dxa"/>
          </w:tcPr>
          <w:p w14:paraId="43BF2625"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 xml:space="preserve">DEP schema mutations </w:t>
            </w:r>
          </w:p>
          <w:p w14:paraId="17273EAC"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DEPWorkingDraft20120413</w:t>
            </w:r>
          </w:p>
          <w:p w14:paraId="579C0F2B"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48" w:history="1">
              <w:r w:rsidR="00625BEC" w:rsidRPr="00625BEC">
                <w:rPr>
                  <w:rStyle w:val="Hyperlink"/>
                  <w:sz w:val="17"/>
                  <w:szCs w:val="17"/>
                  <w:lang w:val="en-US"/>
                </w:rPr>
                <w:t>http://www.imsglobal.org/question/</w:t>
              </w:r>
            </w:hyperlink>
          </w:p>
          <w:p w14:paraId="18FED7CA"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49" w:history="1">
              <w:r w:rsidR="00625BEC" w:rsidRPr="00625BEC">
                <w:rPr>
                  <w:rStyle w:val="Hyperlink"/>
                  <w:sz w:val="17"/>
                  <w:szCs w:val="17"/>
                  <w:lang w:val="en-US"/>
                </w:rPr>
                <w:t>http://www.cve.nl/item/computerexamensysteem_facet</w:t>
              </w:r>
            </w:hyperlink>
          </w:p>
        </w:tc>
      </w:tr>
    </w:tbl>
    <w:p w14:paraId="09770492" w14:textId="77777777" w:rsidR="00625BEC" w:rsidRPr="00625BEC" w:rsidRDefault="00625BEC" w:rsidP="00625BEC">
      <w:pPr>
        <w:rPr>
          <w:sz w:val="17"/>
          <w:szCs w:val="17"/>
          <w:lang w:val="en-US"/>
        </w:rPr>
      </w:pPr>
    </w:p>
    <w:p w14:paraId="35F70871" w14:textId="77777777" w:rsidR="00625BEC" w:rsidRPr="00625BEC" w:rsidRDefault="00625BEC" w:rsidP="00625BEC">
      <w:pPr>
        <w:rPr>
          <w:sz w:val="17"/>
          <w:szCs w:val="17"/>
        </w:rPr>
      </w:pPr>
      <w:r w:rsidRPr="00625BEC">
        <w:rPr>
          <w:sz w:val="17"/>
          <w:szCs w:val="17"/>
        </w:rPr>
        <w:t>8.2. Geef per standaard de versie geschiedenis aan (nummers en datum), dus ook eventueel nieuwere versies.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142735FA" w14:textId="77777777" w:rsidTr="00625BEC">
        <w:tc>
          <w:tcPr>
            <w:tcW w:w="4606" w:type="dxa"/>
          </w:tcPr>
          <w:p w14:paraId="610BA1C1" w14:textId="77777777" w:rsidR="00625BEC" w:rsidRPr="00625BEC" w:rsidRDefault="00625BEC" w:rsidP="00625BEC">
            <w:pPr>
              <w:spacing w:after="0"/>
              <w:rPr>
                <w:sz w:val="17"/>
                <w:szCs w:val="17"/>
              </w:rPr>
            </w:pPr>
            <w:r w:rsidRPr="00625BEC">
              <w:rPr>
                <w:sz w:val="17"/>
                <w:szCs w:val="17"/>
              </w:rPr>
              <w:t>Antwoord</w:t>
            </w:r>
          </w:p>
        </w:tc>
        <w:tc>
          <w:tcPr>
            <w:tcW w:w="4606" w:type="dxa"/>
          </w:tcPr>
          <w:p w14:paraId="164946A0" w14:textId="77777777" w:rsidR="00625BEC" w:rsidRPr="00625BEC" w:rsidRDefault="00625BEC" w:rsidP="00625BEC">
            <w:pPr>
              <w:spacing w:after="0"/>
              <w:rPr>
                <w:sz w:val="17"/>
                <w:szCs w:val="17"/>
              </w:rPr>
            </w:pPr>
            <w:r w:rsidRPr="00625BEC">
              <w:rPr>
                <w:sz w:val="17"/>
                <w:szCs w:val="17"/>
              </w:rPr>
              <w:t>Verwijzing</w:t>
            </w:r>
          </w:p>
        </w:tc>
      </w:tr>
      <w:tr w:rsidR="00625BEC" w:rsidRPr="00625BEC" w14:paraId="729DBC92" w14:textId="77777777" w:rsidTr="00625BEC">
        <w:tc>
          <w:tcPr>
            <w:tcW w:w="4606" w:type="dxa"/>
          </w:tcPr>
          <w:p w14:paraId="3F4E8718" w14:textId="77777777" w:rsidR="00625BEC" w:rsidRPr="00625BEC" w:rsidRDefault="00625BEC" w:rsidP="00625BEC">
            <w:pPr>
              <w:spacing w:after="0"/>
              <w:rPr>
                <w:sz w:val="17"/>
                <w:szCs w:val="17"/>
              </w:rPr>
            </w:pPr>
            <w:r w:rsidRPr="00625BEC">
              <w:rPr>
                <w:sz w:val="17"/>
                <w:szCs w:val="17"/>
              </w:rPr>
              <w:t xml:space="preserve">De laatste versie van de gebruikte standaard is IMS Question </w:t>
            </w:r>
            <w:proofErr w:type="spellStart"/>
            <w:r w:rsidRPr="00625BEC">
              <w:rPr>
                <w:sz w:val="17"/>
                <w:szCs w:val="17"/>
              </w:rPr>
              <w:t>and</w:t>
            </w:r>
            <w:proofErr w:type="spellEnd"/>
            <w:r w:rsidRPr="00625BEC">
              <w:rPr>
                <w:sz w:val="17"/>
                <w:szCs w:val="17"/>
              </w:rPr>
              <w:t xml:space="preserve"> Test </w:t>
            </w:r>
            <w:proofErr w:type="spellStart"/>
            <w:r w:rsidRPr="00625BEC">
              <w:rPr>
                <w:sz w:val="17"/>
                <w:szCs w:val="17"/>
              </w:rPr>
              <w:t>Interoperability</w:t>
            </w:r>
            <w:proofErr w:type="spellEnd"/>
            <w:r w:rsidRPr="00625BEC">
              <w:rPr>
                <w:sz w:val="17"/>
                <w:szCs w:val="17"/>
              </w:rPr>
              <w:t xml:space="preserve"> v2.1 </w:t>
            </w:r>
            <w:proofErr w:type="spellStart"/>
            <w:r w:rsidRPr="00625BEC">
              <w:rPr>
                <w:sz w:val="17"/>
                <w:szCs w:val="17"/>
              </w:rPr>
              <w:t>Final</w:t>
            </w:r>
            <w:proofErr w:type="spellEnd"/>
            <w:r w:rsidRPr="00625BEC">
              <w:rPr>
                <w:sz w:val="17"/>
                <w:szCs w:val="17"/>
              </w:rPr>
              <w:t xml:space="preserve"> </w:t>
            </w:r>
            <w:proofErr w:type="spellStart"/>
            <w:r w:rsidRPr="00625BEC">
              <w:rPr>
                <w:sz w:val="17"/>
                <w:szCs w:val="17"/>
              </w:rPr>
              <w:t>Specification</w:t>
            </w:r>
            <w:proofErr w:type="spellEnd"/>
            <w:r w:rsidRPr="00625BEC">
              <w:rPr>
                <w:sz w:val="17"/>
                <w:szCs w:val="17"/>
              </w:rPr>
              <w:t xml:space="preserve"> (31 August 2012). Deze bestaat uit de volgende onderdelen:</w:t>
            </w:r>
          </w:p>
          <w:p w14:paraId="42A1844D" w14:textId="77777777" w:rsidR="00625BEC" w:rsidRPr="00625BEC" w:rsidRDefault="00625BEC" w:rsidP="00625BEC">
            <w:pPr>
              <w:pStyle w:val="Lijstalinea"/>
              <w:numPr>
                <w:ilvl w:val="0"/>
                <w:numId w:val="17"/>
              </w:numPr>
              <w:spacing w:after="0"/>
              <w:rPr>
                <w:sz w:val="17"/>
                <w:szCs w:val="17"/>
              </w:rPr>
            </w:pPr>
            <w:r w:rsidRPr="00625BEC">
              <w:rPr>
                <w:sz w:val="17"/>
                <w:szCs w:val="17"/>
              </w:rPr>
              <w:t xml:space="preserve">IMS Question &amp; Test </w:t>
            </w:r>
            <w:proofErr w:type="spellStart"/>
            <w:r w:rsidRPr="00625BEC">
              <w:rPr>
                <w:sz w:val="17"/>
                <w:szCs w:val="17"/>
              </w:rPr>
              <w:t>Interoperability</w:t>
            </w:r>
            <w:proofErr w:type="spellEnd"/>
            <w:r w:rsidRPr="00625BEC">
              <w:rPr>
                <w:sz w:val="17"/>
                <w:szCs w:val="17"/>
              </w:rPr>
              <w:t xml:space="preserve"> </w:t>
            </w:r>
            <w:proofErr w:type="spellStart"/>
            <w:r w:rsidRPr="00625BEC">
              <w:rPr>
                <w:sz w:val="17"/>
                <w:szCs w:val="17"/>
              </w:rPr>
              <w:t>Overview</w:t>
            </w:r>
            <w:proofErr w:type="spellEnd"/>
            <w:r w:rsidRPr="00625BEC">
              <w:rPr>
                <w:sz w:val="17"/>
                <w:szCs w:val="17"/>
              </w:rPr>
              <w:t xml:space="preserve"> </w:t>
            </w:r>
          </w:p>
          <w:p w14:paraId="495D5CFB" w14:textId="77777777" w:rsidR="00625BEC" w:rsidRPr="00625BEC" w:rsidRDefault="00625BEC" w:rsidP="00625BEC">
            <w:pPr>
              <w:pStyle w:val="Lijstalinea"/>
              <w:numPr>
                <w:ilvl w:val="0"/>
                <w:numId w:val="17"/>
              </w:numPr>
              <w:spacing w:after="0"/>
              <w:rPr>
                <w:sz w:val="17"/>
                <w:szCs w:val="17"/>
                <w:lang w:val="en-US"/>
              </w:rPr>
            </w:pPr>
            <w:r w:rsidRPr="00625BEC">
              <w:rPr>
                <w:sz w:val="17"/>
                <w:szCs w:val="17"/>
                <w:lang w:val="en-US"/>
              </w:rPr>
              <w:t xml:space="preserve">IMS Question &amp; Test Interoperability Implementation Guide </w:t>
            </w:r>
          </w:p>
          <w:p w14:paraId="1DC4EF50" w14:textId="77777777" w:rsidR="00625BEC" w:rsidRPr="00625BEC" w:rsidRDefault="00625BEC" w:rsidP="00625BEC">
            <w:pPr>
              <w:pStyle w:val="Lijstalinea"/>
              <w:numPr>
                <w:ilvl w:val="0"/>
                <w:numId w:val="17"/>
              </w:numPr>
              <w:spacing w:after="0"/>
              <w:rPr>
                <w:sz w:val="17"/>
                <w:szCs w:val="17"/>
                <w:lang w:val="en-US"/>
              </w:rPr>
            </w:pPr>
            <w:r w:rsidRPr="00625BEC">
              <w:rPr>
                <w:sz w:val="17"/>
                <w:szCs w:val="17"/>
                <w:lang w:val="en-US"/>
              </w:rPr>
              <w:t xml:space="preserve">IMS Question &amp; Test Interoperability Assessment Test, Section, and Item Information Model </w:t>
            </w:r>
          </w:p>
          <w:p w14:paraId="271D99A5" w14:textId="77777777" w:rsidR="00625BEC" w:rsidRPr="00625BEC" w:rsidRDefault="00625BEC" w:rsidP="00625BEC">
            <w:pPr>
              <w:pStyle w:val="Lijstalinea"/>
              <w:numPr>
                <w:ilvl w:val="0"/>
                <w:numId w:val="17"/>
              </w:numPr>
              <w:spacing w:after="0"/>
              <w:rPr>
                <w:sz w:val="17"/>
                <w:szCs w:val="17"/>
                <w:lang w:val="en-US"/>
              </w:rPr>
            </w:pPr>
            <w:r w:rsidRPr="00625BEC">
              <w:rPr>
                <w:sz w:val="17"/>
                <w:szCs w:val="17"/>
                <w:lang w:val="en-US"/>
              </w:rPr>
              <w:t xml:space="preserve">IMS Question &amp; Test Interoperability XML Binding </w:t>
            </w:r>
          </w:p>
          <w:p w14:paraId="359C10A8" w14:textId="77777777" w:rsidR="00625BEC" w:rsidRPr="00625BEC" w:rsidRDefault="00625BEC" w:rsidP="00625BEC">
            <w:pPr>
              <w:pStyle w:val="Lijstalinea"/>
              <w:numPr>
                <w:ilvl w:val="0"/>
                <w:numId w:val="17"/>
              </w:numPr>
              <w:spacing w:after="0"/>
              <w:rPr>
                <w:sz w:val="17"/>
                <w:szCs w:val="17"/>
                <w:lang w:val="en-US"/>
              </w:rPr>
            </w:pPr>
            <w:r w:rsidRPr="00625BEC">
              <w:rPr>
                <w:sz w:val="17"/>
                <w:szCs w:val="17"/>
                <w:lang w:val="en-US"/>
              </w:rPr>
              <w:t>IMS Question &amp; Test Interoperability Results Reporting</w:t>
            </w:r>
          </w:p>
          <w:p w14:paraId="3F37BBF9" w14:textId="77777777" w:rsidR="00625BEC" w:rsidRPr="00625BEC" w:rsidRDefault="00625BEC" w:rsidP="00625BEC">
            <w:pPr>
              <w:pStyle w:val="Lijstalinea"/>
              <w:numPr>
                <w:ilvl w:val="0"/>
                <w:numId w:val="17"/>
              </w:numPr>
              <w:spacing w:after="0"/>
              <w:rPr>
                <w:sz w:val="17"/>
                <w:szCs w:val="17"/>
                <w:lang w:val="en-US"/>
              </w:rPr>
            </w:pPr>
            <w:r w:rsidRPr="00625BEC">
              <w:rPr>
                <w:sz w:val="17"/>
                <w:szCs w:val="17"/>
                <w:lang w:val="en-US"/>
              </w:rPr>
              <w:t xml:space="preserve">IMS Question &amp; Test Interoperability Integration Guide </w:t>
            </w:r>
          </w:p>
          <w:p w14:paraId="5833091C" w14:textId="77777777" w:rsidR="00625BEC" w:rsidRPr="00625BEC" w:rsidRDefault="00625BEC" w:rsidP="00625BEC">
            <w:pPr>
              <w:pStyle w:val="Lijstalinea"/>
              <w:numPr>
                <w:ilvl w:val="0"/>
                <w:numId w:val="17"/>
              </w:numPr>
              <w:spacing w:after="0"/>
              <w:rPr>
                <w:sz w:val="17"/>
                <w:szCs w:val="17"/>
                <w:lang w:val="en-US"/>
              </w:rPr>
            </w:pPr>
            <w:r w:rsidRPr="00625BEC">
              <w:rPr>
                <w:sz w:val="17"/>
                <w:szCs w:val="17"/>
                <w:lang w:val="en-US"/>
              </w:rPr>
              <w:t xml:space="preserve">IMS Question &amp; Test Interoperability Meta-data and Usage Data </w:t>
            </w:r>
          </w:p>
          <w:p w14:paraId="38F16637" w14:textId="77777777" w:rsidR="00625BEC" w:rsidRPr="00625BEC" w:rsidRDefault="00625BEC" w:rsidP="00625BEC">
            <w:pPr>
              <w:pStyle w:val="Lijstalinea"/>
              <w:numPr>
                <w:ilvl w:val="0"/>
                <w:numId w:val="17"/>
              </w:numPr>
              <w:spacing w:after="0"/>
              <w:rPr>
                <w:sz w:val="17"/>
                <w:szCs w:val="17"/>
                <w:lang w:val="en-US"/>
              </w:rPr>
            </w:pPr>
            <w:r w:rsidRPr="00625BEC">
              <w:rPr>
                <w:sz w:val="17"/>
                <w:szCs w:val="17"/>
                <w:lang w:val="en-US"/>
              </w:rPr>
              <w:t>IMS Question &amp; Test Interoperability Migration Guide</w:t>
            </w:r>
          </w:p>
        </w:tc>
        <w:tc>
          <w:tcPr>
            <w:tcW w:w="4606" w:type="dxa"/>
          </w:tcPr>
          <w:p w14:paraId="1FEB2D2A" w14:textId="77777777" w:rsidR="00625BEC" w:rsidRPr="00625BEC" w:rsidRDefault="00DF70B8" w:rsidP="00625BEC">
            <w:pPr>
              <w:pStyle w:val="Lijstalinea"/>
              <w:numPr>
                <w:ilvl w:val="0"/>
                <w:numId w:val="17"/>
              </w:numPr>
              <w:spacing w:after="0" w:line="260" w:lineRule="atLeast"/>
              <w:rPr>
                <w:sz w:val="17"/>
                <w:szCs w:val="17"/>
                <w:lang w:val="en-US"/>
              </w:rPr>
            </w:pPr>
            <w:hyperlink r:id="rId50" w:history="1">
              <w:r w:rsidR="00625BEC" w:rsidRPr="00625BEC">
                <w:rPr>
                  <w:rStyle w:val="Hyperlink"/>
                  <w:sz w:val="17"/>
                  <w:szCs w:val="17"/>
                  <w:lang w:val="en-US"/>
                </w:rPr>
                <w:t>http://www.imsglobal.org/question</w:t>
              </w:r>
            </w:hyperlink>
          </w:p>
          <w:p w14:paraId="1C306E4A" w14:textId="77777777" w:rsidR="00625BEC" w:rsidRPr="00625BEC" w:rsidRDefault="00DF70B8" w:rsidP="00625BEC">
            <w:pPr>
              <w:pStyle w:val="Lijstalinea"/>
              <w:numPr>
                <w:ilvl w:val="0"/>
                <w:numId w:val="17"/>
              </w:numPr>
              <w:spacing w:after="0" w:line="260" w:lineRule="atLeast"/>
              <w:rPr>
                <w:sz w:val="17"/>
                <w:szCs w:val="17"/>
                <w:lang w:val="en-US"/>
              </w:rPr>
            </w:pPr>
            <w:hyperlink r:id="rId51" w:history="1">
              <w:r w:rsidR="00625BEC" w:rsidRPr="00625BEC">
                <w:rPr>
                  <w:rStyle w:val="Hyperlink"/>
                  <w:sz w:val="17"/>
                  <w:szCs w:val="17"/>
                  <w:lang w:val="en-US"/>
                </w:rPr>
                <w:t>http://en.wikipedia.org/wiki/QTI</w:t>
              </w:r>
            </w:hyperlink>
            <w:r w:rsidR="00625BEC" w:rsidRPr="00625BEC">
              <w:rPr>
                <w:sz w:val="17"/>
                <w:szCs w:val="17"/>
                <w:lang w:val="en-US"/>
              </w:rPr>
              <w:t xml:space="preserve"> </w:t>
            </w:r>
          </w:p>
          <w:p w14:paraId="0903D20C" w14:textId="77777777" w:rsidR="00625BEC" w:rsidRPr="00625BEC" w:rsidRDefault="00625BEC" w:rsidP="00625BEC">
            <w:pPr>
              <w:spacing w:after="0"/>
              <w:rPr>
                <w:sz w:val="17"/>
                <w:szCs w:val="17"/>
                <w:lang w:val="en-US"/>
              </w:rPr>
            </w:pPr>
          </w:p>
        </w:tc>
      </w:tr>
    </w:tbl>
    <w:p w14:paraId="28581F4E" w14:textId="77777777" w:rsidR="00625BEC" w:rsidRPr="00625BEC" w:rsidRDefault="00625BEC" w:rsidP="00625BEC">
      <w:pPr>
        <w:rPr>
          <w:sz w:val="17"/>
          <w:szCs w:val="17"/>
          <w:lang w:val="en-US"/>
        </w:rPr>
      </w:pPr>
    </w:p>
    <w:p w14:paraId="57B5CD53" w14:textId="77777777" w:rsidR="00625BEC" w:rsidRPr="00625BEC" w:rsidRDefault="00625BEC" w:rsidP="00625BEC">
      <w:pPr>
        <w:rPr>
          <w:sz w:val="17"/>
          <w:szCs w:val="17"/>
        </w:rPr>
      </w:pPr>
      <w:r w:rsidRPr="00625BEC">
        <w:rPr>
          <w:sz w:val="17"/>
          <w:szCs w:val="17"/>
        </w:rPr>
        <w:t>9. Testen</w:t>
      </w:r>
    </w:p>
    <w:p w14:paraId="7492C8C2" w14:textId="77777777" w:rsidR="00625BEC" w:rsidRPr="00625BEC" w:rsidRDefault="00625BEC" w:rsidP="00625BEC">
      <w:pPr>
        <w:rPr>
          <w:sz w:val="17"/>
          <w:szCs w:val="17"/>
        </w:rPr>
      </w:pPr>
      <w:r w:rsidRPr="00625BEC">
        <w:rPr>
          <w:sz w:val="17"/>
          <w:szCs w:val="17"/>
        </w:rPr>
        <w:t>9.1. Is er een tool beschikbaar om implementatie van (delen van) de afspraak op correct gebruik te toetsen?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62B27A0B" w14:textId="77777777" w:rsidTr="00625BEC">
        <w:tc>
          <w:tcPr>
            <w:tcW w:w="4606" w:type="dxa"/>
          </w:tcPr>
          <w:p w14:paraId="3E2CB1FD" w14:textId="77777777" w:rsidR="00625BEC" w:rsidRPr="00625BEC" w:rsidRDefault="00625BEC" w:rsidP="00625BEC">
            <w:pPr>
              <w:spacing w:after="0"/>
              <w:rPr>
                <w:sz w:val="17"/>
                <w:szCs w:val="17"/>
              </w:rPr>
            </w:pPr>
            <w:r w:rsidRPr="00625BEC">
              <w:rPr>
                <w:sz w:val="17"/>
                <w:szCs w:val="17"/>
              </w:rPr>
              <w:t>Antwoord</w:t>
            </w:r>
          </w:p>
        </w:tc>
        <w:tc>
          <w:tcPr>
            <w:tcW w:w="4606" w:type="dxa"/>
          </w:tcPr>
          <w:p w14:paraId="53B505F5" w14:textId="77777777" w:rsidR="00625BEC" w:rsidRPr="00625BEC" w:rsidRDefault="00625BEC" w:rsidP="00625BEC">
            <w:pPr>
              <w:spacing w:after="0"/>
              <w:rPr>
                <w:sz w:val="17"/>
                <w:szCs w:val="17"/>
              </w:rPr>
            </w:pPr>
            <w:r w:rsidRPr="00625BEC">
              <w:rPr>
                <w:sz w:val="17"/>
                <w:szCs w:val="17"/>
              </w:rPr>
              <w:t>verwijzing</w:t>
            </w:r>
          </w:p>
        </w:tc>
      </w:tr>
      <w:tr w:rsidR="00625BEC" w:rsidRPr="00625BEC" w14:paraId="0E6B1651" w14:textId="77777777" w:rsidTr="00625BEC">
        <w:tc>
          <w:tcPr>
            <w:tcW w:w="4606" w:type="dxa"/>
          </w:tcPr>
          <w:p w14:paraId="7400E35E" w14:textId="77777777" w:rsidR="00625BEC" w:rsidRPr="00625BEC" w:rsidRDefault="00625BEC" w:rsidP="00625BEC">
            <w:pPr>
              <w:pStyle w:val="Tekstopmerking"/>
              <w:rPr>
                <w:sz w:val="17"/>
                <w:szCs w:val="17"/>
              </w:rPr>
            </w:pPr>
            <w:r w:rsidRPr="00625BEC">
              <w:rPr>
                <w:sz w:val="17"/>
                <w:szCs w:val="17"/>
              </w:rPr>
              <w:t xml:space="preserve">De implementatie van de afspraak DEP wordt niet ondersteund met eigen zogeheten validatietools . Deze komt wel beschikbaar vanuit IMS, ze zijn bezig met de inrichting van de online </w:t>
            </w:r>
            <w:proofErr w:type="spellStart"/>
            <w:r w:rsidRPr="00625BEC">
              <w:rPr>
                <w:sz w:val="17"/>
                <w:szCs w:val="17"/>
              </w:rPr>
              <w:t>validator</w:t>
            </w:r>
            <w:proofErr w:type="spellEnd"/>
            <w:r w:rsidRPr="00625BEC">
              <w:rPr>
                <w:sz w:val="17"/>
                <w:szCs w:val="17"/>
              </w:rPr>
              <w:t xml:space="preserve">: </w:t>
            </w:r>
            <w:hyperlink r:id="rId52" w:history="1">
              <w:r w:rsidRPr="00625BEC">
                <w:rPr>
                  <w:rStyle w:val="Hyperlink"/>
                  <w:sz w:val="17"/>
                  <w:szCs w:val="17"/>
                </w:rPr>
                <w:t>http://validator.imsglobal.org</w:t>
              </w:r>
            </w:hyperlink>
            <w:r w:rsidRPr="00625BEC">
              <w:rPr>
                <w:sz w:val="17"/>
                <w:szCs w:val="17"/>
              </w:rPr>
              <w:t xml:space="preserve"> , schema’s staan al wel online: </w:t>
            </w:r>
            <w:hyperlink r:id="rId53" w:history="1">
              <w:r w:rsidRPr="00625BEC">
                <w:rPr>
                  <w:rStyle w:val="Hyperlink"/>
                  <w:sz w:val="17"/>
                  <w:szCs w:val="17"/>
                </w:rPr>
                <w:t>http://imsglobal.org/xsd/dep/depv1p0/</w:t>
              </w:r>
            </w:hyperlink>
          </w:p>
        </w:tc>
        <w:tc>
          <w:tcPr>
            <w:tcW w:w="4606" w:type="dxa"/>
          </w:tcPr>
          <w:p w14:paraId="611F7226" w14:textId="77777777" w:rsidR="00625BEC" w:rsidRPr="00625BEC" w:rsidRDefault="00625BEC" w:rsidP="00625BEC">
            <w:pPr>
              <w:pStyle w:val="Lijstalinea"/>
              <w:spacing w:after="0"/>
              <w:ind w:left="0"/>
              <w:rPr>
                <w:sz w:val="17"/>
                <w:szCs w:val="17"/>
              </w:rPr>
            </w:pPr>
            <w:r w:rsidRPr="00625BEC">
              <w:rPr>
                <w:sz w:val="17"/>
                <w:szCs w:val="17"/>
              </w:rPr>
              <w:t>n.v.t.</w:t>
            </w:r>
          </w:p>
        </w:tc>
      </w:tr>
    </w:tbl>
    <w:p w14:paraId="3D43D43A" w14:textId="77777777" w:rsidR="00625BEC" w:rsidRPr="00625BEC" w:rsidRDefault="00625BEC" w:rsidP="00625BEC">
      <w:pPr>
        <w:rPr>
          <w:sz w:val="17"/>
          <w:szCs w:val="17"/>
        </w:rPr>
      </w:pPr>
    </w:p>
    <w:p w14:paraId="6E3194C0" w14:textId="77777777" w:rsidR="00625BEC" w:rsidRPr="00625BEC" w:rsidRDefault="00625BEC" w:rsidP="00625BEC">
      <w:pPr>
        <w:rPr>
          <w:sz w:val="17"/>
          <w:szCs w:val="17"/>
        </w:rPr>
      </w:pPr>
      <w:r w:rsidRPr="00625BEC">
        <w:rPr>
          <w:sz w:val="17"/>
          <w:szCs w:val="17"/>
        </w:rPr>
        <w:t>9.2. Zo nee, voor welke delen zou dit wel denkbaar zijn (aanvullen met een korte schets welke technieken daarvoor gebruikt kunnen worden)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6C167E0A" w14:textId="77777777" w:rsidTr="00625BEC">
        <w:tc>
          <w:tcPr>
            <w:tcW w:w="4606" w:type="dxa"/>
          </w:tcPr>
          <w:p w14:paraId="7F24883A" w14:textId="77777777" w:rsidR="00625BEC" w:rsidRPr="00625BEC" w:rsidRDefault="00625BEC" w:rsidP="00625BEC">
            <w:pPr>
              <w:spacing w:after="0"/>
              <w:rPr>
                <w:sz w:val="17"/>
                <w:szCs w:val="17"/>
              </w:rPr>
            </w:pPr>
            <w:r w:rsidRPr="00625BEC">
              <w:rPr>
                <w:sz w:val="17"/>
                <w:szCs w:val="17"/>
              </w:rPr>
              <w:t>Antwoord</w:t>
            </w:r>
          </w:p>
        </w:tc>
        <w:tc>
          <w:tcPr>
            <w:tcW w:w="4606" w:type="dxa"/>
          </w:tcPr>
          <w:p w14:paraId="378B0A4A" w14:textId="77777777" w:rsidR="00625BEC" w:rsidRPr="00625BEC" w:rsidRDefault="00625BEC" w:rsidP="00625BEC">
            <w:pPr>
              <w:spacing w:after="0"/>
              <w:rPr>
                <w:sz w:val="17"/>
                <w:szCs w:val="17"/>
              </w:rPr>
            </w:pPr>
            <w:r w:rsidRPr="00625BEC">
              <w:rPr>
                <w:sz w:val="17"/>
                <w:szCs w:val="17"/>
              </w:rPr>
              <w:t>verwijzing</w:t>
            </w:r>
          </w:p>
        </w:tc>
      </w:tr>
      <w:tr w:rsidR="00625BEC" w:rsidRPr="00625BEC" w14:paraId="2178E8FE" w14:textId="77777777" w:rsidTr="00625BEC">
        <w:tc>
          <w:tcPr>
            <w:tcW w:w="4606" w:type="dxa"/>
          </w:tcPr>
          <w:p w14:paraId="35EE3893" w14:textId="77777777" w:rsidR="00625BEC" w:rsidRPr="00625BEC" w:rsidRDefault="00625BEC" w:rsidP="00625BEC">
            <w:pPr>
              <w:spacing w:after="0"/>
              <w:rPr>
                <w:sz w:val="17"/>
                <w:szCs w:val="17"/>
              </w:rPr>
            </w:pPr>
            <w:r w:rsidRPr="00625BEC">
              <w:rPr>
                <w:sz w:val="17"/>
                <w:szCs w:val="17"/>
              </w:rPr>
              <w:t>N.v.t.</w:t>
            </w:r>
          </w:p>
        </w:tc>
        <w:tc>
          <w:tcPr>
            <w:tcW w:w="4606" w:type="dxa"/>
          </w:tcPr>
          <w:p w14:paraId="0EFD2B75" w14:textId="77777777" w:rsidR="00625BEC" w:rsidRPr="00625BEC" w:rsidRDefault="00625BEC" w:rsidP="00625BEC">
            <w:pPr>
              <w:spacing w:after="0"/>
              <w:rPr>
                <w:sz w:val="17"/>
                <w:szCs w:val="17"/>
              </w:rPr>
            </w:pPr>
          </w:p>
        </w:tc>
      </w:tr>
    </w:tbl>
    <w:p w14:paraId="368F28AC" w14:textId="77777777" w:rsidR="00625BEC" w:rsidRPr="00625BEC" w:rsidRDefault="00625BEC" w:rsidP="00625BEC">
      <w:pPr>
        <w:rPr>
          <w:sz w:val="17"/>
          <w:szCs w:val="17"/>
        </w:rPr>
      </w:pPr>
    </w:p>
    <w:p w14:paraId="2D182481" w14:textId="77777777" w:rsidR="00625BEC" w:rsidRPr="00625BEC" w:rsidRDefault="00625BEC" w:rsidP="00625BEC">
      <w:pPr>
        <w:rPr>
          <w:sz w:val="17"/>
          <w:szCs w:val="17"/>
        </w:rPr>
      </w:pPr>
      <w:r w:rsidRPr="00625BEC">
        <w:rPr>
          <w:sz w:val="17"/>
          <w:szCs w:val="17"/>
        </w:rPr>
        <w:t>10. Geef aan wanneer deze en alle voorgaande versies zijn uitgebracht.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80"/>
      </w:tblGrid>
      <w:tr w:rsidR="00625BEC" w:rsidRPr="00625BEC" w14:paraId="0F5BE2E2" w14:textId="77777777" w:rsidTr="00625BEC">
        <w:tc>
          <w:tcPr>
            <w:tcW w:w="4608" w:type="dxa"/>
          </w:tcPr>
          <w:p w14:paraId="123D306C" w14:textId="77777777" w:rsidR="00625BEC" w:rsidRPr="00625BEC" w:rsidRDefault="00625BEC" w:rsidP="00625BEC">
            <w:pPr>
              <w:spacing w:after="0"/>
              <w:rPr>
                <w:sz w:val="17"/>
                <w:szCs w:val="17"/>
              </w:rPr>
            </w:pPr>
            <w:r w:rsidRPr="00625BEC">
              <w:rPr>
                <w:sz w:val="17"/>
                <w:szCs w:val="17"/>
              </w:rPr>
              <w:t>Antwoord</w:t>
            </w:r>
          </w:p>
        </w:tc>
        <w:tc>
          <w:tcPr>
            <w:tcW w:w="4680" w:type="dxa"/>
          </w:tcPr>
          <w:p w14:paraId="5077649E" w14:textId="77777777" w:rsidR="00625BEC" w:rsidRPr="00625BEC" w:rsidRDefault="00625BEC" w:rsidP="00625BEC">
            <w:pPr>
              <w:spacing w:after="0"/>
              <w:rPr>
                <w:sz w:val="17"/>
                <w:szCs w:val="17"/>
              </w:rPr>
            </w:pPr>
            <w:r w:rsidRPr="00625BEC">
              <w:rPr>
                <w:sz w:val="17"/>
                <w:szCs w:val="17"/>
              </w:rPr>
              <w:t>verwijzing</w:t>
            </w:r>
          </w:p>
        </w:tc>
      </w:tr>
      <w:tr w:rsidR="00625BEC" w:rsidRPr="00625BEC" w14:paraId="5AE290F5" w14:textId="77777777" w:rsidTr="00625BEC">
        <w:tc>
          <w:tcPr>
            <w:tcW w:w="4608" w:type="dxa"/>
          </w:tcPr>
          <w:p w14:paraId="531BB7A4" w14:textId="77777777" w:rsidR="00625BEC" w:rsidRPr="00625BEC" w:rsidRDefault="00625BEC" w:rsidP="00625BEC">
            <w:pPr>
              <w:widowControl w:val="0"/>
              <w:tabs>
                <w:tab w:val="left" w:pos="828"/>
                <w:tab w:val="left" w:pos="2808"/>
              </w:tabs>
              <w:spacing w:after="120"/>
              <w:ind w:left="38"/>
              <w:rPr>
                <w:sz w:val="17"/>
                <w:szCs w:val="17"/>
              </w:rPr>
            </w:pPr>
            <w:r w:rsidRPr="00625BEC">
              <w:rPr>
                <w:sz w:val="17"/>
                <w:szCs w:val="17"/>
              </w:rPr>
              <w:t>1.0</w:t>
            </w:r>
            <w:r w:rsidRPr="00625BEC">
              <w:rPr>
                <w:sz w:val="17"/>
                <w:szCs w:val="17"/>
              </w:rPr>
              <w:tab/>
              <w:t>Versie 1.0 maart 2013</w:t>
            </w:r>
          </w:p>
        </w:tc>
        <w:tc>
          <w:tcPr>
            <w:tcW w:w="4680" w:type="dxa"/>
          </w:tcPr>
          <w:p w14:paraId="6960E99D"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 xml:space="preserve">DEP schema mutations </w:t>
            </w:r>
          </w:p>
          <w:p w14:paraId="45EF2079" w14:textId="77777777" w:rsidR="00625BEC" w:rsidRPr="00625BEC" w:rsidRDefault="00625BEC" w:rsidP="00625BEC">
            <w:pPr>
              <w:pStyle w:val="Lijstalinea"/>
              <w:numPr>
                <w:ilvl w:val="0"/>
                <w:numId w:val="19"/>
              </w:numPr>
              <w:tabs>
                <w:tab w:val="num" w:pos="360"/>
              </w:tabs>
              <w:spacing w:after="0" w:line="260" w:lineRule="atLeast"/>
              <w:contextualSpacing w:val="0"/>
              <w:rPr>
                <w:sz w:val="17"/>
                <w:szCs w:val="17"/>
                <w:lang w:val="en-GB"/>
              </w:rPr>
            </w:pPr>
            <w:r w:rsidRPr="00625BEC">
              <w:rPr>
                <w:sz w:val="17"/>
                <w:szCs w:val="17"/>
                <w:lang w:val="en-GB"/>
              </w:rPr>
              <w:t>DEPWorkingDraft20120413</w:t>
            </w:r>
          </w:p>
          <w:p w14:paraId="01BDA624"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54" w:history="1">
              <w:r w:rsidR="00625BEC" w:rsidRPr="00625BEC">
                <w:rPr>
                  <w:rStyle w:val="Hyperlink"/>
                  <w:sz w:val="17"/>
                  <w:szCs w:val="17"/>
                  <w:lang w:val="en-US"/>
                </w:rPr>
                <w:t>http://www.imsglobal.org/question/</w:t>
              </w:r>
            </w:hyperlink>
          </w:p>
          <w:p w14:paraId="639B60EF" w14:textId="77777777" w:rsidR="00625BEC" w:rsidRPr="00625BEC" w:rsidRDefault="00DF70B8" w:rsidP="00625BEC">
            <w:pPr>
              <w:pStyle w:val="Lijstalinea"/>
              <w:numPr>
                <w:ilvl w:val="0"/>
                <w:numId w:val="19"/>
              </w:numPr>
              <w:tabs>
                <w:tab w:val="num" w:pos="360"/>
              </w:tabs>
              <w:spacing w:after="0" w:line="260" w:lineRule="atLeast"/>
              <w:rPr>
                <w:sz w:val="17"/>
                <w:szCs w:val="17"/>
                <w:lang w:val="en-US"/>
              </w:rPr>
            </w:pPr>
            <w:hyperlink r:id="rId55" w:history="1">
              <w:r w:rsidR="00625BEC" w:rsidRPr="00625BEC">
                <w:rPr>
                  <w:rStyle w:val="Hyperlink"/>
                  <w:sz w:val="17"/>
                  <w:szCs w:val="17"/>
                  <w:lang w:val="en-US"/>
                </w:rPr>
                <w:t>http://www.cve.nl/item/computerexamensysteem_facet</w:t>
              </w:r>
            </w:hyperlink>
          </w:p>
        </w:tc>
      </w:tr>
    </w:tbl>
    <w:p w14:paraId="40DFF992" w14:textId="77777777" w:rsidR="00625BEC" w:rsidRPr="00625BEC" w:rsidRDefault="00625BEC" w:rsidP="00625BEC">
      <w:pPr>
        <w:rPr>
          <w:sz w:val="17"/>
          <w:szCs w:val="17"/>
          <w:lang w:val="en-US"/>
        </w:rPr>
      </w:pPr>
    </w:p>
    <w:p w14:paraId="6B762576" w14:textId="77777777" w:rsidR="00625BEC" w:rsidRPr="00625BEC" w:rsidRDefault="00625BEC" w:rsidP="00625BEC">
      <w:pPr>
        <w:keepNext/>
        <w:rPr>
          <w:sz w:val="17"/>
          <w:szCs w:val="17"/>
        </w:rPr>
      </w:pPr>
      <w:r w:rsidRPr="00625BEC">
        <w:rPr>
          <w:sz w:val="17"/>
          <w:szCs w:val="17"/>
        </w:rPr>
        <w:lastRenderedPageBreak/>
        <w:t>11. Informatiemodel en binding</w:t>
      </w:r>
    </w:p>
    <w:p w14:paraId="2E880E63" w14:textId="77777777" w:rsidR="00625BEC" w:rsidRPr="00625BEC" w:rsidRDefault="00625BEC" w:rsidP="00625BEC">
      <w:pPr>
        <w:rPr>
          <w:sz w:val="17"/>
          <w:szCs w:val="17"/>
        </w:rPr>
      </w:pPr>
      <w:r w:rsidRPr="00625BEC">
        <w:rPr>
          <w:sz w:val="17"/>
          <w:szCs w:val="17"/>
        </w:rPr>
        <w:t>11.1. Bevat de afspraak een informatiemodel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42A665FD" w14:textId="77777777" w:rsidTr="00625BEC">
        <w:tc>
          <w:tcPr>
            <w:tcW w:w="4606" w:type="dxa"/>
          </w:tcPr>
          <w:p w14:paraId="349CC2CF" w14:textId="77777777" w:rsidR="00625BEC" w:rsidRPr="00625BEC" w:rsidRDefault="00625BEC" w:rsidP="00625BEC">
            <w:pPr>
              <w:spacing w:after="0"/>
              <w:rPr>
                <w:sz w:val="17"/>
                <w:szCs w:val="17"/>
              </w:rPr>
            </w:pPr>
            <w:r w:rsidRPr="00625BEC">
              <w:rPr>
                <w:sz w:val="17"/>
                <w:szCs w:val="17"/>
              </w:rPr>
              <w:t>Antwoord</w:t>
            </w:r>
          </w:p>
        </w:tc>
        <w:tc>
          <w:tcPr>
            <w:tcW w:w="4606" w:type="dxa"/>
          </w:tcPr>
          <w:p w14:paraId="7CEA46AD" w14:textId="77777777" w:rsidR="00625BEC" w:rsidRPr="00625BEC" w:rsidRDefault="00625BEC" w:rsidP="00625BEC">
            <w:pPr>
              <w:spacing w:after="0"/>
              <w:rPr>
                <w:sz w:val="17"/>
                <w:szCs w:val="17"/>
              </w:rPr>
            </w:pPr>
            <w:r w:rsidRPr="00625BEC">
              <w:rPr>
                <w:sz w:val="17"/>
                <w:szCs w:val="17"/>
              </w:rPr>
              <w:t>verwijzing</w:t>
            </w:r>
          </w:p>
        </w:tc>
      </w:tr>
      <w:tr w:rsidR="00625BEC" w:rsidRPr="00625BEC" w14:paraId="1212525A" w14:textId="77777777" w:rsidTr="00625BEC">
        <w:tc>
          <w:tcPr>
            <w:tcW w:w="4606" w:type="dxa"/>
          </w:tcPr>
          <w:p w14:paraId="04A38097" w14:textId="77777777" w:rsidR="00625BEC" w:rsidRPr="00625BEC" w:rsidRDefault="00625BEC" w:rsidP="00625BEC">
            <w:pPr>
              <w:spacing w:after="0"/>
              <w:rPr>
                <w:sz w:val="17"/>
                <w:szCs w:val="17"/>
              </w:rPr>
            </w:pPr>
            <w:r w:rsidRPr="00625BEC">
              <w:rPr>
                <w:sz w:val="17"/>
                <w:szCs w:val="17"/>
              </w:rPr>
              <w:t xml:space="preserve">De afspraak is gebaseerd op het algemene QTI-informatiemodel. </w:t>
            </w:r>
          </w:p>
        </w:tc>
        <w:tc>
          <w:tcPr>
            <w:tcW w:w="4606" w:type="dxa"/>
          </w:tcPr>
          <w:p w14:paraId="0F88E6FE" w14:textId="77777777" w:rsidR="00625BEC" w:rsidRPr="00625BEC" w:rsidRDefault="00625BEC" w:rsidP="00625BEC">
            <w:pPr>
              <w:spacing w:after="0"/>
              <w:rPr>
                <w:sz w:val="17"/>
                <w:szCs w:val="17"/>
              </w:rPr>
            </w:pPr>
            <w:r w:rsidRPr="00625BEC">
              <w:rPr>
                <w:sz w:val="17"/>
                <w:szCs w:val="17"/>
              </w:rPr>
              <w:t>Zie het antwoord op Vraag 11.2</w:t>
            </w:r>
          </w:p>
        </w:tc>
      </w:tr>
    </w:tbl>
    <w:p w14:paraId="63EE0363" w14:textId="77777777" w:rsidR="00625BEC" w:rsidRPr="00625BEC" w:rsidRDefault="00625BEC" w:rsidP="00625BEC">
      <w:pPr>
        <w:rPr>
          <w:sz w:val="17"/>
          <w:szCs w:val="17"/>
        </w:rPr>
      </w:pPr>
    </w:p>
    <w:p w14:paraId="3D04CBC0" w14:textId="77777777" w:rsidR="00625BEC" w:rsidRPr="00625BEC" w:rsidRDefault="00625BEC" w:rsidP="00625BEC">
      <w:pPr>
        <w:rPr>
          <w:sz w:val="17"/>
          <w:szCs w:val="17"/>
        </w:rPr>
      </w:pPr>
      <w:r w:rsidRPr="00625BEC">
        <w:rPr>
          <w:sz w:val="17"/>
          <w:szCs w:val="17"/>
        </w:rPr>
        <w:t>11.2. Zo ja, uit welke onderdelen bestaat dat informatiemodel?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200CBB15" w14:textId="77777777" w:rsidTr="00625BEC">
        <w:tc>
          <w:tcPr>
            <w:tcW w:w="4606" w:type="dxa"/>
          </w:tcPr>
          <w:p w14:paraId="7C0955F8" w14:textId="77777777" w:rsidR="00625BEC" w:rsidRPr="00625BEC" w:rsidRDefault="00625BEC" w:rsidP="00625BEC">
            <w:pPr>
              <w:spacing w:after="0"/>
              <w:rPr>
                <w:sz w:val="17"/>
                <w:szCs w:val="17"/>
              </w:rPr>
            </w:pPr>
            <w:r w:rsidRPr="00625BEC">
              <w:rPr>
                <w:sz w:val="17"/>
                <w:szCs w:val="17"/>
              </w:rPr>
              <w:t>Antwoord</w:t>
            </w:r>
          </w:p>
        </w:tc>
        <w:tc>
          <w:tcPr>
            <w:tcW w:w="4606" w:type="dxa"/>
          </w:tcPr>
          <w:p w14:paraId="0D340767" w14:textId="77777777" w:rsidR="00625BEC" w:rsidRPr="00625BEC" w:rsidRDefault="00625BEC" w:rsidP="00625BEC">
            <w:pPr>
              <w:spacing w:after="0"/>
              <w:rPr>
                <w:sz w:val="17"/>
                <w:szCs w:val="17"/>
              </w:rPr>
            </w:pPr>
            <w:r w:rsidRPr="00625BEC">
              <w:rPr>
                <w:sz w:val="17"/>
                <w:szCs w:val="17"/>
              </w:rPr>
              <w:t>verwijzing</w:t>
            </w:r>
          </w:p>
        </w:tc>
      </w:tr>
      <w:tr w:rsidR="00625BEC" w:rsidRPr="00625BEC" w14:paraId="1EEAFEBC" w14:textId="77777777" w:rsidTr="00625BEC">
        <w:tc>
          <w:tcPr>
            <w:tcW w:w="4606" w:type="dxa"/>
          </w:tcPr>
          <w:p w14:paraId="2371E51B" w14:textId="77777777" w:rsidR="00625BEC" w:rsidRPr="00625BEC" w:rsidRDefault="00625BEC" w:rsidP="00625BEC">
            <w:pPr>
              <w:spacing w:after="0"/>
              <w:rPr>
                <w:sz w:val="17"/>
                <w:szCs w:val="17"/>
              </w:rPr>
            </w:pPr>
            <w:r w:rsidRPr="00625BEC">
              <w:rPr>
                <w:sz w:val="17"/>
                <w:szCs w:val="17"/>
              </w:rPr>
              <w:t xml:space="preserve">Zie hiernaast </w:t>
            </w:r>
            <w:r w:rsidRPr="00625BEC">
              <w:rPr>
                <w:sz w:val="17"/>
                <w:szCs w:val="17"/>
              </w:rPr>
              <w:sym w:font="Wingdings" w:char="F0E8"/>
            </w:r>
          </w:p>
          <w:p w14:paraId="636EF36E" w14:textId="77777777" w:rsidR="00625BEC" w:rsidRPr="00625BEC" w:rsidRDefault="00625BEC" w:rsidP="00625BEC">
            <w:pPr>
              <w:spacing w:after="0"/>
              <w:rPr>
                <w:sz w:val="17"/>
                <w:szCs w:val="17"/>
              </w:rPr>
            </w:pPr>
          </w:p>
        </w:tc>
        <w:tc>
          <w:tcPr>
            <w:tcW w:w="4606" w:type="dxa"/>
          </w:tcPr>
          <w:p w14:paraId="327DACC3" w14:textId="77777777" w:rsidR="00625BEC" w:rsidRPr="00625BEC" w:rsidRDefault="00625BEC" w:rsidP="00625BEC">
            <w:pPr>
              <w:numPr>
                <w:ilvl w:val="0"/>
                <w:numId w:val="19"/>
              </w:numPr>
              <w:tabs>
                <w:tab w:val="num" w:pos="360"/>
              </w:tabs>
              <w:spacing w:after="0"/>
              <w:rPr>
                <w:sz w:val="17"/>
                <w:szCs w:val="17"/>
              </w:rPr>
            </w:pPr>
            <w:r w:rsidRPr="00625BEC">
              <w:rPr>
                <w:sz w:val="17"/>
                <w:szCs w:val="17"/>
                <w:lang w:val="en-US"/>
              </w:rPr>
              <w:t>DEP QTI Profile</w:t>
            </w:r>
            <w:r w:rsidRPr="00625BEC">
              <w:rPr>
                <w:sz w:val="17"/>
                <w:szCs w:val="17"/>
              </w:rPr>
              <w:t xml:space="preserve"> </w:t>
            </w:r>
          </w:p>
          <w:p w14:paraId="1A597A9A" w14:textId="77777777" w:rsidR="00625BEC" w:rsidRPr="00625BEC" w:rsidRDefault="00625BEC" w:rsidP="00625BEC">
            <w:pPr>
              <w:numPr>
                <w:ilvl w:val="0"/>
                <w:numId w:val="19"/>
              </w:numPr>
              <w:tabs>
                <w:tab w:val="num" w:pos="360"/>
              </w:tabs>
              <w:spacing w:after="0"/>
              <w:rPr>
                <w:sz w:val="17"/>
                <w:szCs w:val="17"/>
              </w:rPr>
            </w:pPr>
            <w:r w:rsidRPr="00625BEC">
              <w:rPr>
                <w:noProof/>
                <w:sz w:val="17"/>
                <w:szCs w:val="17"/>
              </w:rPr>
              <w:t>DEP CP Profile</w:t>
            </w:r>
          </w:p>
          <w:p w14:paraId="75C11D8A" w14:textId="77777777" w:rsidR="00625BEC" w:rsidRPr="00625BEC" w:rsidRDefault="00625BEC" w:rsidP="00625BEC">
            <w:pPr>
              <w:numPr>
                <w:ilvl w:val="0"/>
                <w:numId w:val="19"/>
              </w:numPr>
              <w:tabs>
                <w:tab w:val="num" w:pos="360"/>
              </w:tabs>
              <w:spacing w:after="0"/>
              <w:rPr>
                <w:sz w:val="17"/>
                <w:szCs w:val="17"/>
              </w:rPr>
            </w:pPr>
            <w:r w:rsidRPr="00625BEC">
              <w:rPr>
                <w:noProof/>
                <w:sz w:val="17"/>
                <w:szCs w:val="17"/>
              </w:rPr>
              <w:t>DEP CP Extensions</w:t>
            </w:r>
          </w:p>
          <w:p w14:paraId="0C972ECC" w14:textId="77777777" w:rsidR="00625BEC" w:rsidRPr="00625BEC" w:rsidRDefault="00625BEC" w:rsidP="00625BEC">
            <w:pPr>
              <w:numPr>
                <w:ilvl w:val="0"/>
                <w:numId w:val="19"/>
              </w:numPr>
              <w:tabs>
                <w:tab w:val="num" w:pos="360"/>
              </w:tabs>
              <w:spacing w:after="0"/>
              <w:rPr>
                <w:sz w:val="17"/>
                <w:szCs w:val="17"/>
              </w:rPr>
            </w:pPr>
            <w:r w:rsidRPr="00625BEC">
              <w:rPr>
                <w:noProof/>
                <w:sz w:val="17"/>
                <w:szCs w:val="17"/>
              </w:rPr>
              <w:t>DEP QTI Extensions</w:t>
            </w:r>
          </w:p>
        </w:tc>
      </w:tr>
    </w:tbl>
    <w:p w14:paraId="383B35BC" w14:textId="77777777" w:rsidR="00625BEC" w:rsidRPr="00625BEC" w:rsidRDefault="00625BEC" w:rsidP="00625BEC">
      <w:pPr>
        <w:rPr>
          <w:sz w:val="17"/>
          <w:szCs w:val="17"/>
        </w:rPr>
      </w:pPr>
    </w:p>
    <w:p w14:paraId="5289330E" w14:textId="77777777" w:rsidR="00625BEC" w:rsidRPr="00625BEC" w:rsidRDefault="00625BEC" w:rsidP="00625BEC">
      <w:pPr>
        <w:keepNext/>
        <w:rPr>
          <w:sz w:val="17"/>
          <w:szCs w:val="17"/>
        </w:rPr>
      </w:pPr>
      <w:r w:rsidRPr="00625BEC">
        <w:rPr>
          <w:sz w:val="17"/>
          <w:szCs w:val="17"/>
        </w:rPr>
        <w:t>11.3. Bevat de afspraak een technische binding van het informatiemodel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04640105" w14:textId="77777777" w:rsidTr="00625BEC">
        <w:tc>
          <w:tcPr>
            <w:tcW w:w="4606" w:type="dxa"/>
          </w:tcPr>
          <w:p w14:paraId="74787E0B" w14:textId="77777777" w:rsidR="00625BEC" w:rsidRPr="00625BEC" w:rsidRDefault="00625BEC" w:rsidP="00625BEC">
            <w:pPr>
              <w:spacing w:after="0"/>
              <w:rPr>
                <w:sz w:val="17"/>
                <w:szCs w:val="17"/>
              </w:rPr>
            </w:pPr>
            <w:r w:rsidRPr="00625BEC">
              <w:rPr>
                <w:sz w:val="17"/>
                <w:szCs w:val="17"/>
              </w:rPr>
              <w:t>Antwoord</w:t>
            </w:r>
          </w:p>
        </w:tc>
        <w:tc>
          <w:tcPr>
            <w:tcW w:w="4606" w:type="dxa"/>
          </w:tcPr>
          <w:p w14:paraId="4D8863A8" w14:textId="77777777" w:rsidR="00625BEC" w:rsidRPr="00625BEC" w:rsidRDefault="00625BEC" w:rsidP="00625BEC">
            <w:pPr>
              <w:spacing w:after="0"/>
              <w:rPr>
                <w:sz w:val="17"/>
                <w:szCs w:val="17"/>
              </w:rPr>
            </w:pPr>
            <w:r w:rsidRPr="00625BEC">
              <w:rPr>
                <w:sz w:val="17"/>
                <w:szCs w:val="17"/>
              </w:rPr>
              <w:t>Verwijzing</w:t>
            </w:r>
          </w:p>
        </w:tc>
      </w:tr>
      <w:tr w:rsidR="00625BEC" w:rsidRPr="00625BEC" w14:paraId="47C99179" w14:textId="77777777" w:rsidTr="00625BEC">
        <w:tc>
          <w:tcPr>
            <w:tcW w:w="4606" w:type="dxa"/>
          </w:tcPr>
          <w:p w14:paraId="0B87E041" w14:textId="77777777" w:rsidR="00625BEC" w:rsidRPr="00625BEC" w:rsidRDefault="00625BEC" w:rsidP="00625BEC">
            <w:pPr>
              <w:spacing w:after="0"/>
              <w:rPr>
                <w:sz w:val="17"/>
                <w:szCs w:val="17"/>
              </w:rPr>
            </w:pPr>
            <w:r w:rsidRPr="00625BEC">
              <w:rPr>
                <w:sz w:val="17"/>
                <w:szCs w:val="17"/>
              </w:rPr>
              <w:t xml:space="preserve">Het informatiemodel is gedefinieerd door middel van een technische binding met XML. </w:t>
            </w:r>
          </w:p>
        </w:tc>
        <w:tc>
          <w:tcPr>
            <w:tcW w:w="4606" w:type="dxa"/>
          </w:tcPr>
          <w:p w14:paraId="76B2E35E" w14:textId="77777777" w:rsidR="00625BEC" w:rsidRPr="00625BEC" w:rsidRDefault="00625BEC" w:rsidP="00625BEC">
            <w:pPr>
              <w:spacing w:after="0"/>
              <w:rPr>
                <w:sz w:val="17"/>
                <w:szCs w:val="17"/>
              </w:rPr>
            </w:pPr>
            <w:r w:rsidRPr="00625BEC">
              <w:rPr>
                <w:sz w:val="17"/>
                <w:szCs w:val="17"/>
              </w:rPr>
              <w:t>Zie het antwoord op Vraag 11.2</w:t>
            </w:r>
          </w:p>
        </w:tc>
      </w:tr>
    </w:tbl>
    <w:p w14:paraId="1ADEA068" w14:textId="77777777" w:rsidR="00625BEC" w:rsidRPr="00625BEC" w:rsidRDefault="00625BEC" w:rsidP="00625BEC">
      <w:pPr>
        <w:rPr>
          <w:sz w:val="17"/>
          <w:szCs w:val="17"/>
        </w:rPr>
      </w:pPr>
    </w:p>
    <w:p w14:paraId="69BC7A43" w14:textId="77777777" w:rsidR="00625BEC" w:rsidRPr="00625BEC" w:rsidRDefault="00625BEC" w:rsidP="00625BEC">
      <w:pPr>
        <w:rPr>
          <w:sz w:val="17"/>
          <w:szCs w:val="17"/>
        </w:rPr>
      </w:pPr>
      <w:r w:rsidRPr="00625BEC">
        <w:rPr>
          <w:sz w:val="17"/>
          <w:szCs w:val="17"/>
        </w:rPr>
        <w:t>11.4. Zijn er inhoudelijke verschillen tussen het informatiemodel en de binding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5F27F7EA" w14:textId="77777777" w:rsidTr="00625BEC">
        <w:tc>
          <w:tcPr>
            <w:tcW w:w="4606" w:type="dxa"/>
          </w:tcPr>
          <w:p w14:paraId="7EAB5D4A" w14:textId="77777777" w:rsidR="00625BEC" w:rsidRPr="00625BEC" w:rsidRDefault="00625BEC" w:rsidP="00625BEC">
            <w:pPr>
              <w:spacing w:after="0"/>
              <w:rPr>
                <w:sz w:val="17"/>
                <w:szCs w:val="17"/>
              </w:rPr>
            </w:pPr>
            <w:r w:rsidRPr="00625BEC">
              <w:rPr>
                <w:sz w:val="17"/>
                <w:szCs w:val="17"/>
              </w:rPr>
              <w:t>Antwoord</w:t>
            </w:r>
          </w:p>
        </w:tc>
        <w:tc>
          <w:tcPr>
            <w:tcW w:w="4606" w:type="dxa"/>
          </w:tcPr>
          <w:p w14:paraId="0F26D0E1" w14:textId="77777777" w:rsidR="00625BEC" w:rsidRPr="00625BEC" w:rsidRDefault="00625BEC" w:rsidP="00625BEC">
            <w:pPr>
              <w:spacing w:after="0"/>
              <w:rPr>
                <w:sz w:val="17"/>
                <w:szCs w:val="17"/>
              </w:rPr>
            </w:pPr>
            <w:r w:rsidRPr="00625BEC">
              <w:rPr>
                <w:sz w:val="17"/>
                <w:szCs w:val="17"/>
              </w:rPr>
              <w:t>verwijzing</w:t>
            </w:r>
          </w:p>
        </w:tc>
      </w:tr>
      <w:tr w:rsidR="00625BEC" w:rsidRPr="00625BEC" w14:paraId="7F6F52C0" w14:textId="77777777" w:rsidTr="00625BEC">
        <w:tc>
          <w:tcPr>
            <w:tcW w:w="4606" w:type="dxa"/>
          </w:tcPr>
          <w:p w14:paraId="1B5EC458" w14:textId="77777777" w:rsidR="00625BEC" w:rsidRPr="00625BEC" w:rsidRDefault="00625BEC" w:rsidP="00625BEC">
            <w:pPr>
              <w:spacing w:after="0"/>
              <w:rPr>
                <w:sz w:val="17"/>
                <w:szCs w:val="17"/>
              </w:rPr>
            </w:pPr>
            <w:r w:rsidRPr="00625BEC">
              <w:rPr>
                <w:sz w:val="17"/>
                <w:szCs w:val="17"/>
              </w:rPr>
              <w:t>Nee</w:t>
            </w:r>
          </w:p>
        </w:tc>
        <w:tc>
          <w:tcPr>
            <w:tcW w:w="4606" w:type="dxa"/>
          </w:tcPr>
          <w:p w14:paraId="1D9F32DF" w14:textId="77777777" w:rsidR="00625BEC" w:rsidRPr="00625BEC" w:rsidRDefault="00625BEC" w:rsidP="00625BEC">
            <w:pPr>
              <w:spacing w:after="0"/>
              <w:rPr>
                <w:sz w:val="17"/>
                <w:szCs w:val="17"/>
              </w:rPr>
            </w:pPr>
          </w:p>
        </w:tc>
      </w:tr>
    </w:tbl>
    <w:p w14:paraId="6CC6835D" w14:textId="77777777" w:rsidR="00625BEC" w:rsidRPr="00625BEC" w:rsidRDefault="00625BEC" w:rsidP="00625BEC">
      <w:pPr>
        <w:rPr>
          <w:sz w:val="17"/>
          <w:szCs w:val="17"/>
        </w:rPr>
      </w:pPr>
    </w:p>
    <w:p w14:paraId="16AA6B1E" w14:textId="77777777" w:rsidR="00625BEC" w:rsidRPr="00625BEC" w:rsidRDefault="00625BEC" w:rsidP="00625BEC">
      <w:pPr>
        <w:rPr>
          <w:sz w:val="17"/>
          <w:szCs w:val="17"/>
        </w:rPr>
      </w:pPr>
      <w:r w:rsidRPr="00625BEC">
        <w:rPr>
          <w:sz w:val="17"/>
          <w:szCs w:val="17"/>
        </w:rPr>
        <w:t>12. Copyrights en andere beperkingen</w:t>
      </w:r>
    </w:p>
    <w:p w14:paraId="22DC19C5" w14:textId="77777777" w:rsidR="00625BEC" w:rsidRPr="00625BEC" w:rsidRDefault="00625BEC" w:rsidP="00625BEC">
      <w:pPr>
        <w:rPr>
          <w:sz w:val="17"/>
          <w:szCs w:val="17"/>
        </w:rPr>
      </w:pPr>
      <w:r w:rsidRPr="00625BEC">
        <w:rPr>
          <w:sz w:val="17"/>
          <w:szCs w:val="17"/>
        </w:rPr>
        <w:t>12.1. Kan het intellectuele eigendom - m.b.t. mogelijk aanwezige patenten - van de afspraak onherroepelijk op een royalty-free basis aan EduStandaard ter beschikking worden gesteld?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358FA943" w14:textId="77777777" w:rsidTr="00625BEC">
        <w:tc>
          <w:tcPr>
            <w:tcW w:w="4606" w:type="dxa"/>
          </w:tcPr>
          <w:p w14:paraId="70D5530F" w14:textId="77777777" w:rsidR="00625BEC" w:rsidRPr="00625BEC" w:rsidRDefault="00625BEC" w:rsidP="00625BEC">
            <w:pPr>
              <w:spacing w:after="0"/>
              <w:rPr>
                <w:sz w:val="17"/>
                <w:szCs w:val="17"/>
              </w:rPr>
            </w:pPr>
            <w:r w:rsidRPr="00625BEC">
              <w:rPr>
                <w:sz w:val="17"/>
                <w:szCs w:val="17"/>
              </w:rPr>
              <w:t>Antwoord</w:t>
            </w:r>
          </w:p>
        </w:tc>
        <w:tc>
          <w:tcPr>
            <w:tcW w:w="4606" w:type="dxa"/>
          </w:tcPr>
          <w:p w14:paraId="42E06501" w14:textId="77777777" w:rsidR="00625BEC" w:rsidRPr="00625BEC" w:rsidRDefault="00625BEC" w:rsidP="00625BEC">
            <w:pPr>
              <w:spacing w:after="0"/>
              <w:rPr>
                <w:sz w:val="17"/>
                <w:szCs w:val="17"/>
              </w:rPr>
            </w:pPr>
            <w:r w:rsidRPr="00625BEC">
              <w:rPr>
                <w:sz w:val="17"/>
                <w:szCs w:val="17"/>
              </w:rPr>
              <w:t>verwijzing</w:t>
            </w:r>
          </w:p>
        </w:tc>
      </w:tr>
      <w:tr w:rsidR="00625BEC" w:rsidRPr="00625BEC" w14:paraId="44AF1C1F" w14:textId="77777777" w:rsidTr="00625BEC">
        <w:tc>
          <w:tcPr>
            <w:tcW w:w="4606" w:type="dxa"/>
          </w:tcPr>
          <w:p w14:paraId="635D3745" w14:textId="77777777" w:rsidR="00625BEC" w:rsidRPr="00625BEC" w:rsidRDefault="00625BEC" w:rsidP="00625BEC">
            <w:pPr>
              <w:spacing w:after="0"/>
              <w:rPr>
                <w:sz w:val="17"/>
                <w:szCs w:val="17"/>
              </w:rPr>
            </w:pPr>
            <w:r w:rsidRPr="00625BEC">
              <w:rPr>
                <w:sz w:val="17"/>
                <w:szCs w:val="17"/>
              </w:rPr>
              <w:t xml:space="preserve">Ja. De afspraak DEP is ontwikkeld met publieke middelen en zal worden aangemeld als </w:t>
            </w:r>
            <w:proofErr w:type="spellStart"/>
            <w:r w:rsidRPr="00625BEC">
              <w:rPr>
                <w:sz w:val="17"/>
                <w:szCs w:val="17"/>
              </w:rPr>
              <w:t>Nieuwe_aanmelding_Pas_toe_of_leg_uit_lijst</w:t>
            </w:r>
            <w:proofErr w:type="spellEnd"/>
            <w:r w:rsidRPr="00625BEC">
              <w:rPr>
                <w:sz w:val="17"/>
                <w:szCs w:val="17"/>
              </w:rPr>
              <w:t xml:space="preserve"> van </w:t>
            </w:r>
            <w:proofErr w:type="spellStart"/>
            <w:r w:rsidRPr="00625BEC">
              <w:rPr>
                <w:sz w:val="17"/>
                <w:szCs w:val="17"/>
              </w:rPr>
              <w:t>minBzK</w:t>
            </w:r>
            <w:proofErr w:type="spellEnd"/>
            <w:r w:rsidRPr="00625BEC">
              <w:rPr>
                <w:sz w:val="17"/>
                <w:szCs w:val="17"/>
              </w:rPr>
              <w:t>.. Dit zal worden gestart na de acceptatie van de afspraak DEP door IMS.</w:t>
            </w:r>
          </w:p>
        </w:tc>
        <w:tc>
          <w:tcPr>
            <w:tcW w:w="4606" w:type="dxa"/>
          </w:tcPr>
          <w:p w14:paraId="0A1E3A4C" w14:textId="77777777" w:rsidR="00625BEC" w:rsidRPr="00625BEC" w:rsidRDefault="00625BEC" w:rsidP="00625BEC">
            <w:pPr>
              <w:pStyle w:val="Lijstalinea"/>
              <w:numPr>
                <w:ilvl w:val="0"/>
                <w:numId w:val="16"/>
              </w:numPr>
              <w:spacing w:after="0"/>
              <w:rPr>
                <w:sz w:val="17"/>
                <w:szCs w:val="17"/>
              </w:rPr>
            </w:pPr>
          </w:p>
        </w:tc>
      </w:tr>
    </w:tbl>
    <w:p w14:paraId="0CD6B90A" w14:textId="77777777" w:rsidR="00625BEC" w:rsidRPr="00625BEC" w:rsidRDefault="00625BEC" w:rsidP="00625BEC">
      <w:pPr>
        <w:rPr>
          <w:sz w:val="17"/>
          <w:szCs w:val="17"/>
        </w:rPr>
      </w:pPr>
    </w:p>
    <w:p w14:paraId="24857E11" w14:textId="77777777" w:rsidR="00625BEC" w:rsidRPr="00625BEC" w:rsidRDefault="00625BEC" w:rsidP="00625BEC">
      <w:pPr>
        <w:rPr>
          <w:sz w:val="17"/>
          <w:szCs w:val="17"/>
        </w:rPr>
      </w:pPr>
      <w:r w:rsidRPr="00625BEC">
        <w:rPr>
          <w:sz w:val="17"/>
          <w:szCs w:val="17"/>
        </w:rPr>
        <w:t>12.2. Zijn er beperkingen betreffende het hergebruik van de standaard?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2B89EF8F" w14:textId="77777777" w:rsidTr="00625BEC">
        <w:tc>
          <w:tcPr>
            <w:tcW w:w="4606" w:type="dxa"/>
          </w:tcPr>
          <w:p w14:paraId="304205F4" w14:textId="77777777" w:rsidR="00625BEC" w:rsidRPr="00625BEC" w:rsidRDefault="00625BEC" w:rsidP="00625BEC">
            <w:pPr>
              <w:spacing w:after="0"/>
              <w:rPr>
                <w:sz w:val="17"/>
                <w:szCs w:val="17"/>
              </w:rPr>
            </w:pPr>
            <w:r w:rsidRPr="00625BEC">
              <w:rPr>
                <w:sz w:val="17"/>
                <w:szCs w:val="17"/>
              </w:rPr>
              <w:t>Antwoord</w:t>
            </w:r>
          </w:p>
        </w:tc>
        <w:tc>
          <w:tcPr>
            <w:tcW w:w="4606" w:type="dxa"/>
          </w:tcPr>
          <w:p w14:paraId="6FEB28D2" w14:textId="77777777" w:rsidR="00625BEC" w:rsidRPr="00625BEC" w:rsidRDefault="00625BEC" w:rsidP="00625BEC">
            <w:pPr>
              <w:spacing w:after="0"/>
              <w:rPr>
                <w:sz w:val="17"/>
                <w:szCs w:val="17"/>
              </w:rPr>
            </w:pPr>
            <w:r w:rsidRPr="00625BEC">
              <w:rPr>
                <w:sz w:val="17"/>
                <w:szCs w:val="17"/>
              </w:rPr>
              <w:t>verwijzing</w:t>
            </w:r>
          </w:p>
        </w:tc>
      </w:tr>
      <w:tr w:rsidR="00625BEC" w:rsidRPr="00625BEC" w14:paraId="55034A20" w14:textId="77777777" w:rsidTr="00625BEC">
        <w:tc>
          <w:tcPr>
            <w:tcW w:w="4606" w:type="dxa"/>
          </w:tcPr>
          <w:p w14:paraId="65B810BF" w14:textId="77777777" w:rsidR="00625BEC" w:rsidRPr="00625BEC" w:rsidRDefault="00625BEC" w:rsidP="00625BEC">
            <w:pPr>
              <w:spacing w:after="0"/>
              <w:rPr>
                <w:sz w:val="17"/>
                <w:szCs w:val="17"/>
              </w:rPr>
            </w:pPr>
            <w:r w:rsidRPr="00625BEC">
              <w:rPr>
                <w:sz w:val="17"/>
                <w:szCs w:val="17"/>
              </w:rPr>
              <w:t>Nee.</w:t>
            </w:r>
          </w:p>
        </w:tc>
        <w:tc>
          <w:tcPr>
            <w:tcW w:w="4606" w:type="dxa"/>
          </w:tcPr>
          <w:p w14:paraId="61675A62" w14:textId="77777777" w:rsidR="00625BEC" w:rsidRPr="00625BEC" w:rsidRDefault="00625BEC" w:rsidP="00625BEC">
            <w:pPr>
              <w:spacing w:after="0"/>
              <w:rPr>
                <w:sz w:val="17"/>
                <w:szCs w:val="17"/>
              </w:rPr>
            </w:pPr>
            <w:r w:rsidRPr="00625BEC">
              <w:rPr>
                <w:sz w:val="17"/>
                <w:szCs w:val="17"/>
              </w:rPr>
              <w:t>N.v.t.</w:t>
            </w:r>
          </w:p>
        </w:tc>
      </w:tr>
    </w:tbl>
    <w:p w14:paraId="7A3F965F" w14:textId="77777777" w:rsidR="00625BEC" w:rsidRPr="00625BEC" w:rsidRDefault="00625BEC" w:rsidP="00625BEC">
      <w:pPr>
        <w:rPr>
          <w:sz w:val="17"/>
          <w:szCs w:val="17"/>
        </w:rPr>
      </w:pPr>
    </w:p>
    <w:p w14:paraId="7478B82A" w14:textId="77777777" w:rsidR="00625BEC" w:rsidRPr="00625BEC" w:rsidRDefault="00625BEC" w:rsidP="00625BEC">
      <w:pPr>
        <w:rPr>
          <w:sz w:val="17"/>
          <w:szCs w:val="17"/>
        </w:rPr>
      </w:pPr>
      <w:r w:rsidRPr="00625BEC">
        <w:rPr>
          <w:sz w:val="17"/>
          <w:szCs w:val="17"/>
        </w:rPr>
        <w:t>12.3. Is de afspraak (inclusief alle bijbehorende documentatie) vrijelijk beschikbaar?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65637C0A" w14:textId="77777777" w:rsidTr="00625BEC">
        <w:tc>
          <w:tcPr>
            <w:tcW w:w="4606" w:type="dxa"/>
          </w:tcPr>
          <w:p w14:paraId="563E14A0" w14:textId="77777777" w:rsidR="00625BEC" w:rsidRPr="00625BEC" w:rsidRDefault="00625BEC" w:rsidP="00625BEC">
            <w:pPr>
              <w:spacing w:after="0"/>
              <w:rPr>
                <w:sz w:val="17"/>
                <w:szCs w:val="17"/>
              </w:rPr>
            </w:pPr>
            <w:r w:rsidRPr="00625BEC">
              <w:rPr>
                <w:sz w:val="17"/>
                <w:szCs w:val="17"/>
              </w:rPr>
              <w:t>Antwoord</w:t>
            </w:r>
          </w:p>
        </w:tc>
        <w:tc>
          <w:tcPr>
            <w:tcW w:w="4606" w:type="dxa"/>
          </w:tcPr>
          <w:p w14:paraId="26AA1139" w14:textId="77777777" w:rsidR="00625BEC" w:rsidRPr="00625BEC" w:rsidRDefault="00625BEC" w:rsidP="00625BEC">
            <w:pPr>
              <w:spacing w:after="0"/>
              <w:rPr>
                <w:sz w:val="17"/>
                <w:szCs w:val="17"/>
              </w:rPr>
            </w:pPr>
            <w:r w:rsidRPr="00625BEC">
              <w:rPr>
                <w:sz w:val="17"/>
                <w:szCs w:val="17"/>
              </w:rPr>
              <w:t>verwijzing</w:t>
            </w:r>
          </w:p>
        </w:tc>
      </w:tr>
      <w:tr w:rsidR="00625BEC" w:rsidRPr="00625BEC" w14:paraId="6EAA8923" w14:textId="77777777" w:rsidTr="00625BEC">
        <w:tc>
          <w:tcPr>
            <w:tcW w:w="4606" w:type="dxa"/>
          </w:tcPr>
          <w:p w14:paraId="349A7EA6" w14:textId="77777777" w:rsidR="00625BEC" w:rsidRPr="00625BEC" w:rsidRDefault="00625BEC" w:rsidP="00625BEC">
            <w:pPr>
              <w:spacing w:after="0"/>
              <w:rPr>
                <w:sz w:val="17"/>
                <w:szCs w:val="17"/>
              </w:rPr>
            </w:pPr>
            <w:r w:rsidRPr="00625BEC">
              <w:rPr>
                <w:sz w:val="17"/>
                <w:szCs w:val="17"/>
              </w:rPr>
              <w:t>Ja. Alle relevante documentatie wordt overgedragen aan EduStandaard.</w:t>
            </w:r>
          </w:p>
        </w:tc>
        <w:tc>
          <w:tcPr>
            <w:tcW w:w="4606" w:type="dxa"/>
          </w:tcPr>
          <w:p w14:paraId="25F9792D" w14:textId="77777777" w:rsidR="00625BEC" w:rsidRPr="00625BEC" w:rsidRDefault="00625BEC" w:rsidP="00625BEC">
            <w:pPr>
              <w:spacing w:after="0"/>
              <w:rPr>
                <w:sz w:val="17"/>
                <w:szCs w:val="17"/>
              </w:rPr>
            </w:pPr>
            <w:r w:rsidRPr="00625BEC">
              <w:rPr>
                <w:sz w:val="17"/>
                <w:szCs w:val="17"/>
              </w:rPr>
              <w:t>N.v.t.</w:t>
            </w:r>
          </w:p>
        </w:tc>
      </w:tr>
    </w:tbl>
    <w:p w14:paraId="1F5C0318" w14:textId="77777777" w:rsidR="00625BEC" w:rsidRPr="00625BEC" w:rsidRDefault="00625BEC" w:rsidP="00625BEC">
      <w:pPr>
        <w:rPr>
          <w:sz w:val="17"/>
          <w:szCs w:val="17"/>
        </w:rPr>
      </w:pPr>
    </w:p>
    <w:p w14:paraId="27EF8178" w14:textId="77777777" w:rsidR="00625BEC" w:rsidRPr="00625BEC" w:rsidRDefault="00625BEC" w:rsidP="00625BEC">
      <w:pPr>
        <w:rPr>
          <w:sz w:val="17"/>
          <w:szCs w:val="17"/>
        </w:rPr>
      </w:pPr>
      <w:r w:rsidRPr="00625BEC">
        <w:rPr>
          <w:sz w:val="17"/>
          <w:szCs w:val="17"/>
        </w:rPr>
        <w:t>12.4. Is het voor een ieder mogelijk om de afspraak (inclusief alle bijbehorende documentatie) te kopiëren, beschikbaar te stellen en te gebruiken om niet?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25BEC" w:rsidRPr="00625BEC" w14:paraId="71FDCD7E" w14:textId="77777777" w:rsidTr="00625BEC">
        <w:tc>
          <w:tcPr>
            <w:tcW w:w="4606" w:type="dxa"/>
          </w:tcPr>
          <w:p w14:paraId="2A469297" w14:textId="77777777" w:rsidR="00625BEC" w:rsidRPr="00625BEC" w:rsidRDefault="00625BEC" w:rsidP="00625BEC">
            <w:pPr>
              <w:spacing w:after="0"/>
              <w:rPr>
                <w:sz w:val="17"/>
                <w:szCs w:val="17"/>
              </w:rPr>
            </w:pPr>
            <w:r w:rsidRPr="00625BEC">
              <w:rPr>
                <w:sz w:val="17"/>
                <w:szCs w:val="17"/>
              </w:rPr>
              <w:t>Antwoord</w:t>
            </w:r>
          </w:p>
        </w:tc>
        <w:tc>
          <w:tcPr>
            <w:tcW w:w="4606" w:type="dxa"/>
          </w:tcPr>
          <w:p w14:paraId="707274F5" w14:textId="77777777" w:rsidR="00625BEC" w:rsidRPr="00625BEC" w:rsidRDefault="00625BEC" w:rsidP="00625BEC">
            <w:pPr>
              <w:spacing w:after="0"/>
              <w:rPr>
                <w:sz w:val="17"/>
                <w:szCs w:val="17"/>
              </w:rPr>
            </w:pPr>
            <w:r w:rsidRPr="00625BEC">
              <w:rPr>
                <w:sz w:val="17"/>
                <w:szCs w:val="17"/>
              </w:rPr>
              <w:t>verwijzing</w:t>
            </w:r>
          </w:p>
        </w:tc>
      </w:tr>
      <w:tr w:rsidR="00625BEC" w:rsidRPr="00625BEC" w14:paraId="30887667" w14:textId="77777777" w:rsidTr="00625BEC">
        <w:tc>
          <w:tcPr>
            <w:tcW w:w="4606" w:type="dxa"/>
          </w:tcPr>
          <w:p w14:paraId="30C14998" w14:textId="77777777" w:rsidR="00625BEC" w:rsidRPr="00625BEC" w:rsidRDefault="00625BEC" w:rsidP="00625BEC">
            <w:pPr>
              <w:spacing w:after="0"/>
              <w:rPr>
                <w:sz w:val="17"/>
                <w:szCs w:val="17"/>
              </w:rPr>
            </w:pPr>
            <w:r w:rsidRPr="00625BEC">
              <w:rPr>
                <w:sz w:val="17"/>
                <w:szCs w:val="17"/>
              </w:rPr>
              <w:t>Ja.</w:t>
            </w:r>
          </w:p>
        </w:tc>
        <w:tc>
          <w:tcPr>
            <w:tcW w:w="4606" w:type="dxa"/>
          </w:tcPr>
          <w:p w14:paraId="02311893" w14:textId="77777777" w:rsidR="00625BEC" w:rsidRPr="00625BEC" w:rsidRDefault="00625BEC" w:rsidP="00625BEC">
            <w:pPr>
              <w:spacing w:after="0"/>
              <w:rPr>
                <w:sz w:val="17"/>
                <w:szCs w:val="17"/>
              </w:rPr>
            </w:pPr>
            <w:r w:rsidRPr="00625BEC">
              <w:rPr>
                <w:sz w:val="17"/>
                <w:szCs w:val="17"/>
              </w:rPr>
              <w:t>N.v.t.</w:t>
            </w:r>
          </w:p>
        </w:tc>
      </w:tr>
    </w:tbl>
    <w:p w14:paraId="7E330D55" w14:textId="77777777" w:rsidR="00625BEC" w:rsidRPr="00625BEC" w:rsidRDefault="00625BEC" w:rsidP="00625BEC">
      <w:pPr>
        <w:rPr>
          <w:sz w:val="17"/>
          <w:szCs w:val="17"/>
        </w:rPr>
      </w:pPr>
    </w:p>
    <w:p w14:paraId="07936467" w14:textId="77777777" w:rsidR="00625BEC" w:rsidRPr="00625BEC" w:rsidRDefault="00625BEC" w:rsidP="00625BEC">
      <w:pPr>
        <w:rPr>
          <w:sz w:val="17"/>
          <w:szCs w:val="17"/>
        </w:rPr>
      </w:pPr>
      <w:r w:rsidRPr="00625BEC">
        <w:rPr>
          <w:sz w:val="17"/>
          <w:szCs w:val="17"/>
        </w:rPr>
        <w:t>13. Hoe is de afspraak via Internet te vinden?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80"/>
      </w:tblGrid>
      <w:tr w:rsidR="00625BEC" w:rsidRPr="00625BEC" w14:paraId="638A6C0C" w14:textId="77777777" w:rsidTr="00625BEC">
        <w:tc>
          <w:tcPr>
            <w:tcW w:w="4608" w:type="dxa"/>
          </w:tcPr>
          <w:p w14:paraId="3C7F73E6" w14:textId="77777777" w:rsidR="00625BEC" w:rsidRPr="00625BEC" w:rsidRDefault="00625BEC" w:rsidP="00625BEC">
            <w:pPr>
              <w:spacing w:after="0"/>
              <w:rPr>
                <w:sz w:val="17"/>
                <w:szCs w:val="17"/>
              </w:rPr>
            </w:pPr>
            <w:r w:rsidRPr="00625BEC">
              <w:rPr>
                <w:sz w:val="17"/>
                <w:szCs w:val="17"/>
              </w:rPr>
              <w:t>Antwoord</w:t>
            </w:r>
          </w:p>
        </w:tc>
        <w:tc>
          <w:tcPr>
            <w:tcW w:w="4680" w:type="dxa"/>
          </w:tcPr>
          <w:p w14:paraId="008E060A" w14:textId="77777777" w:rsidR="00625BEC" w:rsidRPr="00625BEC" w:rsidRDefault="00625BEC" w:rsidP="00625BEC">
            <w:pPr>
              <w:spacing w:after="0"/>
              <w:rPr>
                <w:sz w:val="17"/>
                <w:szCs w:val="17"/>
              </w:rPr>
            </w:pPr>
            <w:r w:rsidRPr="00625BEC">
              <w:rPr>
                <w:sz w:val="17"/>
                <w:szCs w:val="17"/>
              </w:rPr>
              <w:t>verwijzing</w:t>
            </w:r>
          </w:p>
        </w:tc>
      </w:tr>
      <w:tr w:rsidR="00625BEC" w:rsidRPr="00625BEC" w14:paraId="03BE834B" w14:textId="77777777" w:rsidTr="00625BEC">
        <w:tc>
          <w:tcPr>
            <w:tcW w:w="4608" w:type="dxa"/>
          </w:tcPr>
          <w:p w14:paraId="505FEDF6" w14:textId="77777777" w:rsidR="00625BEC" w:rsidRPr="00625BEC" w:rsidRDefault="00625BEC" w:rsidP="00625BEC">
            <w:pPr>
              <w:spacing w:after="0"/>
              <w:rPr>
                <w:sz w:val="17"/>
                <w:szCs w:val="17"/>
              </w:rPr>
            </w:pPr>
            <w:r w:rsidRPr="00625BEC">
              <w:rPr>
                <w:sz w:val="17"/>
                <w:szCs w:val="17"/>
              </w:rPr>
              <w:t xml:space="preserve">De afspraak is gepubliceerd op de website van EduStandaard, op de website van het </w:t>
            </w:r>
            <w:proofErr w:type="spellStart"/>
            <w:r w:rsidRPr="00625BEC">
              <w:rPr>
                <w:sz w:val="17"/>
                <w:szCs w:val="17"/>
              </w:rPr>
              <w:t>CvE</w:t>
            </w:r>
            <w:proofErr w:type="spellEnd"/>
            <w:r w:rsidRPr="00625BEC">
              <w:rPr>
                <w:sz w:val="17"/>
                <w:szCs w:val="17"/>
              </w:rPr>
              <w:t xml:space="preserve"> (</w:t>
            </w:r>
            <w:hyperlink r:id="rId56" w:history="1">
              <w:r w:rsidRPr="00625BEC">
                <w:rPr>
                  <w:rStyle w:val="Hyperlink"/>
                  <w:sz w:val="17"/>
                  <w:szCs w:val="17"/>
                </w:rPr>
                <w:t>www.cve.nl</w:t>
              </w:r>
            </w:hyperlink>
            <w:r w:rsidRPr="00625BEC">
              <w:rPr>
                <w:sz w:val="17"/>
                <w:szCs w:val="17"/>
              </w:rPr>
              <w:t>) en op de website van IMS</w:t>
            </w:r>
          </w:p>
        </w:tc>
        <w:tc>
          <w:tcPr>
            <w:tcW w:w="4680" w:type="dxa"/>
          </w:tcPr>
          <w:p w14:paraId="0B38E75D" w14:textId="77777777" w:rsidR="00625BEC" w:rsidRPr="00625BEC" w:rsidRDefault="00DF70B8" w:rsidP="00625BEC">
            <w:pPr>
              <w:numPr>
                <w:ilvl w:val="0"/>
                <w:numId w:val="19"/>
              </w:numPr>
              <w:tabs>
                <w:tab w:val="num" w:pos="360"/>
              </w:tabs>
              <w:spacing w:after="0"/>
              <w:rPr>
                <w:sz w:val="17"/>
                <w:szCs w:val="17"/>
              </w:rPr>
            </w:pPr>
            <w:hyperlink r:id="rId57" w:history="1">
              <w:r w:rsidR="00625BEC" w:rsidRPr="00625BEC">
                <w:rPr>
                  <w:sz w:val="17"/>
                  <w:szCs w:val="17"/>
                </w:rPr>
                <w:t>http://www.edustandaard.nl/afspraken/toetsmateriaal</w:t>
              </w:r>
            </w:hyperlink>
          </w:p>
          <w:p w14:paraId="21108AF7" w14:textId="77777777" w:rsidR="00625BEC" w:rsidRPr="00625BEC" w:rsidRDefault="00DF70B8" w:rsidP="00625BEC">
            <w:pPr>
              <w:numPr>
                <w:ilvl w:val="0"/>
                <w:numId w:val="19"/>
              </w:numPr>
              <w:tabs>
                <w:tab w:val="num" w:pos="360"/>
              </w:tabs>
              <w:spacing w:after="0"/>
              <w:rPr>
                <w:sz w:val="17"/>
                <w:szCs w:val="17"/>
              </w:rPr>
            </w:pPr>
            <w:hyperlink r:id="rId58" w:history="1">
              <w:r w:rsidR="00625BEC" w:rsidRPr="00625BEC">
                <w:rPr>
                  <w:sz w:val="17"/>
                  <w:szCs w:val="17"/>
                </w:rPr>
                <w:t>http://www.cve.nl</w:t>
              </w:r>
            </w:hyperlink>
          </w:p>
          <w:p w14:paraId="12AFF7B5" w14:textId="77777777" w:rsidR="00625BEC" w:rsidRPr="00625BEC" w:rsidRDefault="00625BEC" w:rsidP="00625BEC">
            <w:pPr>
              <w:numPr>
                <w:ilvl w:val="0"/>
                <w:numId w:val="19"/>
              </w:numPr>
              <w:tabs>
                <w:tab w:val="num" w:pos="360"/>
              </w:tabs>
              <w:spacing w:after="0"/>
              <w:rPr>
                <w:sz w:val="17"/>
                <w:szCs w:val="17"/>
              </w:rPr>
            </w:pPr>
            <w:r w:rsidRPr="00625BEC">
              <w:rPr>
                <w:sz w:val="17"/>
                <w:szCs w:val="17"/>
              </w:rPr>
              <w:t>http://www.imsglobal.org</w:t>
            </w:r>
          </w:p>
        </w:tc>
      </w:tr>
    </w:tbl>
    <w:p w14:paraId="07BB4745" w14:textId="77777777" w:rsidR="00761BA4" w:rsidRPr="00625BEC" w:rsidRDefault="00761BA4" w:rsidP="00190C9F">
      <w:pPr>
        <w:rPr>
          <w:sz w:val="17"/>
          <w:szCs w:val="17"/>
        </w:rPr>
      </w:pPr>
    </w:p>
    <w:p w14:paraId="36A9E8E0" w14:textId="77777777" w:rsidR="00761BA4" w:rsidRPr="008E52F5" w:rsidRDefault="00761BA4" w:rsidP="00190C9F"/>
    <w:sectPr w:rsidR="00761BA4" w:rsidRPr="008E52F5" w:rsidSect="004C0444">
      <w:footerReference w:type="even" r:id="rId59"/>
      <w:footerReference w:type="default" r:id="rId6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3CA34" w14:textId="77777777" w:rsidR="001A6DD9" w:rsidRDefault="001A6DD9" w:rsidP="00DF70B8">
      <w:pPr>
        <w:spacing w:after="0"/>
      </w:pPr>
      <w:r>
        <w:separator/>
      </w:r>
    </w:p>
  </w:endnote>
  <w:endnote w:type="continuationSeparator" w:id="0">
    <w:p w14:paraId="39F34640" w14:textId="77777777" w:rsidR="001A6DD9" w:rsidRDefault="001A6DD9" w:rsidP="00DF7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D71B" w14:textId="77777777" w:rsidR="001A6DD9" w:rsidRDefault="001A6DD9" w:rsidP="00DF70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5B347A" w14:textId="77777777" w:rsidR="001A6DD9" w:rsidRDefault="001A6DD9" w:rsidP="00DF70B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0A310" w14:textId="77777777" w:rsidR="001A6DD9" w:rsidRDefault="001A6DD9" w:rsidP="00DF70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34D3D">
      <w:rPr>
        <w:rStyle w:val="Paginanummer"/>
        <w:noProof/>
      </w:rPr>
      <w:t>28</w:t>
    </w:r>
    <w:r>
      <w:rPr>
        <w:rStyle w:val="Paginanummer"/>
      </w:rPr>
      <w:fldChar w:fldCharType="end"/>
    </w:r>
  </w:p>
  <w:p w14:paraId="19C1E4BB" w14:textId="77777777" w:rsidR="001A6DD9" w:rsidRDefault="001A6DD9" w:rsidP="00DF70B8">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978A6" w14:textId="77777777" w:rsidR="001A6DD9" w:rsidRDefault="001A6DD9" w:rsidP="00DF70B8">
      <w:pPr>
        <w:spacing w:after="0"/>
      </w:pPr>
      <w:r>
        <w:separator/>
      </w:r>
    </w:p>
  </w:footnote>
  <w:footnote w:type="continuationSeparator" w:id="0">
    <w:p w14:paraId="0FB5A0B0" w14:textId="77777777" w:rsidR="001A6DD9" w:rsidRDefault="001A6DD9" w:rsidP="00DF70B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C03"/>
    <w:multiLevelType w:val="hybridMultilevel"/>
    <w:tmpl w:val="B23C22B2"/>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
    <w:nsid w:val="07CA7614"/>
    <w:multiLevelType w:val="hybridMultilevel"/>
    <w:tmpl w:val="80E8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4136B"/>
    <w:multiLevelType w:val="hybridMultilevel"/>
    <w:tmpl w:val="FE2EE48A"/>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D8375F"/>
    <w:multiLevelType w:val="hybridMultilevel"/>
    <w:tmpl w:val="216801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EF45270"/>
    <w:multiLevelType w:val="hybridMultilevel"/>
    <w:tmpl w:val="913629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692FFB"/>
    <w:multiLevelType w:val="hybridMultilevel"/>
    <w:tmpl w:val="E22EB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9946BEA"/>
    <w:multiLevelType w:val="multilevel"/>
    <w:tmpl w:val="C994DD46"/>
    <w:lvl w:ilvl="0">
      <w:start w:val="1"/>
      <w:numFmt w:val="decimal"/>
      <w:lvlRestart w:val="0"/>
      <w:lvlText w:val="%1"/>
      <w:lvlJc w:val="left"/>
      <w:pPr>
        <w:tabs>
          <w:tab w:val="num" w:pos="0"/>
        </w:tabs>
        <w:ind w:left="0" w:hanging="794"/>
      </w:pPr>
    </w:lvl>
    <w:lvl w:ilvl="1">
      <w:start w:val="1"/>
      <w:numFmt w:val="decimal"/>
      <w:pStyle w:val="Kop2"/>
      <w:lvlText w:val="%1.%2"/>
      <w:lvlJc w:val="left"/>
      <w:pPr>
        <w:tabs>
          <w:tab w:val="num" w:pos="0"/>
        </w:tabs>
        <w:ind w:left="0" w:hanging="794"/>
      </w:pPr>
    </w:lvl>
    <w:lvl w:ilvl="2">
      <w:start w:val="1"/>
      <w:numFmt w:val="decimal"/>
      <w:lvlText w:val="%1.%2.%3"/>
      <w:lvlJc w:val="left"/>
      <w:pPr>
        <w:tabs>
          <w:tab w:val="num" w:pos="0"/>
        </w:tabs>
        <w:ind w:left="0" w:hanging="79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A58452B"/>
    <w:multiLevelType w:val="hybridMultilevel"/>
    <w:tmpl w:val="8DDA5A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4312841"/>
    <w:multiLevelType w:val="hybridMultilevel"/>
    <w:tmpl w:val="FD3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E1881"/>
    <w:multiLevelType w:val="hybridMultilevel"/>
    <w:tmpl w:val="DEAAB4CE"/>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0">
    <w:nsid w:val="2E647D86"/>
    <w:multiLevelType w:val="hybridMultilevel"/>
    <w:tmpl w:val="8526749A"/>
    <w:lvl w:ilvl="0" w:tplc="04130001">
      <w:start w:val="1"/>
      <w:numFmt w:val="bullet"/>
      <w:lvlText w:val=""/>
      <w:lvlJc w:val="left"/>
      <w:pPr>
        <w:ind w:left="705" w:hanging="705"/>
      </w:pPr>
      <w:rPr>
        <w:rFonts w:ascii="Symbol" w:hAnsi="Symbol" w:hint="default"/>
      </w:rPr>
    </w:lvl>
    <w:lvl w:ilvl="1" w:tplc="9D24D7C6">
      <w:numFmt w:val="bullet"/>
      <w:lvlText w:val="•"/>
      <w:lvlJc w:val="left"/>
      <w:pPr>
        <w:ind w:left="1785" w:hanging="705"/>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1B0648D"/>
    <w:multiLevelType w:val="multilevel"/>
    <w:tmpl w:val="D22A10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5DC72A8"/>
    <w:multiLevelType w:val="hybridMultilevel"/>
    <w:tmpl w:val="DA744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8764AA2"/>
    <w:multiLevelType w:val="hybridMultilevel"/>
    <w:tmpl w:val="E1B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B2688F"/>
    <w:multiLevelType w:val="hybridMultilevel"/>
    <w:tmpl w:val="1C8C7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4437AB8"/>
    <w:multiLevelType w:val="hybridMultilevel"/>
    <w:tmpl w:val="4A76E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4CC7E91"/>
    <w:multiLevelType w:val="hybridMultilevel"/>
    <w:tmpl w:val="9F32C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A44549C"/>
    <w:multiLevelType w:val="hybridMultilevel"/>
    <w:tmpl w:val="3B8E2B96"/>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8">
    <w:nsid w:val="4D962883"/>
    <w:multiLevelType w:val="multilevel"/>
    <w:tmpl w:val="3F26EF86"/>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19">
    <w:nsid w:val="50034440"/>
    <w:multiLevelType w:val="multilevel"/>
    <w:tmpl w:val="3C529320"/>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20">
    <w:nsid w:val="55F54E15"/>
    <w:multiLevelType w:val="hybridMultilevel"/>
    <w:tmpl w:val="A6022F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7536223"/>
    <w:multiLevelType w:val="hybridMultilevel"/>
    <w:tmpl w:val="5486F2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0816FA7"/>
    <w:multiLevelType w:val="hybridMultilevel"/>
    <w:tmpl w:val="64D4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A52EFD"/>
    <w:multiLevelType w:val="hybridMultilevel"/>
    <w:tmpl w:val="C0BA3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EA4565"/>
    <w:multiLevelType w:val="hybridMultilevel"/>
    <w:tmpl w:val="050CD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9F5AF5"/>
    <w:multiLevelType w:val="hybridMultilevel"/>
    <w:tmpl w:val="5D7AA9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5C340F9"/>
    <w:multiLevelType w:val="hybridMultilevel"/>
    <w:tmpl w:val="2F7CF04E"/>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55F11A4"/>
    <w:multiLevelType w:val="hybridMultilevel"/>
    <w:tmpl w:val="F56E20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5DE1151"/>
    <w:multiLevelType w:val="hybridMultilevel"/>
    <w:tmpl w:val="EC006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5E51275"/>
    <w:multiLevelType w:val="hybridMultilevel"/>
    <w:tmpl w:val="9F3E755C"/>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0">
    <w:nsid w:val="79C00EBE"/>
    <w:multiLevelType w:val="hybridMultilevel"/>
    <w:tmpl w:val="76EA6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B86060E"/>
    <w:multiLevelType w:val="hybridMultilevel"/>
    <w:tmpl w:val="77EC25EA"/>
    <w:lvl w:ilvl="0" w:tplc="30DA83E0">
      <w:numFmt w:val="bullet"/>
      <w:lvlText w:val="•"/>
      <w:lvlJc w:val="left"/>
      <w:pPr>
        <w:ind w:left="705" w:hanging="705"/>
      </w:pPr>
      <w:rPr>
        <w:rFonts w:ascii="Calibri" w:eastAsiaTheme="minorHAnsi" w:hAnsi="Calibri" w:cstheme="minorBidi" w:hint="default"/>
      </w:rPr>
    </w:lvl>
    <w:lvl w:ilvl="1" w:tplc="30DA83E0">
      <w:numFmt w:val="bullet"/>
      <w:lvlText w:val="•"/>
      <w:lvlJc w:val="left"/>
      <w:pPr>
        <w:ind w:left="1428" w:hanging="708"/>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7F900067"/>
    <w:multiLevelType w:val="multilevel"/>
    <w:tmpl w:val="9796D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8"/>
  </w:num>
  <w:num w:numId="3">
    <w:abstractNumId w:val="32"/>
  </w:num>
  <w:num w:numId="4">
    <w:abstractNumId w:val="11"/>
  </w:num>
  <w:num w:numId="5">
    <w:abstractNumId w:val="6"/>
  </w:num>
  <w:num w:numId="6">
    <w:abstractNumId w:val="24"/>
  </w:num>
  <w:num w:numId="7">
    <w:abstractNumId w:val="7"/>
  </w:num>
  <w:num w:numId="8">
    <w:abstractNumId w:val="20"/>
  </w:num>
  <w:num w:numId="9">
    <w:abstractNumId w:val="30"/>
  </w:num>
  <w:num w:numId="10">
    <w:abstractNumId w:val="12"/>
  </w:num>
  <w:num w:numId="11">
    <w:abstractNumId w:val="23"/>
  </w:num>
  <w:num w:numId="12">
    <w:abstractNumId w:val="13"/>
  </w:num>
  <w:num w:numId="13">
    <w:abstractNumId w:val="26"/>
  </w:num>
  <w:num w:numId="14">
    <w:abstractNumId w:val="2"/>
  </w:num>
  <w:num w:numId="15">
    <w:abstractNumId w:val="31"/>
  </w:num>
  <w:num w:numId="16">
    <w:abstractNumId w:val="5"/>
  </w:num>
  <w:num w:numId="17">
    <w:abstractNumId w:val="4"/>
  </w:num>
  <w:num w:numId="18">
    <w:abstractNumId w:val="27"/>
  </w:num>
  <w:num w:numId="19">
    <w:abstractNumId w:val="25"/>
  </w:num>
  <w:num w:numId="20">
    <w:abstractNumId w:val="17"/>
  </w:num>
  <w:num w:numId="21">
    <w:abstractNumId w:val="0"/>
  </w:num>
  <w:num w:numId="22">
    <w:abstractNumId w:val="9"/>
  </w:num>
  <w:num w:numId="23">
    <w:abstractNumId w:val="29"/>
  </w:num>
  <w:num w:numId="24">
    <w:abstractNumId w:val="1"/>
  </w:num>
  <w:num w:numId="25">
    <w:abstractNumId w:val="22"/>
  </w:num>
  <w:num w:numId="26">
    <w:abstractNumId w:val="3"/>
  </w:num>
  <w:num w:numId="27">
    <w:abstractNumId w:val="10"/>
  </w:num>
  <w:num w:numId="28">
    <w:abstractNumId w:val="21"/>
  </w:num>
  <w:num w:numId="29">
    <w:abstractNumId w:val="16"/>
  </w:num>
  <w:num w:numId="30">
    <w:abstractNumId w:val="15"/>
  </w:num>
  <w:num w:numId="31">
    <w:abstractNumId w:val="28"/>
  </w:num>
  <w:num w:numId="32">
    <w:abstractNumId w:val="1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A1"/>
    <w:rsid w:val="00000CB4"/>
    <w:rsid w:val="0002399D"/>
    <w:rsid w:val="000515BB"/>
    <w:rsid w:val="00066DA4"/>
    <w:rsid w:val="00092B62"/>
    <w:rsid w:val="000D63CF"/>
    <w:rsid w:val="000D7605"/>
    <w:rsid w:val="000E5CAA"/>
    <w:rsid w:val="00160970"/>
    <w:rsid w:val="001868EC"/>
    <w:rsid w:val="00190C9F"/>
    <w:rsid w:val="001942E7"/>
    <w:rsid w:val="001A607A"/>
    <w:rsid w:val="001A6DD9"/>
    <w:rsid w:val="001A7C71"/>
    <w:rsid w:val="001C595B"/>
    <w:rsid w:val="002563FF"/>
    <w:rsid w:val="002F4A62"/>
    <w:rsid w:val="00313850"/>
    <w:rsid w:val="003B605D"/>
    <w:rsid w:val="004340D7"/>
    <w:rsid w:val="00437314"/>
    <w:rsid w:val="00476263"/>
    <w:rsid w:val="004C0444"/>
    <w:rsid w:val="005073AB"/>
    <w:rsid w:val="005217B1"/>
    <w:rsid w:val="00615D67"/>
    <w:rsid w:val="00625BEC"/>
    <w:rsid w:val="006F4764"/>
    <w:rsid w:val="0071095D"/>
    <w:rsid w:val="00761BA4"/>
    <w:rsid w:val="007A03EF"/>
    <w:rsid w:val="007B42B2"/>
    <w:rsid w:val="007D0592"/>
    <w:rsid w:val="007F75C5"/>
    <w:rsid w:val="00823B62"/>
    <w:rsid w:val="0083335C"/>
    <w:rsid w:val="00834D3D"/>
    <w:rsid w:val="00851A74"/>
    <w:rsid w:val="008E52F5"/>
    <w:rsid w:val="00A22431"/>
    <w:rsid w:val="00AC5C94"/>
    <w:rsid w:val="00BE20F5"/>
    <w:rsid w:val="00C576AB"/>
    <w:rsid w:val="00CC129E"/>
    <w:rsid w:val="00CD6E70"/>
    <w:rsid w:val="00D447EE"/>
    <w:rsid w:val="00DD41E2"/>
    <w:rsid w:val="00DE2A45"/>
    <w:rsid w:val="00DF70B8"/>
    <w:rsid w:val="00E01036"/>
    <w:rsid w:val="00E079E8"/>
    <w:rsid w:val="00E85B7F"/>
    <w:rsid w:val="00EF70A1"/>
    <w:rsid w:val="00F002D5"/>
    <w:rsid w:val="00F40A2F"/>
    <w:rsid w:val="00F52654"/>
    <w:rsid w:val="00F86F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5C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90C9F"/>
    <w:pPr>
      <w:spacing w:after="20"/>
    </w:pPr>
    <w:rPr>
      <w:rFonts w:ascii="Verdana" w:eastAsia="SimSun" w:hAnsi="Verdana" w:cs="Times New Roman"/>
      <w:sz w:val="20"/>
      <w:lang w:eastAsia="zh-CN"/>
    </w:rPr>
  </w:style>
  <w:style w:type="paragraph" w:styleId="Kop1">
    <w:name w:val="heading 1"/>
    <w:basedOn w:val="Normaal"/>
    <w:next w:val="Normaal"/>
    <w:link w:val="Kop1Teken"/>
    <w:autoRedefine/>
    <w:qFormat/>
    <w:rsid w:val="00190C9F"/>
    <w:pPr>
      <w:widowControl w:val="0"/>
      <w:tabs>
        <w:tab w:val="num" w:pos="0"/>
      </w:tabs>
      <w:adjustRightInd w:val="0"/>
      <w:spacing w:after="0"/>
      <w:ind w:left="794" w:hanging="794"/>
      <w:outlineLvl w:val="0"/>
    </w:pPr>
    <w:rPr>
      <w:rFonts w:cs="Arial"/>
      <w:b/>
      <w:bCs/>
      <w:kern w:val="32"/>
      <w:sz w:val="22"/>
      <w:szCs w:val="28"/>
    </w:rPr>
  </w:style>
  <w:style w:type="paragraph" w:styleId="Kop2">
    <w:name w:val="heading 2"/>
    <w:basedOn w:val="Normaal"/>
    <w:next w:val="Normaal"/>
    <w:link w:val="Kop2Teken"/>
    <w:autoRedefine/>
    <w:unhideWhenUsed/>
    <w:qFormat/>
    <w:rsid w:val="004340D7"/>
    <w:pPr>
      <w:keepNext/>
      <w:numPr>
        <w:ilvl w:val="1"/>
        <w:numId w:val="5"/>
      </w:numPr>
      <w:spacing w:before="260" w:after="260" w:line="260" w:lineRule="atLeast"/>
      <w:ind w:left="576" w:hanging="576"/>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qFormat/>
    <w:rsid w:val="00EF70A1"/>
    <w:pPr>
      <w:keepNext/>
      <w:tabs>
        <w:tab w:val="num" w:pos="600"/>
      </w:tabs>
      <w:spacing w:before="360" w:after="240" w:line="260" w:lineRule="atLeast"/>
      <w:ind w:left="600" w:hanging="600"/>
      <w:outlineLvl w:val="2"/>
    </w:pPr>
    <w:rPr>
      <w:rFonts w:eastAsia="Times New Roman" w:cs="Arial"/>
      <w:b/>
      <w:bCs/>
      <w:i/>
      <w:sz w:val="1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4340D7"/>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rsid w:val="00190C9F"/>
    <w:rPr>
      <w:rFonts w:ascii="Verdana" w:eastAsia="SimSun" w:hAnsi="Verdana" w:cs="Arial"/>
      <w:b/>
      <w:bCs/>
      <w:kern w:val="32"/>
      <w:sz w:val="22"/>
      <w:szCs w:val="28"/>
      <w:lang w:eastAsia="zh-CN"/>
    </w:rPr>
  </w:style>
  <w:style w:type="character" w:customStyle="1" w:styleId="Kop3Teken">
    <w:name w:val="Kop 3 Teken"/>
    <w:basedOn w:val="Standaardalinea-lettertype"/>
    <w:link w:val="Kop3"/>
    <w:rsid w:val="00EF70A1"/>
    <w:rPr>
      <w:rFonts w:ascii="Verdana" w:eastAsia="Times New Roman" w:hAnsi="Verdana" w:cs="Arial"/>
      <w:b/>
      <w:bCs/>
      <w:i/>
      <w:sz w:val="16"/>
      <w:szCs w:val="26"/>
    </w:rPr>
  </w:style>
  <w:style w:type="paragraph" w:styleId="Bijschrift">
    <w:name w:val="caption"/>
    <w:basedOn w:val="Normaal"/>
    <w:next w:val="Normaal"/>
    <w:qFormat/>
    <w:rsid w:val="00EF70A1"/>
    <w:rPr>
      <w:b/>
      <w:bCs/>
      <w:szCs w:val="20"/>
    </w:rPr>
  </w:style>
  <w:style w:type="character" w:styleId="Verwijzingopmerking">
    <w:name w:val="annotation reference"/>
    <w:rsid w:val="008E52F5"/>
    <w:rPr>
      <w:sz w:val="16"/>
      <w:szCs w:val="16"/>
    </w:rPr>
  </w:style>
  <w:style w:type="paragraph" w:styleId="Tekstopmerking">
    <w:name w:val="annotation text"/>
    <w:basedOn w:val="Normaal"/>
    <w:link w:val="TekstopmerkingTeken"/>
    <w:uiPriority w:val="99"/>
    <w:rsid w:val="008E52F5"/>
    <w:rPr>
      <w:szCs w:val="20"/>
    </w:rPr>
  </w:style>
  <w:style w:type="character" w:customStyle="1" w:styleId="TekstopmerkingTeken">
    <w:name w:val="Tekst opmerking Teken"/>
    <w:basedOn w:val="Standaardalinea-lettertype"/>
    <w:link w:val="Tekstopmerking"/>
    <w:uiPriority w:val="99"/>
    <w:rsid w:val="008E52F5"/>
    <w:rPr>
      <w:rFonts w:ascii="Verdana" w:eastAsia="SimSun" w:hAnsi="Verdana" w:cs="Times New Roman"/>
      <w:sz w:val="20"/>
      <w:szCs w:val="20"/>
      <w:lang w:eastAsia="zh-CN"/>
    </w:rPr>
  </w:style>
  <w:style w:type="paragraph" w:styleId="Ballontekst">
    <w:name w:val="Balloon Text"/>
    <w:basedOn w:val="Normaal"/>
    <w:link w:val="BallontekstTeken"/>
    <w:uiPriority w:val="99"/>
    <w:semiHidden/>
    <w:unhideWhenUsed/>
    <w:rsid w:val="008E52F5"/>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E52F5"/>
    <w:rPr>
      <w:rFonts w:ascii="Lucida Grande" w:eastAsia="SimSun" w:hAnsi="Lucida Grande" w:cs="Lucida Grande"/>
      <w:sz w:val="18"/>
      <w:szCs w:val="18"/>
      <w:lang w:eastAsia="zh-CN"/>
    </w:rPr>
  </w:style>
  <w:style w:type="table" w:styleId="Tabelraster">
    <w:name w:val="Table Grid"/>
    <w:basedOn w:val="Standaardtabel"/>
    <w:uiPriority w:val="59"/>
    <w:rsid w:val="008E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Teken"/>
    <w:uiPriority w:val="99"/>
    <w:semiHidden/>
    <w:unhideWhenUsed/>
    <w:rsid w:val="0002399D"/>
    <w:rPr>
      <w:b/>
      <w:bCs/>
    </w:rPr>
  </w:style>
  <w:style w:type="character" w:customStyle="1" w:styleId="OnderwerpvanopmerkingTeken">
    <w:name w:val="Onderwerp van opmerking Teken"/>
    <w:basedOn w:val="TekstopmerkingTeken"/>
    <w:link w:val="Onderwerpvanopmerking"/>
    <w:uiPriority w:val="99"/>
    <w:semiHidden/>
    <w:rsid w:val="0002399D"/>
    <w:rPr>
      <w:rFonts w:ascii="Verdana" w:eastAsia="SimSun" w:hAnsi="Verdana" w:cs="Times New Roman"/>
      <w:b/>
      <w:bCs/>
      <w:sz w:val="20"/>
      <w:szCs w:val="20"/>
      <w:lang w:eastAsia="zh-CN"/>
    </w:rPr>
  </w:style>
  <w:style w:type="character" w:styleId="Hyperlink">
    <w:name w:val="Hyperlink"/>
    <w:basedOn w:val="Standaardalinea-lettertype"/>
    <w:uiPriority w:val="99"/>
    <w:unhideWhenUsed/>
    <w:rsid w:val="00F52654"/>
    <w:rPr>
      <w:color w:val="0000FF" w:themeColor="hyperlink"/>
      <w:u w:val="single"/>
    </w:rPr>
  </w:style>
  <w:style w:type="paragraph" w:styleId="Lijstalinea">
    <w:name w:val="List Paragraph"/>
    <w:basedOn w:val="Normaal"/>
    <w:uiPriority w:val="99"/>
    <w:qFormat/>
    <w:rsid w:val="00E079E8"/>
    <w:pPr>
      <w:ind w:left="720"/>
      <w:contextualSpacing/>
    </w:pPr>
  </w:style>
  <w:style w:type="paragraph" w:styleId="Inhopg1">
    <w:name w:val="toc 1"/>
    <w:basedOn w:val="Normaal"/>
    <w:next w:val="Normaal"/>
    <w:autoRedefine/>
    <w:uiPriority w:val="39"/>
    <w:unhideWhenUsed/>
    <w:rsid w:val="00834D3D"/>
    <w:pPr>
      <w:tabs>
        <w:tab w:val="right" w:leader="dot" w:pos="9056"/>
      </w:tabs>
    </w:pPr>
  </w:style>
  <w:style w:type="paragraph" w:styleId="Inhopg2">
    <w:name w:val="toc 2"/>
    <w:basedOn w:val="Normaal"/>
    <w:next w:val="Normaal"/>
    <w:autoRedefine/>
    <w:uiPriority w:val="39"/>
    <w:unhideWhenUsed/>
    <w:rsid w:val="005073AB"/>
    <w:pPr>
      <w:ind w:left="200"/>
    </w:pPr>
  </w:style>
  <w:style w:type="paragraph" w:styleId="Inhopg3">
    <w:name w:val="toc 3"/>
    <w:basedOn w:val="Normaal"/>
    <w:next w:val="Normaal"/>
    <w:autoRedefine/>
    <w:uiPriority w:val="39"/>
    <w:unhideWhenUsed/>
    <w:rsid w:val="005073AB"/>
    <w:pPr>
      <w:ind w:left="400"/>
    </w:pPr>
  </w:style>
  <w:style w:type="paragraph" w:styleId="Inhopg4">
    <w:name w:val="toc 4"/>
    <w:basedOn w:val="Normaal"/>
    <w:next w:val="Normaal"/>
    <w:autoRedefine/>
    <w:uiPriority w:val="39"/>
    <w:unhideWhenUsed/>
    <w:rsid w:val="005073AB"/>
    <w:pPr>
      <w:ind w:left="600"/>
    </w:pPr>
  </w:style>
  <w:style w:type="paragraph" w:styleId="Inhopg5">
    <w:name w:val="toc 5"/>
    <w:basedOn w:val="Normaal"/>
    <w:next w:val="Normaal"/>
    <w:autoRedefine/>
    <w:uiPriority w:val="39"/>
    <w:unhideWhenUsed/>
    <w:rsid w:val="005073AB"/>
    <w:pPr>
      <w:ind w:left="800"/>
    </w:pPr>
  </w:style>
  <w:style w:type="paragraph" w:styleId="Inhopg6">
    <w:name w:val="toc 6"/>
    <w:basedOn w:val="Normaal"/>
    <w:next w:val="Normaal"/>
    <w:autoRedefine/>
    <w:uiPriority w:val="39"/>
    <w:unhideWhenUsed/>
    <w:rsid w:val="005073AB"/>
    <w:pPr>
      <w:ind w:left="1000"/>
    </w:pPr>
  </w:style>
  <w:style w:type="paragraph" w:styleId="Inhopg7">
    <w:name w:val="toc 7"/>
    <w:basedOn w:val="Normaal"/>
    <w:next w:val="Normaal"/>
    <w:autoRedefine/>
    <w:uiPriority w:val="39"/>
    <w:unhideWhenUsed/>
    <w:rsid w:val="005073AB"/>
    <w:pPr>
      <w:ind w:left="1200"/>
    </w:pPr>
  </w:style>
  <w:style w:type="paragraph" w:styleId="Inhopg8">
    <w:name w:val="toc 8"/>
    <w:basedOn w:val="Normaal"/>
    <w:next w:val="Normaal"/>
    <w:autoRedefine/>
    <w:uiPriority w:val="39"/>
    <w:unhideWhenUsed/>
    <w:rsid w:val="005073AB"/>
    <w:pPr>
      <w:ind w:left="1400"/>
    </w:pPr>
  </w:style>
  <w:style w:type="paragraph" w:styleId="Inhopg9">
    <w:name w:val="toc 9"/>
    <w:basedOn w:val="Normaal"/>
    <w:next w:val="Normaal"/>
    <w:autoRedefine/>
    <w:uiPriority w:val="39"/>
    <w:unhideWhenUsed/>
    <w:rsid w:val="005073AB"/>
    <w:pPr>
      <w:ind w:left="1600"/>
    </w:pPr>
  </w:style>
  <w:style w:type="paragraph" w:customStyle="1" w:styleId="Default">
    <w:name w:val="Default"/>
    <w:uiPriority w:val="99"/>
    <w:rsid w:val="00625BEC"/>
    <w:pPr>
      <w:autoSpaceDE w:val="0"/>
      <w:autoSpaceDN w:val="0"/>
      <w:adjustRightInd w:val="0"/>
    </w:pPr>
    <w:rPr>
      <w:rFonts w:ascii="Calibri" w:eastAsia="Calibri" w:hAnsi="Calibri" w:cs="Calibri"/>
      <w:color w:val="000000"/>
      <w:lang w:eastAsia="en-US"/>
    </w:rPr>
  </w:style>
  <w:style w:type="paragraph" w:styleId="Voettekst">
    <w:name w:val="footer"/>
    <w:basedOn w:val="Normaal"/>
    <w:link w:val="VoettekstTeken"/>
    <w:uiPriority w:val="99"/>
    <w:unhideWhenUsed/>
    <w:rsid w:val="00DF70B8"/>
    <w:pPr>
      <w:tabs>
        <w:tab w:val="center" w:pos="4703"/>
        <w:tab w:val="right" w:pos="9406"/>
      </w:tabs>
      <w:spacing w:after="0"/>
    </w:pPr>
  </w:style>
  <w:style w:type="character" w:customStyle="1" w:styleId="VoettekstTeken">
    <w:name w:val="Voettekst Teken"/>
    <w:basedOn w:val="Standaardalinea-lettertype"/>
    <w:link w:val="Voettekst"/>
    <w:uiPriority w:val="99"/>
    <w:rsid w:val="00DF70B8"/>
    <w:rPr>
      <w:rFonts w:ascii="Verdana" w:eastAsia="SimSun" w:hAnsi="Verdana" w:cs="Times New Roman"/>
      <w:sz w:val="20"/>
      <w:lang w:eastAsia="zh-CN"/>
    </w:rPr>
  </w:style>
  <w:style w:type="character" w:styleId="Paginanummer">
    <w:name w:val="page number"/>
    <w:basedOn w:val="Standaardalinea-lettertype"/>
    <w:uiPriority w:val="99"/>
    <w:semiHidden/>
    <w:unhideWhenUsed/>
    <w:rsid w:val="00DF70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90C9F"/>
    <w:pPr>
      <w:spacing w:after="20"/>
    </w:pPr>
    <w:rPr>
      <w:rFonts w:ascii="Verdana" w:eastAsia="SimSun" w:hAnsi="Verdana" w:cs="Times New Roman"/>
      <w:sz w:val="20"/>
      <w:lang w:eastAsia="zh-CN"/>
    </w:rPr>
  </w:style>
  <w:style w:type="paragraph" w:styleId="Kop1">
    <w:name w:val="heading 1"/>
    <w:basedOn w:val="Normaal"/>
    <w:next w:val="Normaal"/>
    <w:link w:val="Kop1Teken"/>
    <w:autoRedefine/>
    <w:qFormat/>
    <w:rsid w:val="00190C9F"/>
    <w:pPr>
      <w:widowControl w:val="0"/>
      <w:tabs>
        <w:tab w:val="num" w:pos="0"/>
      </w:tabs>
      <w:adjustRightInd w:val="0"/>
      <w:spacing w:after="0"/>
      <w:ind w:left="794" w:hanging="794"/>
      <w:outlineLvl w:val="0"/>
    </w:pPr>
    <w:rPr>
      <w:rFonts w:cs="Arial"/>
      <w:b/>
      <w:bCs/>
      <w:kern w:val="32"/>
      <w:sz w:val="22"/>
      <w:szCs w:val="28"/>
    </w:rPr>
  </w:style>
  <w:style w:type="paragraph" w:styleId="Kop2">
    <w:name w:val="heading 2"/>
    <w:basedOn w:val="Normaal"/>
    <w:next w:val="Normaal"/>
    <w:link w:val="Kop2Teken"/>
    <w:autoRedefine/>
    <w:unhideWhenUsed/>
    <w:qFormat/>
    <w:rsid w:val="004340D7"/>
    <w:pPr>
      <w:keepNext/>
      <w:numPr>
        <w:ilvl w:val="1"/>
        <w:numId w:val="5"/>
      </w:numPr>
      <w:spacing w:before="260" w:after="260" w:line="260" w:lineRule="atLeast"/>
      <w:ind w:left="576" w:hanging="576"/>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qFormat/>
    <w:rsid w:val="00EF70A1"/>
    <w:pPr>
      <w:keepNext/>
      <w:tabs>
        <w:tab w:val="num" w:pos="600"/>
      </w:tabs>
      <w:spacing w:before="360" w:after="240" w:line="260" w:lineRule="atLeast"/>
      <w:ind w:left="600" w:hanging="600"/>
      <w:outlineLvl w:val="2"/>
    </w:pPr>
    <w:rPr>
      <w:rFonts w:eastAsia="Times New Roman" w:cs="Arial"/>
      <w:b/>
      <w:bCs/>
      <w:i/>
      <w:sz w:val="1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4340D7"/>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rsid w:val="00190C9F"/>
    <w:rPr>
      <w:rFonts w:ascii="Verdana" w:eastAsia="SimSun" w:hAnsi="Verdana" w:cs="Arial"/>
      <w:b/>
      <w:bCs/>
      <w:kern w:val="32"/>
      <w:sz w:val="22"/>
      <w:szCs w:val="28"/>
      <w:lang w:eastAsia="zh-CN"/>
    </w:rPr>
  </w:style>
  <w:style w:type="character" w:customStyle="1" w:styleId="Kop3Teken">
    <w:name w:val="Kop 3 Teken"/>
    <w:basedOn w:val="Standaardalinea-lettertype"/>
    <w:link w:val="Kop3"/>
    <w:rsid w:val="00EF70A1"/>
    <w:rPr>
      <w:rFonts w:ascii="Verdana" w:eastAsia="Times New Roman" w:hAnsi="Verdana" w:cs="Arial"/>
      <w:b/>
      <w:bCs/>
      <w:i/>
      <w:sz w:val="16"/>
      <w:szCs w:val="26"/>
    </w:rPr>
  </w:style>
  <w:style w:type="paragraph" w:styleId="Bijschrift">
    <w:name w:val="caption"/>
    <w:basedOn w:val="Normaal"/>
    <w:next w:val="Normaal"/>
    <w:qFormat/>
    <w:rsid w:val="00EF70A1"/>
    <w:rPr>
      <w:b/>
      <w:bCs/>
      <w:szCs w:val="20"/>
    </w:rPr>
  </w:style>
  <w:style w:type="character" w:styleId="Verwijzingopmerking">
    <w:name w:val="annotation reference"/>
    <w:rsid w:val="008E52F5"/>
    <w:rPr>
      <w:sz w:val="16"/>
      <w:szCs w:val="16"/>
    </w:rPr>
  </w:style>
  <w:style w:type="paragraph" w:styleId="Tekstopmerking">
    <w:name w:val="annotation text"/>
    <w:basedOn w:val="Normaal"/>
    <w:link w:val="TekstopmerkingTeken"/>
    <w:uiPriority w:val="99"/>
    <w:rsid w:val="008E52F5"/>
    <w:rPr>
      <w:szCs w:val="20"/>
    </w:rPr>
  </w:style>
  <w:style w:type="character" w:customStyle="1" w:styleId="TekstopmerkingTeken">
    <w:name w:val="Tekst opmerking Teken"/>
    <w:basedOn w:val="Standaardalinea-lettertype"/>
    <w:link w:val="Tekstopmerking"/>
    <w:uiPriority w:val="99"/>
    <w:rsid w:val="008E52F5"/>
    <w:rPr>
      <w:rFonts w:ascii="Verdana" w:eastAsia="SimSun" w:hAnsi="Verdana" w:cs="Times New Roman"/>
      <w:sz w:val="20"/>
      <w:szCs w:val="20"/>
      <w:lang w:eastAsia="zh-CN"/>
    </w:rPr>
  </w:style>
  <w:style w:type="paragraph" w:styleId="Ballontekst">
    <w:name w:val="Balloon Text"/>
    <w:basedOn w:val="Normaal"/>
    <w:link w:val="BallontekstTeken"/>
    <w:uiPriority w:val="99"/>
    <w:semiHidden/>
    <w:unhideWhenUsed/>
    <w:rsid w:val="008E52F5"/>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E52F5"/>
    <w:rPr>
      <w:rFonts w:ascii="Lucida Grande" w:eastAsia="SimSun" w:hAnsi="Lucida Grande" w:cs="Lucida Grande"/>
      <w:sz w:val="18"/>
      <w:szCs w:val="18"/>
      <w:lang w:eastAsia="zh-CN"/>
    </w:rPr>
  </w:style>
  <w:style w:type="table" w:styleId="Tabelraster">
    <w:name w:val="Table Grid"/>
    <w:basedOn w:val="Standaardtabel"/>
    <w:uiPriority w:val="59"/>
    <w:rsid w:val="008E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Teken"/>
    <w:uiPriority w:val="99"/>
    <w:semiHidden/>
    <w:unhideWhenUsed/>
    <w:rsid w:val="0002399D"/>
    <w:rPr>
      <w:b/>
      <w:bCs/>
    </w:rPr>
  </w:style>
  <w:style w:type="character" w:customStyle="1" w:styleId="OnderwerpvanopmerkingTeken">
    <w:name w:val="Onderwerp van opmerking Teken"/>
    <w:basedOn w:val="TekstopmerkingTeken"/>
    <w:link w:val="Onderwerpvanopmerking"/>
    <w:uiPriority w:val="99"/>
    <w:semiHidden/>
    <w:rsid w:val="0002399D"/>
    <w:rPr>
      <w:rFonts w:ascii="Verdana" w:eastAsia="SimSun" w:hAnsi="Verdana" w:cs="Times New Roman"/>
      <w:b/>
      <w:bCs/>
      <w:sz w:val="20"/>
      <w:szCs w:val="20"/>
      <w:lang w:eastAsia="zh-CN"/>
    </w:rPr>
  </w:style>
  <w:style w:type="character" w:styleId="Hyperlink">
    <w:name w:val="Hyperlink"/>
    <w:basedOn w:val="Standaardalinea-lettertype"/>
    <w:uiPriority w:val="99"/>
    <w:unhideWhenUsed/>
    <w:rsid w:val="00F52654"/>
    <w:rPr>
      <w:color w:val="0000FF" w:themeColor="hyperlink"/>
      <w:u w:val="single"/>
    </w:rPr>
  </w:style>
  <w:style w:type="paragraph" w:styleId="Lijstalinea">
    <w:name w:val="List Paragraph"/>
    <w:basedOn w:val="Normaal"/>
    <w:uiPriority w:val="99"/>
    <w:qFormat/>
    <w:rsid w:val="00E079E8"/>
    <w:pPr>
      <w:ind w:left="720"/>
      <w:contextualSpacing/>
    </w:pPr>
  </w:style>
  <w:style w:type="paragraph" w:styleId="Inhopg1">
    <w:name w:val="toc 1"/>
    <w:basedOn w:val="Normaal"/>
    <w:next w:val="Normaal"/>
    <w:autoRedefine/>
    <w:uiPriority w:val="39"/>
    <w:unhideWhenUsed/>
    <w:rsid w:val="00834D3D"/>
    <w:pPr>
      <w:tabs>
        <w:tab w:val="right" w:leader="dot" w:pos="9056"/>
      </w:tabs>
    </w:pPr>
  </w:style>
  <w:style w:type="paragraph" w:styleId="Inhopg2">
    <w:name w:val="toc 2"/>
    <w:basedOn w:val="Normaal"/>
    <w:next w:val="Normaal"/>
    <w:autoRedefine/>
    <w:uiPriority w:val="39"/>
    <w:unhideWhenUsed/>
    <w:rsid w:val="005073AB"/>
    <w:pPr>
      <w:ind w:left="200"/>
    </w:pPr>
  </w:style>
  <w:style w:type="paragraph" w:styleId="Inhopg3">
    <w:name w:val="toc 3"/>
    <w:basedOn w:val="Normaal"/>
    <w:next w:val="Normaal"/>
    <w:autoRedefine/>
    <w:uiPriority w:val="39"/>
    <w:unhideWhenUsed/>
    <w:rsid w:val="005073AB"/>
    <w:pPr>
      <w:ind w:left="400"/>
    </w:pPr>
  </w:style>
  <w:style w:type="paragraph" w:styleId="Inhopg4">
    <w:name w:val="toc 4"/>
    <w:basedOn w:val="Normaal"/>
    <w:next w:val="Normaal"/>
    <w:autoRedefine/>
    <w:uiPriority w:val="39"/>
    <w:unhideWhenUsed/>
    <w:rsid w:val="005073AB"/>
    <w:pPr>
      <w:ind w:left="600"/>
    </w:pPr>
  </w:style>
  <w:style w:type="paragraph" w:styleId="Inhopg5">
    <w:name w:val="toc 5"/>
    <w:basedOn w:val="Normaal"/>
    <w:next w:val="Normaal"/>
    <w:autoRedefine/>
    <w:uiPriority w:val="39"/>
    <w:unhideWhenUsed/>
    <w:rsid w:val="005073AB"/>
    <w:pPr>
      <w:ind w:left="800"/>
    </w:pPr>
  </w:style>
  <w:style w:type="paragraph" w:styleId="Inhopg6">
    <w:name w:val="toc 6"/>
    <w:basedOn w:val="Normaal"/>
    <w:next w:val="Normaal"/>
    <w:autoRedefine/>
    <w:uiPriority w:val="39"/>
    <w:unhideWhenUsed/>
    <w:rsid w:val="005073AB"/>
    <w:pPr>
      <w:ind w:left="1000"/>
    </w:pPr>
  </w:style>
  <w:style w:type="paragraph" w:styleId="Inhopg7">
    <w:name w:val="toc 7"/>
    <w:basedOn w:val="Normaal"/>
    <w:next w:val="Normaal"/>
    <w:autoRedefine/>
    <w:uiPriority w:val="39"/>
    <w:unhideWhenUsed/>
    <w:rsid w:val="005073AB"/>
    <w:pPr>
      <w:ind w:left="1200"/>
    </w:pPr>
  </w:style>
  <w:style w:type="paragraph" w:styleId="Inhopg8">
    <w:name w:val="toc 8"/>
    <w:basedOn w:val="Normaal"/>
    <w:next w:val="Normaal"/>
    <w:autoRedefine/>
    <w:uiPriority w:val="39"/>
    <w:unhideWhenUsed/>
    <w:rsid w:val="005073AB"/>
    <w:pPr>
      <w:ind w:left="1400"/>
    </w:pPr>
  </w:style>
  <w:style w:type="paragraph" w:styleId="Inhopg9">
    <w:name w:val="toc 9"/>
    <w:basedOn w:val="Normaal"/>
    <w:next w:val="Normaal"/>
    <w:autoRedefine/>
    <w:uiPriority w:val="39"/>
    <w:unhideWhenUsed/>
    <w:rsid w:val="005073AB"/>
    <w:pPr>
      <w:ind w:left="1600"/>
    </w:pPr>
  </w:style>
  <w:style w:type="paragraph" w:customStyle="1" w:styleId="Default">
    <w:name w:val="Default"/>
    <w:uiPriority w:val="99"/>
    <w:rsid w:val="00625BEC"/>
    <w:pPr>
      <w:autoSpaceDE w:val="0"/>
      <w:autoSpaceDN w:val="0"/>
      <w:adjustRightInd w:val="0"/>
    </w:pPr>
    <w:rPr>
      <w:rFonts w:ascii="Calibri" w:eastAsia="Calibri" w:hAnsi="Calibri" w:cs="Calibri"/>
      <w:color w:val="000000"/>
      <w:lang w:eastAsia="en-US"/>
    </w:rPr>
  </w:style>
  <w:style w:type="paragraph" w:styleId="Voettekst">
    <w:name w:val="footer"/>
    <w:basedOn w:val="Normaal"/>
    <w:link w:val="VoettekstTeken"/>
    <w:uiPriority w:val="99"/>
    <w:unhideWhenUsed/>
    <w:rsid w:val="00DF70B8"/>
    <w:pPr>
      <w:tabs>
        <w:tab w:val="center" w:pos="4703"/>
        <w:tab w:val="right" w:pos="9406"/>
      </w:tabs>
      <w:spacing w:after="0"/>
    </w:pPr>
  </w:style>
  <w:style w:type="character" w:customStyle="1" w:styleId="VoettekstTeken">
    <w:name w:val="Voettekst Teken"/>
    <w:basedOn w:val="Standaardalinea-lettertype"/>
    <w:link w:val="Voettekst"/>
    <w:uiPriority w:val="99"/>
    <w:rsid w:val="00DF70B8"/>
    <w:rPr>
      <w:rFonts w:ascii="Verdana" w:eastAsia="SimSun" w:hAnsi="Verdana" w:cs="Times New Roman"/>
      <w:sz w:val="20"/>
      <w:lang w:eastAsia="zh-CN"/>
    </w:rPr>
  </w:style>
  <w:style w:type="character" w:styleId="Paginanummer">
    <w:name w:val="page number"/>
    <w:basedOn w:val="Standaardalinea-lettertype"/>
    <w:uiPriority w:val="99"/>
    <w:semiHidden/>
    <w:unhideWhenUsed/>
    <w:rsid w:val="00DF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7640">
      <w:bodyDiv w:val="1"/>
      <w:marLeft w:val="0"/>
      <w:marRight w:val="0"/>
      <w:marTop w:val="0"/>
      <w:marBottom w:val="0"/>
      <w:divBdr>
        <w:top w:val="none" w:sz="0" w:space="0" w:color="auto"/>
        <w:left w:val="none" w:sz="0" w:space="0" w:color="auto"/>
        <w:bottom w:val="none" w:sz="0" w:space="0" w:color="auto"/>
        <w:right w:val="none" w:sz="0" w:space="0" w:color="auto"/>
      </w:divBdr>
    </w:div>
    <w:div w:id="447162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ve.nl/item/computerexamensysteem_facet" TargetMode="External"/><Relationship Id="rId14" Type="http://schemas.openxmlformats.org/officeDocument/2006/relationships/hyperlink" Target="http://www.cve.nl/item/computerexamensysteem_facet" TargetMode="External"/><Relationship Id="rId15" Type="http://schemas.openxmlformats.org/officeDocument/2006/relationships/hyperlink" Target="http://www.drp.nl/wintoets/index.php?pageId=1815" TargetMode="External"/><Relationship Id="rId16" Type="http://schemas.openxmlformats.org/officeDocument/2006/relationships/hyperlink" Target="http://www.edustandaard.nl/afspraken/toetsmateriaal" TargetMode="External"/><Relationship Id="rId17" Type="http://schemas.openxmlformats.org/officeDocument/2006/relationships/hyperlink" Target="http://www.imsglobal.org/question/" TargetMode="External"/><Relationship Id="rId18" Type="http://schemas.openxmlformats.org/officeDocument/2006/relationships/hyperlink" Target="http://www.nlqti.nl" TargetMode="External"/><Relationship Id="rId19" Type="http://schemas.openxmlformats.org/officeDocument/2006/relationships/hyperlink" Target="http://www.nlqti.nl" TargetMode="External"/><Relationship Id="rId50" Type="http://schemas.openxmlformats.org/officeDocument/2006/relationships/hyperlink" Target="http://www.imsglobal.org/question/" TargetMode="External"/><Relationship Id="rId51" Type="http://schemas.openxmlformats.org/officeDocument/2006/relationships/hyperlink" Target="http://en.wikipedia.org/wiki/QTI" TargetMode="External"/><Relationship Id="rId52" Type="http://schemas.openxmlformats.org/officeDocument/2006/relationships/hyperlink" Target="http://validator.imsglobal.org" TargetMode="External"/><Relationship Id="rId53" Type="http://schemas.openxmlformats.org/officeDocument/2006/relationships/hyperlink" Target="http://imsglobal.org/xsd/dep/depv1p0/" TargetMode="External"/><Relationship Id="rId54" Type="http://schemas.openxmlformats.org/officeDocument/2006/relationships/hyperlink" Target="http://www.imsglobal.org/question/" TargetMode="External"/><Relationship Id="rId55" Type="http://schemas.openxmlformats.org/officeDocument/2006/relationships/hyperlink" Target="http://www.cve.nl/item/computerexamensysteem_facet" TargetMode="External"/><Relationship Id="rId56" Type="http://schemas.openxmlformats.org/officeDocument/2006/relationships/hyperlink" Target="http://www.cve.nl" TargetMode="External"/><Relationship Id="rId57" Type="http://schemas.openxmlformats.org/officeDocument/2006/relationships/hyperlink" Target="http://www.edustandaard.nl/afspraken/toetsmateriaal" TargetMode="External"/><Relationship Id="rId58" Type="http://schemas.openxmlformats.org/officeDocument/2006/relationships/hyperlink" Target="http://www.cve.nl" TargetMode="External"/><Relationship Id="rId59" Type="http://schemas.openxmlformats.org/officeDocument/2006/relationships/footer" Target="footer1.xml"/><Relationship Id="rId40" Type="http://schemas.openxmlformats.org/officeDocument/2006/relationships/hyperlink" Target="http://www.cve.nl/item/computerexamensysteem_facet" TargetMode="External"/><Relationship Id="rId41" Type="http://schemas.openxmlformats.org/officeDocument/2006/relationships/hyperlink" Target="http://www.imsglobal.org/question/" TargetMode="External"/><Relationship Id="rId42" Type="http://schemas.openxmlformats.org/officeDocument/2006/relationships/hyperlink" Target="http://www.cve.nl/item/computerexamensysteem_facet" TargetMode="External"/><Relationship Id="rId43" Type="http://schemas.openxmlformats.org/officeDocument/2006/relationships/hyperlink" Target="http://www.cve.nl/item/computerexamensysteem_facet" TargetMode="External"/><Relationship Id="rId44" Type="http://schemas.openxmlformats.org/officeDocument/2006/relationships/hyperlink" Target="http://www.imsglobal.org/question/" TargetMode="External"/><Relationship Id="rId45" Type="http://schemas.openxmlformats.org/officeDocument/2006/relationships/hyperlink" Target="http://www.cve.nl/item/computerexamensysteem_facet" TargetMode="External"/><Relationship Id="rId46" Type="http://schemas.openxmlformats.org/officeDocument/2006/relationships/hyperlink" Target="http://www.cve.nl/item/computerexamensysteem_facet" TargetMode="External"/><Relationship Id="rId47" Type="http://schemas.openxmlformats.org/officeDocument/2006/relationships/hyperlink" Target="http://www.imsglobal.org/question/" TargetMode="External"/><Relationship Id="rId48" Type="http://schemas.openxmlformats.org/officeDocument/2006/relationships/hyperlink" Target="http://www.imsglobal.org/question/" TargetMode="External"/><Relationship Id="rId49" Type="http://schemas.openxmlformats.org/officeDocument/2006/relationships/hyperlink" Target="http://www.cve.nl/item/computerexamensysteem_fac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oso-od.nl" TargetMode="External"/><Relationship Id="rId31" Type="http://schemas.openxmlformats.org/officeDocument/2006/relationships/hyperlink" Target="http://www.nen.nl/web/Werken/NTA-20322005-EDEX.htm" TargetMode="External"/><Relationship Id="rId32" Type="http://schemas.openxmlformats.org/officeDocument/2006/relationships/hyperlink" Target="http://www.oso-od.n" TargetMode="External"/><Relationship Id="rId33" Type="http://schemas.openxmlformats.org/officeDocument/2006/relationships/hyperlink" Target="http://www.uwlr.nl" TargetMode="External"/><Relationship Id="rId34" Type="http://schemas.openxmlformats.org/officeDocument/2006/relationships/hyperlink" Target="http://www.edustandaard.nl/afspraken/leerresultaten" TargetMode="External"/><Relationship Id="rId35" Type="http://schemas.openxmlformats.org/officeDocument/2006/relationships/hyperlink" Target="http://www.uwlr.nl" TargetMode="External"/><Relationship Id="rId36" Type="http://schemas.openxmlformats.org/officeDocument/2006/relationships/hyperlink" Target="http://www.imsglobal.org/question/" TargetMode="External"/><Relationship Id="rId37" Type="http://schemas.openxmlformats.org/officeDocument/2006/relationships/hyperlink" Target="http://www.cve.nl/item/computerexamensysteem_facet" TargetMode="External"/><Relationship Id="rId38" Type="http://schemas.openxmlformats.org/officeDocument/2006/relationships/hyperlink" Target="http://www.cve.nl/item/computerexamensysteem_facet" TargetMode="External"/><Relationship Id="rId39" Type="http://schemas.openxmlformats.org/officeDocument/2006/relationships/hyperlink" Target="http://www.imsglobal.org/question/" TargetMode="External"/><Relationship Id="rId20" Type="http://schemas.openxmlformats.org/officeDocument/2006/relationships/hyperlink" Target="http://www.edustandaard.nl/afspraken/toetsmateriaal" TargetMode="External"/><Relationship Id="rId21" Type="http://schemas.openxmlformats.org/officeDocument/2006/relationships/hyperlink" Target="http://www.nlqti.nl" TargetMode="External"/><Relationship Id="rId22" Type="http://schemas.openxmlformats.org/officeDocument/2006/relationships/hyperlink" Target="http://www.adlnet.org" TargetMode="External"/><Relationship Id="rId23" Type="http://schemas.openxmlformats.org/officeDocument/2006/relationships/hyperlink" Target="http://www.imsglobal.org" TargetMode="External"/><Relationship Id="rId24" Type="http://schemas.openxmlformats.org/officeDocument/2006/relationships/hyperlink" Target="http://www.cito.nl/onderwijs/primair%20onderwijs/cito_volgsysteem_po.aspx" TargetMode="External"/><Relationship Id="rId25" Type="http://schemas.openxmlformats.org/officeDocument/2006/relationships/hyperlink" Target="http://www.nen.nl" TargetMode="External"/><Relationship Id="rId26" Type="http://schemas.openxmlformats.org/officeDocument/2006/relationships/hyperlink" Target="http://www.oso-od.nl" TargetMode="External"/><Relationship Id="rId27" Type="http://schemas.openxmlformats.org/officeDocument/2006/relationships/hyperlink" Target="http://www.oso-od.nl" TargetMode="External"/><Relationship Id="rId28" Type="http://schemas.openxmlformats.org/officeDocument/2006/relationships/hyperlink" Target="http://www.uwlr.nl" TargetMode="External"/><Relationship Id="rId29" Type="http://schemas.openxmlformats.org/officeDocument/2006/relationships/hyperlink" Target="http://www.nen.nl"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hyperlink" Target="http://www.nlqti.nl/home" TargetMode="External"/><Relationship Id="rId12" Type="http://schemas.openxmlformats.org/officeDocument/2006/relationships/hyperlink" Target="http://www.imsglobal.org/questio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1632-7911-C449-AE56-CA7FD144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28</Pages>
  <Words>10684</Words>
  <Characters>58762</Characters>
  <Application>Microsoft Macintosh Word</Application>
  <DocSecurity>0</DocSecurity>
  <Lines>489</Lines>
  <Paragraphs>138</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69308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H-P Kohler</cp:lastModifiedBy>
  <cp:revision>5</cp:revision>
  <dcterms:created xsi:type="dcterms:W3CDTF">2013-03-29T11:05:00Z</dcterms:created>
  <dcterms:modified xsi:type="dcterms:W3CDTF">2013-04-05T18:10:00Z</dcterms:modified>
</cp:coreProperties>
</file>