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AE" w:rsidRPr="00492991" w:rsidRDefault="00803EAE" w:rsidP="00054244">
      <w:pPr>
        <w:jc w:val="center"/>
        <w:rPr>
          <w:rFonts w:ascii="Verdana" w:hAnsi="Verdana" w:cs="Arial"/>
          <w:b/>
          <w:sz w:val="44"/>
        </w:rPr>
      </w:pPr>
      <w:bookmarkStart w:id="0" w:name="_GoBack"/>
      <w:bookmarkEnd w:id="0"/>
    </w:p>
    <w:p w:rsidR="00FB06AD" w:rsidRPr="00492991" w:rsidRDefault="00FB06AD" w:rsidP="00054244">
      <w:pPr>
        <w:jc w:val="center"/>
        <w:rPr>
          <w:rFonts w:ascii="Verdana" w:hAnsi="Verdana" w:cs="Arial"/>
          <w:b/>
          <w:sz w:val="44"/>
        </w:rPr>
      </w:pPr>
    </w:p>
    <w:tbl>
      <w:tblPr>
        <w:tblW w:w="0" w:type="auto"/>
        <w:tblLook w:val="01E0" w:firstRow="1" w:lastRow="1" w:firstColumn="1" w:lastColumn="1" w:noHBand="0" w:noVBand="0"/>
      </w:tblPr>
      <w:tblGrid>
        <w:gridCol w:w="1809"/>
        <w:gridCol w:w="1701"/>
        <w:gridCol w:w="307"/>
        <w:gridCol w:w="3804"/>
        <w:gridCol w:w="1591"/>
      </w:tblGrid>
      <w:tr w:rsidR="00DE4C6C" w:rsidRPr="00492991" w:rsidTr="001A48C2">
        <w:tc>
          <w:tcPr>
            <w:tcW w:w="1809" w:type="dxa"/>
            <w:vMerge w:val="restart"/>
            <w:shd w:val="clear" w:color="auto" w:fill="auto"/>
          </w:tcPr>
          <w:p w:rsidR="00DE4C6C" w:rsidRPr="00492991" w:rsidRDefault="00DE4C6C" w:rsidP="001A48C2">
            <w:pPr>
              <w:jc w:val="center"/>
              <w:rPr>
                <w:rFonts w:ascii="Verdana" w:hAnsi="Verdana" w:cs="Arial"/>
                <w:b/>
                <w:sz w:val="44"/>
              </w:rPr>
            </w:pPr>
          </w:p>
        </w:tc>
        <w:tc>
          <w:tcPr>
            <w:tcW w:w="5812" w:type="dxa"/>
            <w:gridSpan w:val="3"/>
            <w:shd w:val="clear" w:color="auto" w:fill="auto"/>
          </w:tcPr>
          <w:p w:rsidR="0081453A" w:rsidRDefault="0081453A" w:rsidP="0058419D">
            <w:pPr>
              <w:rPr>
                <w:rFonts w:ascii="Verdana" w:hAnsi="Verdana" w:cs="Arial"/>
                <w:b/>
                <w:sz w:val="40"/>
                <w:szCs w:val="40"/>
              </w:rPr>
            </w:pPr>
          </w:p>
          <w:p w:rsidR="0081453A" w:rsidRDefault="0081453A" w:rsidP="0058419D">
            <w:pPr>
              <w:rPr>
                <w:rFonts w:ascii="Verdana" w:hAnsi="Verdana" w:cs="Arial"/>
                <w:b/>
                <w:sz w:val="40"/>
                <w:szCs w:val="40"/>
              </w:rPr>
            </w:pPr>
          </w:p>
          <w:p w:rsidR="00DE4C6C" w:rsidRPr="00492991" w:rsidRDefault="003B4C52" w:rsidP="0058419D">
            <w:pPr>
              <w:rPr>
                <w:rFonts w:ascii="Verdana" w:hAnsi="Verdana" w:cs="Arial"/>
                <w:b/>
                <w:sz w:val="40"/>
                <w:szCs w:val="40"/>
              </w:rPr>
            </w:pPr>
            <w:r>
              <w:rPr>
                <w:rFonts w:ascii="Verdana" w:hAnsi="Verdana" w:cs="Arial"/>
                <w:b/>
                <w:sz w:val="40"/>
                <w:szCs w:val="40"/>
              </w:rPr>
              <w:t xml:space="preserve">Informatiemodel </w:t>
            </w:r>
            <w:r w:rsidR="00A12CDC">
              <w:rPr>
                <w:rFonts w:ascii="Verdana" w:hAnsi="Verdana" w:cs="Arial"/>
                <w:b/>
                <w:sz w:val="40"/>
                <w:szCs w:val="40"/>
              </w:rPr>
              <w:t>Onderwijsaanbod</w:t>
            </w:r>
          </w:p>
          <w:p w:rsidR="00DE4C6C" w:rsidRDefault="00DE4C6C" w:rsidP="0058419D">
            <w:pPr>
              <w:rPr>
                <w:rFonts w:ascii="Verdana" w:hAnsi="Verdana" w:cs="Arial"/>
                <w:b/>
                <w:sz w:val="24"/>
                <w:szCs w:val="24"/>
              </w:rPr>
            </w:pPr>
          </w:p>
          <w:p w:rsidR="0081453A" w:rsidRDefault="0081453A" w:rsidP="0058419D">
            <w:pPr>
              <w:rPr>
                <w:rFonts w:ascii="Verdana" w:hAnsi="Verdana" w:cs="Arial"/>
                <w:b/>
                <w:sz w:val="24"/>
                <w:szCs w:val="24"/>
              </w:rPr>
            </w:pPr>
            <w:r>
              <w:rPr>
                <w:rFonts w:ascii="Verdana" w:hAnsi="Verdana" w:cs="Arial"/>
                <w:b/>
                <w:sz w:val="24"/>
                <w:szCs w:val="24"/>
              </w:rPr>
              <w:t>Communicatieversie</w:t>
            </w:r>
          </w:p>
          <w:p w:rsidR="0081453A" w:rsidRDefault="0081453A" w:rsidP="0058419D">
            <w:pPr>
              <w:rPr>
                <w:rFonts w:ascii="Verdana" w:hAnsi="Verdana" w:cs="Arial"/>
                <w:b/>
                <w:sz w:val="24"/>
                <w:szCs w:val="24"/>
              </w:rPr>
            </w:pPr>
          </w:p>
          <w:p w:rsidR="0081453A" w:rsidRPr="00492991" w:rsidRDefault="0081453A" w:rsidP="0058419D">
            <w:pPr>
              <w:rPr>
                <w:rFonts w:ascii="Verdana" w:hAnsi="Verdana" w:cs="Arial"/>
                <w:b/>
                <w:sz w:val="24"/>
                <w:szCs w:val="24"/>
              </w:rPr>
            </w:pPr>
          </w:p>
          <w:p w:rsidR="00DE4C6C" w:rsidRPr="00492991" w:rsidRDefault="00A12CDC" w:rsidP="0058419D">
            <w:pPr>
              <w:rPr>
                <w:rFonts w:ascii="Verdana" w:hAnsi="Verdana" w:cs="Arial"/>
                <w:b/>
                <w:sz w:val="24"/>
                <w:szCs w:val="24"/>
              </w:rPr>
            </w:pPr>
            <w:r>
              <w:rPr>
                <w:rFonts w:ascii="Verdana" w:hAnsi="Verdana" w:cs="Arial"/>
                <w:b/>
                <w:sz w:val="24"/>
                <w:szCs w:val="24"/>
              </w:rPr>
              <w:t>Vernieuwing OA</w:t>
            </w:r>
          </w:p>
          <w:p w:rsidR="00DE4C6C" w:rsidRPr="00492991" w:rsidRDefault="00DE4C6C" w:rsidP="0058419D">
            <w:pPr>
              <w:rPr>
                <w:rFonts w:ascii="Verdana" w:hAnsi="Verdana" w:cs="Arial"/>
                <w:b/>
                <w:sz w:val="24"/>
                <w:szCs w:val="24"/>
              </w:rPr>
            </w:pPr>
          </w:p>
        </w:tc>
        <w:tc>
          <w:tcPr>
            <w:tcW w:w="1591" w:type="dxa"/>
            <w:vMerge w:val="restart"/>
            <w:shd w:val="clear" w:color="auto" w:fill="auto"/>
          </w:tcPr>
          <w:p w:rsidR="00DE4C6C" w:rsidRPr="00492991" w:rsidRDefault="00DE4C6C" w:rsidP="001A48C2">
            <w:pPr>
              <w:jc w:val="center"/>
              <w:rPr>
                <w:rFonts w:ascii="Verdana" w:hAnsi="Verdana" w:cs="Arial"/>
                <w:b/>
                <w:sz w:val="44"/>
              </w:rPr>
            </w:pPr>
          </w:p>
        </w:tc>
      </w:tr>
      <w:tr w:rsidR="00DE4C6C" w:rsidRPr="00492991" w:rsidTr="001A48C2">
        <w:tc>
          <w:tcPr>
            <w:tcW w:w="1809" w:type="dxa"/>
            <w:vMerge/>
            <w:shd w:val="clear" w:color="auto" w:fill="auto"/>
          </w:tcPr>
          <w:p w:rsidR="00DE4C6C" w:rsidRPr="00492991" w:rsidRDefault="00DE4C6C" w:rsidP="001A48C2">
            <w:pPr>
              <w:jc w:val="center"/>
              <w:rPr>
                <w:rFonts w:ascii="Verdana" w:hAnsi="Verdana" w:cs="Arial"/>
                <w:b/>
              </w:rPr>
            </w:pPr>
          </w:p>
        </w:tc>
        <w:tc>
          <w:tcPr>
            <w:tcW w:w="1701" w:type="dxa"/>
            <w:shd w:val="clear" w:color="auto" w:fill="auto"/>
          </w:tcPr>
          <w:p w:rsidR="00DE4C6C" w:rsidRDefault="00DE4C6C" w:rsidP="0058419D">
            <w:pPr>
              <w:rPr>
                <w:rFonts w:ascii="Verdana" w:hAnsi="Verdana" w:cs="Arial"/>
                <w:b/>
              </w:rPr>
            </w:pPr>
          </w:p>
          <w:p w:rsidR="0081453A" w:rsidRDefault="0081453A" w:rsidP="0058419D">
            <w:pPr>
              <w:rPr>
                <w:rFonts w:ascii="Verdana" w:hAnsi="Verdana" w:cs="Arial"/>
                <w:b/>
              </w:rPr>
            </w:pPr>
          </w:p>
          <w:p w:rsidR="0081453A" w:rsidRPr="00492991" w:rsidRDefault="0081453A" w:rsidP="0058419D">
            <w:pPr>
              <w:rPr>
                <w:rFonts w:ascii="Verdana" w:hAnsi="Verdana" w:cs="Arial"/>
                <w:b/>
              </w:rPr>
            </w:pPr>
          </w:p>
        </w:tc>
        <w:tc>
          <w:tcPr>
            <w:tcW w:w="307" w:type="dxa"/>
            <w:shd w:val="clear" w:color="auto" w:fill="auto"/>
          </w:tcPr>
          <w:p w:rsidR="00DE4C6C" w:rsidRPr="00492991" w:rsidRDefault="00DE4C6C" w:rsidP="0058419D">
            <w:pPr>
              <w:rPr>
                <w:rFonts w:ascii="Verdana" w:hAnsi="Verdana" w:cs="Arial"/>
                <w:b/>
              </w:rPr>
            </w:pPr>
          </w:p>
        </w:tc>
        <w:tc>
          <w:tcPr>
            <w:tcW w:w="3804" w:type="dxa"/>
            <w:shd w:val="clear" w:color="auto" w:fill="auto"/>
          </w:tcPr>
          <w:p w:rsidR="00DE4C6C" w:rsidRPr="00492991" w:rsidRDefault="00DE4C6C" w:rsidP="0058419D">
            <w:pPr>
              <w:rPr>
                <w:rFonts w:ascii="Verdana" w:hAnsi="Verdana" w:cs="Arial"/>
              </w:rPr>
            </w:pPr>
          </w:p>
        </w:tc>
        <w:tc>
          <w:tcPr>
            <w:tcW w:w="1591" w:type="dxa"/>
            <w:vMerge/>
            <w:shd w:val="clear" w:color="auto" w:fill="auto"/>
          </w:tcPr>
          <w:p w:rsidR="00DE4C6C" w:rsidRPr="00492991" w:rsidRDefault="00DE4C6C" w:rsidP="001A48C2">
            <w:pPr>
              <w:jc w:val="center"/>
              <w:rPr>
                <w:rFonts w:ascii="Verdana" w:hAnsi="Verdana" w:cs="Arial"/>
                <w:b/>
              </w:rPr>
            </w:pPr>
          </w:p>
        </w:tc>
      </w:tr>
      <w:tr w:rsidR="00DE4C6C" w:rsidRPr="00492991" w:rsidTr="001A48C2">
        <w:tc>
          <w:tcPr>
            <w:tcW w:w="1809" w:type="dxa"/>
            <w:vMerge/>
            <w:shd w:val="clear" w:color="auto" w:fill="auto"/>
          </w:tcPr>
          <w:p w:rsidR="00DE4C6C" w:rsidRPr="00492991" w:rsidRDefault="00DE4C6C" w:rsidP="001A48C2">
            <w:pPr>
              <w:jc w:val="center"/>
              <w:rPr>
                <w:rFonts w:ascii="Verdana" w:hAnsi="Verdana" w:cs="Arial"/>
                <w:b/>
              </w:rPr>
            </w:pPr>
          </w:p>
        </w:tc>
        <w:tc>
          <w:tcPr>
            <w:tcW w:w="1701" w:type="dxa"/>
            <w:shd w:val="clear" w:color="auto" w:fill="auto"/>
          </w:tcPr>
          <w:p w:rsidR="00DE4C6C" w:rsidRPr="00492991" w:rsidRDefault="00DE4C6C" w:rsidP="0058419D">
            <w:pPr>
              <w:rPr>
                <w:rFonts w:ascii="Verdana" w:hAnsi="Verdana" w:cs="Arial"/>
              </w:rPr>
            </w:pPr>
          </w:p>
        </w:tc>
        <w:tc>
          <w:tcPr>
            <w:tcW w:w="307" w:type="dxa"/>
            <w:shd w:val="clear" w:color="auto" w:fill="auto"/>
          </w:tcPr>
          <w:p w:rsidR="00DE4C6C" w:rsidRPr="00492991" w:rsidRDefault="00DE4C6C" w:rsidP="0058419D">
            <w:pPr>
              <w:rPr>
                <w:rFonts w:ascii="Verdana" w:hAnsi="Verdana" w:cs="Arial"/>
              </w:rPr>
            </w:pPr>
          </w:p>
        </w:tc>
        <w:tc>
          <w:tcPr>
            <w:tcW w:w="3804" w:type="dxa"/>
            <w:shd w:val="clear" w:color="auto" w:fill="auto"/>
          </w:tcPr>
          <w:p w:rsidR="00DE4C6C" w:rsidRPr="00492991" w:rsidRDefault="00DE4C6C" w:rsidP="0058419D">
            <w:pPr>
              <w:rPr>
                <w:rFonts w:ascii="Verdana" w:hAnsi="Verdana" w:cs="Arial"/>
              </w:rPr>
            </w:pPr>
          </w:p>
        </w:tc>
        <w:tc>
          <w:tcPr>
            <w:tcW w:w="1591" w:type="dxa"/>
            <w:vMerge/>
            <w:shd w:val="clear" w:color="auto" w:fill="auto"/>
          </w:tcPr>
          <w:p w:rsidR="00DE4C6C" w:rsidRPr="00492991" w:rsidRDefault="00DE4C6C" w:rsidP="001A48C2">
            <w:pPr>
              <w:jc w:val="center"/>
              <w:rPr>
                <w:rFonts w:ascii="Verdana" w:hAnsi="Verdana" w:cs="Arial"/>
                <w:b/>
              </w:rPr>
            </w:pPr>
          </w:p>
        </w:tc>
      </w:tr>
      <w:tr w:rsidR="0081453A" w:rsidRPr="00492991" w:rsidTr="001A48C2">
        <w:tc>
          <w:tcPr>
            <w:tcW w:w="1809" w:type="dxa"/>
            <w:vMerge/>
            <w:shd w:val="clear" w:color="auto" w:fill="auto"/>
          </w:tcPr>
          <w:p w:rsidR="0081453A" w:rsidRPr="00492991" w:rsidRDefault="0081453A" w:rsidP="001A48C2">
            <w:pPr>
              <w:jc w:val="center"/>
              <w:rPr>
                <w:rFonts w:ascii="Verdana" w:hAnsi="Verdana" w:cs="Arial"/>
                <w:b/>
              </w:rPr>
            </w:pPr>
          </w:p>
        </w:tc>
        <w:tc>
          <w:tcPr>
            <w:tcW w:w="1701" w:type="dxa"/>
            <w:shd w:val="clear" w:color="auto" w:fill="auto"/>
          </w:tcPr>
          <w:p w:rsidR="0081453A" w:rsidRPr="00492991" w:rsidRDefault="0081453A" w:rsidP="0012724A">
            <w:pPr>
              <w:rPr>
                <w:rFonts w:ascii="Verdana" w:hAnsi="Verdana" w:cs="Arial"/>
              </w:rPr>
            </w:pPr>
          </w:p>
        </w:tc>
        <w:tc>
          <w:tcPr>
            <w:tcW w:w="307" w:type="dxa"/>
            <w:shd w:val="clear" w:color="auto" w:fill="auto"/>
          </w:tcPr>
          <w:p w:rsidR="0081453A" w:rsidRPr="00492991" w:rsidRDefault="0081453A" w:rsidP="0012724A">
            <w:pPr>
              <w:rPr>
                <w:rFonts w:ascii="Verdana" w:hAnsi="Verdana" w:cs="Arial"/>
              </w:rPr>
            </w:pPr>
          </w:p>
        </w:tc>
        <w:tc>
          <w:tcPr>
            <w:tcW w:w="3804" w:type="dxa"/>
            <w:shd w:val="clear" w:color="auto" w:fill="auto"/>
          </w:tcPr>
          <w:p w:rsidR="0081453A" w:rsidRPr="00492991" w:rsidRDefault="0081453A" w:rsidP="0012724A">
            <w:pPr>
              <w:rPr>
                <w:rFonts w:ascii="Verdana" w:hAnsi="Verdana" w:cs="Arial"/>
              </w:rPr>
            </w:pPr>
          </w:p>
        </w:tc>
        <w:tc>
          <w:tcPr>
            <w:tcW w:w="1591" w:type="dxa"/>
            <w:vMerge/>
            <w:shd w:val="clear" w:color="auto" w:fill="auto"/>
          </w:tcPr>
          <w:p w:rsidR="0081453A" w:rsidRPr="00492991" w:rsidRDefault="0081453A" w:rsidP="001A48C2">
            <w:pPr>
              <w:jc w:val="center"/>
              <w:rPr>
                <w:rFonts w:ascii="Verdana" w:hAnsi="Verdana" w:cs="Arial"/>
                <w:b/>
              </w:rPr>
            </w:pPr>
          </w:p>
        </w:tc>
      </w:tr>
      <w:tr w:rsidR="0081453A" w:rsidRPr="00492991" w:rsidTr="001A48C2">
        <w:tc>
          <w:tcPr>
            <w:tcW w:w="1809" w:type="dxa"/>
            <w:vMerge/>
            <w:shd w:val="clear" w:color="auto" w:fill="auto"/>
          </w:tcPr>
          <w:p w:rsidR="0081453A" w:rsidRPr="00492991" w:rsidRDefault="0081453A" w:rsidP="001A48C2">
            <w:pPr>
              <w:jc w:val="center"/>
              <w:rPr>
                <w:rFonts w:ascii="Verdana" w:hAnsi="Verdana" w:cs="Arial"/>
                <w:b/>
              </w:rPr>
            </w:pPr>
          </w:p>
        </w:tc>
        <w:tc>
          <w:tcPr>
            <w:tcW w:w="1701" w:type="dxa"/>
            <w:shd w:val="clear" w:color="auto" w:fill="auto"/>
          </w:tcPr>
          <w:p w:rsidR="0081453A" w:rsidRPr="00492991" w:rsidRDefault="0081453A" w:rsidP="0058419D">
            <w:pPr>
              <w:rPr>
                <w:rFonts w:ascii="Verdana" w:hAnsi="Verdana" w:cs="Arial"/>
              </w:rPr>
            </w:pPr>
          </w:p>
        </w:tc>
        <w:tc>
          <w:tcPr>
            <w:tcW w:w="307" w:type="dxa"/>
            <w:shd w:val="clear" w:color="auto" w:fill="auto"/>
          </w:tcPr>
          <w:p w:rsidR="0081453A" w:rsidRPr="00492991" w:rsidRDefault="0081453A" w:rsidP="0058419D">
            <w:pPr>
              <w:rPr>
                <w:rFonts w:ascii="Verdana" w:hAnsi="Verdana" w:cs="Arial"/>
              </w:rPr>
            </w:pPr>
          </w:p>
        </w:tc>
        <w:tc>
          <w:tcPr>
            <w:tcW w:w="3804" w:type="dxa"/>
            <w:shd w:val="clear" w:color="auto" w:fill="auto"/>
          </w:tcPr>
          <w:p w:rsidR="0081453A" w:rsidRPr="00492991" w:rsidRDefault="0081453A" w:rsidP="0058419D">
            <w:pPr>
              <w:rPr>
                <w:rFonts w:ascii="Verdana" w:hAnsi="Verdana" w:cs="Arial"/>
              </w:rPr>
            </w:pPr>
          </w:p>
        </w:tc>
        <w:tc>
          <w:tcPr>
            <w:tcW w:w="1591" w:type="dxa"/>
            <w:vMerge/>
            <w:shd w:val="clear" w:color="auto" w:fill="auto"/>
          </w:tcPr>
          <w:p w:rsidR="0081453A" w:rsidRPr="00492991" w:rsidRDefault="0081453A" w:rsidP="001A48C2">
            <w:pPr>
              <w:jc w:val="center"/>
              <w:rPr>
                <w:rFonts w:ascii="Verdana" w:hAnsi="Verdana" w:cs="Arial"/>
                <w:b/>
              </w:rPr>
            </w:pPr>
          </w:p>
        </w:tc>
      </w:tr>
      <w:tr w:rsidR="0081453A" w:rsidRPr="00492991" w:rsidTr="001A48C2">
        <w:trPr>
          <w:trHeight w:val="695"/>
        </w:trPr>
        <w:tc>
          <w:tcPr>
            <w:tcW w:w="1809" w:type="dxa"/>
            <w:vMerge/>
            <w:shd w:val="clear" w:color="auto" w:fill="auto"/>
          </w:tcPr>
          <w:p w:rsidR="0081453A" w:rsidRPr="00492991" w:rsidRDefault="0081453A" w:rsidP="001A48C2">
            <w:pPr>
              <w:jc w:val="center"/>
              <w:rPr>
                <w:rFonts w:ascii="Verdana" w:hAnsi="Verdana" w:cs="Arial"/>
                <w:b/>
              </w:rPr>
            </w:pPr>
          </w:p>
        </w:tc>
        <w:tc>
          <w:tcPr>
            <w:tcW w:w="5812" w:type="dxa"/>
            <w:gridSpan w:val="3"/>
            <w:shd w:val="clear" w:color="auto" w:fill="auto"/>
          </w:tcPr>
          <w:p w:rsidR="0081453A" w:rsidRPr="00492991" w:rsidRDefault="0081453A" w:rsidP="0058419D">
            <w:pPr>
              <w:rPr>
                <w:rFonts w:ascii="Verdana" w:hAnsi="Verdana" w:cs="Arial"/>
              </w:rPr>
            </w:pPr>
          </w:p>
        </w:tc>
        <w:tc>
          <w:tcPr>
            <w:tcW w:w="1591" w:type="dxa"/>
            <w:vMerge/>
            <w:shd w:val="clear" w:color="auto" w:fill="auto"/>
          </w:tcPr>
          <w:p w:rsidR="0081453A" w:rsidRPr="00492991" w:rsidRDefault="0081453A" w:rsidP="001A48C2">
            <w:pPr>
              <w:jc w:val="center"/>
              <w:rPr>
                <w:rFonts w:ascii="Verdana" w:hAnsi="Verdana" w:cs="Arial"/>
                <w:b/>
              </w:rPr>
            </w:pPr>
          </w:p>
        </w:tc>
      </w:tr>
      <w:tr w:rsidR="0081453A" w:rsidRPr="00492991" w:rsidTr="001A48C2">
        <w:tc>
          <w:tcPr>
            <w:tcW w:w="1809" w:type="dxa"/>
            <w:vMerge/>
            <w:shd w:val="clear" w:color="auto" w:fill="auto"/>
          </w:tcPr>
          <w:p w:rsidR="0081453A" w:rsidRPr="00492991" w:rsidRDefault="0081453A" w:rsidP="001A48C2">
            <w:pPr>
              <w:jc w:val="center"/>
              <w:rPr>
                <w:rFonts w:ascii="Verdana" w:hAnsi="Verdana" w:cs="Arial"/>
                <w:b/>
              </w:rPr>
            </w:pPr>
          </w:p>
        </w:tc>
        <w:tc>
          <w:tcPr>
            <w:tcW w:w="1701" w:type="dxa"/>
            <w:shd w:val="clear" w:color="auto" w:fill="auto"/>
          </w:tcPr>
          <w:p w:rsidR="0081453A" w:rsidRPr="00492991" w:rsidRDefault="0081453A" w:rsidP="0012724A">
            <w:pPr>
              <w:rPr>
                <w:rFonts w:ascii="Verdana" w:hAnsi="Verdana" w:cs="Arial"/>
              </w:rPr>
            </w:pPr>
            <w:r w:rsidRPr="00492991">
              <w:rPr>
                <w:rFonts w:ascii="Verdana" w:hAnsi="Verdana" w:cs="Arial"/>
              </w:rPr>
              <w:t>Versienummer</w:t>
            </w:r>
          </w:p>
        </w:tc>
        <w:tc>
          <w:tcPr>
            <w:tcW w:w="307" w:type="dxa"/>
            <w:shd w:val="clear" w:color="auto" w:fill="auto"/>
          </w:tcPr>
          <w:p w:rsidR="0081453A" w:rsidRPr="00492991" w:rsidRDefault="0081453A" w:rsidP="0012724A">
            <w:pPr>
              <w:rPr>
                <w:rFonts w:ascii="Verdana" w:hAnsi="Verdana" w:cs="Arial"/>
              </w:rPr>
            </w:pPr>
            <w:r w:rsidRPr="00492991">
              <w:rPr>
                <w:rFonts w:ascii="Verdana" w:hAnsi="Verdana" w:cs="Arial"/>
              </w:rPr>
              <w:t>:</w:t>
            </w:r>
          </w:p>
        </w:tc>
        <w:tc>
          <w:tcPr>
            <w:tcW w:w="3804" w:type="dxa"/>
            <w:shd w:val="clear" w:color="auto" w:fill="auto"/>
          </w:tcPr>
          <w:p w:rsidR="0081453A" w:rsidRDefault="0081453A" w:rsidP="0012724A">
            <w:pPr>
              <w:rPr>
                <w:rFonts w:ascii="Verdana" w:hAnsi="Verdana" w:cs="Arial"/>
              </w:rPr>
            </w:pPr>
            <w:r>
              <w:rPr>
                <w:rFonts w:ascii="Verdana" w:hAnsi="Verdana" w:cs="Arial"/>
              </w:rPr>
              <w:t>0.9</w:t>
            </w:r>
            <w:r w:rsidR="0068299A">
              <w:rPr>
                <w:rFonts w:ascii="Verdana" w:hAnsi="Verdana" w:cs="Arial"/>
              </w:rPr>
              <w:t>5</w:t>
            </w:r>
          </w:p>
          <w:p w:rsidR="0081453A" w:rsidRPr="00492991" w:rsidRDefault="0081453A" w:rsidP="0012724A">
            <w:pPr>
              <w:rPr>
                <w:rFonts w:ascii="Verdana" w:hAnsi="Verdana" w:cs="Arial"/>
              </w:rPr>
            </w:pPr>
          </w:p>
        </w:tc>
        <w:tc>
          <w:tcPr>
            <w:tcW w:w="1591" w:type="dxa"/>
            <w:vMerge/>
            <w:shd w:val="clear" w:color="auto" w:fill="auto"/>
          </w:tcPr>
          <w:p w:rsidR="0081453A" w:rsidRPr="00492991" w:rsidRDefault="0081453A" w:rsidP="001A48C2">
            <w:pPr>
              <w:jc w:val="center"/>
              <w:rPr>
                <w:rFonts w:ascii="Verdana" w:hAnsi="Verdana" w:cs="Arial"/>
                <w:b/>
              </w:rPr>
            </w:pPr>
          </w:p>
        </w:tc>
      </w:tr>
      <w:tr w:rsidR="0081453A" w:rsidRPr="00492991" w:rsidTr="001A48C2">
        <w:tc>
          <w:tcPr>
            <w:tcW w:w="1809" w:type="dxa"/>
            <w:vMerge/>
            <w:shd w:val="clear" w:color="auto" w:fill="auto"/>
          </w:tcPr>
          <w:p w:rsidR="0081453A" w:rsidRPr="00492991" w:rsidRDefault="0081453A" w:rsidP="001A48C2">
            <w:pPr>
              <w:jc w:val="center"/>
              <w:rPr>
                <w:rFonts w:ascii="Verdana" w:hAnsi="Verdana" w:cs="Arial"/>
                <w:b/>
              </w:rPr>
            </w:pPr>
          </w:p>
        </w:tc>
        <w:tc>
          <w:tcPr>
            <w:tcW w:w="1701" w:type="dxa"/>
            <w:shd w:val="clear" w:color="auto" w:fill="auto"/>
          </w:tcPr>
          <w:p w:rsidR="0081453A" w:rsidRPr="00492991" w:rsidRDefault="0081453A" w:rsidP="0012724A">
            <w:pPr>
              <w:rPr>
                <w:rFonts w:ascii="Verdana" w:hAnsi="Verdana" w:cs="Arial"/>
              </w:rPr>
            </w:pPr>
            <w:r w:rsidRPr="00492991">
              <w:rPr>
                <w:rFonts w:ascii="Verdana" w:hAnsi="Verdana" w:cs="Arial"/>
              </w:rPr>
              <w:t>Datum</w:t>
            </w:r>
          </w:p>
        </w:tc>
        <w:tc>
          <w:tcPr>
            <w:tcW w:w="307" w:type="dxa"/>
            <w:shd w:val="clear" w:color="auto" w:fill="auto"/>
          </w:tcPr>
          <w:p w:rsidR="0081453A" w:rsidRPr="00492991" w:rsidRDefault="0081453A" w:rsidP="0012724A">
            <w:pPr>
              <w:rPr>
                <w:rFonts w:ascii="Verdana" w:hAnsi="Verdana" w:cs="Arial"/>
              </w:rPr>
            </w:pPr>
            <w:r w:rsidRPr="00492991">
              <w:rPr>
                <w:rFonts w:ascii="Verdana" w:hAnsi="Verdana" w:cs="Arial"/>
              </w:rPr>
              <w:t>:</w:t>
            </w:r>
          </w:p>
        </w:tc>
        <w:tc>
          <w:tcPr>
            <w:tcW w:w="3804" w:type="dxa"/>
            <w:shd w:val="clear" w:color="auto" w:fill="auto"/>
          </w:tcPr>
          <w:p w:rsidR="0081453A" w:rsidRPr="00492991" w:rsidRDefault="00194321" w:rsidP="0068299A">
            <w:pPr>
              <w:rPr>
                <w:rFonts w:ascii="Verdana" w:hAnsi="Verdana" w:cs="Arial"/>
              </w:rPr>
            </w:pPr>
            <w:r>
              <w:rPr>
                <w:rFonts w:ascii="Verdana" w:hAnsi="Verdana" w:cs="Arial"/>
              </w:rPr>
              <w:t>10</w:t>
            </w:r>
            <w:r w:rsidR="00EB0BF8">
              <w:rPr>
                <w:rFonts w:ascii="Verdana" w:hAnsi="Verdana" w:cs="Arial"/>
              </w:rPr>
              <w:t xml:space="preserve"> </w:t>
            </w:r>
            <w:r w:rsidR="0068299A">
              <w:rPr>
                <w:rFonts w:ascii="Verdana" w:hAnsi="Verdana" w:cs="Arial"/>
              </w:rPr>
              <w:t>december</w:t>
            </w:r>
            <w:r w:rsidR="0081453A">
              <w:rPr>
                <w:rFonts w:ascii="Verdana" w:hAnsi="Verdana" w:cs="Arial"/>
              </w:rPr>
              <w:t xml:space="preserve"> 2015</w:t>
            </w:r>
          </w:p>
        </w:tc>
        <w:tc>
          <w:tcPr>
            <w:tcW w:w="1591" w:type="dxa"/>
            <w:vMerge/>
            <w:shd w:val="clear" w:color="auto" w:fill="auto"/>
          </w:tcPr>
          <w:p w:rsidR="0081453A" w:rsidRPr="00492991" w:rsidRDefault="0081453A" w:rsidP="001A48C2">
            <w:pPr>
              <w:jc w:val="center"/>
              <w:rPr>
                <w:rFonts w:ascii="Verdana" w:hAnsi="Verdana" w:cs="Arial"/>
                <w:b/>
              </w:rPr>
            </w:pPr>
          </w:p>
        </w:tc>
      </w:tr>
    </w:tbl>
    <w:p w:rsidR="00FB06AD" w:rsidRPr="00492991" w:rsidRDefault="00FB06AD" w:rsidP="00054244">
      <w:pPr>
        <w:jc w:val="center"/>
        <w:rPr>
          <w:rFonts w:ascii="Verdana" w:hAnsi="Verdana" w:cs="Arial"/>
          <w:b/>
          <w:sz w:val="44"/>
        </w:rPr>
      </w:pPr>
    </w:p>
    <w:p w:rsidR="00FB06AD" w:rsidRPr="00492991" w:rsidRDefault="00FB06AD" w:rsidP="00054244">
      <w:pPr>
        <w:jc w:val="center"/>
        <w:rPr>
          <w:rFonts w:ascii="Verdana" w:hAnsi="Verdana" w:cs="Arial"/>
          <w:b/>
          <w:sz w:val="44"/>
        </w:rPr>
      </w:pPr>
    </w:p>
    <w:p w:rsidR="00054244" w:rsidRPr="00492991" w:rsidRDefault="00054244" w:rsidP="00054244">
      <w:pPr>
        <w:jc w:val="center"/>
        <w:rPr>
          <w:rFonts w:ascii="Verdana" w:hAnsi="Verdana" w:cs="Arial"/>
          <w:b/>
          <w:sz w:val="44"/>
        </w:rPr>
      </w:pPr>
    </w:p>
    <w:p w:rsidR="0058419D" w:rsidRPr="00492991" w:rsidRDefault="0058419D" w:rsidP="00054244">
      <w:pPr>
        <w:jc w:val="center"/>
        <w:rPr>
          <w:rFonts w:ascii="Verdana" w:hAnsi="Verdana" w:cs="Arial"/>
          <w:b/>
          <w:sz w:val="24"/>
          <w:szCs w:val="24"/>
        </w:rPr>
      </w:pPr>
    </w:p>
    <w:p w:rsidR="0058419D" w:rsidRPr="00492991" w:rsidRDefault="0058419D" w:rsidP="00054244">
      <w:pPr>
        <w:jc w:val="center"/>
        <w:rPr>
          <w:rFonts w:ascii="Verdana" w:hAnsi="Verdana" w:cs="Arial"/>
          <w:b/>
          <w:sz w:val="24"/>
          <w:szCs w:val="24"/>
        </w:rPr>
      </w:pPr>
    </w:p>
    <w:p w:rsidR="00054244" w:rsidRPr="00492991" w:rsidRDefault="00054244" w:rsidP="00054244">
      <w:pPr>
        <w:rPr>
          <w:rFonts w:ascii="Verdana" w:hAnsi="Verdana" w:cs="Arial"/>
        </w:rPr>
      </w:pPr>
    </w:p>
    <w:p w:rsidR="00054244" w:rsidRPr="00492991" w:rsidRDefault="00054244" w:rsidP="00054244">
      <w:pPr>
        <w:rPr>
          <w:rFonts w:ascii="Verdana" w:hAnsi="Verdana" w:cs="Arial"/>
        </w:rPr>
      </w:pPr>
      <w:r w:rsidRPr="00492991">
        <w:rPr>
          <w:rFonts w:ascii="Verdana" w:hAnsi="Verdana" w:cs="Arial"/>
        </w:rPr>
        <w:br/>
      </w:r>
    </w:p>
    <w:p w:rsidR="00054244" w:rsidRPr="00492991" w:rsidRDefault="00054244" w:rsidP="00054244">
      <w:pPr>
        <w:jc w:val="center"/>
        <w:rPr>
          <w:rFonts w:ascii="Verdana" w:hAnsi="Verdana" w:cs="Arial"/>
        </w:rPr>
      </w:pPr>
    </w:p>
    <w:p w:rsidR="00054244" w:rsidRPr="00492991" w:rsidRDefault="00054244" w:rsidP="000F570C">
      <w:pPr>
        <w:pStyle w:val="Kop1zonder"/>
      </w:pPr>
    </w:p>
    <w:p w:rsidR="00054244" w:rsidRPr="00492991" w:rsidRDefault="00054244" w:rsidP="000F570C">
      <w:pPr>
        <w:pStyle w:val="Kop1zonder"/>
        <w:sectPr w:rsidR="00054244" w:rsidRPr="00492991" w:rsidSect="00D7496A">
          <w:headerReference w:type="default" r:id="rId9"/>
          <w:pgSz w:w="11906" w:h="16838"/>
          <w:pgMar w:top="1417" w:right="1417" w:bottom="1417" w:left="1417" w:header="708" w:footer="708" w:gutter="0"/>
          <w:cols w:space="708"/>
        </w:sectPr>
      </w:pPr>
    </w:p>
    <w:p w:rsidR="00996639" w:rsidRPr="00492991" w:rsidRDefault="00996639" w:rsidP="00A12CDC">
      <w:pPr>
        <w:pStyle w:val="Titel"/>
      </w:pPr>
      <w:bookmarkStart w:id="1" w:name="_Toc179017922"/>
      <w:r w:rsidRPr="00492991">
        <w:lastRenderedPageBreak/>
        <w:t>Inhoudsopgave</w:t>
      </w:r>
      <w:bookmarkEnd w:id="1"/>
    </w:p>
    <w:p w:rsidR="00AB281A" w:rsidRPr="00492991" w:rsidRDefault="00AB281A" w:rsidP="00996639">
      <w:pPr>
        <w:rPr>
          <w:rFonts w:ascii="Verdana" w:hAnsi="Verdana" w:cs="Arial"/>
        </w:rPr>
      </w:pPr>
    </w:p>
    <w:p w:rsidR="008E5D2E" w:rsidRDefault="00273518">
      <w:pPr>
        <w:pStyle w:val="Inhopg1"/>
        <w:rPr>
          <w:rFonts w:asciiTheme="minorHAnsi" w:eastAsiaTheme="minorEastAsia" w:hAnsiTheme="minorHAnsi" w:cstheme="minorBidi"/>
          <w:b w:val="0"/>
          <w:bCs w:val="0"/>
          <w:caps w:val="0"/>
          <w:noProof/>
          <w:sz w:val="22"/>
          <w:szCs w:val="22"/>
        </w:rPr>
      </w:pPr>
      <w:r w:rsidRPr="00492991">
        <w:rPr>
          <w:rFonts w:ascii="Verdana" w:hAnsi="Verdana" w:cs="Arial"/>
        </w:rPr>
        <w:fldChar w:fldCharType="begin"/>
      </w:r>
      <w:r w:rsidR="00293C8B" w:rsidRPr="00492991">
        <w:rPr>
          <w:rFonts w:ascii="Verdana" w:hAnsi="Verdana" w:cs="Arial"/>
        </w:rPr>
        <w:instrText xml:space="preserve"> TOC \o "</w:instrText>
      </w:r>
      <w:r w:rsidR="00425EAD">
        <w:rPr>
          <w:rFonts w:ascii="Verdana" w:hAnsi="Verdana" w:cs="Arial"/>
        </w:rPr>
        <w:instrText>1</w:instrText>
      </w:r>
      <w:r w:rsidR="00293C8B" w:rsidRPr="00492991">
        <w:rPr>
          <w:rFonts w:ascii="Verdana" w:hAnsi="Verdana" w:cs="Arial"/>
        </w:rPr>
        <w:instrText>-</w:instrText>
      </w:r>
      <w:r w:rsidR="00425EAD">
        <w:rPr>
          <w:rFonts w:ascii="Verdana" w:hAnsi="Verdana" w:cs="Arial"/>
        </w:rPr>
        <w:instrText>4</w:instrText>
      </w:r>
      <w:r w:rsidR="00293C8B" w:rsidRPr="00492991">
        <w:rPr>
          <w:rFonts w:ascii="Verdana" w:hAnsi="Verdana" w:cs="Arial"/>
        </w:rPr>
        <w:instrText xml:space="preserve">" \h \z \t "Kop 1;1" </w:instrText>
      </w:r>
      <w:r w:rsidRPr="00492991">
        <w:rPr>
          <w:rFonts w:ascii="Verdana" w:hAnsi="Verdana" w:cs="Arial"/>
        </w:rPr>
        <w:fldChar w:fldCharType="separate"/>
      </w:r>
      <w:hyperlink w:anchor="_Toc436904215" w:history="1">
        <w:r w:rsidR="008E5D2E" w:rsidRPr="00C81FBC">
          <w:rPr>
            <w:rStyle w:val="Hyperlink"/>
            <w:noProof/>
          </w:rPr>
          <w:t>1</w:t>
        </w:r>
        <w:r w:rsidR="008E5D2E">
          <w:rPr>
            <w:rFonts w:asciiTheme="minorHAnsi" w:eastAsiaTheme="minorEastAsia" w:hAnsiTheme="minorHAnsi" w:cstheme="minorBidi"/>
            <w:b w:val="0"/>
            <w:bCs w:val="0"/>
            <w:caps w:val="0"/>
            <w:noProof/>
            <w:sz w:val="22"/>
            <w:szCs w:val="22"/>
          </w:rPr>
          <w:tab/>
        </w:r>
        <w:r w:rsidR="008E5D2E" w:rsidRPr="00C81FBC">
          <w:rPr>
            <w:rStyle w:val="Hyperlink"/>
            <w:noProof/>
          </w:rPr>
          <w:t>Inleiding</w:t>
        </w:r>
        <w:r w:rsidR="008E5D2E">
          <w:rPr>
            <w:noProof/>
            <w:webHidden/>
          </w:rPr>
          <w:tab/>
        </w:r>
        <w:r>
          <w:rPr>
            <w:noProof/>
            <w:webHidden/>
          </w:rPr>
          <w:fldChar w:fldCharType="begin"/>
        </w:r>
        <w:r w:rsidR="008E5D2E">
          <w:rPr>
            <w:noProof/>
            <w:webHidden/>
          </w:rPr>
          <w:instrText xml:space="preserve"> PAGEREF _Toc436904215 \h </w:instrText>
        </w:r>
        <w:r>
          <w:rPr>
            <w:noProof/>
            <w:webHidden/>
          </w:rPr>
        </w:r>
        <w:r>
          <w:rPr>
            <w:noProof/>
            <w:webHidden/>
          </w:rPr>
          <w:fldChar w:fldCharType="separate"/>
        </w:r>
        <w:r w:rsidR="008E5D2E">
          <w:rPr>
            <w:noProof/>
            <w:webHidden/>
          </w:rPr>
          <w:t>3</w:t>
        </w:r>
        <w:r>
          <w:rPr>
            <w:noProof/>
            <w:webHidden/>
          </w:rPr>
          <w:fldChar w:fldCharType="end"/>
        </w:r>
      </w:hyperlink>
    </w:p>
    <w:p w:rsidR="008E5D2E" w:rsidRDefault="005E5731">
      <w:pPr>
        <w:pStyle w:val="Inhopg1"/>
        <w:rPr>
          <w:rFonts w:asciiTheme="minorHAnsi" w:eastAsiaTheme="minorEastAsia" w:hAnsiTheme="minorHAnsi" w:cstheme="minorBidi"/>
          <w:b w:val="0"/>
          <w:bCs w:val="0"/>
          <w:caps w:val="0"/>
          <w:noProof/>
          <w:sz w:val="22"/>
          <w:szCs w:val="22"/>
        </w:rPr>
      </w:pPr>
      <w:hyperlink w:anchor="_Toc436904216" w:history="1">
        <w:r w:rsidR="008E5D2E" w:rsidRPr="00C81FBC">
          <w:rPr>
            <w:rStyle w:val="Hyperlink"/>
            <w:noProof/>
          </w:rPr>
          <w:t>2</w:t>
        </w:r>
        <w:r w:rsidR="008E5D2E">
          <w:rPr>
            <w:rFonts w:asciiTheme="minorHAnsi" w:eastAsiaTheme="minorEastAsia" w:hAnsiTheme="minorHAnsi" w:cstheme="minorBidi"/>
            <w:b w:val="0"/>
            <w:bCs w:val="0"/>
            <w:caps w:val="0"/>
            <w:noProof/>
            <w:sz w:val="22"/>
            <w:szCs w:val="22"/>
          </w:rPr>
          <w:tab/>
        </w:r>
        <w:r w:rsidR="008E5D2E" w:rsidRPr="00C81FBC">
          <w:rPr>
            <w:rStyle w:val="Hyperlink"/>
            <w:noProof/>
          </w:rPr>
          <w:t>Wie: Organisatorische eenheid</w:t>
        </w:r>
        <w:r w:rsidR="008E5D2E">
          <w:rPr>
            <w:noProof/>
            <w:webHidden/>
          </w:rPr>
          <w:tab/>
        </w:r>
        <w:r w:rsidR="00273518">
          <w:rPr>
            <w:noProof/>
            <w:webHidden/>
          </w:rPr>
          <w:fldChar w:fldCharType="begin"/>
        </w:r>
        <w:r w:rsidR="008E5D2E">
          <w:rPr>
            <w:noProof/>
            <w:webHidden/>
          </w:rPr>
          <w:instrText xml:space="preserve"> PAGEREF _Toc436904216 \h </w:instrText>
        </w:r>
        <w:r w:rsidR="00273518">
          <w:rPr>
            <w:noProof/>
            <w:webHidden/>
          </w:rPr>
        </w:r>
        <w:r w:rsidR="00273518">
          <w:rPr>
            <w:noProof/>
            <w:webHidden/>
          </w:rPr>
          <w:fldChar w:fldCharType="separate"/>
        </w:r>
        <w:r w:rsidR="008E5D2E">
          <w:rPr>
            <w:noProof/>
            <w:webHidden/>
          </w:rPr>
          <w:t>4</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17" w:history="1">
        <w:r w:rsidR="008E5D2E" w:rsidRPr="00C81FBC">
          <w:rPr>
            <w:rStyle w:val="Hyperlink"/>
            <w:noProof/>
          </w:rPr>
          <w:t>2.1</w:t>
        </w:r>
        <w:r w:rsidR="008E5D2E">
          <w:rPr>
            <w:rFonts w:asciiTheme="minorHAnsi" w:eastAsiaTheme="minorEastAsia" w:hAnsiTheme="minorHAnsi" w:cstheme="minorBidi"/>
            <w:smallCaps w:val="0"/>
            <w:noProof/>
            <w:sz w:val="22"/>
            <w:szCs w:val="22"/>
          </w:rPr>
          <w:tab/>
        </w:r>
        <w:r w:rsidR="008E5D2E" w:rsidRPr="00C81FBC">
          <w:rPr>
            <w:rStyle w:val="Hyperlink"/>
            <w:noProof/>
          </w:rPr>
          <w:t>Uitgangspunten/aannames</w:t>
        </w:r>
        <w:r w:rsidR="008E5D2E">
          <w:rPr>
            <w:noProof/>
            <w:webHidden/>
          </w:rPr>
          <w:tab/>
        </w:r>
        <w:r w:rsidR="00273518">
          <w:rPr>
            <w:noProof/>
            <w:webHidden/>
          </w:rPr>
          <w:fldChar w:fldCharType="begin"/>
        </w:r>
        <w:r w:rsidR="008E5D2E">
          <w:rPr>
            <w:noProof/>
            <w:webHidden/>
          </w:rPr>
          <w:instrText xml:space="preserve"> PAGEREF _Toc436904217 \h </w:instrText>
        </w:r>
        <w:r w:rsidR="00273518">
          <w:rPr>
            <w:noProof/>
            <w:webHidden/>
          </w:rPr>
        </w:r>
        <w:r w:rsidR="00273518">
          <w:rPr>
            <w:noProof/>
            <w:webHidden/>
          </w:rPr>
          <w:fldChar w:fldCharType="separate"/>
        </w:r>
        <w:r w:rsidR="008E5D2E">
          <w:rPr>
            <w:noProof/>
            <w:webHidden/>
          </w:rPr>
          <w:t>4</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18" w:history="1">
        <w:r w:rsidR="008E5D2E" w:rsidRPr="00C81FBC">
          <w:rPr>
            <w:rStyle w:val="Hyperlink"/>
            <w:noProof/>
          </w:rPr>
          <w:t>2.2</w:t>
        </w:r>
        <w:r w:rsidR="008E5D2E">
          <w:rPr>
            <w:rFonts w:asciiTheme="minorHAnsi" w:eastAsiaTheme="minorEastAsia" w:hAnsiTheme="minorHAnsi" w:cstheme="minorBidi"/>
            <w:smallCaps w:val="0"/>
            <w:noProof/>
            <w:sz w:val="22"/>
            <w:szCs w:val="22"/>
          </w:rPr>
          <w:tab/>
        </w:r>
        <w:r w:rsidR="008E5D2E" w:rsidRPr="00C81FBC">
          <w:rPr>
            <w:rStyle w:val="Hyperlink"/>
            <w:noProof/>
          </w:rPr>
          <w:t>Schema</w:t>
        </w:r>
        <w:r w:rsidR="008E5D2E">
          <w:rPr>
            <w:noProof/>
            <w:webHidden/>
          </w:rPr>
          <w:tab/>
        </w:r>
        <w:r w:rsidR="00273518">
          <w:rPr>
            <w:noProof/>
            <w:webHidden/>
          </w:rPr>
          <w:fldChar w:fldCharType="begin"/>
        </w:r>
        <w:r w:rsidR="008E5D2E">
          <w:rPr>
            <w:noProof/>
            <w:webHidden/>
          </w:rPr>
          <w:instrText xml:space="preserve"> PAGEREF _Toc436904218 \h </w:instrText>
        </w:r>
        <w:r w:rsidR="00273518">
          <w:rPr>
            <w:noProof/>
            <w:webHidden/>
          </w:rPr>
        </w:r>
        <w:r w:rsidR="00273518">
          <w:rPr>
            <w:noProof/>
            <w:webHidden/>
          </w:rPr>
          <w:fldChar w:fldCharType="separate"/>
        </w:r>
        <w:r w:rsidR="008E5D2E">
          <w:rPr>
            <w:noProof/>
            <w:webHidden/>
          </w:rPr>
          <w:t>4</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19" w:history="1">
        <w:r w:rsidR="008E5D2E" w:rsidRPr="00C81FBC">
          <w:rPr>
            <w:rStyle w:val="Hyperlink"/>
            <w:noProof/>
          </w:rPr>
          <w:t>2.3</w:t>
        </w:r>
        <w:r w:rsidR="008E5D2E">
          <w:rPr>
            <w:rFonts w:asciiTheme="minorHAnsi" w:eastAsiaTheme="minorEastAsia" w:hAnsiTheme="minorHAnsi" w:cstheme="minorBidi"/>
            <w:smallCaps w:val="0"/>
            <w:noProof/>
            <w:sz w:val="22"/>
            <w:szCs w:val="22"/>
          </w:rPr>
          <w:tab/>
        </w:r>
        <w:r w:rsidR="008E5D2E" w:rsidRPr="00C81FBC">
          <w:rPr>
            <w:rStyle w:val="Hyperlink"/>
            <w:noProof/>
          </w:rPr>
          <w:t>Definities</w:t>
        </w:r>
        <w:r w:rsidR="008E5D2E">
          <w:rPr>
            <w:noProof/>
            <w:webHidden/>
          </w:rPr>
          <w:tab/>
        </w:r>
        <w:r w:rsidR="00273518">
          <w:rPr>
            <w:noProof/>
            <w:webHidden/>
          </w:rPr>
          <w:fldChar w:fldCharType="begin"/>
        </w:r>
        <w:r w:rsidR="008E5D2E">
          <w:rPr>
            <w:noProof/>
            <w:webHidden/>
          </w:rPr>
          <w:instrText xml:space="preserve"> PAGEREF _Toc436904219 \h </w:instrText>
        </w:r>
        <w:r w:rsidR="00273518">
          <w:rPr>
            <w:noProof/>
            <w:webHidden/>
          </w:rPr>
        </w:r>
        <w:r w:rsidR="00273518">
          <w:rPr>
            <w:noProof/>
            <w:webHidden/>
          </w:rPr>
          <w:fldChar w:fldCharType="separate"/>
        </w:r>
        <w:r w:rsidR="008E5D2E">
          <w:rPr>
            <w:noProof/>
            <w:webHidden/>
          </w:rPr>
          <w:t>4</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20" w:history="1">
        <w:r w:rsidR="008E5D2E" w:rsidRPr="00C81FBC">
          <w:rPr>
            <w:rStyle w:val="Hyperlink"/>
            <w:noProof/>
          </w:rPr>
          <w:t>2.4</w:t>
        </w:r>
        <w:r w:rsidR="008E5D2E">
          <w:rPr>
            <w:rFonts w:asciiTheme="minorHAnsi" w:eastAsiaTheme="minorEastAsia" w:hAnsiTheme="minorHAnsi" w:cstheme="minorBidi"/>
            <w:smallCaps w:val="0"/>
            <w:noProof/>
            <w:sz w:val="22"/>
            <w:szCs w:val="22"/>
          </w:rPr>
          <w:tab/>
        </w:r>
        <w:r w:rsidR="008E5D2E" w:rsidRPr="00C81FBC">
          <w:rPr>
            <w:rStyle w:val="Hyperlink"/>
            <w:noProof/>
          </w:rPr>
          <w:t>Flexibiliteit</w:t>
        </w:r>
        <w:r w:rsidR="008E5D2E">
          <w:rPr>
            <w:noProof/>
            <w:webHidden/>
          </w:rPr>
          <w:tab/>
        </w:r>
        <w:r w:rsidR="00273518">
          <w:rPr>
            <w:noProof/>
            <w:webHidden/>
          </w:rPr>
          <w:fldChar w:fldCharType="begin"/>
        </w:r>
        <w:r w:rsidR="008E5D2E">
          <w:rPr>
            <w:noProof/>
            <w:webHidden/>
          </w:rPr>
          <w:instrText xml:space="preserve"> PAGEREF _Toc436904220 \h </w:instrText>
        </w:r>
        <w:r w:rsidR="00273518">
          <w:rPr>
            <w:noProof/>
            <w:webHidden/>
          </w:rPr>
        </w:r>
        <w:r w:rsidR="00273518">
          <w:rPr>
            <w:noProof/>
            <w:webHidden/>
          </w:rPr>
          <w:fldChar w:fldCharType="separate"/>
        </w:r>
        <w:r w:rsidR="008E5D2E">
          <w:rPr>
            <w:noProof/>
            <w:webHidden/>
          </w:rPr>
          <w:t>5</w:t>
        </w:r>
        <w:r w:rsidR="00273518">
          <w:rPr>
            <w:noProof/>
            <w:webHidden/>
          </w:rPr>
          <w:fldChar w:fldCharType="end"/>
        </w:r>
      </w:hyperlink>
    </w:p>
    <w:p w:rsidR="008E5D2E" w:rsidRDefault="005E5731">
      <w:pPr>
        <w:pStyle w:val="Inhopg1"/>
        <w:rPr>
          <w:rFonts w:asciiTheme="minorHAnsi" w:eastAsiaTheme="minorEastAsia" w:hAnsiTheme="minorHAnsi" w:cstheme="minorBidi"/>
          <w:b w:val="0"/>
          <w:bCs w:val="0"/>
          <w:caps w:val="0"/>
          <w:noProof/>
          <w:sz w:val="22"/>
          <w:szCs w:val="22"/>
        </w:rPr>
      </w:pPr>
      <w:hyperlink w:anchor="_Toc436904221" w:history="1">
        <w:r w:rsidR="008E5D2E" w:rsidRPr="00C81FBC">
          <w:rPr>
            <w:rStyle w:val="Hyperlink"/>
            <w:noProof/>
          </w:rPr>
          <w:t>3</w:t>
        </w:r>
        <w:r w:rsidR="008E5D2E">
          <w:rPr>
            <w:rFonts w:asciiTheme="minorHAnsi" w:eastAsiaTheme="minorEastAsia" w:hAnsiTheme="minorHAnsi" w:cstheme="minorBidi"/>
            <w:b w:val="0"/>
            <w:bCs w:val="0"/>
            <w:caps w:val="0"/>
            <w:noProof/>
            <w:sz w:val="22"/>
            <w:szCs w:val="22"/>
          </w:rPr>
          <w:tab/>
        </w:r>
        <w:r w:rsidR="008E5D2E" w:rsidRPr="00C81FBC">
          <w:rPr>
            <w:rStyle w:val="Hyperlink"/>
            <w:noProof/>
          </w:rPr>
          <w:t>Waar: Onderwijslocatie</w:t>
        </w:r>
        <w:r w:rsidR="008E5D2E">
          <w:rPr>
            <w:noProof/>
            <w:webHidden/>
          </w:rPr>
          <w:tab/>
        </w:r>
        <w:r w:rsidR="00273518">
          <w:rPr>
            <w:noProof/>
            <w:webHidden/>
          </w:rPr>
          <w:fldChar w:fldCharType="begin"/>
        </w:r>
        <w:r w:rsidR="008E5D2E">
          <w:rPr>
            <w:noProof/>
            <w:webHidden/>
          </w:rPr>
          <w:instrText xml:space="preserve"> PAGEREF _Toc436904221 \h </w:instrText>
        </w:r>
        <w:r w:rsidR="00273518">
          <w:rPr>
            <w:noProof/>
            <w:webHidden/>
          </w:rPr>
        </w:r>
        <w:r w:rsidR="00273518">
          <w:rPr>
            <w:noProof/>
            <w:webHidden/>
          </w:rPr>
          <w:fldChar w:fldCharType="separate"/>
        </w:r>
        <w:r w:rsidR="008E5D2E">
          <w:rPr>
            <w:noProof/>
            <w:webHidden/>
          </w:rPr>
          <w:t>6</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22" w:history="1">
        <w:r w:rsidR="008E5D2E" w:rsidRPr="00C81FBC">
          <w:rPr>
            <w:rStyle w:val="Hyperlink"/>
            <w:noProof/>
          </w:rPr>
          <w:t>3.1</w:t>
        </w:r>
        <w:r w:rsidR="008E5D2E">
          <w:rPr>
            <w:rFonts w:asciiTheme="minorHAnsi" w:eastAsiaTheme="minorEastAsia" w:hAnsiTheme="minorHAnsi" w:cstheme="minorBidi"/>
            <w:smallCaps w:val="0"/>
            <w:noProof/>
            <w:sz w:val="22"/>
            <w:szCs w:val="22"/>
          </w:rPr>
          <w:tab/>
        </w:r>
        <w:r w:rsidR="008E5D2E" w:rsidRPr="00C81FBC">
          <w:rPr>
            <w:rStyle w:val="Hyperlink"/>
            <w:noProof/>
          </w:rPr>
          <w:t>Uitgangspunten/aannames</w:t>
        </w:r>
        <w:r w:rsidR="008E5D2E">
          <w:rPr>
            <w:noProof/>
            <w:webHidden/>
          </w:rPr>
          <w:tab/>
        </w:r>
        <w:r w:rsidR="00273518">
          <w:rPr>
            <w:noProof/>
            <w:webHidden/>
          </w:rPr>
          <w:fldChar w:fldCharType="begin"/>
        </w:r>
        <w:r w:rsidR="008E5D2E">
          <w:rPr>
            <w:noProof/>
            <w:webHidden/>
          </w:rPr>
          <w:instrText xml:space="preserve"> PAGEREF _Toc436904222 \h </w:instrText>
        </w:r>
        <w:r w:rsidR="00273518">
          <w:rPr>
            <w:noProof/>
            <w:webHidden/>
          </w:rPr>
        </w:r>
        <w:r w:rsidR="00273518">
          <w:rPr>
            <w:noProof/>
            <w:webHidden/>
          </w:rPr>
          <w:fldChar w:fldCharType="separate"/>
        </w:r>
        <w:r w:rsidR="008E5D2E">
          <w:rPr>
            <w:noProof/>
            <w:webHidden/>
          </w:rPr>
          <w:t>6</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23" w:history="1">
        <w:r w:rsidR="008E5D2E" w:rsidRPr="00C81FBC">
          <w:rPr>
            <w:rStyle w:val="Hyperlink"/>
            <w:noProof/>
          </w:rPr>
          <w:t>3.2</w:t>
        </w:r>
        <w:r w:rsidR="008E5D2E">
          <w:rPr>
            <w:rFonts w:asciiTheme="minorHAnsi" w:eastAsiaTheme="minorEastAsia" w:hAnsiTheme="minorHAnsi" w:cstheme="minorBidi"/>
            <w:smallCaps w:val="0"/>
            <w:noProof/>
            <w:sz w:val="22"/>
            <w:szCs w:val="22"/>
          </w:rPr>
          <w:tab/>
        </w:r>
        <w:r w:rsidR="008E5D2E" w:rsidRPr="00C81FBC">
          <w:rPr>
            <w:rStyle w:val="Hyperlink"/>
            <w:noProof/>
          </w:rPr>
          <w:t>Schema</w:t>
        </w:r>
        <w:r w:rsidR="008E5D2E">
          <w:rPr>
            <w:noProof/>
            <w:webHidden/>
          </w:rPr>
          <w:tab/>
        </w:r>
        <w:r w:rsidR="00273518">
          <w:rPr>
            <w:noProof/>
            <w:webHidden/>
          </w:rPr>
          <w:fldChar w:fldCharType="begin"/>
        </w:r>
        <w:r w:rsidR="008E5D2E">
          <w:rPr>
            <w:noProof/>
            <w:webHidden/>
          </w:rPr>
          <w:instrText xml:space="preserve"> PAGEREF _Toc436904223 \h </w:instrText>
        </w:r>
        <w:r w:rsidR="00273518">
          <w:rPr>
            <w:noProof/>
            <w:webHidden/>
          </w:rPr>
        </w:r>
        <w:r w:rsidR="00273518">
          <w:rPr>
            <w:noProof/>
            <w:webHidden/>
          </w:rPr>
          <w:fldChar w:fldCharType="separate"/>
        </w:r>
        <w:r w:rsidR="008E5D2E">
          <w:rPr>
            <w:noProof/>
            <w:webHidden/>
          </w:rPr>
          <w:t>7</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24" w:history="1">
        <w:r w:rsidR="008E5D2E" w:rsidRPr="00C81FBC">
          <w:rPr>
            <w:rStyle w:val="Hyperlink"/>
            <w:noProof/>
          </w:rPr>
          <w:t>3.3</w:t>
        </w:r>
        <w:r w:rsidR="008E5D2E">
          <w:rPr>
            <w:rFonts w:asciiTheme="minorHAnsi" w:eastAsiaTheme="minorEastAsia" w:hAnsiTheme="minorHAnsi" w:cstheme="minorBidi"/>
            <w:smallCaps w:val="0"/>
            <w:noProof/>
            <w:sz w:val="22"/>
            <w:szCs w:val="22"/>
          </w:rPr>
          <w:tab/>
        </w:r>
        <w:r w:rsidR="008E5D2E" w:rsidRPr="00C81FBC">
          <w:rPr>
            <w:rStyle w:val="Hyperlink"/>
            <w:noProof/>
          </w:rPr>
          <w:t>Definities</w:t>
        </w:r>
        <w:r w:rsidR="008E5D2E">
          <w:rPr>
            <w:noProof/>
            <w:webHidden/>
          </w:rPr>
          <w:tab/>
        </w:r>
        <w:r w:rsidR="00273518">
          <w:rPr>
            <w:noProof/>
            <w:webHidden/>
          </w:rPr>
          <w:fldChar w:fldCharType="begin"/>
        </w:r>
        <w:r w:rsidR="008E5D2E">
          <w:rPr>
            <w:noProof/>
            <w:webHidden/>
          </w:rPr>
          <w:instrText xml:space="preserve"> PAGEREF _Toc436904224 \h </w:instrText>
        </w:r>
        <w:r w:rsidR="00273518">
          <w:rPr>
            <w:noProof/>
            <w:webHidden/>
          </w:rPr>
        </w:r>
        <w:r w:rsidR="00273518">
          <w:rPr>
            <w:noProof/>
            <w:webHidden/>
          </w:rPr>
          <w:fldChar w:fldCharType="separate"/>
        </w:r>
        <w:r w:rsidR="008E5D2E">
          <w:rPr>
            <w:noProof/>
            <w:webHidden/>
          </w:rPr>
          <w:t>7</w:t>
        </w:r>
        <w:r w:rsidR="00273518">
          <w:rPr>
            <w:noProof/>
            <w:webHidden/>
          </w:rPr>
          <w:fldChar w:fldCharType="end"/>
        </w:r>
      </w:hyperlink>
    </w:p>
    <w:p w:rsidR="008E5D2E" w:rsidRDefault="005E5731">
      <w:pPr>
        <w:pStyle w:val="Inhopg1"/>
        <w:rPr>
          <w:rFonts w:asciiTheme="minorHAnsi" w:eastAsiaTheme="minorEastAsia" w:hAnsiTheme="minorHAnsi" w:cstheme="minorBidi"/>
          <w:b w:val="0"/>
          <w:bCs w:val="0"/>
          <w:caps w:val="0"/>
          <w:noProof/>
          <w:sz w:val="22"/>
          <w:szCs w:val="22"/>
        </w:rPr>
      </w:pPr>
      <w:hyperlink w:anchor="_Toc436904225" w:history="1">
        <w:r w:rsidR="008E5D2E" w:rsidRPr="00C81FBC">
          <w:rPr>
            <w:rStyle w:val="Hyperlink"/>
            <w:noProof/>
          </w:rPr>
          <w:t>4</w:t>
        </w:r>
        <w:r w:rsidR="008E5D2E">
          <w:rPr>
            <w:rFonts w:asciiTheme="minorHAnsi" w:eastAsiaTheme="minorEastAsia" w:hAnsiTheme="minorHAnsi" w:cstheme="minorBidi"/>
            <w:b w:val="0"/>
            <w:bCs w:val="0"/>
            <w:caps w:val="0"/>
            <w:noProof/>
            <w:sz w:val="22"/>
            <w:szCs w:val="22"/>
          </w:rPr>
          <w:tab/>
        </w:r>
        <w:r w:rsidR="008E5D2E" w:rsidRPr="00C81FBC">
          <w:rPr>
            <w:rStyle w:val="Hyperlink"/>
            <w:noProof/>
          </w:rPr>
          <w:t>WAT en HOE: Onderwijskundige Eenheid en Onderwijsvorm</w:t>
        </w:r>
        <w:r w:rsidR="008E5D2E">
          <w:rPr>
            <w:noProof/>
            <w:webHidden/>
          </w:rPr>
          <w:tab/>
        </w:r>
        <w:r w:rsidR="00273518">
          <w:rPr>
            <w:noProof/>
            <w:webHidden/>
          </w:rPr>
          <w:fldChar w:fldCharType="begin"/>
        </w:r>
        <w:r w:rsidR="008E5D2E">
          <w:rPr>
            <w:noProof/>
            <w:webHidden/>
          </w:rPr>
          <w:instrText xml:space="preserve"> PAGEREF _Toc436904225 \h </w:instrText>
        </w:r>
        <w:r w:rsidR="00273518">
          <w:rPr>
            <w:noProof/>
            <w:webHidden/>
          </w:rPr>
        </w:r>
        <w:r w:rsidR="00273518">
          <w:rPr>
            <w:noProof/>
            <w:webHidden/>
          </w:rPr>
          <w:fldChar w:fldCharType="separate"/>
        </w:r>
        <w:r w:rsidR="008E5D2E">
          <w:rPr>
            <w:noProof/>
            <w:webHidden/>
          </w:rPr>
          <w:t>8</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26" w:history="1">
        <w:r w:rsidR="008E5D2E" w:rsidRPr="00C81FBC">
          <w:rPr>
            <w:rStyle w:val="Hyperlink"/>
            <w:noProof/>
          </w:rPr>
          <w:t>4.1</w:t>
        </w:r>
        <w:r w:rsidR="008E5D2E">
          <w:rPr>
            <w:rFonts w:asciiTheme="minorHAnsi" w:eastAsiaTheme="minorEastAsia" w:hAnsiTheme="minorHAnsi" w:cstheme="minorBidi"/>
            <w:smallCaps w:val="0"/>
            <w:noProof/>
            <w:sz w:val="22"/>
            <w:szCs w:val="22"/>
          </w:rPr>
          <w:tab/>
        </w:r>
        <w:r w:rsidR="008E5D2E" w:rsidRPr="00C81FBC">
          <w:rPr>
            <w:rStyle w:val="Hyperlink"/>
            <w:noProof/>
          </w:rPr>
          <w:t>Uitgangspunten/aannames</w:t>
        </w:r>
        <w:r w:rsidR="008E5D2E">
          <w:rPr>
            <w:noProof/>
            <w:webHidden/>
          </w:rPr>
          <w:tab/>
        </w:r>
        <w:r w:rsidR="00273518">
          <w:rPr>
            <w:noProof/>
            <w:webHidden/>
          </w:rPr>
          <w:fldChar w:fldCharType="begin"/>
        </w:r>
        <w:r w:rsidR="008E5D2E">
          <w:rPr>
            <w:noProof/>
            <w:webHidden/>
          </w:rPr>
          <w:instrText xml:space="preserve"> PAGEREF _Toc436904226 \h </w:instrText>
        </w:r>
        <w:r w:rsidR="00273518">
          <w:rPr>
            <w:noProof/>
            <w:webHidden/>
          </w:rPr>
        </w:r>
        <w:r w:rsidR="00273518">
          <w:rPr>
            <w:noProof/>
            <w:webHidden/>
          </w:rPr>
          <w:fldChar w:fldCharType="separate"/>
        </w:r>
        <w:r w:rsidR="008E5D2E">
          <w:rPr>
            <w:noProof/>
            <w:webHidden/>
          </w:rPr>
          <w:t>8</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27" w:history="1">
        <w:r w:rsidR="008E5D2E" w:rsidRPr="00C81FBC">
          <w:rPr>
            <w:rStyle w:val="Hyperlink"/>
            <w:noProof/>
          </w:rPr>
          <w:t>4.2</w:t>
        </w:r>
        <w:r w:rsidR="008E5D2E">
          <w:rPr>
            <w:rFonts w:asciiTheme="minorHAnsi" w:eastAsiaTheme="minorEastAsia" w:hAnsiTheme="minorHAnsi" w:cstheme="minorBidi"/>
            <w:smallCaps w:val="0"/>
            <w:noProof/>
            <w:sz w:val="22"/>
            <w:szCs w:val="22"/>
          </w:rPr>
          <w:tab/>
        </w:r>
        <w:r w:rsidR="008E5D2E" w:rsidRPr="00C81FBC">
          <w:rPr>
            <w:rStyle w:val="Hyperlink"/>
            <w:noProof/>
          </w:rPr>
          <w:t>Schema</w:t>
        </w:r>
        <w:r w:rsidR="008E5D2E">
          <w:rPr>
            <w:noProof/>
            <w:webHidden/>
          </w:rPr>
          <w:tab/>
        </w:r>
        <w:r w:rsidR="00273518">
          <w:rPr>
            <w:noProof/>
            <w:webHidden/>
          </w:rPr>
          <w:fldChar w:fldCharType="begin"/>
        </w:r>
        <w:r w:rsidR="008E5D2E">
          <w:rPr>
            <w:noProof/>
            <w:webHidden/>
          </w:rPr>
          <w:instrText xml:space="preserve"> PAGEREF _Toc436904227 \h </w:instrText>
        </w:r>
        <w:r w:rsidR="00273518">
          <w:rPr>
            <w:noProof/>
            <w:webHidden/>
          </w:rPr>
        </w:r>
        <w:r w:rsidR="00273518">
          <w:rPr>
            <w:noProof/>
            <w:webHidden/>
          </w:rPr>
          <w:fldChar w:fldCharType="separate"/>
        </w:r>
        <w:r w:rsidR="008E5D2E">
          <w:rPr>
            <w:noProof/>
            <w:webHidden/>
          </w:rPr>
          <w:t>8</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28" w:history="1">
        <w:r w:rsidR="008E5D2E" w:rsidRPr="00C81FBC">
          <w:rPr>
            <w:rStyle w:val="Hyperlink"/>
            <w:noProof/>
          </w:rPr>
          <w:t>4.3</w:t>
        </w:r>
        <w:r w:rsidR="008E5D2E">
          <w:rPr>
            <w:rFonts w:asciiTheme="minorHAnsi" w:eastAsiaTheme="minorEastAsia" w:hAnsiTheme="minorHAnsi" w:cstheme="minorBidi"/>
            <w:smallCaps w:val="0"/>
            <w:noProof/>
            <w:sz w:val="22"/>
            <w:szCs w:val="22"/>
          </w:rPr>
          <w:tab/>
        </w:r>
        <w:r w:rsidR="008E5D2E" w:rsidRPr="00C81FBC">
          <w:rPr>
            <w:rStyle w:val="Hyperlink"/>
            <w:noProof/>
          </w:rPr>
          <w:t>Definities</w:t>
        </w:r>
        <w:r w:rsidR="008E5D2E">
          <w:rPr>
            <w:noProof/>
            <w:webHidden/>
          </w:rPr>
          <w:tab/>
        </w:r>
        <w:r w:rsidR="00273518">
          <w:rPr>
            <w:noProof/>
            <w:webHidden/>
          </w:rPr>
          <w:fldChar w:fldCharType="begin"/>
        </w:r>
        <w:r w:rsidR="008E5D2E">
          <w:rPr>
            <w:noProof/>
            <w:webHidden/>
          </w:rPr>
          <w:instrText xml:space="preserve"> PAGEREF _Toc436904228 \h </w:instrText>
        </w:r>
        <w:r w:rsidR="00273518">
          <w:rPr>
            <w:noProof/>
            <w:webHidden/>
          </w:rPr>
        </w:r>
        <w:r w:rsidR="00273518">
          <w:rPr>
            <w:noProof/>
            <w:webHidden/>
          </w:rPr>
          <w:fldChar w:fldCharType="separate"/>
        </w:r>
        <w:r w:rsidR="008E5D2E">
          <w:rPr>
            <w:noProof/>
            <w:webHidden/>
          </w:rPr>
          <w:t>9</w:t>
        </w:r>
        <w:r w:rsidR="00273518">
          <w:rPr>
            <w:noProof/>
            <w:webHidden/>
          </w:rPr>
          <w:fldChar w:fldCharType="end"/>
        </w:r>
      </w:hyperlink>
    </w:p>
    <w:p w:rsidR="008E5D2E" w:rsidRDefault="005E5731">
      <w:pPr>
        <w:pStyle w:val="Inhopg1"/>
        <w:rPr>
          <w:rFonts w:asciiTheme="minorHAnsi" w:eastAsiaTheme="minorEastAsia" w:hAnsiTheme="minorHAnsi" w:cstheme="minorBidi"/>
          <w:b w:val="0"/>
          <w:bCs w:val="0"/>
          <w:caps w:val="0"/>
          <w:noProof/>
          <w:sz w:val="22"/>
          <w:szCs w:val="22"/>
        </w:rPr>
      </w:pPr>
      <w:hyperlink w:anchor="_Toc436904229" w:history="1">
        <w:r w:rsidR="008E5D2E" w:rsidRPr="00C81FBC">
          <w:rPr>
            <w:rStyle w:val="Hyperlink"/>
            <w:noProof/>
          </w:rPr>
          <w:t>5</w:t>
        </w:r>
        <w:r w:rsidR="008E5D2E">
          <w:rPr>
            <w:rFonts w:asciiTheme="minorHAnsi" w:eastAsiaTheme="minorEastAsia" w:hAnsiTheme="minorHAnsi" w:cstheme="minorBidi"/>
            <w:b w:val="0"/>
            <w:bCs w:val="0"/>
            <w:caps w:val="0"/>
            <w:noProof/>
            <w:sz w:val="22"/>
            <w:szCs w:val="22"/>
          </w:rPr>
          <w:tab/>
        </w:r>
        <w:r w:rsidR="008E5D2E" w:rsidRPr="00C81FBC">
          <w:rPr>
            <w:rStyle w:val="Hyperlink"/>
            <w:noProof/>
          </w:rPr>
          <w:t>Aangeboden opleiding</w:t>
        </w:r>
        <w:r w:rsidR="008E5D2E">
          <w:rPr>
            <w:noProof/>
            <w:webHidden/>
          </w:rPr>
          <w:tab/>
        </w:r>
        <w:r w:rsidR="00273518">
          <w:rPr>
            <w:noProof/>
            <w:webHidden/>
          </w:rPr>
          <w:fldChar w:fldCharType="begin"/>
        </w:r>
        <w:r w:rsidR="008E5D2E">
          <w:rPr>
            <w:noProof/>
            <w:webHidden/>
          </w:rPr>
          <w:instrText xml:space="preserve"> PAGEREF _Toc436904229 \h </w:instrText>
        </w:r>
        <w:r w:rsidR="00273518">
          <w:rPr>
            <w:noProof/>
            <w:webHidden/>
          </w:rPr>
        </w:r>
        <w:r w:rsidR="00273518">
          <w:rPr>
            <w:noProof/>
            <w:webHidden/>
          </w:rPr>
          <w:fldChar w:fldCharType="separate"/>
        </w:r>
        <w:r w:rsidR="008E5D2E">
          <w:rPr>
            <w:noProof/>
            <w:webHidden/>
          </w:rPr>
          <w:t>10</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30" w:history="1">
        <w:r w:rsidR="008E5D2E" w:rsidRPr="00C81FBC">
          <w:rPr>
            <w:rStyle w:val="Hyperlink"/>
            <w:noProof/>
          </w:rPr>
          <w:t>5.1</w:t>
        </w:r>
        <w:r w:rsidR="008E5D2E">
          <w:rPr>
            <w:rFonts w:asciiTheme="minorHAnsi" w:eastAsiaTheme="minorEastAsia" w:hAnsiTheme="minorHAnsi" w:cstheme="minorBidi"/>
            <w:smallCaps w:val="0"/>
            <w:noProof/>
            <w:sz w:val="22"/>
            <w:szCs w:val="22"/>
          </w:rPr>
          <w:tab/>
        </w:r>
        <w:r w:rsidR="008E5D2E" w:rsidRPr="00C81FBC">
          <w:rPr>
            <w:rStyle w:val="Hyperlink"/>
            <w:noProof/>
          </w:rPr>
          <w:t>Uitgangspunten/aannames</w:t>
        </w:r>
        <w:r w:rsidR="008E5D2E">
          <w:rPr>
            <w:noProof/>
            <w:webHidden/>
          </w:rPr>
          <w:tab/>
        </w:r>
        <w:r w:rsidR="00273518">
          <w:rPr>
            <w:noProof/>
            <w:webHidden/>
          </w:rPr>
          <w:fldChar w:fldCharType="begin"/>
        </w:r>
        <w:r w:rsidR="008E5D2E">
          <w:rPr>
            <w:noProof/>
            <w:webHidden/>
          </w:rPr>
          <w:instrText xml:space="preserve"> PAGEREF _Toc436904230 \h </w:instrText>
        </w:r>
        <w:r w:rsidR="00273518">
          <w:rPr>
            <w:noProof/>
            <w:webHidden/>
          </w:rPr>
        </w:r>
        <w:r w:rsidR="00273518">
          <w:rPr>
            <w:noProof/>
            <w:webHidden/>
          </w:rPr>
          <w:fldChar w:fldCharType="separate"/>
        </w:r>
        <w:r w:rsidR="008E5D2E">
          <w:rPr>
            <w:noProof/>
            <w:webHidden/>
          </w:rPr>
          <w:t>10</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31" w:history="1">
        <w:r w:rsidR="008E5D2E" w:rsidRPr="00C81FBC">
          <w:rPr>
            <w:rStyle w:val="Hyperlink"/>
            <w:noProof/>
          </w:rPr>
          <w:t>5.2</w:t>
        </w:r>
        <w:r w:rsidR="008E5D2E">
          <w:rPr>
            <w:rFonts w:asciiTheme="minorHAnsi" w:eastAsiaTheme="minorEastAsia" w:hAnsiTheme="minorHAnsi" w:cstheme="minorBidi"/>
            <w:smallCaps w:val="0"/>
            <w:noProof/>
            <w:sz w:val="22"/>
            <w:szCs w:val="22"/>
          </w:rPr>
          <w:tab/>
        </w:r>
        <w:r w:rsidR="008E5D2E" w:rsidRPr="00C81FBC">
          <w:rPr>
            <w:rStyle w:val="Hyperlink"/>
            <w:noProof/>
          </w:rPr>
          <w:t>Schema</w:t>
        </w:r>
        <w:r w:rsidR="008E5D2E">
          <w:rPr>
            <w:noProof/>
            <w:webHidden/>
          </w:rPr>
          <w:tab/>
        </w:r>
        <w:r w:rsidR="00273518">
          <w:rPr>
            <w:noProof/>
            <w:webHidden/>
          </w:rPr>
          <w:fldChar w:fldCharType="begin"/>
        </w:r>
        <w:r w:rsidR="008E5D2E">
          <w:rPr>
            <w:noProof/>
            <w:webHidden/>
          </w:rPr>
          <w:instrText xml:space="preserve"> PAGEREF _Toc436904231 \h </w:instrText>
        </w:r>
        <w:r w:rsidR="00273518">
          <w:rPr>
            <w:noProof/>
            <w:webHidden/>
          </w:rPr>
        </w:r>
        <w:r w:rsidR="00273518">
          <w:rPr>
            <w:noProof/>
            <w:webHidden/>
          </w:rPr>
          <w:fldChar w:fldCharType="separate"/>
        </w:r>
        <w:r w:rsidR="008E5D2E">
          <w:rPr>
            <w:noProof/>
            <w:webHidden/>
          </w:rPr>
          <w:t>10</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32" w:history="1">
        <w:r w:rsidR="008E5D2E" w:rsidRPr="00C81FBC">
          <w:rPr>
            <w:rStyle w:val="Hyperlink"/>
            <w:noProof/>
          </w:rPr>
          <w:t>5.3</w:t>
        </w:r>
        <w:r w:rsidR="008E5D2E">
          <w:rPr>
            <w:rFonts w:asciiTheme="minorHAnsi" w:eastAsiaTheme="minorEastAsia" w:hAnsiTheme="minorHAnsi" w:cstheme="minorBidi"/>
            <w:smallCaps w:val="0"/>
            <w:noProof/>
            <w:sz w:val="22"/>
            <w:szCs w:val="22"/>
          </w:rPr>
          <w:tab/>
        </w:r>
        <w:r w:rsidR="008E5D2E" w:rsidRPr="00C81FBC">
          <w:rPr>
            <w:rStyle w:val="Hyperlink"/>
            <w:noProof/>
          </w:rPr>
          <w:t>Definities</w:t>
        </w:r>
        <w:r w:rsidR="008E5D2E">
          <w:rPr>
            <w:noProof/>
            <w:webHidden/>
          </w:rPr>
          <w:tab/>
        </w:r>
        <w:r w:rsidR="00273518">
          <w:rPr>
            <w:noProof/>
            <w:webHidden/>
          </w:rPr>
          <w:fldChar w:fldCharType="begin"/>
        </w:r>
        <w:r w:rsidR="008E5D2E">
          <w:rPr>
            <w:noProof/>
            <w:webHidden/>
          </w:rPr>
          <w:instrText xml:space="preserve"> PAGEREF _Toc436904232 \h </w:instrText>
        </w:r>
        <w:r w:rsidR="00273518">
          <w:rPr>
            <w:noProof/>
            <w:webHidden/>
          </w:rPr>
        </w:r>
        <w:r w:rsidR="00273518">
          <w:rPr>
            <w:noProof/>
            <w:webHidden/>
          </w:rPr>
          <w:fldChar w:fldCharType="separate"/>
        </w:r>
        <w:r w:rsidR="008E5D2E">
          <w:rPr>
            <w:noProof/>
            <w:webHidden/>
          </w:rPr>
          <w:t>10</w:t>
        </w:r>
        <w:r w:rsidR="00273518">
          <w:rPr>
            <w:noProof/>
            <w:webHidden/>
          </w:rPr>
          <w:fldChar w:fldCharType="end"/>
        </w:r>
      </w:hyperlink>
    </w:p>
    <w:p w:rsidR="008E5D2E" w:rsidRDefault="005E5731">
      <w:pPr>
        <w:pStyle w:val="Inhopg1"/>
        <w:rPr>
          <w:rFonts w:asciiTheme="minorHAnsi" w:eastAsiaTheme="minorEastAsia" w:hAnsiTheme="minorHAnsi" w:cstheme="minorBidi"/>
          <w:b w:val="0"/>
          <w:bCs w:val="0"/>
          <w:caps w:val="0"/>
          <w:noProof/>
          <w:sz w:val="22"/>
          <w:szCs w:val="22"/>
        </w:rPr>
      </w:pPr>
      <w:hyperlink w:anchor="_Toc436904233" w:history="1">
        <w:r w:rsidR="008E5D2E" w:rsidRPr="00C81FBC">
          <w:rPr>
            <w:rStyle w:val="Hyperlink"/>
            <w:noProof/>
          </w:rPr>
          <w:t>6</w:t>
        </w:r>
        <w:r w:rsidR="008E5D2E">
          <w:rPr>
            <w:rFonts w:asciiTheme="minorHAnsi" w:eastAsiaTheme="minorEastAsia" w:hAnsiTheme="minorHAnsi" w:cstheme="minorBidi"/>
            <w:b w:val="0"/>
            <w:bCs w:val="0"/>
            <w:caps w:val="0"/>
            <w:noProof/>
            <w:sz w:val="22"/>
            <w:szCs w:val="22"/>
          </w:rPr>
          <w:tab/>
        </w:r>
        <w:r w:rsidR="008E5D2E" w:rsidRPr="00C81FBC">
          <w:rPr>
            <w:rStyle w:val="Hyperlink"/>
            <w:noProof/>
          </w:rPr>
          <w:t>De wet- en regelgeving werkelijkheid</w:t>
        </w:r>
        <w:r w:rsidR="008E5D2E">
          <w:rPr>
            <w:noProof/>
            <w:webHidden/>
          </w:rPr>
          <w:tab/>
        </w:r>
        <w:r w:rsidR="00273518">
          <w:rPr>
            <w:noProof/>
            <w:webHidden/>
          </w:rPr>
          <w:fldChar w:fldCharType="begin"/>
        </w:r>
        <w:r w:rsidR="008E5D2E">
          <w:rPr>
            <w:noProof/>
            <w:webHidden/>
          </w:rPr>
          <w:instrText xml:space="preserve"> PAGEREF _Toc436904233 \h </w:instrText>
        </w:r>
        <w:r w:rsidR="00273518">
          <w:rPr>
            <w:noProof/>
            <w:webHidden/>
          </w:rPr>
        </w:r>
        <w:r w:rsidR="00273518">
          <w:rPr>
            <w:noProof/>
            <w:webHidden/>
          </w:rPr>
          <w:fldChar w:fldCharType="separate"/>
        </w:r>
        <w:r w:rsidR="008E5D2E">
          <w:rPr>
            <w:noProof/>
            <w:webHidden/>
          </w:rPr>
          <w:t>11</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34" w:history="1">
        <w:r w:rsidR="008E5D2E" w:rsidRPr="00C81FBC">
          <w:rPr>
            <w:rStyle w:val="Hyperlink"/>
            <w:noProof/>
          </w:rPr>
          <w:t>6.1</w:t>
        </w:r>
        <w:r w:rsidR="008E5D2E">
          <w:rPr>
            <w:rFonts w:asciiTheme="minorHAnsi" w:eastAsiaTheme="minorEastAsia" w:hAnsiTheme="minorHAnsi" w:cstheme="minorBidi"/>
            <w:smallCaps w:val="0"/>
            <w:noProof/>
            <w:sz w:val="22"/>
            <w:szCs w:val="22"/>
          </w:rPr>
          <w:tab/>
        </w:r>
        <w:r w:rsidR="008E5D2E" w:rsidRPr="00C81FBC">
          <w:rPr>
            <w:rStyle w:val="Hyperlink"/>
            <w:noProof/>
          </w:rPr>
          <w:t>Uitgangspunten/aannames</w:t>
        </w:r>
        <w:r w:rsidR="008E5D2E">
          <w:rPr>
            <w:noProof/>
            <w:webHidden/>
          </w:rPr>
          <w:tab/>
        </w:r>
        <w:r w:rsidR="00273518">
          <w:rPr>
            <w:noProof/>
            <w:webHidden/>
          </w:rPr>
          <w:fldChar w:fldCharType="begin"/>
        </w:r>
        <w:r w:rsidR="008E5D2E">
          <w:rPr>
            <w:noProof/>
            <w:webHidden/>
          </w:rPr>
          <w:instrText xml:space="preserve"> PAGEREF _Toc436904234 \h </w:instrText>
        </w:r>
        <w:r w:rsidR="00273518">
          <w:rPr>
            <w:noProof/>
            <w:webHidden/>
          </w:rPr>
        </w:r>
        <w:r w:rsidR="00273518">
          <w:rPr>
            <w:noProof/>
            <w:webHidden/>
          </w:rPr>
          <w:fldChar w:fldCharType="separate"/>
        </w:r>
        <w:r w:rsidR="008E5D2E">
          <w:rPr>
            <w:noProof/>
            <w:webHidden/>
          </w:rPr>
          <w:t>11</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35" w:history="1">
        <w:r w:rsidR="008E5D2E" w:rsidRPr="00C81FBC">
          <w:rPr>
            <w:rStyle w:val="Hyperlink"/>
            <w:noProof/>
          </w:rPr>
          <w:t>6.2</w:t>
        </w:r>
        <w:r w:rsidR="008E5D2E">
          <w:rPr>
            <w:rFonts w:asciiTheme="minorHAnsi" w:eastAsiaTheme="minorEastAsia" w:hAnsiTheme="minorHAnsi" w:cstheme="minorBidi"/>
            <w:smallCaps w:val="0"/>
            <w:noProof/>
            <w:sz w:val="22"/>
            <w:szCs w:val="22"/>
          </w:rPr>
          <w:tab/>
        </w:r>
        <w:r w:rsidR="008E5D2E" w:rsidRPr="00C81FBC">
          <w:rPr>
            <w:rStyle w:val="Hyperlink"/>
            <w:noProof/>
          </w:rPr>
          <w:t>Schema</w:t>
        </w:r>
        <w:r w:rsidR="008E5D2E">
          <w:rPr>
            <w:noProof/>
            <w:webHidden/>
          </w:rPr>
          <w:tab/>
        </w:r>
        <w:r w:rsidR="00273518">
          <w:rPr>
            <w:noProof/>
            <w:webHidden/>
          </w:rPr>
          <w:fldChar w:fldCharType="begin"/>
        </w:r>
        <w:r w:rsidR="008E5D2E">
          <w:rPr>
            <w:noProof/>
            <w:webHidden/>
          </w:rPr>
          <w:instrText xml:space="preserve"> PAGEREF _Toc436904235 \h </w:instrText>
        </w:r>
        <w:r w:rsidR="00273518">
          <w:rPr>
            <w:noProof/>
            <w:webHidden/>
          </w:rPr>
        </w:r>
        <w:r w:rsidR="00273518">
          <w:rPr>
            <w:noProof/>
            <w:webHidden/>
          </w:rPr>
          <w:fldChar w:fldCharType="separate"/>
        </w:r>
        <w:r w:rsidR="008E5D2E">
          <w:rPr>
            <w:noProof/>
            <w:webHidden/>
          </w:rPr>
          <w:t>12</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36" w:history="1">
        <w:r w:rsidR="008E5D2E" w:rsidRPr="00C81FBC">
          <w:rPr>
            <w:rStyle w:val="Hyperlink"/>
            <w:noProof/>
          </w:rPr>
          <w:t>6.3</w:t>
        </w:r>
        <w:r w:rsidR="008E5D2E">
          <w:rPr>
            <w:rFonts w:asciiTheme="minorHAnsi" w:eastAsiaTheme="minorEastAsia" w:hAnsiTheme="minorHAnsi" w:cstheme="minorBidi"/>
            <w:smallCaps w:val="0"/>
            <w:noProof/>
            <w:sz w:val="22"/>
            <w:szCs w:val="22"/>
          </w:rPr>
          <w:tab/>
        </w:r>
        <w:r w:rsidR="008E5D2E" w:rsidRPr="00C81FBC">
          <w:rPr>
            <w:rStyle w:val="Hyperlink"/>
            <w:noProof/>
          </w:rPr>
          <w:t>Definities</w:t>
        </w:r>
        <w:r w:rsidR="008E5D2E">
          <w:rPr>
            <w:noProof/>
            <w:webHidden/>
          </w:rPr>
          <w:tab/>
        </w:r>
        <w:r w:rsidR="00273518">
          <w:rPr>
            <w:noProof/>
            <w:webHidden/>
          </w:rPr>
          <w:fldChar w:fldCharType="begin"/>
        </w:r>
        <w:r w:rsidR="008E5D2E">
          <w:rPr>
            <w:noProof/>
            <w:webHidden/>
          </w:rPr>
          <w:instrText xml:space="preserve"> PAGEREF _Toc436904236 \h </w:instrText>
        </w:r>
        <w:r w:rsidR="00273518">
          <w:rPr>
            <w:noProof/>
            <w:webHidden/>
          </w:rPr>
        </w:r>
        <w:r w:rsidR="00273518">
          <w:rPr>
            <w:noProof/>
            <w:webHidden/>
          </w:rPr>
          <w:fldChar w:fldCharType="separate"/>
        </w:r>
        <w:r w:rsidR="008E5D2E">
          <w:rPr>
            <w:noProof/>
            <w:webHidden/>
          </w:rPr>
          <w:t>12</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37" w:history="1">
        <w:r w:rsidR="008E5D2E" w:rsidRPr="00C81FBC">
          <w:rPr>
            <w:rStyle w:val="Hyperlink"/>
            <w:noProof/>
          </w:rPr>
          <w:t>6.4</w:t>
        </w:r>
        <w:r w:rsidR="008E5D2E">
          <w:rPr>
            <w:rFonts w:asciiTheme="minorHAnsi" w:eastAsiaTheme="minorEastAsia" w:hAnsiTheme="minorHAnsi" w:cstheme="minorBidi"/>
            <w:smallCaps w:val="0"/>
            <w:noProof/>
            <w:sz w:val="22"/>
            <w:szCs w:val="22"/>
          </w:rPr>
          <w:tab/>
        </w:r>
        <w:r w:rsidR="008E5D2E" w:rsidRPr="00C81FBC">
          <w:rPr>
            <w:rStyle w:val="Hyperlink"/>
            <w:noProof/>
          </w:rPr>
          <w:t>Identifiers</w:t>
        </w:r>
        <w:r w:rsidR="008E5D2E">
          <w:rPr>
            <w:noProof/>
            <w:webHidden/>
          </w:rPr>
          <w:tab/>
        </w:r>
        <w:r w:rsidR="00273518">
          <w:rPr>
            <w:noProof/>
            <w:webHidden/>
          </w:rPr>
          <w:fldChar w:fldCharType="begin"/>
        </w:r>
        <w:r w:rsidR="008E5D2E">
          <w:rPr>
            <w:noProof/>
            <w:webHidden/>
          </w:rPr>
          <w:instrText xml:space="preserve"> PAGEREF _Toc436904237 \h </w:instrText>
        </w:r>
        <w:r w:rsidR="00273518">
          <w:rPr>
            <w:noProof/>
            <w:webHidden/>
          </w:rPr>
        </w:r>
        <w:r w:rsidR="00273518">
          <w:rPr>
            <w:noProof/>
            <w:webHidden/>
          </w:rPr>
          <w:fldChar w:fldCharType="separate"/>
        </w:r>
        <w:r w:rsidR="008E5D2E">
          <w:rPr>
            <w:noProof/>
            <w:webHidden/>
          </w:rPr>
          <w:t>13</w:t>
        </w:r>
        <w:r w:rsidR="00273518">
          <w:rPr>
            <w:noProof/>
            <w:webHidden/>
          </w:rPr>
          <w:fldChar w:fldCharType="end"/>
        </w:r>
      </w:hyperlink>
    </w:p>
    <w:p w:rsidR="008E5D2E" w:rsidRDefault="005E5731">
      <w:pPr>
        <w:pStyle w:val="Inhopg1"/>
        <w:rPr>
          <w:rFonts w:asciiTheme="minorHAnsi" w:eastAsiaTheme="minorEastAsia" w:hAnsiTheme="minorHAnsi" w:cstheme="minorBidi"/>
          <w:b w:val="0"/>
          <w:bCs w:val="0"/>
          <w:caps w:val="0"/>
          <w:noProof/>
          <w:sz w:val="22"/>
          <w:szCs w:val="22"/>
        </w:rPr>
      </w:pPr>
      <w:hyperlink w:anchor="_Toc436904238" w:history="1">
        <w:r w:rsidR="008E5D2E" w:rsidRPr="00C81FBC">
          <w:rPr>
            <w:rStyle w:val="Hyperlink"/>
            <w:noProof/>
          </w:rPr>
          <w:t>7</w:t>
        </w:r>
        <w:r w:rsidR="008E5D2E">
          <w:rPr>
            <w:rFonts w:asciiTheme="minorHAnsi" w:eastAsiaTheme="minorEastAsia" w:hAnsiTheme="minorHAnsi" w:cstheme="minorBidi"/>
            <w:b w:val="0"/>
            <w:bCs w:val="0"/>
            <w:caps w:val="0"/>
            <w:noProof/>
            <w:sz w:val="22"/>
            <w:szCs w:val="22"/>
          </w:rPr>
          <w:tab/>
        </w:r>
        <w:r w:rsidR="008E5D2E" w:rsidRPr="00C81FBC">
          <w:rPr>
            <w:rStyle w:val="Hyperlink"/>
            <w:noProof/>
          </w:rPr>
          <w:t>Inschrijfpositie</w:t>
        </w:r>
        <w:r w:rsidR="008E5D2E">
          <w:rPr>
            <w:noProof/>
            <w:webHidden/>
          </w:rPr>
          <w:tab/>
        </w:r>
        <w:r w:rsidR="00273518">
          <w:rPr>
            <w:noProof/>
            <w:webHidden/>
          </w:rPr>
          <w:fldChar w:fldCharType="begin"/>
        </w:r>
        <w:r w:rsidR="008E5D2E">
          <w:rPr>
            <w:noProof/>
            <w:webHidden/>
          </w:rPr>
          <w:instrText xml:space="preserve"> PAGEREF _Toc436904238 \h </w:instrText>
        </w:r>
        <w:r w:rsidR="00273518">
          <w:rPr>
            <w:noProof/>
            <w:webHidden/>
          </w:rPr>
        </w:r>
        <w:r w:rsidR="00273518">
          <w:rPr>
            <w:noProof/>
            <w:webHidden/>
          </w:rPr>
          <w:fldChar w:fldCharType="separate"/>
        </w:r>
        <w:r w:rsidR="008E5D2E">
          <w:rPr>
            <w:noProof/>
            <w:webHidden/>
          </w:rPr>
          <w:t>14</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39" w:history="1">
        <w:r w:rsidR="008E5D2E" w:rsidRPr="00C81FBC">
          <w:rPr>
            <w:rStyle w:val="Hyperlink"/>
            <w:noProof/>
          </w:rPr>
          <w:t>7.1</w:t>
        </w:r>
        <w:r w:rsidR="008E5D2E">
          <w:rPr>
            <w:rFonts w:asciiTheme="minorHAnsi" w:eastAsiaTheme="minorEastAsia" w:hAnsiTheme="minorHAnsi" w:cstheme="minorBidi"/>
            <w:smallCaps w:val="0"/>
            <w:noProof/>
            <w:sz w:val="22"/>
            <w:szCs w:val="22"/>
          </w:rPr>
          <w:tab/>
        </w:r>
        <w:r w:rsidR="008E5D2E" w:rsidRPr="00C81FBC">
          <w:rPr>
            <w:rStyle w:val="Hyperlink"/>
            <w:noProof/>
          </w:rPr>
          <w:t>Uitgangspunten/aannames</w:t>
        </w:r>
        <w:r w:rsidR="008E5D2E">
          <w:rPr>
            <w:noProof/>
            <w:webHidden/>
          </w:rPr>
          <w:tab/>
        </w:r>
        <w:r w:rsidR="00273518">
          <w:rPr>
            <w:noProof/>
            <w:webHidden/>
          </w:rPr>
          <w:fldChar w:fldCharType="begin"/>
        </w:r>
        <w:r w:rsidR="008E5D2E">
          <w:rPr>
            <w:noProof/>
            <w:webHidden/>
          </w:rPr>
          <w:instrText xml:space="preserve"> PAGEREF _Toc436904239 \h </w:instrText>
        </w:r>
        <w:r w:rsidR="00273518">
          <w:rPr>
            <w:noProof/>
            <w:webHidden/>
          </w:rPr>
        </w:r>
        <w:r w:rsidR="00273518">
          <w:rPr>
            <w:noProof/>
            <w:webHidden/>
          </w:rPr>
          <w:fldChar w:fldCharType="separate"/>
        </w:r>
        <w:r w:rsidR="008E5D2E">
          <w:rPr>
            <w:noProof/>
            <w:webHidden/>
          </w:rPr>
          <w:t>14</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40" w:history="1">
        <w:r w:rsidR="008E5D2E" w:rsidRPr="00C81FBC">
          <w:rPr>
            <w:rStyle w:val="Hyperlink"/>
            <w:noProof/>
          </w:rPr>
          <w:t>7.2</w:t>
        </w:r>
        <w:r w:rsidR="008E5D2E">
          <w:rPr>
            <w:rFonts w:asciiTheme="minorHAnsi" w:eastAsiaTheme="minorEastAsia" w:hAnsiTheme="minorHAnsi" w:cstheme="minorBidi"/>
            <w:smallCaps w:val="0"/>
            <w:noProof/>
            <w:sz w:val="22"/>
            <w:szCs w:val="22"/>
          </w:rPr>
          <w:tab/>
        </w:r>
        <w:r w:rsidR="008E5D2E" w:rsidRPr="00C81FBC">
          <w:rPr>
            <w:rStyle w:val="Hyperlink"/>
            <w:noProof/>
          </w:rPr>
          <w:t>Schema</w:t>
        </w:r>
        <w:r w:rsidR="008E5D2E">
          <w:rPr>
            <w:noProof/>
            <w:webHidden/>
          </w:rPr>
          <w:tab/>
        </w:r>
        <w:r w:rsidR="00273518">
          <w:rPr>
            <w:noProof/>
            <w:webHidden/>
          </w:rPr>
          <w:fldChar w:fldCharType="begin"/>
        </w:r>
        <w:r w:rsidR="008E5D2E">
          <w:rPr>
            <w:noProof/>
            <w:webHidden/>
          </w:rPr>
          <w:instrText xml:space="preserve"> PAGEREF _Toc436904240 \h </w:instrText>
        </w:r>
        <w:r w:rsidR="00273518">
          <w:rPr>
            <w:noProof/>
            <w:webHidden/>
          </w:rPr>
        </w:r>
        <w:r w:rsidR="00273518">
          <w:rPr>
            <w:noProof/>
            <w:webHidden/>
          </w:rPr>
          <w:fldChar w:fldCharType="separate"/>
        </w:r>
        <w:r w:rsidR="008E5D2E">
          <w:rPr>
            <w:noProof/>
            <w:webHidden/>
          </w:rPr>
          <w:t>14</w:t>
        </w:r>
        <w:r w:rsidR="00273518">
          <w:rPr>
            <w:noProof/>
            <w:webHidden/>
          </w:rPr>
          <w:fldChar w:fldCharType="end"/>
        </w:r>
      </w:hyperlink>
    </w:p>
    <w:p w:rsidR="008E5D2E" w:rsidRDefault="005E5731">
      <w:pPr>
        <w:pStyle w:val="Inhopg1"/>
        <w:rPr>
          <w:rFonts w:asciiTheme="minorHAnsi" w:eastAsiaTheme="minorEastAsia" w:hAnsiTheme="minorHAnsi" w:cstheme="minorBidi"/>
          <w:b w:val="0"/>
          <w:bCs w:val="0"/>
          <w:caps w:val="0"/>
          <w:noProof/>
          <w:sz w:val="22"/>
          <w:szCs w:val="22"/>
        </w:rPr>
      </w:pPr>
      <w:hyperlink w:anchor="_Toc436904241" w:history="1">
        <w:r w:rsidR="008E5D2E" w:rsidRPr="00C81FBC">
          <w:rPr>
            <w:rStyle w:val="Hyperlink"/>
            <w:noProof/>
          </w:rPr>
          <w:t>8</w:t>
        </w:r>
        <w:r w:rsidR="008E5D2E">
          <w:rPr>
            <w:rFonts w:asciiTheme="minorHAnsi" w:eastAsiaTheme="minorEastAsia" w:hAnsiTheme="minorHAnsi" w:cstheme="minorBidi"/>
            <w:b w:val="0"/>
            <w:bCs w:val="0"/>
            <w:caps w:val="0"/>
            <w:noProof/>
            <w:sz w:val="22"/>
            <w:szCs w:val="22"/>
          </w:rPr>
          <w:tab/>
        </w:r>
        <w:r w:rsidR="008E5D2E" w:rsidRPr="00C81FBC">
          <w:rPr>
            <w:rStyle w:val="Hyperlink"/>
            <w:noProof/>
          </w:rPr>
          <w:t>Voorbeelden</w:t>
        </w:r>
        <w:r w:rsidR="008E5D2E">
          <w:rPr>
            <w:noProof/>
            <w:webHidden/>
          </w:rPr>
          <w:tab/>
        </w:r>
        <w:r w:rsidR="00273518">
          <w:rPr>
            <w:noProof/>
            <w:webHidden/>
          </w:rPr>
          <w:fldChar w:fldCharType="begin"/>
        </w:r>
        <w:r w:rsidR="008E5D2E">
          <w:rPr>
            <w:noProof/>
            <w:webHidden/>
          </w:rPr>
          <w:instrText xml:space="preserve"> PAGEREF _Toc436904241 \h </w:instrText>
        </w:r>
        <w:r w:rsidR="00273518">
          <w:rPr>
            <w:noProof/>
            <w:webHidden/>
          </w:rPr>
        </w:r>
        <w:r w:rsidR="00273518">
          <w:rPr>
            <w:noProof/>
            <w:webHidden/>
          </w:rPr>
          <w:fldChar w:fldCharType="separate"/>
        </w:r>
        <w:r w:rsidR="008E5D2E">
          <w:rPr>
            <w:noProof/>
            <w:webHidden/>
          </w:rPr>
          <w:t>15</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42" w:history="1">
        <w:r w:rsidR="008E5D2E" w:rsidRPr="00C81FBC">
          <w:rPr>
            <w:rStyle w:val="Hyperlink"/>
            <w:noProof/>
          </w:rPr>
          <w:t>8.1</w:t>
        </w:r>
        <w:r w:rsidR="008E5D2E">
          <w:rPr>
            <w:rFonts w:asciiTheme="minorHAnsi" w:eastAsiaTheme="minorEastAsia" w:hAnsiTheme="minorHAnsi" w:cstheme="minorBidi"/>
            <w:smallCaps w:val="0"/>
            <w:noProof/>
            <w:sz w:val="22"/>
            <w:szCs w:val="22"/>
          </w:rPr>
          <w:tab/>
        </w:r>
        <w:r w:rsidR="008E5D2E" w:rsidRPr="00C81FBC">
          <w:rPr>
            <w:rStyle w:val="Hyperlink"/>
            <w:noProof/>
          </w:rPr>
          <w:t>Validatie</w:t>
        </w:r>
        <w:r w:rsidR="008E5D2E">
          <w:rPr>
            <w:noProof/>
            <w:webHidden/>
          </w:rPr>
          <w:tab/>
        </w:r>
        <w:r w:rsidR="00273518">
          <w:rPr>
            <w:noProof/>
            <w:webHidden/>
          </w:rPr>
          <w:fldChar w:fldCharType="begin"/>
        </w:r>
        <w:r w:rsidR="008E5D2E">
          <w:rPr>
            <w:noProof/>
            <w:webHidden/>
          </w:rPr>
          <w:instrText xml:space="preserve"> PAGEREF _Toc436904242 \h </w:instrText>
        </w:r>
        <w:r w:rsidR="00273518">
          <w:rPr>
            <w:noProof/>
            <w:webHidden/>
          </w:rPr>
        </w:r>
        <w:r w:rsidR="00273518">
          <w:rPr>
            <w:noProof/>
            <w:webHidden/>
          </w:rPr>
          <w:fldChar w:fldCharType="separate"/>
        </w:r>
        <w:r w:rsidR="008E5D2E">
          <w:rPr>
            <w:noProof/>
            <w:webHidden/>
          </w:rPr>
          <w:t>15</w:t>
        </w:r>
        <w:r w:rsidR="00273518">
          <w:rPr>
            <w:noProof/>
            <w:webHidden/>
          </w:rPr>
          <w:fldChar w:fldCharType="end"/>
        </w:r>
      </w:hyperlink>
    </w:p>
    <w:p w:rsidR="008E5D2E" w:rsidRDefault="005E5731">
      <w:pPr>
        <w:pStyle w:val="Inhopg2"/>
        <w:rPr>
          <w:rFonts w:asciiTheme="minorHAnsi" w:eastAsiaTheme="minorEastAsia" w:hAnsiTheme="minorHAnsi" w:cstheme="minorBidi"/>
          <w:smallCaps w:val="0"/>
          <w:noProof/>
          <w:sz w:val="22"/>
          <w:szCs w:val="22"/>
        </w:rPr>
      </w:pPr>
      <w:hyperlink w:anchor="_Toc436904243" w:history="1">
        <w:r w:rsidR="008E5D2E" w:rsidRPr="00C81FBC">
          <w:rPr>
            <w:rStyle w:val="Hyperlink"/>
            <w:noProof/>
          </w:rPr>
          <w:t>8.2</w:t>
        </w:r>
        <w:r w:rsidR="008E5D2E">
          <w:rPr>
            <w:rFonts w:asciiTheme="minorHAnsi" w:eastAsiaTheme="minorEastAsia" w:hAnsiTheme="minorHAnsi" w:cstheme="minorBidi"/>
            <w:smallCaps w:val="0"/>
            <w:noProof/>
            <w:sz w:val="22"/>
            <w:szCs w:val="22"/>
          </w:rPr>
          <w:tab/>
        </w:r>
        <w:r w:rsidR="008E5D2E" w:rsidRPr="00C81FBC">
          <w:rPr>
            <w:rStyle w:val="Hyperlink"/>
            <w:noProof/>
          </w:rPr>
          <w:t>Nieuw beleid</w:t>
        </w:r>
        <w:r w:rsidR="008E5D2E">
          <w:rPr>
            <w:noProof/>
            <w:webHidden/>
          </w:rPr>
          <w:tab/>
        </w:r>
        <w:r w:rsidR="00273518">
          <w:rPr>
            <w:noProof/>
            <w:webHidden/>
          </w:rPr>
          <w:fldChar w:fldCharType="begin"/>
        </w:r>
        <w:r w:rsidR="008E5D2E">
          <w:rPr>
            <w:noProof/>
            <w:webHidden/>
          </w:rPr>
          <w:instrText xml:space="preserve"> PAGEREF _Toc436904243 \h </w:instrText>
        </w:r>
        <w:r w:rsidR="00273518">
          <w:rPr>
            <w:noProof/>
            <w:webHidden/>
          </w:rPr>
        </w:r>
        <w:r w:rsidR="00273518">
          <w:rPr>
            <w:noProof/>
            <w:webHidden/>
          </w:rPr>
          <w:fldChar w:fldCharType="separate"/>
        </w:r>
        <w:r w:rsidR="008E5D2E">
          <w:rPr>
            <w:noProof/>
            <w:webHidden/>
          </w:rPr>
          <w:t>18</w:t>
        </w:r>
        <w:r w:rsidR="00273518">
          <w:rPr>
            <w:noProof/>
            <w:webHidden/>
          </w:rPr>
          <w:fldChar w:fldCharType="end"/>
        </w:r>
      </w:hyperlink>
    </w:p>
    <w:p w:rsidR="00293C8B" w:rsidRPr="00492991" w:rsidRDefault="00273518" w:rsidP="00425EAD">
      <w:pPr>
        <w:rPr>
          <w:rFonts w:ascii="Verdana" w:hAnsi="Verdana" w:cs="Arial"/>
        </w:rPr>
      </w:pPr>
      <w:r w:rsidRPr="00492991">
        <w:rPr>
          <w:rFonts w:ascii="Verdana" w:hAnsi="Verdana" w:cs="Arial"/>
        </w:rPr>
        <w:fldChar w:fldCharType="end"/>
      </w:r>
    </w:p>
    <w:p w:rsidR="00996639" w:rsidRPr="00492991" w:rsidRDefault="00996639" w:rsidP="00996639">
      <w:pPr>
        <w:rPr>
          <w:rFonts w:ascii="Verdana" w:hAnsi="Verdana" w:cs="Arial"/>
        </w:rPr>
      </w:pPr>
    </w:p>
    <w:p w:rsidR="00996639" w:rsidRPr="00492991" w:rsidRDefault="00996639" w:rsidP="00996639">
      <w:pPr>
        <w:rPr>
          <w:rFonts w:ascii="Verdana" w:hAnsi="Verdana" w:cs="Arial"/>
        </w:rPr>
      </w:pPr>
    </w:p>
    <w:p w:rsidR="004C5E08" w:rsidRPr="00492991" w:rsidRDefault="00996639" w:rsidP="000F570C">
      <w:pPr>
        <w:pStyle w:val="Kop1"/>
      </w:pPr>
      <w:r w:rsidRPr="00492991">
        <w:br w:type="page"/>
      </w:r>
      <w:bookmarkStart w:id="2" w:name="_Toc179017923"/>
      <w:bookmarkStart w:id="3" w:name="_Toc436904215"/>
      <w:r w:rsidR="00C43B0B" w:rsidRPr="00492991">
        <w:lastRenderedPageBreak/>
        <w:t>Inleiding</w:t>
      </w:r>
      <w:bookmarkEnd w:id="2"/>
      <w:bookmarkEnd w:id="3"/>
    </w:p>
    <w:p w:rsidR="004452A2" w:rsidRDefault="004452A2" w:rsidP="00BB0B3B">
      <w:pPr>
        <w:rPr>
          <w:rFonts w:ascii="Verdana" w:hAnsi="Verdana" w:cs="Arial"/>
          <w:sz w:val="18"/>
          <w:szCs w:val="18"/>
        </w:rPr>
      </w:pPr>
    </w:p>
    <w:p w:rsidR="002E5E6B" w:rsidRDefault="002E5E6B" w:rsidP="00BB0B3B">
      <w:pPr>
        <w:rPr>
          <w:rFonts w:ascii="Verdana" w:hAnsi="Verdana" w:cs="Arial"/>
          <w:sz w:val="18"/>
          <w:szCs w:val="18"/>
        </w:rPr>
      </w:pPr>
      <w:r w:rsidRPr="002E5E6B">
        <w:rPr>
          <w:rFonts w:ascii="Verdana" w:hAnsi="Verdana" w:cs="Arial"/>
          <w:sz w:val="18"/>
          <w:szCs w:val="18"/>
        </w:rPr>
        <w:t>Dit document beschrijft het eerste resultaat van de analysefase</w:t>
      </w:r>
      <w:r w:rsidR="009F3B23">
        <w:rPr>
          <w:rFonts w:ascii="Verdana" w:hAnsi="Verdana" w:cs="Arial"/>
          <w:sz w:val="18"/>
          <w:szCs w:val="18"/>
        </w:rPr>
        <w:t xml:space="preserve"> van de werkgroep OA (onderdeel van het programma Doorontwikkelen BRON)</w:t>
      </w:r>
      <w:r w:rsidRPr="002E5E6B">
        <w:rPr>
          <w:rFonts w:ascii="Verdana" w:hAnsi="Verdana" w:cs="Arial"/>
          <w:sz w:val="18"/>
          <w:szCs w:val="18"/>
        </w:rPr>
        <w:t>, namelijk het (conceptueel) informatiemodel</w:t>
      </w:r>
      <w:r w:rsidR="0056341F">
        <w:rPr>
          <w:rFonts w:ascii="Verdana" w:hAnsi="Verdana" w:cs="Arial"/>
          <w:sz w:val="18"/>
          <w:szCs w:val="18"/>
        </w:rPr>
        <w:t xml:space="preserve"> Onderwijsaanbod</w:t>
      </w:r>
      <w:r w:rsidR="001841F6">
        <w:rPr>
          <w:rFonts w:ascii="Verdana" w:hAnsi="Verdana" w:cs="Arial"/>
          <w:sz w:val="18"/>
          <w:szCs w:val="18"/>
        </w:rPr>
        <w:t xml:space="preserve"> (OA)</w:t>
      </w:r>
      <w:r w:rsidRPr="002E5E6B">
        <w:rPr>
          <w:rFonts w:ascii="Verdana" w:hAnsi="Verdana" w:cs="Arial"/>
          <w:sz w:val="18"/>
          <w:szCs w:val="18"/>
        </w:rPr>
        <w:t>.</w:t>
      </w:r>
      <w:r w:rsidR="004452A2">
        <w:rPr>
          <w:rFonts w:ascii="Verdana" w:hAnsi="Verdana" w:cs="Arial"/>
          <w:sz w:val="18"/>
          <w:szCs w:val="18"/>
        </w:rPr>
        <w:t xml:space="preserve"> Dit model is nodig voor de verdere realisatie van de vernieuwing van het onderwijsaanbod.</w:t>
      </w:r>
    </w:p>
    <w:p w:rsidR="004452A2" w:rsidRDefault="004452A2" w:rsidP="00BB0B3B">
      <w:pPr>
        <w:rPr>
          <w:rFonts w:ascii="Verdana" w:hAnsi="Verdana" w:cs="Arial"/>
          <w:sz w:val="18"/>
          <w:szCs w:val="18"/>
        </w:rPr>
      </w:pPr>
    </w:p>
    <w:p w:rsidR="002E5E6B" w:rsidRPr="002E5E6B" w:rsidRDefault="002E5E6B" w:rsidP="002E5E6B">
      <w:pPr>
        <w:rPr>
          <w:rFonts w:ascii="Verdana" w:hAnsi="Verdana"/>
          <w:sz w:val="18"/>
          <w:szCs w:val="18"/>
        </w:rPr>
      </w:pPr>
      <w:r w:rsidRPr="002E5E6B">
        <w:rPr>
          <w:rFonts w:ascii="Verdana" w:hAnsi="Verdana"/>
          <w:sz w:val="18"/>
          <w:szCs w:val="18"/>
        </w:rPr>
        <w:t xml:space="preserve">In het faseplan staat het volgende </w:t>
      </w:r>
      <w:r>
        <w:rPr>
          <w:rFonts w:ascii="Verdana" w:hAnsi="Verdana"/>
          <w:sz w:val="18"/>
          <w:szCs w:val="18"/>
        </w:rPr>
        <w:t>omtrent het informatiemodel</w:t>
      </w:r>
      <w:r w:rsidRPr="002E5E6B">
        <w:rPr>
          <w:rFonts w:ascii="Verdana" w:hAnsi="Verdana"/>
          <w:sz w:val="18"/>
          <w:szCs w:val="18"/>
        </w:rPr>
        <w:t>:</w:t>
      </w:r>
    </w:p>
    <w:p w:rsidR="002E5E6B" w:rsidRPr="002E5E6B" w:rsidRDefault="002E5E6B" w:rsidP="002E5E6B">
      <w:pPr>
        <w:rPr>
          <w:rFonts w:ascii="Verdana" w:hAnsi="Verdana"/>
          <w:sz w:val="18"/>
          <w:szCs w:val="18"/>
        </w:rPr>
      </w:pPr>
    </w:p>
    <w:p w:rsidR="002E5E6B" w:rsidRPr="007059EB" w:rsidRDefault="002E5E6B" w:rsidP="007059EB">
      <w:pPr>
        <w:ind w:left="708"/>
        <w:rPr>
          <w:rFonts w:ascii="Verdana" w:hAnsi="Verdana"/>
          <w:sz w:val="16"/>
          <w:szCs w:val="16"/>
        </w:rPr>
      </w:pPr>
      <w:r w:rsidRPr="007059EB">
        <w:rPr>
          <w:rFonts w:ascii="Verdana" w:hAnsi="Verdana"/>
          <w:sz w:val="16"/>
          <w:szCs w:val="16"/>
        </w:rPr>
        <w:t xml:space="preserve">“De informatiemodellen zijn bedoeld om OA zo in te richten dat het zo generiek mogelijk is, robuust en toekomstvast. Hierbij moet aandacht zijn voor genericiteit over de sectoren heen, waar nodig voor specifieke oplossingen voor </w:t>
      </w:r>
      <w:r w:rsidR="00BE18E0" w:rsidRPr="007059EB">
        <w:rPr>
          <w:rFonts w:ascii="Verdana" w:hAnsi="Verdana"/>
          <w:sz w:val="16"/>
          <w:szCs w:val="16"/>
        </w:rPr>
        <w:t>sectorspecifieke</w:t>
      </w:r>
      <w:r w:rsidRPr="007059EB">
        <w:rPr>
          <w:rFonts w:ascii="Verdana" w:hAnsi="Verdana"/>
          <w:sz w:val="16"/>
          <w:szCs w:val="16"/>
        </w:rPr>
        <w:t xml:space="preserve"> vraagstukken en ruimte voor actuele en toekomstige beleidsontwikkelingen. Het principe is dus: </w:t>
      </w:r>
      <w:r w:rsidRPr="007059EB">
        <w:rPr>
          <w:rFonts w:ascii="Verdana" w:hAnsi="Verdana"/>
          <w:i/>
          <w:sz w:val="16"/>
          <w:szCs w:val="16"/>
        </w:rPr>
        <w:t>generiek waar mogelijk, specifiek waar nodig.</w:t>
      </w:r>
      <w:r w:rsidRPr="007059EB">
        <w:rPr>
          <w:rFonts w:ascii="Verdana" w:hAnsi="Verdana"/>
          <w:sz w:val="16"/>
          <w:szCs w:val="16"/>
        </w:rPr>
        <w:t xml:space="preserve"> “</w:t>
      </w:r>
    </w:p>
    <w:p w:rsidR="002E5E6B" w:rsidRDefault="002E5E6B" w:rsidP="002E5E6B">
      <w:pPr>
        <w:rPr>
          <w:rFonts w:ascii="Verdana" w:hAnsi="Verdana"/>
          <w:sz w:val="18"/>
          <w:szCs w:val="18"/>
        </w:rPr>
      </w:pPr>
    </w:p>
    <w:p w:rsidR="00961556" w:rsidRDefault="00961556" w:rsidP="002E5E6B">
      <w:pPr>
        <w:rPr>
          <w:rFonts w:ascii="Verdana" w:hAnsi="Verdana"/>
          <w:sz w:val="18"/>
          <w:szCs w:val="18"/>
        </w:rPr>
      </w:pPr>
      <w:r>
        <w:rPr>
          <w:rFonts w:ascii="Verdana" w:hAnsi="Verdana"/>
          <w:sz w:val="18"/>
          <w:szCs w:val="18"/>
        </w:rPr>
        <w:t>Daarnaast staat er:</w:t>
      </w:r>
    </w:p>
    <w:p w:rsidR="00961556" w:rsidRDefault="00961556" w:rsidP="002E5E6B">
      <w:pPr>
        <w:rPr>
          <w:rFonts w:ascii="Verdana" w:hAnsi="Verdana"/>
          <w:sz w:val="18"/>
          <w:szCs w:val="18"/>
        </w:rPr>
      </w:pPr>
    </w:p>
    <w:p w:rsidR="00961556" w:rsidRPr="007059EB" w:rsidRDefault="00961556" w:rsidP="007059EB">
      <w:pPr>
        <w:ind w:left="708"/>
        <w:rPr>
          <w:rFonts w:ascii="Verdana" w:hAnsi="Verdana"/>
          <w:sz w:val="16"/>
          <w:szCs w:val="16"/>
        </w:rPr>
      </w:pPr>
      <w:r w:rsidRPr="007059EB">
        <w:rPr>
          <w:rFonts w:ascii="Verdana" w:hAnsi="Verdana"/>
          <w:sz w:val="16"/>
          <w:szCs w:val="16"/>
        </w:rPr>
        <w:t xml:space="preserve">“Het informatiemodel Instellingen zal dus ruimte moeten bieden aan de verschillende ‘werkelijkheden’ zoals deze door de belanghebbenden worden ervaren. De belangrijkste input voor dit model is allereerst </w:t>
      </w:r>
      <w:r w:rsidR="00390A56">
        <w:rPr>
          <w:rFonts w:ascii="Verdana" w:hAnsi="Verdana"/>
          <w:sz w:val="16"/>
          <w:szCs w:val="16"/>
        </w:rPr>
        <w:t>het</w:t>
      </w:r>
      <w:r w:rsidRPr="007059EB">
        <w:rPr>
          <w:rFonts w:ascii="Verdana" w:hAnsi="Verdana"/>
          <w:sz w:val="16"/>
          <w:szCs w:val="16"/>
        </w:rPr>
        <w:t xml:space="preserve"> document zoals opgesteld door de werkgroep SION-IAA, namelijk de ‘Basislijst Instellingen’. Daarnaast is de junibrief een belangrijke bron van input.”</w:t>
      </w:r>
    </w:p>
    <w:p w:rsidR="00961556" w:rsidRDefault="00961556" w:rsidP="002E5E6B">
      <w:pPr>
        <w:rPr>
          <w:rFonts w:ascii="Verdana" w:hAnsi="Verdana"/>
          <w:sz w:val="18"/>
          <w:szCs w:val="18"/>
        </w:rPr>
      </w:pPr>
    </w:p>
    <w:p w:rsidR="001841F6" w:rsidRDefault="001841F6" w:rsidP="001841F6">
      <w:pPr>
        <w:rPr>
          <w:rFonts w:ascii="Verdana" w:hAnsi="Verdana"/>
          <w:sz w:val="18"/>
          <w:szCs w:val="18"/>
        </w:rPr>
      </w:pPr>
      <w:r>
        <w:rPr>
          <w:rFonts w:ascii="Verdana" w:hAnsi="Verdana"/>
          <w:sz w:val="18"/>
          <w:szCs w:val="18"/>
        </w:rPr>
        <w:t xml:space="preserve">Het informatiemodel OA geeft inzicht in de objecten met hun eigenschappen en relaties in het onderwijsdomein m.b.t. de onderwerpen instellingen, onderwijs en aanbod en moet de basis zijn voor de vervulling van informatiebehoeftes vanuit allerlei processen. </w:t>
      </w:r>
      <w:r w:rsidR="007D4970">
        <w:rPr>
          <w:rFonts w:ascii="Verdana" w:hAnsi="Verdana"/>
          <w:sz w:val="18"/>
          <w:szCs w:val="18"/>
        </w:rPr>
        <w:t>Als u</w:t>
      </w:r>
      <w:r w:rsidR="007D4970" w:rsidRPr="00390A56">
        <w:rPr>
          <w:rFonts w:ascii="Verdana" w:hAnsi="Verdana"/>
          <w:sz w:val="18"/>
          <w:szCs w:val="18"/>
        </w:rPr>
        <w:t xml:space="preserve">itgangspunt bij de modellering </w:t>
      </w:r>
      <w:r w:rsidR="007D4970">
        <w:rPr>
          <w:rFonts w:ascii="Verdana" w:hAnsi="Verdana"/>
          <w:sz w:val="18"/>
          <w:szCs w:val="18"/>
        </w:rPr>
        <w:t xml:space="preserve">is </w:t>
      </w:r>
      <w:r w:rsidR="007D4970" w:rsidRPr="00390A56">
        <w:rPr>
          <w:rFonts w:ascii="Verdana" w:hAnsi="Verdana"/>
          <w:sz w:val="18"/>
          <w:szCs w:val="18"/>
        </w:rPr>
        <w:t>de werkelijkheid vanuit onderwijskundig perspectief</w:t>
      </w:r>
      <w:r w:rsidR="007D4970">
        <w:rPr>
          <w:rFonts w:ascii="Verdana" w:hAnsi="Verdana"/>
          <w:sz w:val="18"/>
          <w:szCs w:val="18"/>
        </w:rPr>
        <w:t xml:space="preserve"> gebruikt</w:t>
      </w:r>
      <w:r w:rsidR="007D4970" w:rsidRPr="00390A56">
        <w:rPr>
          <w:rFonts w:ascii="Verdana" w:hAnsi="Verdana"/>
          <w:sz w:val="18"/>
          <w:szCs w:val="18"/>
        </w:rPr>
        <w:t>.</w:t>
      </w:r>
    </w:p>
    <w:p w:rsidR="001841F6" w:rsidRDefault="001841F6" w:rsidP="001841F6">
      <w:pPr>
        <w:rPr>
          <w:rFonts w:ascii="Verdana" w:hAnsi="Verdana"/>
          <w:sz w:val="18"/>
          <w:szCs w:val="18"/>
        </w:rPr>
      </w:pPr>
      <w:r w:rsidRPr="001A68AA">
        <w:rPr>
          <w:rFonts w:ascii="Verdana" w:hAnsi="Verdana"/>
          <w:sz w:val="18"/>
          <w:szCs w:val="18"/>
        </w:rPr>
        <w:t xml:space="preserve">Kijkend naar de verschillende </w:t>
      </w:r>
      <w:r>
        <w:rPr>
          <w:rFonts w:ascii="Verdana" w:hAnsi="Verdana"/>
          <w:sz w:val="18"/>
          <w:szCs w:val="18"/>
        </w:rPr>
        <w:t>geïnventariseerde</w:t>
      </w:r>
      <w:r w:rsidRPr="00EB4B08">
        <w:rPr>
          <w:rFonts w:ascii="Verdana" w:hAnsi="Verdana"/>
          <w:sz w:val="18"/>
          <w:szCs w:val="18"/>
        </w:rPr>
        <w:t xml:space="preserve"> informatiebehoeftes vanuit de processen toezicht, verzuim, verantwoording, voorzieningenplanning, bekostigen,</w:t>
      </w:r>
      <w:r>
        <w:rPr>
          <w:rFonts w:ascii="Verdana" w:hAnsi="Verdana"/>
          <w:sz w:val="18"/>
          <w:szCs w:val="18"/>
        </w:rPr>
        <w:t xml:space="preserve"> etc., </w:t>
      </w:r>
      <w:r w:rsidRPr="00EB4B08">
        <w:rPr>
          <w:rFonts w:ascii="Verdana" w:hAnsi="Verdana"/>
          <w:sz w:val="18"/>
          <w:szCs w:val="18"/>
        </w:rPr>
        <w:t xml:space="preserve"> dan heeft de informatiebehoefte bijna altijd te maken met </w:t>
      </w:r>
      <w:r>
        <w:rPr>
          <w:rFonts w:ascii="Verdana" w:hAnsi="Verdana"/>
          <w:sz w:val="18"/>
          <w:szCs w:val="18"/>
        </w:rPr>
        <w:t>4</w:t>
      </w:r>
      <w:r w:rsidRPr="00EB4B08">
        <w:rPr>
          <w:rFonts w:ascii="Verdana" w:hAnsi="Verdana"/>
          <w:sz w:val="18"/>
          <w:szCs w:val="18"/>
        </w:rPr>
        <w:t xml:space="preserve"> kijkrichtingen, namelijk het WIE, </w:t>
      </w:r>
      <w:r>
        <w:rPr>
          <w:rFonts w:ascii="Verdana" w:hAnsi="Verdana"/>
          <w:sz w:val="18"/>
          <w:szCs w:val="18"/>
        </w:rPr>
        <w:t xml:space="preserve">WAAR, </w:t>
      </w:r>
      <w:r w:rsidRPr="00EB4B08">
        <w:rPr>
          <w:rFonts w:ascii="Verdana" w:hAnsi="Verdana"/>
          <w:sz w:val="18"/>
          <w:szCs w:val="18"/>
        </w:rPr>
        <w:t xml:space="preserve">WAT en </w:t>
      </w:r>
      <w:r>
        <w:rPr>
          <w:rFonts w:ascii="Verdana" w:hAnsi="Verdana"/>
          <w:sz w:val="18"/>
          <w:szCs w:val="18"/>
        </w:rPr>
        <w:t>HOE</w:t>
      </w:r>
      <w:r w:rsidRPr="00EB4B08">
        <w:rPr>
          <w:rFonts w:ascii="Verdana" w:hAnsi="Verdana"/>
          <w:sz w:val="18"/>
          <w:szCs w:val="18"/>
        </w:rPr>
        <w:t>.</w:t>
      </w:r>
    </w:p>
    <w:p w:rsidR="001841F6" w:rsidRPr="00AA7A14" w:rsidRDefault="001841F6" w:rsidP="001841F6">
      <w:pPr>
        <w:rPr>
          <w:rFonts w:ascii="Verdana" w:hAnsi="Verdana"/>
          <w:sz w:val="18"/>
          <w:szCs w:val="18"/>
        </w:rPr>
      </w:pPr>
    </w:p>
    <w:p w:rsidR="001841F6" w:rsidRDefault="001841F6" w:rsidP="005A1925">
      <w:pPr>
        <w:numPr>
          <w:ilvl w:val="0"/>
          <w:numId w:val="10"/>
        </w:numPr>
        <w:rPr>
          <w:rFonts w:ascii="Verdana" w:hAnsi="Verdana"/>
          <w:sz w:val="18"/>
          <w:szCs w:val="18"/>
        </w:rPr>
      </w:pPr>
      <w:r w:rsidRPr="00AA7A14">
        <w:rPr>
          <w:rFonts w:ascii="Verdana" w:hAnsi="Verdana"/>
          <w:sz w:val="18"/>
          <w:szCs w:val="18"/>
        </w:rPr>
        <w:t>WIE betreft organisatorische eenheden</w:t>
      </w:r>
    </w:p>
    <w:p w:rsidR="001841F6" w:rsidRDefault="001841F6" w:rsidP="005A1925">
      <w:pPr>
        <w:numPr>
          <w:ilvl w:val="0"/>
          <w:numId w:val="10"/>
        </w:numPr>
        <w:rPr>
          <w:rFonts w:ascii="Verdana" w:hAnsi="Verdana"/>
          <w:sz w:val="18"/>
          <w:szCs w:val="18"/>
        </w:rPr>
      </w:pPr>
      <w:r w:rsidRPr="00AA7A14">
        <w:rPr>
          <w:rFonts w:ascii="Verdana" w:hAnsi="Verdana"/>
          <w:sz w:val="18"/>
          <w:szCs w:val="18"/>
        </w:rPr>
        <w:t>WAAR betreft een fysieke lo</w:t>
      </w:r>
      <w:r>
        <w:rPr>
          <w:rFonts w:ascii="Verdana" w:hAnsi="Verdana"/>
          <w:sz w:val="18"/>
          <w:szCs w:val="18"/>
        </w:rPr>
        <w:t>catie (geografische aanduiding)</w:t>
      </w:r>
    </w:p>
    <w:p w:rsidR="001841F6" w:rsidRDefault="001841F6" w:rsidP="005A1925">
      <w:pPr>
        <w:numPr>
          <w:ilvl w:val="0"/>
          <w:numId w:val="10"/>
        </w:numPr>
        <w:rPr>
          <w:rFonts w:ascii="Verdana" w:hAnsi="Verdana"/>
          <w:sz w:val="18"/>
          <w:szCs w:val="18"/>
        </w:rPr>
      </w:pPr>
      <w:r w:rsidRPr="00AA7A14">
        <w:rPr>
          <w:rFonts w:ascii="Verdana" w:hAnsi="Verdana"/>
          <w:sz w:val="18"/>
          <w:szCs w:val="18"/>
        </w:rPr>
        <w:t xml:space="preserve">WAT betreft de producten oftewel de opleidingen </w:t>
      </w:r>
    </w:p>
    <w:p w:rsidR="001841F6" w:rsidRDefault="001841F6" w:rsidP="005A1925">
      <w:pPr>
        <w:numPr>
          <w:ilvl w:val="0"/>
          <w:numId w:val="10"/>
        </w:numPr>
        <w:rPr>
          <w:rFonts w:ascii="Verdana" w:hAnsi="Verdana"/>
          <w:sz w:val="18"/>
          <w:szCs w:val="18"/>
        </w:rPr>
      </w:pPr>
      <w:r>
        <w:rPr>
          <w:rFonts w:ascii="Verdana" w:hAnsi="Verdana"/>
          <w:sz w:val="18"/>
          <w:szCs w:val="18"/>
        </w:rPr>
        <w:t>HOE betreft de vormgeving van het onderwijsproces</w:t>
      </w:r>
    </w:p>
    <w:p w:rsidR="001841F6" w:rsidRPr="00AA7A14" w:rsidRDefault="001841F6" w:rsidP="001841F6">
      <w:pPr>
        <w:rPr>
          <w:rFonts w:ascii="Verdana" w:hAnsi="Verdana"/>
          <w:sz w:val="18"/>
          <w:szCs w:val="18"/>
        </w:rPr>
      </w:pPr>
    </w:p>
    <w:p w:rsidR="001841F6" w:rsidRPr="00AA7A14" w:rsidRDefault="001841F6" w:rsidP="001841F6">
      <w:pPr>
        <w:rPr>
          <w:rFonts w:ascii="Verdana" w:hAnsi="Verdana"/>
          <w:sz w:val="18"/>
          <w:szCs w:val="18"/>
        </w:rPr>
      </w:pPr>
      <w:r>
        <w:rPr>
          <w:rFonts w:ascii="Verdana" w:hAnsi="Verdana"/>
          <w:sz w:val="18"/>
          <w:szCs w:val="18"/>
        </w:rPr>
        <w:t>Vanuit deze 4</w:t>
      </w:r>
      <w:r w:rsidRPr="00AA7A14">
        <w:rPr>
          <w:rFonts w:ascii="Verdana" w:hAnsi="Verdana"/>
          <w:sz w:val="18"/>
          <w:szCs w:val="18"/>
        </w:rPr>
        <w:t xml:space="preserve"> kijkrichtingen is </w:t>
      </w:r>
      <w:r>
        <w:rPr>
          <w:rFonts w:ascii="Verdana" w:hAnsi="Verdana"/>
          <w:sz w:val="18"/>
          <w:szCs w:val="18"/>
        </w:rPr>
        <w:t xml:space="preserve">het in de volgende hoofdstukken beschreven </w:t>
      </w:r>
      <w:r w:rsidRPr="00AA7A14">
        <w:rPr>
          <w:rFonts w:ascii="Verdana" w:hAnsi="Verdana"/>
          <w:sz w:val="18"/>
          <w:szCs w:val="18"/>
        </w:rPr>
        <w:t>model ontstaan.</w:t>
      </w:r>
    </w:p>
    <w:p w:rsidR="001841F6" w:rsidRDefault="00390A56" w:rsidP="001841F6">
      <w:pPr>
        <w:rPr>
          <w:rFonts w:ascii="Verdana" w:hAnsi="Verdana"/>
          <w:sz w:val="18"/>
          <w:szCs w:val="18"/>
        </w:rPr>
      </w:pPr>
      <w:r>
        <w:rPr>
          <w:rFonts w:ascii="Verdana" w:hAnsi="Verdana"/>
          <w:sz w:val="18"/>
          <w:szCs w:val="18"/>
        </w:rPr>
        <w:t>In de hoofdstukken 2, 3 en 4 zullen deze 4 kijkrichtingen nader worden beschreven.</w:t>
      </w:r>
      <w:r w:rsidR="00743356">
        <w:rPr>
          <w:rFonts w:ascii="Verdana" w:hAnsi="Verdana"/>
          <w:sz w:val="18"/>
          <w:szCs w:val="18"/>
        </w:rPr>
        <w:t xml:space="preserve"> In hoofdstuk 5 volgt de uitwerking hoe het opleidingenaanbod van instellingen hieraan gekoppeld kan worden.</w:t>
      </w:r>
    </w:p>
    <w:p w:rsidR="00390A56" w:rsidRPr="00390A56" w:rsidRDefault="00390A56" w:rsidP="001841F6">
      <w:pPr>
        <w:rPr>
          <w:rFonts w:ascii="Verdana" w:hAnsi="Verdana"/>
          <w:sz w:val="18"/>
          <w:szCs w:val="18"/>
        </w:rPr>
      </w:pPr>
    </w:p>
    <w:p w:rsidR="00390A56" w:rsidRDefault="007D4970">
      <w:pPr>
        <w:rPr>
          <w:rFonts w:ascii="Verdana" w:hAnsi="Verdana"/>
          <w:sz w:val="18"/>
          <w:szCs w:val="18"/>
        </w:rPr>
      </w:pPr>
      <w:r>
        <w:rPr>
          <w:rFonts w:ascii="Verdana" w:hAnsi="Verdana"/>
          <w:sz w:val="18"/>
          <w:szCs w:val="18"/>
        </w:rPr>
        <w:t>Zoals gezegd is het u</w:t>
      </w:r>
      <w:r w:rsidR="00390A56" w:rsidRPr="00390A56">
        <w:rPr>
          <w:rFonts w:ascii="Verdana" w:hAnsi="Verdana"/>
          <w:sz w:val="18"/>
          <w:szCs w:val="18"/>
        </w:rPr>
        <w:t xml:space="preserve">itgangspunt bij de modellering de werkelijkheid vanuit onderwijskundig perspectief. </w:t>
      </w:r>
      <w:r w:rsidR="00390A56">
        <w:rPr>
          <w:rFonts w:ascii="Verdana" w:hAnsi="Verdana"/>
          <w:sz w:val="18"/>
          <w:szCs w:val="18"/>
        </w:rPr>
        <w:t>Naast deze werkelijkheid is de werkelijkheid vanuit wet- en regelgeving</w:t>
      </w:r>
      <w:r>
        <w:rPr>
          <w:rFonts w:ascii="Verdana" w:hAnsi="Verdana"/>
          <w:sz w:val="18"/>
          <w:szCs w:val="18"/>
        </w:rPr>
        <w:t xml:space="preserve"> (ook wel bekostigingswerkelijkheid)</w:t>
      </w:r>
      <w:r w:rsidR="00390A56">
        <w:rPr>
          <w:rFonts w:ascii="Verdana" w:hAnsi="Verdana"/>
          <w:sz w:val="18"/>
          <w:szCs w:val="18"/>
        </w:rPr>
        <w:t xml:space="preserve"> belangrijk, omdat vanuit deze werkelijkheid de bekostiging vanuit de overheid wordt vastgesteld. Ook deze werkelijkheid moet een plek hebben in het informatiemodel. Dit is met name het onderwerp in hoofdstuk </w:t>
      </w:r>
      <w:r w:rsidR="00743356">
        <w:rPr>
          <w:rFonts w:ascii="Verdana" w:hAnsi="Verdana"/>
          <w:sz w:val="18"/>
          <w:szCs w:val="18"/>
        </w:rPr>
        <w:t>6</w:t>
      </w:r>
      <w:r w:rsidR="00390A56">
        <w:rPr>
          <w:rFonts w:ascii="Verdana" w:hAnsi="Verdana"/>
          <w:sz w:val="18"/>
          <w:szCs w:val="18"/>
        </w:rPr>
        <w:t>.</w:t>
      </w:r>
    </w:p>
    <w:p w:rsidR="00390A56" w:rsidRDefault="00390A56">
      <w:pPr>
        <w:rPr>
          <w:rFonts w:ascii="Verdana" w:hAnsi="Verdana"/>
          <w:sz w:val="18"/>
          <w:szCs w:val="18"/>
        </w:rPr>
      </w:pPr>
    </w:p>
    <w:p w:rsidR="00CC4E24" w:rsidRPr="00390A56" w:rsidRDefault="00743356">
      <w:pPr>
        <w:rPr>
          <w:rFonts w:ascii="Verdana" w:hAnsi="Verdana"/>
          <w:sz w:val="18"/>
          <w:szCs w:val="18"/>
        </w:rPr>
      </w:pPr>
      <w:r>
        <w:rPr>
          <w:rFonts w:ascii="Verdana" w:hAnsi="Verdana"/>
          <w:sz w:val="18"/>
          <w:szCs w:val="18"/>
        </w:rPr>
        <w:t>I</w:t>
      </w:r>
      <w:r w:rsidR="00390A56">
        <w:rPr>
          <w:rFonts w:ascii="Verdana" w:hAnsi="Verdana"/>
          <w:sz w:val="18"/>
          <w:szCs w:val="18"/>
        </w:rPr>
        <w:t>n hoofdstuk 7</w:t>
      </w:r>
      <w:r>
        <w:rPr>
          <w:rFonts w:ascii="Verdana" w:hAnsi="Verdana"/>
          <w:sz w:val="18"/>
          <w:szCs w:val="18"/>
        </w:rPr>
        <w:t xml:space="preserve"> volgt</w:t>
      </w:r>
      <w:r w:rsidR="00390A56">
        <w:rPr>
          <w:rFonts w:ascii="Verdana" w:hAnsi="Verdana"/>
          <w:sz w:val="18"/>
          <w:szCs w:val="18"/>
        </w:rPr>
        <w:t xml:space="preserve"> een uitleg over hoe de inschrijvingen van onderwijsvolgers (leerlingen, deelnemers, studenten) gerelateerd kunnen worden aan het model.</w:t>
      </w:r>
      <w:r>
        <w:rPr>
          <w:rFonts w:ascii="Verdana" w:hAnsi="Verdana"/>
          <w:sz w:val="18"/>
          <w:szCs w:val="18"/>
        </w:rPr>
        <w:t xml:space="preserve"> Tot slot volgen in </w:t>
      </w:r>
      <w:r w:rsidR="00390A56">
        <w:rPr>
          <w:rFonts w:ascii="Verdana" w:hAnsi="Verdana"/>
          <w:sz w:val="18"/>
          <w:szCs w:val="18"/>
        </w:rPr>
        <w:t>hoofdstuk 8</w:t>
      </w:r>
      <w:r>
        <w:rPr>
          <w:rFonts w:ascii="Verdana" w:hAnsi="Verdana"/>
          <w:sz w:val="18"/>
          <w:szCs w:val="18"/>
        </w:rPr>
        <w:t xml:space="preserve"> </w:t>
      </w:r>
      <w:r w:rsidR="00390A56">
        <w:rPr>
          <w:rFonts w:ascii="Verdana" w:hAnsi="Verdana"/>
          <w:sz w:val="18"/>
          <w:szCs w:val="18"/>
        </w:rPr>
        <w:t xml:space="preserve"> nog een aantal voorbeelden ter toelichting</w:t>
      </w:r>
      <w:r>
        <w:rPr>
          <w:rFonts w:ascii="Verdana" w:hAnsi="Verdana"/>
          <w:sz w:val="18"/>
          <w:szCs w:val="18"/>
        </w:rPr>
        <w:t xml:space="preserve"> en validatie</w:t>
      </w:r>
      <w:r w:rsidR="00390A56">
        <w:rPr>
          <w:rFonts w:ascii="Verdana" w:hAnsi="Verdana"/>
          <w:sz w:val="18"/>
          <w:szCs w:val="18"/>
        </w:rPr>
        <w:t>.</w:t>
      </w:r>
      <w:r w:rsidR="00CC4E24" w:rsidRPr="00390A56">
        <w:rPr>
          <w:rFonts w:ascii="Verdana" w:hAnsi="Verdana"/>
          <w:sz w:val="18"/>
          <w:szCs w:val="18"/>
        </w:rPr>
        <w:br w:type="page"/>
      </w:r>
    </w:p>
    <w:p w:rsidR="005E1157" w:rsidRPr="009F3B23" w:rsidRDefault="00F2433F" w:rsidP="00CC4E24">
      <w:pPr>
        <w:pStyle w:val="Kop1"/>
      </w:pPr>
      <w:bookmarkStart w:id="4" w:name="_Toc436904216"/>
      <w:r>
        <w:lastRenderedPageBreak/>
        <w:t xml:space="preserve">Wie: </w:t>
      </w:r>
      <w:r w:rsidR="00C76CA9">
        <w:t>Organisatorische eenheid</w:t>
      </w:r>
      <w:bookmarkEnd w:id="4"/>
    </w:p>
    <w:p w:rsidR="00815B55" w:rsidRDefault="00815B55" w:rsidP="007B7B3C">
      <w:pPr>
        <w:pStyle w:val="Kop2"/>
      </w:pPr>
      <w:bookmarkStart w:id="5" w:name="_Toc436904217"/>
      <w:r w:rsidRPr="00425EAD">
        <w:t>Uitgangspunten/aannames</w:t>
      </w:r>
      <w:bookmarkEnd w:id="5"/>
    </w:p>
    <w:p w:rsidR="007B7B3C" w:rsidRDefault="007B7B3C" w:rsidP="007B7B3C"/>
    <w:p w:rsidR="00F2433F" w:rsidRDefault="00F2433F" w:rsidP="00F2433F">
      <w:pPr>
        <w:rPr>
          <w:rFonts w:ascii="Verdana" w:hAnsi="Verdana"/>
          <w:sz w:val="18"/>
          <w:szCs w:val="18"/>
        </w:rPr>
      </w:pPr>
      <w:r w:rsidRPr="00EB4B08">
        <w:rPr>
          <w:rFonts w:ascii="Verdana" w:hAnsi="Verdana"/>
          <w:sz w:val="18"/>
          <w:szCs w:val="18"/>
        </w:rPr>
        <w:t xml:space="preserve">Dit deel </w:t>
      </w:r>
      <w:r>
        <w:rPr>
          <w:rFonts w:ascii="Verdana" w:hAnsi="Verdana"/>
          <w:sz w:val="18"/>
          <w:szCs w:val="18"/>
        </w:rPr>
        <w:t>gaat over de instellingen, waarbij de term ‘instelling’ breed gezien moet worden: het gaat om organisaties die betrokken zijn bij het onderwijs, en daar vallen onderwijs instellingen, maar ook bv. examen instellingen, samenwerkingsverbanden e.d. onder</w:t>
      </w:r>
      <w:r w:rsidRPr="00EB4B08">
        <w:rPr>
          <w:rFonts w:ascii="Verdana" w:hAnsi="Verdana"/>
          <w:sz w:val="18"/>
          <w:szCs w:val="18"/>
        </w:rPr>
        <w:t xml:space="preserve">. </w:t>
      </w:r>
    </w:p>
    <w:p w:rsidR="00044572" w:rsidRDefault="00044572" w:rsidP="00F2433F">
      <w:pPr>
        <w:rPr>
          <w:rFonts w:ascii="Verdana" w:hAnsi="Verdana"/>
          <w:sz w:val="18"/>
          <w:szCs w:val="18"/>
        </w:rPr>
      </w:pPr>
    </w:p>
    <w:p w:rsidR="00F2433F" w:rsidRDefault="00F2433F" w:rsidP="007B7B3C">
      <w:pPr>
        <w:rPr>
          <w:rFonts w:ascii="Verdana" w:hAnsi="Verdana"/>
          <w:sz w:val="18"/>
          <w:szCs w:val="18"/>
        </w:rPr>
      </w:pPr>
      <w:r w:rsidRPr="00EB4B08">
        <w:rPr>
          <w:rFonts w:ascii="Verdana" w:hAnsi="Verdana"/>
          <w:sz w:val="18"/>
          <w:szCs w:val="18"/>
        </w:rPr>
        <w:t xml:space="preserve">Centraal object is de Organisatorische </w:t>
      </w:r>
      <w:r w:rsidR="00166C03">
        <w:rPr>
          <w:rFonts w:ascii="Verdana" w:hAnsi="Verdana"/>
          <w:sz w:val="18"/>
          <w:szCs w:val="18"/>
        </w:rPr>
        <w:t>E</w:t>
      </w:r>
      <w:r w:rsidRPr="00EB4B08">
        <w:rPr>
          <w:rFonts w:ascii="Verdana" w:hAnsi="Verdana"/>
          <w:sz w:val="18"/>
          <w:szCs w:val="18"/>
        </w:rPr>
        <w:t xml:space="preserve">enheid. </w:t>
      </w:r>
      <w:r w:rsidR="00166C03">
        <w:rPr>
          <w:rFonts w:ascii="Verdana" w:hAnsi="Verdana"/>
          <w:sz w:val="18"/>
          <w:szCs w:val="18"/>
        </w:rPr>
        <w:t>Een Organisatorische E</w:t>
      </w:r>
      <w:r>
        <w:rPr>
          <w:rFonts w:ascii="Verdana" w:hAnsi="Verdana"/>
          <w:sz w:val="18"/>
          <w:szCs w:val="18"/>
        </w:rPr>
        <w:t>enheid kan betrekking hebben op een totale organisatie, maar ook op onderdelen van een organisatie. Organisatorische Eenheid als object</w:t>
      </w:r>
      <w:r w:rsidRPr="00EB4B08">
        <w:rPr>
          <w:rFonts w:ascii="Verdana" w:hAnsi="Verdana"/>
          <w:sz w:val="18"/>
          <w:szCs w:val="18"/>
        </w:rPr>
        <w:t xml:space="preserve"> kent in </w:t>
      </w:r>
      <w:r>
        <w:rPr>
          <w:rFonts w:ascii="Verdana" w:hAnsi="Verdana"/>
          <w:sz w:val="18"/>
          <w:szCs w:val="18"/>
        </w:rPr>
        <w:t xml:space="preserve">alle onderwijssectoren </w:t>
      </w:r>
      <w:r w:rsidRPr="00EB4B08">
        <w:rPr>
          <w:rFonts w:ascii="Verdana" w:hAnsi="Verdana"/>
          <w:sz w:val="18"/>
          <w:szCs w:val="18"/>
        </w:rPr>
        <w:t>de specialisaties Bevoegd gezag</w:t>
      </w:r>
      <w:r>
        <w:rPr>
          <w:rFonts w:ascii="Verdana" w:hAnsi="Verdana"/>
          <w:sz w:val="18"/>
          <w:szCs w:val="18"/>
        </w:rPr>
        <w:t xml:space="preserve"> en Onderwijsinstelling</w:t>
      </w:r>
      <w:r w:rsidRPr="00EB4B08">
        <w:rPr>
          <w:rFonts w:ascii="Verdana" w:hAnsi="Verdana"/>
          <w:sz w:val="18"/>
          <w:szCs w:val="18"/>
        </w:rPr>
        <w:t>.</w:t>
      </w:r>
      <w:r>
        <w:rPr>
          <w:rFonts w:ascii="Verdana" w:hAnsi="Verdana"/>
          <w:sz w:val="18"/>
          <w:szCs w:val="18"/>
        </w:rPr>
        <w:t xml:space="preserve"> </w:t>
      </w:r>
      <w:r w:rsidR="00166C03">
        <w:rPr>
          <w:rFonts w:ascii="Verdana" w:hAnsi="Verdana"/>
          <w:sz w:val="18"/>
          <w:szCs w:val="18"/>
        </w:rPr>
        <w:t>Organisatorische Eenheden kunnen in relatie tot elkaar staan. Dit kan bijvoorbeeld een hiërarchische relatie zijn, maar bijvoorbeeld ook een samenwerki</w:t>
      </w:r>
      <w:r w:rsidR="00A02966">
        <w:rPr>
          <w:rFonts w:ascii="Verdana" w:hAnsi="Verdana"/>
          <w:sz w:val="18"/>
          <w:szCs w:val="18"/>
        </w:rPr>
        <w:t xml:space="preserve">ngsrelatie of fusie overgangen. </w:t>
      </w:r>
    </w:p>
    <w:p w:rsidR="00A02966" w:rsidRPr="00F2433F" w:rsidRDefault="00A02966" w:rsidP="007B7B3C">
      <w:pPr>
        <w:rPr>
          <w:rFonts w:ascii="Verdana" w:hAnsi="Verdana"/>
          <w:sz w:val="18"/>
          <w:szCs w:val="18"/>
        </w:rPr>
      </w:pPr>
    </w:p>
    <w:p w:rsidR="00F2433F" w:rsidRPr="00F2433F" w:rsidRDefault="00F2433F" w:rsidP="007B7B3C">
      <w:pPr>
        <w:rPr>
          <w:rFonts w:ascii="Verdana" w:hAnsi="Verdana"/>
          <w:sz w:val="18"/>
          <w:szCs w:val="18"/>
        </w:rPr>
      </w:pPr>
      <w:r w:rsidRPr="00F2433F">
        <w:rPr>
          <w:rFonts w:ascii="Verdana" w:hAnsi="Verdana"/>
          <w:sz w:val="18"/>
          <w:szCs w:val="18"/>
        </w:rPr>
        <w:t>Uitgan</w:t>
      </w:r>
      <w:r>
        <w:rPr>
          <w:rFonts w:ascii="Verdana" w:hAnsi="Verdana"/>
          <w:sz w:val="18"/>
          <w:szCs w:val="18"/>
        </w:rPr>
        <w:t>gspunten en aannames zijn:</w:t>
      </w:r>
    </w:p>
    <w:p w:rsidR="00F77527" w:rsidRPr="007059EB" w:rsidRDefault="00F77527" w:rsidP="005A1925">
      <w:pPr>
        <w:numPr>
          <w:ilvl w:val="0"/>
          <w:numId w:val="4"/>
        </w:numPr>
        <w:rPr>
          <w:rFonts w:ascii="Verdana" w:hAnsi="Verdana" w:cs="Arial"/>
          <w:sz w:val="18"/>
          <w:szCs w:val="18"/>
        </w:rPr>
      </w:pPr>
      <w:r w:rsidRPr="007059EB">
        <w:rPr>
          <w:rFonts w:ascii="Verdana" w:hAnsi="Verdana" w:cs="Arial"/>
          <w:sz w:val="18"/>
          <w:szCs w:val="18"/>
        </w:rPr>
        <w:t>Bevoegd gezag (type ‘organisatorische eenheid’) is altijd een NHR-Rechtspersoon</w:t>
      </w:r>
      <w:r w:rsidR="001C1C02">
        <w:rPr>
          <w:rFonts w:ascii="Verdana" w:hAnsi="Verdana" w:cs="Arial"/>
          <w:sz w:val="18"/>
          <w:szCs w:val="18"/>
        </w:rPr>
        <w:t xml:space="preserve"> (als het gaat om een Nederlands bevoegd gezag)</w:t>
      </w:r>
    </w:p>
    <w:p w:rsidR="00F77527" w:rsidRDefault="00F77527" w:rsidP="005A1925">
      <w:pPr>
        <w:numPr>
          <w:ilvl w:val="0"/>
          <w:numId w:val="4"/>
        </w:numPr>
        <w:rPr>
          <w:rFonts w:ascii="Verdana" w:hAnsi="Verdana" w:cs="Arial"/>
          <w:sz w:val="18"/>
          <w:szCs w:val="18"/>
        </w:rPr>
      </w:pPr>
      <w:r w:rsidRPr="007059EB">
        <w:rPr>
          <w:rFonts w:ascii="Verdana" w:hAnsi="Verdana" w:cs="Arial"/>
          <w:noProof/>
          <w:sz w:val="18"/>
          <w:szCs w:val="18"/>
        </w:rPr>
        <w:t>Bereikbaarheidsinformatie bestaat altijd in termen van een specifieke context</w:t>
      </w:r>
      <w:r w:rsidR="00F2433F">
        <w:rPr>
          <w:rFonts w:ascii="Verdana" w:hAnsi="Verdana" w:cs="Arial"/>
          <w:noProof/>
          <w:sz w:val="18"/>
          <w:szCs w:val="18"/>
        </w:rPr>
        <w:t xml:space="preserve">, in het model vormgegeven als een </w:t>
      </w:r>
      <w:r w:rsidRPr="007059EB">
        <w:rPr>
          <w:rFonts w:ascii="Verdana" w:hAnsi="Verdana" w:cs="Arial"/>
          <w:noProof/>
          <w:sz w:val="18"/>
          <w:szCs w:val="18"/>
        </w:rPr>
        <w:t>referentielijst</w:t>
      </w:r>
      <w:r w:rsidR="00F2433F">
        <w:rPr>
          <w:rFonts w:ascii="Verdana" w:hAnsi="Verdana" w:cs="Arial"/>
          <w:noProof/>
          <w:sz w:val="18"/>
          <w:szCs w:val="18"/>
        </w:rPr>
        <w:t xml:space="preserve"> met</w:t>
      </w:r>
      <w:r w:rsidRPr="007059EB">
        <w:rPr>
          <w:rFonts w:ascii="Verdana" w:hAnsi="Verdana" w:cs="Arial"/>
          <w:noProof/>
          <w:sz w:val="18"/>
          <w:szCs w:val="18"/>
        </w:rPr>
        <w:t xml:space="preserve"> </w:t>
      </w:r>
      <w:r w:rsidR="00C76CA9">
        <w:rPr>
          <w:rFonts w:ascii="Verdana" w:hAnsi="Verdana" w:cs="Arial"/>
          <w:noProof/>
          <w:sz w:val="18"/>
          <w:szCs w:val="18"/>
        </w:rPr>
        <w:t>onderwerp</w:t>
      </w:r>
      <w:r w:rsidR="00F2433F">
        <w:rPr>
          <w:rFonts w:ascii="Verdana" w:hAnsi="Verdana" w:cs="Arial"/>
          <w:noProof/>
          <w:sz w:val="18"/>
          <w:szCs w:val="18"/>
        </w:rPr>
        <w:t>en (object Onderwerp). Voorbeelden van onderwerpen z</w:t>
      </w:r>
      <w:r w:rsidR="00ED4B19">
        <w:rPr>
          <w:rFonts w:ascii="Verdana" w:hAnsi="Verdana" w:cs="Arial"/>
          <w:noProof/>
          <w:sz w:val="18"/>
          <w:szCs w:val="18"/>
        </w:rPr>
        <w:t>i</w:t>
      </w:r>
      <w:r w:rsidR="00F2433F">
        <w:rPr>
          <w:rFonts w:ascii="Verdana" w:hAnsi="Verdana" w:cs="Arial"/>
          <w:noProof/>
          <w:sz w:val="18"/>
          <w:szCs w:val="18"/>
        </w:rPr>
        <w:t xml:space="preserve">jn ‘absoluut </w:t>
      </w:r>
      <w:r w:rsidR="00F2433F" w:rsidRPr="00AA7A14">
        <w:rPr>
          <w:rFonts w:ascii="Verdana" w:hAnsi="Verdana"/>
          <w:sz w:val="18"/>
          <w:szCs w:val="18"/>
        </w:rPr>
        <w:t>verzuim</w:t>
      </w:r>
      <w:r w:rsidR="00F2433F">
        <w:rPr>
          <w:rFonts w:ascii="Verdana" w:hAnsi="Verdana"/>
          <w:sz w:val="18"/>
          <w:szCs w:val="18"/>
        </w:rPr>
        <w:t>’</w:t>
      </w:r>
      <w:r w:rsidR="00F2433F" w:rsidRPr="00AA7A14">
        <w:rPr>
          <w:rFonts w:ascii="Verdana" w:hAnsi="Verdana"/>
          <w:sz w:val="18"/>
          <w:szCs w:val="18"/>
        </w:rPr>
        <w:t xml:space="preserve">, </w:t>
      </w:r>
      <w:r w:rsidR="00F2433F">
        <w:rPr>
          <w:rFonts w:ascii="Verdana" w:hAnsi="Verdana"/>
          <w:sz w:val="18"/>
          <w:szCs w:val="18"/>
        </w:rPr>
        <w:t>‘</w:t>
      </w:r>
      <w:r w:rsidR="00F2433F" w:rsidRPr="00AA7A14">
        <w:rPr>
          <w:rFonts w:ascii="Verdana" w:hAnsi="Verdana"/>
          <w:sz w:val="18"/>
          <w:szCs w:val="18"/>
        </w:rPr>
        <w:t>toezicht</w:t>
      </w:r>
      <w:r w:rsidR="00F2433F">
        <w:rPr>
          <w:rFonts w:ascii="Verdana" w:hAnsi="Verdana"/>
          <w:sz w:val="18"/>
          <w:szCs w:val="18"/>
        </w:rPr>
        <w:t>’</w:t>
      </w:r>
      <w:r w:rsidR="00F2433F" w:rsidRPr="00AA7A14">
        <w:rPr>
          <w:rFonts w:ascii="Verdana" w:hAnsi="Verdana"/>
          <w:sz w:val="18"/>
          <w:szCs w:val="18"/>
        </w:rPr>
        <w:t xml:space="preserve">, </w:t>
      </w:r>
      <w:r w:rsidR="00F2433F">
        <w:rPr>
          <w:rFonts w:ascii="Verdana" w:hAnsi="Verdana"/>
          <w:sz w:val="18"/>
          <w:szCs w:val="18"/>
        </w:rPr>
        <w:t>‘</w:t>
      </w:r>
      <w:r w:rsidR="00F2433F" w:rsidRPr="00AA7A14">
        <w:rPr>
          <w:rFonts w:ascii="Verdana" w:hAnsi="Verdana"/>
          <w:sz w:val="18"/>
          <w:szCs w:val="18"/>
        </w:rPr>
        <w:t>bekostiging</w:t>
      </w:r>
      <w:r w:rsidR="00F2433F">
        <w:rPr>
          <w:rFonts w:ascii="Verdana" w:hAnsi="Verdana"/>
          <w:sz w:val="18"/>
          <w:szCs w:val="18"/>
        </w:rPr>
        <w:t>’</w:t>
      </w:r>
      <w:r w:rsidR="00F2433F" w:rsidRPr="00AA7A14">
        <w:rPr>
          <w:rFonts w:ascii="Verdana" w:hAnsi="Verdana"/>
          <w:sz w:val="18"/>
          <w:szCs w:val="18"/>
        </w:rPr>
        <w:t>, etc</w:t>
      </w:r>
      <w:r w:rsidR="00F2433F">
        <w:rPr>
          <w:rFonts w:ascii="Verdana" w:hAnsi="Verdana"/>
          <w:sz w:val="18"/>
          <w:szCs w:val="18"/>
        </w:rPr>
        <w:t>.</w:t>
      </w:r>
    </w:p>
    <w:p w:rsidR="00F2433F" w:rsidRPr="007059EB" w:rsidRDefault="00F2433F" w:rsidP="005A1925">
      <w:pPr>
        <w:numPr>
          <w:ilvl w:val="0"/>
          <w:numId w:val="4"/>
        </w:numPr>
        <w:rPr>
          <w:rFonts w:ascii="Verdana" w:hAnsi="Verdana" w:cs="Arial"/>
          <w:sz w:val="18"/>
          <w:szCs w:val="18"/>
        </w:rPr>
      </w:pPr>
      <w:r>
        <w:rPr>
          <w:rFonts w:ascii="Verdana" w:hAnsi="Verdana" w:cs="Arial"/>
          <w:noProof/>
          <w:sz w:val="18"/>
          <w:szCs w:val="18"/>
        </w:rPr>
        <w:t>In het model onderkennen we nu de type bereikbaarheden contactpersoon, digitaal adres, post- en bezoekadres, maar dit zou uitbreidbaar kunnen zijn.</w:t>
      </w:r>
    </w:p>
    <w:p w:rsidR="00F217CB" w:rsidRPr="007059EB" w:rsidRDefault="00F217CB" w:rsidP="00F217CB">
      <w:pPr>
        <w:rPr>
          <w:rFonts w:ascii="Verdana" w:hAnsi="Verdana" w:cs="Arial"/>
          <w:noProof/>
          <w:sz w:val="18"/>
          <w:szCs w:val="18"/>
        </w:rPr>
      </w:pPr>
    </w:p>
    <w:p w:rsidR="0029519B" w:rsidRPr="00425EAD" w:rsidRDefault="0029519B" w:rsidP="00C76CA9">
      <w:pPr>
        <w:pStyle w:val="Kop2"/>
      </w:pPr>
      <w:bookmarkStart w:id="6" w:name="_Toc436904218"/>
      <w:r w:rsidRPr="00425EAD">
        <w:t>Schema</w:t>
      </w:r>
      <w:bookmarkEnd w:id="6"/>
      <w:r w:rsidRPr="00425EAD">
        <w:t xml:space="preserve"> </w:t>
      </w:r>
    </w:p>
    <w:p w:rsidR="0029519B" w:rsidRDefault="0029519B" w:rsidP="005E1157">
      <w:pPr>
        <w:rPr>
          <w:rFonts w:ascii="Verdana" w:hAnsi="Verdana"/>
        </w:rPr>
      </w:pPr>
    </w:p>
    <w:p w:rsidR="00B44525" w:rsidRDefault="00ED4B19" w:rsidP="005E1157">
      <w:pPr>
        <w:rPr>
          <w:rFonts w:ascii="Verdana" w:hAnsi="Verdana"/>
        </w:rPr>
      </w:pPr>
      <w:r>
        <w:rPr>
          <w:noProof/>
        </w:rPr>
        <w:drawing>
          <wp:inline distT="0" distB="0" distL="0" distR="0">
            <wp:extent cx="6078727" cy="2743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e v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77243" cy="2742530"/>
                    </a:xfrm>
                    <a:prstGeom prst="rect">
                      <a:avLst/>
                    </a:prstGeom>
                  </pic:spPr>
                </pic:pic>
              </a:graphicData>
            </a:graphic>
          </wp:inline>
        </w:drawing>
      </w:r>
    </w:p>
    <w:p w:rsidR="00ED4B19" w:rsidRDefault="00ED4B19"/>
    <w:p w:rsidR="00ED4B19" w:rsidRDefault="00ED4B19"/>
    <w:p w:rsidR="00ED4B19" w:rsidRDefault="00ED4B19"/>
    <w:p w:rsidR="00ED4B19" w:rsidRDefault="00ED4B19"/>
    <w:p w:rsidR="002171B0" w:rsidRPr="009E225B" w:rsidRDefault="00127B66" w:rsidP="00911DED">
      <w:pPr>
        <w:pStyle w:val="Kop2"/>
      </w:pPr>
      <w:bookmarkStart w:id="7" w:name="_Toc436904219"/>
      <w:r w:rsidRPr="009E225B">
        <w:t>Definities</w:t>
      </w:r>
      <w:bookmarkEnd w:id="7"/>
    </w:p>
    <w:p w:rsidR="00127B66" w:rsidRPr="007059EB" w:rsidRDefault="00127B66" w:rsidP="007059EB"/>
    <w:p w:rsidR="002171B0" w:rsidRPr="007059EB" w:rsidRDefault="002171B0" w:rsidP="005A1925">
      <w:pPr>
        <w:numPr>
          <w:ilvl w:val="0"/>
          <w:numId w:val="9"/>
        </w:numPr>
        <w:rPr>
          <w:rFonts w:ascii="Verdana" w:hAnsi="Verdana"/>
          <w:b/>
          <w:sz w:val="18"/>
          <w:szCs w:val="18"/>
        </w:rPr>
      </w:pPr>
      <w:r w:rsidRPr="007059EB">
        <w:rPr>
          <w:rFonts w:ascii="Verdana" w:hAnsi="Verdana"/>
          <w:b/>
          <w:sz w:val="18"/>
          <w:szCs w:val="18"/>
        </w:rPr>
        <w:t>Organisatorische eenheid</w:t>
      </w:r>
    </w:p>
    <w:p w:rsidR="002171B0" w:rsidRPr="007059EB" w:rsidRDefault="002171B0" w:rsidP="005E1157">
      <w:pPr>
        <w:rPr>
          <w:rFonts w:ascii="Verdana" w:hAnsi="Verdana"/>
          <w:sz w:val="18"/>
          <w:szCs w:val="18"/>
        </w:rPr>
      </w:pPr>
      <w:r w:rsidRPr="007059EB">
        <w:rPr>
          <w:rFonts w:ascii="Verdana" w:hAnsi="Verdana"/>
          <w:sz w:val="18"/>
          <w:szCs w:val="18"/>
        </w:rPr>
        <w:t>Een organisatorische eenheid is een groep mensen die een gezamenlijk doel nastreeft</w:t>
      </w:r>
      <w:r w:rsidR="00E62256">
        <w:rPr>
          <w:rFonts w:ascii="Verdana" w:hAnsi="Verdana"/>
          <w:sz w:val="18"/>
          <w:szCs w:val="18"/>
        </w:rPr>
        <w:t>.</w:t>
      </w:r>
    </w:p>
    <w:p w:rsidR="002171B0" w:rsidRPr="007059EB" w:rsidRDefault="002171B0" w:rsidP="005E1157">
      <w:pPr>
        <w:rPr>
          <w:rFonts w:ascii="Verdana" w:hAnsi="Verdana"/>
          <w:sz w:val="18"/>
          <w:szCs w:val="18"/>
        </w:rPr>
      </w:pPr>
    </w:p>
    <w:p w:rsidR="002171B0" w:rsidRPr="007059EB" w:rsidRDefault="002171B0" w:rsidP="005A1925">
      <w:pPr>
        <w:numPr>
          <w:ilvl w:val="0"/>
          <w:numId w:val="9"/>
        </w:numPr>
        <w:rPr>
          <w:rFonts w:ascii="Verdana" w:hAnsi="Verdana"/>
          <w:b/>
          <w:sz w:val="18"/>
          <w:szCs w:val="18"/>
        </w:rPr>
      </w:pPr>
      <w:r w:rsidRPr="007059EB">
        <w:rPr>
          <w:rFonts w:ascii="Verdana" w:hAnsi="Verdana"/>
          <w:b/>
          <w:sz w:val="18"/>
          <w:szCs w:val="18"/>
        </w:rPr>
        <w:t>Bevoegd gezag</w:t>
      </w:r>
    </w:p>
    <w:p w:rsidR="002171B0" w:rsidRPr="00806B65" w:rsidRDefault="00127B66" w:rsidP="005E1157">
      <w:pPr>
        <w:rPr>
          <w:rFonts w:ascii="Verdana" w:hAnsi="Verdana"/>
          <w:sz w:val="18"/>
          <w:szCs w:val="18"/>
        </w:rPr>
      </w:pPr>
      <w:r w:rsidRPr="00127B66">
        <w:rPr>
          <w:rFonts w:ascii="Verdana" w:hAnsi="Verdana"/>
          <w:sz w:val="18"/>
          <w:szCs w:val="18"/>
        </w:rPr>
        <w:t>Een bevoegd gezag is een orgaan van een rechtspersoon krachtens publiekrecht ingesteld (a-orgaan) of een persoon of college met enig openbaar gezag bekleed (b-orgaan).</w:t>
      </w:r>
    </w:p>
    <w:p w:rsidR="00127B66" w:rsidRPr="00E46DD0" w:rsidRDefault="00127B66" w:rsidP="005E1157">
      <w:pPr>
        <w:rPr>
          <w:rFonts w:ascii="Verdana" w:hAnsi="Verdana"/>
          <w:sz w:val="18"/>
          <w:szCs w:val="18"/>
        </w:rPr>
      </w:pPr>
    </w:p>
    <w:p w:rsidR="00127B66" w:rsidRPr="007059EB" w:rsidRDefault="00127B66" w:rsidP="005A1925">
      <w:pPr>
        <w:numPr>
          <w:ilvl w:val="0"/>
          <w:numId w:val="9"/>
        </w:numPr>
        <w:rPr>
          <w:rFonts w:ascii="Verdana" w:hAnsi="Verdana"/>
          <w:b/>
          <w:sz w:val="18"/>
          <w:szCs w:val="18"/>
        </w:rPr>
      </w:pPr>
      <w:r w:rsidRPr="007059EB">
        <w:rPr>
          <w:rFonts w:ascii="Verdana" w:hAnsi="Verdana"/>
          <w:b/>
          <w:sz w:val="18"/>
          <w:szCs w:val="18"/>
        </w:rPr>
        <w:lastRenderedPageBreak/>
        <w:t>Onderwijsinstelling</w:t>
      </w:r>
    </w:p>
    <w:p w:rsidR="00EB0BF8" w:rsidRDefault="006C21B1" w:rsidP="00EB0BF8">
      <w:pPr>
        <w:rPr>
          <w:rFonts w:ascii="Verdana" w:hAnsi="Verdana"/>
          <w:sz w:val="18"/>
          <w:szCs w:val="18"/>
        </w:rPr>
      </w:pPr>
      <w:r w:rsidRPr="006C21B1">
        <w:rPr>
          <w:rFonts w:ascii="Verdana" w:hAnsi="Verdana"/>
          <w:sz w:val="18"/>
          <w:szCs w:val="18"/>
        </w:rPr>
        <w:t>Een Onderwijsinstelling is een Onderwijsorganisatie die door een Bevoegd gezag is ingesteld voor het verzorgen van onderwijs.</w:t>
      </w:r>
    </w:p>
    <w:p w:rsidR="006C21B1" w:rsidRPr="00127B66" w:rsidRDefault="006C21B1" w:rsidP="00EB0BF8">
      <w:pPr>
        <w:rPr>
          <w:rFonts w:ascii="Verdana" w:hAnsi="Verdana"/>
          <w:sz w:val="18"/>
          <w:szCs w:val="18"/>
        </w:rPr>
      </w:pPr>
    </w:p>
    <w:p w:rsidR="00127B66" w:rsidRPr="00F11B3C" w:rsidRDefault="00F11B3C" w:rsidP="007059EB">
      <w:pPr>
        <w:ind w:left="1416"/>
        <w:rPr>
          <w:rFonts w:ascii="Verdana" w:hAnsi="Verdana"/>
          <w:b/>
          <w:i/>
          <w:sz w:val="16"/>
          <w:szCs w:val="16"/>
        </w:rPr>
      </w:pPr>
      <w:r w:rsidRPr="00F11B3C">
        <w:rPr>
          <w:rFonts w:ascii="Verdana" w:hAnsi="Verdana"/>
          <w:b/>
          <w:i/>
          <w:sz w:val="16"/>
          <w:szCs w:val="16"/>
        </w:rPr>
        <w:t>Toelichting:</w:t>
      </w:r>
    </w:p>
    <w:p w:rsidR="00F11B3C" w:rsidRPr="00F11B3C" w:rsidRDefault="00F11B3C" w:rsidP="007059EB">
      <w:pPr>
        <w:ind w:left="1416"/>
        <w:rPr>
          <w:rFonts w:ascii="Verdana" w:hAnsi="Verdana"/>
          <w:i/>
          <w:sz w:val="16"/>
          <w:szCs w:val="16"/>
        </w:rPr>
      </w:pPr>
      <w:r w:rsidRPr="00E62256">
        <w:rPr>
          <w:rFonts w:ascii="Verdana" w:hAnsi="Verdana"/>
          <w:sz w:val="16"/>
          <w:szCs w:val="16"/>
        </w:rPr>
        <w:t>Onderwijs is het systematisch, volgens aangenomen beginselen, georganiseerd overbrengen van elementaire en uitgebreide kennis en kunde.</w:t>
      </w:r>
    </w:p>
    <w:p w:rsidR="00127B66" w:rsidRPr="00E62256" w:rsidRDefault="00127B66" w:rsidP="005E1157">
      <w:pPr>
        <w:rPr>
          <w:rFonts w:ascii="Verdana" w:hAnsi="Verdana"/>
          <w:sz w:val="16"/>
          <w:szCs w:val="16"/>
        </w:rPr>
      </w:pPr>
    </w:p>
    <w:p w:rsidR="00127B66" w:rsidRPr="007059EB" w:rsidRDefault="00127B66" w:rsidP="005A1925">
      <w:pPr>
        <w:numPr>
          <w:ilvl w:val="0"/>
          <w:numId w:val="9"/>
        </w:numPr>
        <w:rPr>
          <w:rFonts w:ascii="Verdana" w:hAnsi="Verdana"/>
          <w:b/>
          <w:sz w:val="18"/>
          <w:szCs w:val="18"/>
        </w:rPr>
      </w:pPr>
      <w:r w:rsidRPr="007059EB">
        <w:rPr>
          <w:rFonts w:ascii="Verdana" w:hAnsi="Verdana"/>
          <w:b/>
          <w:sz w:val="18"/>
          <w:szCs w:val="18"/>
        </w:rPr>
        <w:t>Contactpersoon</w:t>
      </w:r>
    </w:p>
    <w:p w:rsidR="00127B66" w:rsidRDefault="007059EB" w:rsidP="00127B66">
      <w:pPr>
        <w:rPr>
          <w:rFonts w:ascii="Verdana" w:hAnsi="Verdana"/>
          <w:sz w:val="18"/>
          <w:szCs w:val="18"/>
        </w:rPr>
      </w:pPr>
      <w:r>
        <w:rPr>
          <w:rFonts w:ascii="Verdana" w:hAnsi="Verdana"/>
          <w:sz w:val="18"/>
          <w:szCs w:val="18"/>
        </w:rPr>
        <w:t>Een contactpersoon is een f</w:t>
      </w:r>
      <w:r w:rsidR="00127B66" w:rsidRPr="00127B66">
        <w:rPr>
          <w:rFonts w:ascii="Verdana" w:hAnsi="Verdana"/>
          <w:sz w:val="18"/>
          <w:szCs w:val="18"/>
        </w:rPr>
        <w:t xml:space="preserve">unctioneel aanspreekpunt voor een </w:t>
      </w:r>
      <w:r w:rsidR="00B44525">
        <w:rPr>
          <w:rFonts w:ascii="Verdana" w:hAnsi="Verdana"/>
          <w:sz w:val="18"/>
          <w:szCs w:val="18"/>
        </w:rPr>
        <w:t>Organisatorische eenheid</w:t>
      </w:r>
      <w:r>
        <w:rPr>
          <w:rFonts w:ascii="Verdana" w:hAnsi="Verdana"/>
          <w:sz w:val="18"/>
          <w:szCs w:val="18"/>
        </w:rPr>
        <w:t xml:space="preserve"> (</w:t>
      </w:r>
      <w:r w:rsidR="00127B66" w:rsidRPr="00127B66">
        <w:rPr>
          <w:rFonts w:ascii="Verdana" w:hAnsi="Verdana"/>
          <w:sz w:val="18"/>
          <w:szCs w:val="18"/>
        </w:rPr>
        <w:t>functionaris van een organisatie met wie men contact heeft</w:t>
      </w:r>
      <w:r>
        <w:rPr>
          <w:rFonts w:ascii="Verdana" w:hAnsi="Verdana"/>
          <w:sz w:val="18"/>
          <w:szCs w:val="18"/>
        </w:rPr>
        <w:t>)</w:t>
      </w:r>
      <w:r w:rsidR="00E62256">
        <w:rPr>
          <w:rFonts w:ascii="Verdana" w:hAnsi="Verdana"/>
          <w:sz w:val="18"/>
          <w:szCs w:val="18"/>
        </w:rPr>
        <w:t>.</w:t>
      </w:r>
    </w:p>
    <w:p w:rsidR="00127B66" w:rsidRDefault="00127B66" w:rsidP="00127B66">
      <w:pPr>
        <w:rPr>
          <w:rFonts w:ascii="Verdana" w:hAnsi="Verdana"/>
          <w:sz w:val="18"/>
          <w:szCs w:val="18"/>
        </w:rPr>
      </w:pPr>
    </w:p>
    <w:p w:rsidR="00127B66" w:rsidRPr="007059EB" w:rsidRDefault="00127B66" w:rsidP="005A1925">
      <w:pPr>
        <w:numPr>
          <w:ilvl w:val="0"/>
          <w:numId w:val="9"/>
        </w:numPr>
        <w:rPr>
          <w:rFonts w:ascii="Verdana" w:hAnsi="Verdana"/>
          <w:b/>
          <w:sz w:val="18"/>
          <w:szCs w:val="18"/>
        </w:rPr>
      </w:pPr>
      <w:r w:rsidRPr="007059EB">
        <w:rPr>
          <w:rFonts w:ascii="Verdana" w:hAnsi="Verdana"/>
          <w:b/>
          <w:sz w:val="18"/>
          <w:szCs w:val="18"/>
        </w:rPr>
        <w:t>Digitaal adres</w:t>
      </w:r>
    </w:p>
    <w:p w:rsidR="00127B66" w:rsidRDefault="001A1915" w:rsidP="005E1157">
      <w:pPr>
        <w:rPr>
          <w:rFonts w:ascii="Verdana" w:hAnsi="Verdana"/>
          <w:sz w:val="18"/>
          <w:szCs w:val="18"/>
        </w:rPr>
      </w:pPr>
      <w:r>
        <w:rPr>
          <w:rFonts w:ascii="Verdana" w:hAnsi="Verdana"/>
          <w:sz w:val="18"/>
          <w:szCs w:val="18"/>
        </w:rPr>
        <w:t xml:space="preserve">Een digitaal adres is </w:t>
      </w:r>
      <w:r w:rsidR="00127B66" w:rsidRPr="00127B66">
        <w:rPr>
          <w:rFonts w:ascii="Verdana" w:hAnsi="Verdana"/>
          <w:sz w:val="18"/>
          <w:szCs w:val="18"/>
        </w:rPr>
        <w:t>een plek voor het afleveren van digitale berichten</w:t>
      </w:r>
      <w:r>
        <w:rPr>
          <w:rFonts w:ascii="Verdana" w:hAnsi="Verdana"/>
          <w:sz w:val="18"/>
          <w:szCs w:val="18"/>
        </w:rPr>
        <w:t xml:space="preserve"> (</w:t>
      </w:r>
      <w:r w:rsidRPr="00127B66">
        <w:rPr>
          <w:rFonts w:ascii="Verdana" w:hAnsi="Verdana"/>
          <w:sz w:val="18"/>
          <w:szCs w:val="18"/>
        </w:rPr>
        <w:t>E-mailaccount</w:t>
      </w:r>
      <w:r>
        <w:rPr>
          <w:rFonts w:ascii="Verdana" w:hAnsi="Verdana"/>
          <w:sz w:val="18"/>
          <w:szCs w:val="18"/>
        </w:rPr>
        <w:t>)</w:t>
      </w:r>
      <w:r w:rsidR="00127B66" w:rsidRPr="00127B66">
        <w:rPr>
          <w:rFonts w:ascii="Verdana" w:hAnsi="Verdana"/>
          <w:sz w:val="18"/>
          <w:szCs w:val="18"/>
        </w:rPr>
        <w:t>.</w:t>
      </w:r>
    </w:p>
    <w:p w:rsidR="00127B66" w:rsidRDefault="00127B66" w:rsidP="005E1157">
      <w:pPr>
        <w:rPr>
          <w:rFonts w:ascii="Verdana" w:hAnsi="Verdana"/>
          <w:sz w:val="18"/>
          <w:szCs w:val="18"/>
        </w:rPr>
      </w:pPr>
    </w:p>
    <w:p w:rsidR="00127B66" w:rsidRPr="007059EB" w:rsidRDefault="00127B66" w:rsidP="005A1925">
      <w:pPr>
        <w:numPr>
          <w:ilvl w:val="0"/>
          <w:numId w:val="9"/>
        </w:numPr>
        <w:rPr>
          <w:rFonts w:ascii="Verdana" w:hAnsi="Verdana"/>
          <w:b/>
          <w:sz w:val="18"/>
          <w:szCs w:val="18"/>
        </w:rPr>
      </w:pPr>
      <w:r w:rsidRPr="007059EB">
        <w:rPr>
          <w:rFonts w:ascii="Verdana" w:hAnsi="Verdana"/>
          <w:b/>
          <w:sz w:val="18"/>
          <w:szCs w:val="18"/>
        </w:rPr>
        <w:t>Postadres</w:t>
      </w:r>
    </w:p>
    <w:p w:rsidR="00127B66" w:rsidRPr="00127B66" w:rsidRDefault="001A1915" w:rsidP="00127B66">
      <w:pPr>
        <w:rPr>
          <w:rFonts w:ascii="Verdana" w:hAnsi="Verdana"/>
          <w:sz w:val="18"/>
          <w:szCs w:val="18"/>
        </w:rPr>
      </w:pPr>
      <w:r>
        <w:rPr>
          <w:rFonts w:ascii="Verdana" w:hAnsi="Verdana"/>
          <w:sz w:val="18"/>
          <w:szCs w:val="18"/>
        </w:rPr>
        <w:t>Een postadres is d</w:t>
      </w:r>
      <w:r w:rsidR="00127B66" w:rsidRPr="00127B66">
        <w:rPr>
          <w:rFonts w:ascii="Verdana" w:hAnsi="Verdana"/>
          <w:sz w:val="18"/>
          <w:szCs w:val="18"/>
        </w:rPr>
        <w:t xml:space="preserve">e combinatie van gegevens ter </w:t>
      </w:r>
      <w:r w:rsidR="00127B66">
        <w:rPr>
          <w:rFonts w:ascii="Verdana" w:hAnsi="Verdana"/>
          <w:sz w:val="18"/>
          <w:szCs w:val="18"/>
        </w:rPr>
        <w:t>aanduiding van een adresseerbaar</w:t>
      </w:r>
      <w:r w:rsidR="00127B66" w:rsidRPr="00127B66">
        <w:rPr>
          <w:rFonts w:ascii="Verdana" w:hAnsi="Verdana"/>
          <w:sz w:val="18"/>
          <w:szCs w:val="18"/>
        </w:rPr>
        <w:t xml:space="preserve"> object</w:t>
      </w:r>
      <w:r w:rsidR="00127B66">
        <w:rPr>
          <w:rFonts w:ascii="Verdana" w:hAnsi="Verdana"/>
          <w:sz w:val="18"/>
          <w:szCs w:val="18"/>
        </w:rPr>
        <w:t xml:space="preserve">, </w:t>
      </w:r>
      <w:r w:rsidR="00127B66" w:rsidRPr="00127B66">
        <w:rPr>
          <w:rFonts w:ascii="Verdana" w:hAnsi="Verdana"/>
          <w:sz w:val="18"/>
          <w:szCs w:val="18"/>
        </w:rPr>
        <w:t>waarheen men zijn correspondentie laat zenden</w:t>
      </w:r>
      <w:r w:rsidR="00127B66">
        <w:rPr>
          <w:rFonts w:ascii="Verdana" w:hAnsi="Verdana"/>
          <w:sz w:val="18"/>
          <w:szCs w:val="18"/>
        </w:rPr>
        <w:t xml:space="preserve"> (</w:t>
      </w:r>
      <w:r w:rsidR="00127B66" w:rsidRPr="00127B66">
        <w:rPr>
          <w:rFonts w:ascii="Verdana" w:hAnsi="Verdana"/>
          <w:sz w:val="18"/>
          <w:szCs w:val="18"/>
        </w:rPr>
        <w:t>synoniem</w:t>
      </w:r>
      <w:r w:rsidR="00127B66">
        <w:rPr>
          <w:rFonts w:ascii="Verdana" w:hAnsi="Verdana"/>
          <w:sz w:val="18"/>
          <w:szCs w:val="18"/>
        </w:rPr>
        <w:t>en:</w:t>
      </w:r>
      <w:r w:rsidR="00127B66" w:rsidRPr="00127B66">
        <w:rPr>
          <w:rFonts w:ascii="Verdana" w:hAnsi="Verdana"/>
          <w:sz w:val="18"/>
          <w:szCs w:val="18"/>
        </w:rPr>
        <w:t xml:space="preserve"> correspondentieadres, briefadres</w:t>
      </w:r>
      <w:r w:rsidR="00127B66">
        <w:rPr>
          <w:rFonts w:ascii="Verdana" w:hAnsi="Verdana"/>
          <w:sz w:val="18"/>
          <w:szCs w:val="18"/>
        </w:rPr>
        <w:t>)</w:t>
      </w:r>
      <w:r>
        <w:rPr>
          <w:rFonts w:ascii="Verdana" w:hAnsi="Verdana"/>
          <w:sz w:val="18"/>
          <w:szCs w:val="18"/>
        </w:rPr>
        <w:t>.</w:t>
      </w:r>
    </w:p>
    <w:p w:rsidR="00127B66" w:rsidRDefault="00127B66" w:rsidP="00127B66">
      <w:pPr>
        <w:rPr>
          <w:rFonts w:ascii="Verdana" w:hAnsi="Verdana"/>
          <w:sz w:val="18"/>
          <w:szCs w:val="18"/>
        </w:rPr>
      </w:pPr>
    </w:p>
    <w:p w:rsidR="00127B66" w:rsidRPr="007059EB" w:rsidRDefault="00127B66" w:rsidP="005A1925">
      <w:pPr>
        <w:numPr>
          <w:ilvl w:val="0"/>
          <w:numId w:val="9"/>
        </w:numPr>
        <w:rPr>
          <w:rFonts w:ascii="Verdana" w:hAnsi="Verdana"/>
          <w:b/>
          <w:sz w:val="18"/>
          <w:szCs w:val="18"/>
        </w:rPr>
      </w:pPr>
      <w:r w:rsidRPr="007059EB">
        <w:rPr>
          <w:rFonts w:ascii="Verdana" w:hAnsi="Verdana"/>
          <w:b/>
          <w:sz w:val="18"/>
          <w:szCs w:val="18"/>
        </w:rPr>
        <w:t>Bezoekadres</w:t>
      </w:r>
    </w:p>
    <w:p w:rsidR="00127B66" w:rsidRDefault="001A1915" w:rsidP="00127B66">
      <w:pPr>
        <w:rPr>
          <w:rFonts w:ascii="Verdana" w:hAnsi="Verdana"/>
          <w:sz w:val="18"/>
          <w:szCs w:val="18"/>
        </w:rPr>
      </w:pPr>
      <w:r>
        <w:rPr>
          <w:rFonts w:ascii="Verdana" w:hAnsi="Verdana"/>
          <w:sz w:val="18"/>
          <w:szCs w:val="18"/>
        </w:rPr>
        <w:t>Een bezoekadres is d</w:t>
      </w:r>
      <w:r w:rsidR="00127B66" w:rsidRPr="00127B66">
        <w:rPr>
          <w:rFonts w:ascii="Verdana" w:hAnsi="Verdana"/>
          <w:sz w:val="18"/>
          <w:szCs w:val="18"/>
        </w:rPr>
        <w:t>e combinatie van gegevens ter aanduidin</w:t>
      </w:r>
      <w:r>
        <w:rPr>
          <w:rFonts w:ascii="Verdana" w:hAnsi="Verdana"/>
          <w:sz w:val="18"/>
          <w:szCs w:val="18"/>
        </w:rPr>
        <w:t xml:space="preserve">g van een adresseerbaar object, </w:t>
      </w:r>
      <w:r w:rsidR="00127B66" w:rsidRPr="00127B66">
        <w:rPr>
          <w:rFonts w:ascii="Verdana" w:hAnsi="Verdana"/>
          <w:sz w:val="18"/>
          <w:szCs w:val="18"/>
        </w:rPr>
        <w:t>specifiek bedoeld voor het bezoeken (langsgaan)</w:t>
      </w:r>
      <w:r w:rsidR="00127B66">
        <w:rPr>
          <w:rFonts w:ascii="Verdana" w:hAnsi="Verdana"/>
          <w:sz w:val="18"/>
          <w:szCs w:val="18"/>
        </w:rPr>
        <w:t xml:space="preserve">. </w:t>
      </w:r>
      <w:r w:rsidR="00127B66" w:rsidRPr="00127B66">
        <w:rPr>
          <w:rFonts w:ascii="Verdana" w:hAnsi="Verdana"/>
          <w:sz w:val="18"/>
          <w:szCs w:val="18"/>
        </w:rPr>
        <w:t>Aandu</w:t>
      </w:r>
      <w:r>
        <w:rPr>
          <w:rFonts w:ascii="Verdana" w:hAnsi="Verdana"/>
          <w:sz w:val="18"/>
          <w:szCs w:val="18"/>
        </w:rPr>
        <w:t>iding van waar iets is gevestig</w:t>
      </w:r>
      <w:r w:rsidR="00127B66" w:rsidRPr="00127B66">
        <w:rPr>
          <w:rFonts w:ascii="Verdana" w:hAnsi="Verdana"/>
          <w:sz w:val="18"/>
          <w:szCs w:val="18"/>
        </w:rPr>
        <w:t>d</w:t>
      </w:r>
      <w:r>
        <w:rPr>
          <w:rFonts w:ascii="Verdana" w:hAnsi="Verdana"/>
          <w:sz w:val="18"/>
          <w:szCs w:val="18"/>
        </w:rPr>
        <w:t>.</w:t>
      </w:r>
    </w:p>
    <w:p w:rsidR="00F44697" w:rsidRPr="00AA7A14" w:rsidRDefault="00F44697" w:rsidP="00F44697">
      <w:pPr>
        <w:rPr>
          <w:rFonts w:ascii="Verdana" w:hAnsi="Verdana"/>
          <w:b/>
          <w:sz w:val="18"/>
          <w:szCs w:val="18"/>
        </w:rPr>
      </w:pPr>
    </w:p>
    <w:p w:rsidR="007B5138" w:rsidRDefault="00166C03" w:rsidP="007B5138">
      <w:pPr>
        <w:pStyle w:val="Kop2"/>
      </w:pPr>
      <w:bookmarkStart w:id="8" w:name="_Toc436904220"/>
      <w:r>
        <w:t>Flexibiliteit</w:t>
      </w:r>
      <w:bookmarkEnd w:id="8"/>
    </w:p>
    <w:p w:rsidR="007B5138" w:rsidRDefault="007B5138" w:rsidP="007B5138"/>
    <w:p w:rsidR="00166C03" w:rsidRDefault="007B5138" w:rsidP="007B5138">
      <w:pPr>
        <w:rPr>
          <w:rFonts w:ascii="Verdana" w:hAnsi="Verdana"/>
          <w:sz w:val="18"/>
          <w:szCs w:val="18"/>
        </w:rPr>
      </w:pPr>
      <w:r>
        <w:rPr>
          <w:rFonts w:ascii="Verdana" w:hAnsi="Verdana"/>
          <w:sz w:val="18"/>
          <w:szCs w:val="18"/>
        </w:rPr>
        <w:t xml:space="preserve">Belangrijk punt bij dit onderdeel is de uitbreidbaarheid (en daarmee flexibiliteit) van het model. </w:t>
      </w:r>
    </w:p>
    <w:p w:rsidR="00A02966" w:rsidRDefault="007B5138" w:rsidP="007B5138">
      <w:pPr>
        <w:rPr>
          <w:rFonts w:ascii="Verdana" w:hAnsi="Verdana"/>
          <w:sz w:val="18"/>
          <w:szCs w:val="18"/>
        </w:rPr>
      </w:pPr>
      <w:r>
        <w:rPr>
          <w:rFonts w:ascii="Verdana" w:hAnsi="Verdana"/>
          <w:sz w:val="18"/>
          <w:szCs w:val="18"/>
        </w:rPr>
        <w:t xml:space="preserve">Zo kunnen </w:t>
      </w:r>
      <w:r w:rsidR="00166C03">
        <w:rPr>
          <w:rFonts w:ascii="Verdana" w:hAnsi="Verdana"/>
          <w:sz w:val="18"/>
          <w:szCs w:val="18"/>
        </w:rPr>
        <w:t>s</w:t>
      </w:r>
      <w:r>
        <w:rPr>
          <w:rFonts w:ascii="Verdana" w:hAnsi="Verdana"/>
          <w:sz w:val="18"/>
          <w:szCs w:val="18"/>
        </w:rPr>
        <w:t>peciale vormen van onderwijsorganisatie</w:t>
      </w:r>
      <w:r w:rsidR="00A02966">
        <w:rPr>
          <w:rFonts w:ascii="Verdana" w:hAnsi="Verdana"/>
          <w:sz w:val="18"/>
          <w:szCs w:val="18"/>
        </w:rPr>
        <w:t>s zoals samenwerkingsverband</w:t>
      </w:r>
      <w:r>
        <w:rPr>
          <w:rFonts w:ascii="Verdana" w:hAnsi="Verdana"/>
          <w:sz w:val="18"/>
          <w:szCs w:val="18"/>
        </w:rPr>
        <w:t xml:space="preserve"> </w:t>
      </w:r>
      <w:r w:rsidR="00166C03">
        <w:rPr>
          <w:rFonts w:ascii="Verdana" w:hAnsi="Verdana"/>
          <w:sz w:val="18"/>
          <w:szCs w:val="18"/>
        </w:rPr>
        <w:t>en O</w:t>
      </w:r>
      <w:r w:rsidR="00A02966">
        <w:rPr>
          <w:rFonts w:ascii="Verdana" w:hAnsi="Verdana"/>
          <w:sz w:val="18"/>
          <w:szCs w:val="18"/>
        </w:rPr>
        <w:t>P</w:t>
      </w:r>
      <w:r w:rsidR="00166C03">
        <w:rPr>
          <w:rFonts w:ascii="Verdana" w:hAnsi="Verdana"/>
          <w:sz w:val="18"/>
          <w:szCs w:val="18"/>
        </w:rPr>
        <w:t xml:space="preserve">DC als nieuwe specialisaties van organisatorische eenheden onderkend worden. </w:t>
      </w:r>
    </w:p>
    <w:p w:rsidR="00166C03" w:rsidRDefault="00166C03" w:rsidP="007B5138">
      <w:pPr>
        <w:rPr>
          <w:rFonts w:ascii="Verdana" w:hAnsi="Verdana"/>
          <w:sz w:val="18"/>
          <w:szCs w:val="18"/>
        </w:rPr>
      </w:pPr>
      <w:r>
        <w:rPr>
          <w:rFonts w:ascii="Verdana" w:hAnsi="Verdana"/>
          <w:sz w:val="18"/>
          <w:szCs w:val="18"/>
        </w:rPr>
        <w:t xml:space="preserve">Opname in de structuur is mogelijk omdat verbanden </w:t>
      </w:r>
      <w:r w:rsidR="007B5138">
        <w:rPr>
          <w:rFonts w:ascii="Verdana" w:hAnsi="Verdana"/>
          <w:sz w:val="18"/>
          <w:szCs w:val="18"/>
        </w:rPr>
        <w:t xml:space="preserve">kunnen vormgegeven worden </w:t>
      </w:r>
      <w:r>
        <w:rPr>
          <w:rFonts w:ascii="Verdana" w:hAnsi="Verdana"/>
          <w:sz w:val="18"/>
          <w:szCs w:val="18"/>
        </w:rPr>
        <w:t xml:space="preserve">door </w:t>
      </w:r>
      <w:r w:rsidR="00A02966">
        <w:rPr>
          <w:rFonts w:ascii="Verdana" w:hAnsi="Verdana"/>
          <w:sz w:val="18"/>
          <w:szCs w:val="18"/>
        </w:rPr>
        <w:t>het leggen van (</w:t>
      </w:r>
      <w:r>
        <w:rPr>
          <w:rFonts w:ascii="Verdana" w:hAnsi="Verdana"/>
          <w:sz w:val="18"/>
          <w:szCs w:val="18"/>
        </w:rPr>
        <w:t>nieuwe types van</w:t>
      </w:r>
      <w:r w:rsidR="00A02966">
        <w:rPr>
          <w:rFonts w:ascii="Verdana" w:hAnsi="Verdana"/>
          <w:sz w:val="18"/>
          <w:szCs w:val="18"/>
        </w:rPr>
        <w:t>)</w:t>
      </w:r>
      <w:r>
        <w:rPr>
          <w:rFonts w:ascii="Verdana" w:hAnsi="Verdana"/>
          <w:sz w:val="18"/>
          <w:szCs w:val="18"/>
        </w:rPr>
        <w:t xml:space="preserve"> relaties </w:t>
      </w:r>
      <w:r w:rsidR="00A02966">
        <w:rPr>
          <w:rFonts w:ascii="Verdana" w:hAnsi="Verdana"/>
          <w:sz w:val="18"/>
          <w:szCs w:val="18"/>
        </w:rPr>
        <w:t xml:space="preserve">tussen </w:t>
      </w:r>
      <w:r>
        <w:rPr>
          <w:rFonts w:ascii="Verdana" w:hAnsi="Verdana"/>
          <w:sz w:val="18"/>
          <w:szCs w:val="18"/>
        </w:rPr>
        <w:t>Organisatorische Eenhed</w:t>
      </w:r>
      <w:r w:rsidR="00A02966">
        <w:rPr>
          <w:rFonts w:ascii="Verdana" w:hAnsi="Verdana"/>
          <w:sz w:val="18"/>
          <w:szCs w:val="18"/>
        </w:rPr>
        <w:t>en</w:t>
      </w:r>
      <w:r>
        <w:rPr>
          <w:rFonts w:ascii="Verdana" w:hAnsi="Verdana"/>
          <w:sz w:val="18"/>
          <w:szCs w:val="18"/>
        </w:rPr>
        <w:t>.</w:t>
      </w:r>
    </w:p>
    <w:p w:rsidR="00166C03" w:rsidRDefault="00166C03" w:rsidP="007B5138">
      <w:pPr>
        <w:rPr>
          <w:rFonts w:ascii="Verdana" w:hAnsi="Verdana"/>
          <w:sz w:val="18"/>
          <w:szCs w:val="18"/>
        </w:rPr>
      </w:pPr>
    </w:p>
    <w:p w:rsidR="00F2433F" w:rsidRDefault="00F2433F">
      <w:pPr>
        <w:rPr>
          <w:rFonts w:ascii="Verdana" w:hAnsi="Verdana"/>
        </w:rPr>
      </w:pPr>
      <w:r>
        <w:rPr>
          <w:rFonts w:ascii="Verdana" w:hAnsi="Verdana"/>
        </w:rPr>
        <w:br w:type="page"/>
      </w:r>
    </w:p>
    <w:p w:rsidR="00F2433F" w:rsidRPr="009F3B23" w:rsidRDefault="00F2433F" w:rsidP="00F2433F">
      <w:pPr>
        <w:pStyle w:val="Kop1"/>
      </w:pPr>
      <w:bookmarkStart w:id="9" w:name="_Toc436904221"/>
      <w:r>
        <w:lastRenderedPageBreak/>
        <w:t>Waar: Onderwijs</w:t>
      </w:r>
      <w:r w:rsidR="00D2111E">
        <w:t>l</w:t>
      </w:r>
      <w:r>
        <w:t>ocatie</w:t>
      </w:r>
      <w:bookmarkEnd w:id="9"/>
    </w:p>
    <w:p w:rsidR="00F2433F" w:rsidRDefault="00F2433F" w:rsidP="00F2433F">
      <w:pPr>
        <w:pStyle w:val="Kop2"/>
      </w:pPr>
      <w:bookmarkStart w:id="10" w:name="_Toc436904222"/>
      <w:r w:rsidRPr="00425EAD">
        <w:t>Uitgangspunten/aannames</w:t>
      </w:r>
      <w:bookmarkEnd w:id="10"/>
    </w:p>
    <w:p w:rsidR="00B36CB6" w:rsidRDefault="00B36CB6" w:rsidP="00044572">
      <w:pPr>
        <w:rPr>
          <w:rFonts w:ascii="Verdana" w:hAnsi="Verdana"/>
          <w:sz w:val="18"/>
          <w:szCs w:val="18"/>
        </w:rPr>
      </w:pPr>
    </w:p>
    <w:p w:rsidR="00044572" w:rsidRDefault="00044572" w:rsidP="00044572">
      <w:pPr>
        <w:rPr>
          <w:rFonts w:ascii="Verdana" w:hAnsi="Verdana"/>
          <w:sz w:val="18"/>
          <w:szCs w:val="18"/>
        </w:rPr>
      </w:pPr>
      <w:r w:rsidRPr="00EB4B08">
        <w:rPr>
          <w:rFonts w:ascii="Verdana" w:hAnsi="Verdana"/>
          <w:sz w:val="18"/>
          <w:szCs w:val="18"/>
        </w:rPr>
        <w:t xml:space="preserve">Dit deel </w:t>
      </w:r>
      <w:r>
        <w:rPr>
          <w:rFonts w:ascii="Verdana" w:hAnsi="Verdana"/>
          <w:sz w:val="18"/>
          <w:szCs w:val="18"/>
        </w:rPr>
        <w:t>gaat over de geografische aanduidingen die een rol spelen in het onderwijsdomein.</w:t>
      </w:r>
    </w:p>
    <w:p w:rsidR="00635F22" w:rsidRDefault="00635F22" w:rsidP="00044572">
      <w:pPr>
        <w:rPr>
          <w:rFonts w:ascii="Verdana" w:hAnsi="Verdana"/>
          <w:sz w:val="18"/>
          <w:szCs w:val="18"/>
        </w:rPr>
      </w:pPr>
    </w:p>
    <w:p w:rsidR="00044572" w:rsidRDefault="00044572" w:rsidP="00044572">
      <w:pPr>
        <w:rPr>
          <w:rFonts w:ascii="Verdana" w:hAnsi="Verdana"/>
          <w:sz w:val="18"/>
          <w:szCs w:val="18"/>
        </w:rPr>
      </w:pPr>
      <w:r>
        <w:rPr>
          <w:rFonts w:ascii="Verdana" w:hAnsi="Verdana"/>
          <w:sz w:val="18"/>
          <w:szCs w:val="18"/>
        </w:rPr>
        <w:t xml:space="preserve">Het blijkt dat in de praktijk deze dimensie nogal eens interfereert met de dimensie ‘wie’. Als er in de spreektaal gesproken wordt over een locatie of vestiging, dan gaat het in de praktijk </w:t>
      </w:r>
      <w:r w:rsidR="00D37652">
        <w:rPr>
          <w:rFonts w:ascii="Verdana" w:hAnsi="Verdana"/>
          <w:sz w:val="18"/>
          <w:szCs w:val="18"/>
        </w:rPr>
        <w:t>vaak over het team dat</w:t>
      </w:r>
      <w:r>
        <w:rPr>
          <w:rFonts w:ascii="Verdana" w:hAnsi="Verdana"/>
          <w:sz w:val="18"/>
          <w:szCs w:val="18"/>
        </w:rPr>
        <w:t xml:space="preserve"> verantwoordelijk is voor het onderwijs </w:t>
      </w:r>
      <w:r w:rsidR="00ED4B19">
        <w:rPr>
          <w:rFonts w:ascii="Verdana" w:hAnsi="Verdana"/>
          <w:sz w:val="18"/>
          <w:szCs w:val="18"/>
        </w:rPr>
        <w:t>op</w:t>
      </w:r>
      <w:r>
        <w:rPr>
          <w:rFonts w:ascii="Verdana" w:hAnsi="Verdana"/>
          <w:sz w:val="18"/>
          <w:szCs w:val="18"/>
        </w:rPr>
        <w:t xml:space="preserve"> een geografische plek</w:t>
      </w:r>
      <w:r w:rsidR="00ED4F74">
        <w:rPr>
          <w:rFonts w:ascii="Verdana" w:hAnsi="Verdana"/>
          <w:sz w:val="18"/>
          <w:szCs w:val="18"/>
        </w:rPr>
        <w:t xml:space="preserve"> i.p.v. dat</w:t>
      </w:r>
      <w:r>
        <w:rPr>
          <w:rFonts w:ascii="Verdana" w:hAnsi="Verdana"/>
          <w:sz w:val="18"/>
          <w:szCs w:val="18"/>
        </w:rPr>
        <w:t xml:space="preserve"> het </w:t>
      </w:r>
      <w:r w:rsidR="00ED4F74">
        <w:rPr>
          <w:rFonts w:ascii="Verdana" w:hAnsi="Verdana"/>
          <w:sz w:val="18"/>
          <w:szCs w:val="18"/>
        </w:rPr>
        <w:t xml:space="preserve">dan </w:t>
      </w:r>
      <w:r>
        <w:rPr>
          <w:rFonts w:ascii="Verdana" w:hAnsi="Verdana"/>
          <w:sz w:val="18"/>
          <w:szCs w:val="18"/>
        </w:rPr>
        <w:t xml:space="preserve">over de plek zelf gaat. Het </w:t>
      </w:r>
      <w:r w:rsidR="00D37652">
        <w:rPr>
          <w:rFonts w:ascii="Verdana" w:hAnsi="Verdana"/>
          <w:sz w:val="18"/>
          <w:szCs w:val="18"/>
        </w:rPr>
        <w:t xml:space="preserve">is dus </w:t>
      </w:r>
      <w:r>
        <w:rPr>
          <w:rFonts w:ascii="Verdana" w:hAnsi="Verdana"/>
          <w:sz w:val="18"/>
          <w:szCs w:val="18"/>
        </w:rPr>
        <w:t>zaak om bij de registratie van onderwijslocaties deze dimensies goed van elkaar gescheiden te houden.</w:t>
      </w:r>
    </w:p>
    <w:p w:rsidR="00044572" w:rsidRDefault="00044572" w:rsidP="00044572">
      <w:pPr>
        <w:rPr>
          <w:rFonts w:ascii="Verdana" w:hAnsi="Verdana"/>
          <w:sz w:val="18"/>
          <w:szCs w:val="18"/>
        </w:rPr>
      </w:pPr>
    </w:p>
    <w:p w:rsidR="00044572" w:rsidRDefault="00044572" w:rsidP="00044572">
      <w:pPr>
        <w:rPr>
          <w:rFonts w:ascii="Verdana" w:hAnsi="Verdana"/>
          <w:sz w:val="18"/>
          <w:szCs w:val="18"/>
        </w:rPr>
      </w:pPr>
      <w:r w:rsidRPr="00AA7A14">
        <w:rPr>
          <w:rFonts w:ascii="Verdana" w:hAnsi="Verdana"/>
          <w:sz w:val="18"/>
          <w:szCs w:val="18"/>
        </w:rPr>
        <w:t xml:space="preserve">Een punt van aandacht is hier </w:t>
      </w:r>
      <w:r w:rsidR="00B36CB6">
        <w:rPr>
          <w:rFonts w:ascii="Verdana" w:hAnsi="Verdana"/>
          <w:sz w:val="18"/>
          <w:szCs w:val="18"/>
        </w:rPr>
        <w:t xml:space="preserve">het proces </w:t>
      </w:r>
      <w:r w:rsidR="00635F22">
        <w:rPr>
          <w:rFonts w:ascii="Verdana" w:hAnsi="Verdana"/>
          <w:sz w:val="18"/>
          <w:szCs w:val="18"/>
        </w:rPr>
        <w:t>hoe</w:t>
      </w:r>
      <w:r w:rsidR="00B36CB6">
        <w:rPr>
          <w:rFonts w:ascii="Verdana" w:hAnsi="Verdana"/>
          <w:sz w:val="18"/>
          <w:szCs w:val="18"/>
        </w:rPr>
        <w:t xml:space="preserve"> te bepalen wat een Onderwijslocatie is</w:t>
      </w:r>
      <w:r w:rsidR="00D43D59">
        <w:rPr>
          <w:rFonts w:ascii="Verdana" w:hAnsi="Verdana"/>
          <w:sz w:val="18"/>
          <w:szCs w:val="18"/>
        </w:rPr>
        <w:t xml:space="preserve"> en welke criteria hierbij gehanteerd moeten worden. D</w:t>
      </w:r>
      <w:r w:rsidR="00B36CB6">
        <w:rPr>
          <w:rFonts w:ascii="Verdana" w:hAnsi="Verdana"/>
          <w:sz w:val="18"/>
          <w:szCs w:val="18"/>
        </w:rPr>
        <w:t xml:space="preserve">it vanwege de afhankelijkheid met </w:t>
      </w:r>
      <w:r w:rsidR="00635F22">
        <w:rPr>
          <w:rFonts w:ascii="Verdana" w:hAnsi="Verdana"/>
          <w:sz w:val="18"/>
          <w:szCs w:val="18"/>
        </w:rPr>
        <w:t>de processen Toezicht</w:t>
      </w:r>
      <w:r w:rsidR="00B36CB6">
        <w:rPr>
          <w:rFonts w:ascii="Verdana" w:hAnsi="Verdana"/>
          <w:sz w:val="18"/>
          <w:szCs w:val="18"/>
        </w:rPr>
        <w:t xml:space="preserve"> en Bekostigen. </w:t>
      </w:r>
      <w:r w:rsidRPr="00AA7A14">
        <w:rPr>
          <w:rFonts w:ascii="Verdana" w:hAnsi="Verdana"/>
          <w:sz w:val="18"/>
          <w:szCs w:val="18"/>
        </w:rPr>
        <w:t xml:space="preserve"> D</w:t>
      </w:r>
      <w:r w:rsidR="00B36CB6">
        <w:rPr>
          <w:rFonts w:ascii="Verdana" w:hAnsi="Verdana"/>
          <w:sz w:val="18"/>
          <w:szCs w:val="18"/>
        </w:rPr>
        <w:t>e invulling hiervan</w:t>
      </w:r>
      <w:r w:rsidRPr="00AA7A14">
        <w:rPr>
          <w:rFonts w:ascii="Verdana" w:hAnsi="Verdana"/>
          <w:sz w:val="18"/>
          <w:szCs w:val="18"/>
        </w:rPr>
        <w:t xml:space="preserve"> zal per onderwijssector verschillend zijn. </w:t>
      </w:r>
      <w:r>
        <w:rPr>
          <w:rFonts w:ascii="Verdana" w:hAnsi="Verdana"/>
          <w:sz w:val="18"/>
          <w:szCs w:val="18"/>
        </w:rPr>
        <w:t>Wat</w:t>
      </w:r>
      <w:r w:rsidRPr="00AA7A14">
        <w:rPr>
          <w:rFonts w:ascii="Verdana" w:hAnsi="Verdana"/>
          <w:sz w:val="18"/>
          <w:szCs w:val="18"/>
        </w:rPr>
        <w:t xml:space="preserve"> in ieder geval </w:t>
      </w:r>
      <w:r>
        <w:rPr>
          <w:rFonts w:ascii="Verdana" w:hAnsi="Verdana"/>
          <w:sz w:val="18"/>
          <w:szCs w:val="18"/>
        </w:rPr>
        <w:t xml:space="preserve">geldt is dat </w:t>
      </w:r>
      <w:r w:rsidRPr="00AA7A14">
        <w:rPr>
          <w:rFonts w:ascii="Verdana" w:hAnsi="Verdana"/>
          <w:sz w:val="18"/>
          <w:szCs w:val="18"/>
        </w:rPr>
        <w:t xml:space="preserve">elke ‘locatie’ waar </w:t>
      </w:r>
      <w:r>
        <w:rPr>
          <w:rFonts w:ascii="Verdana" w:hAnsi="Verdana"/>
          <w:sz w:val="18"/>
          <w:szCs w:val="18"/>
        </w:rPr>
        <w:t>onderwijs</w:t>
      </w:r>
      <w:r w:rsidRPr="00AA7A14">
        <w:rPr>
          <w:rFonts w:ascii="Verdana" w:hAnsi="Verdana"/>
          <w:sz w:val="18"/>
          <w:szCs w:val="18"/>
        </w:rPr>
        <w:t xml:space="preserve"> door een </w:t>
      </w:r>
      <w:r w:rsidR="00BB597D">
        <w:rPr>
          <w:rFonts w:ascii="Verdana" w:hAnsi="Verdana"/>
          <w:sz w:val="18"/>
          <w:szCs w:val="18"/>
        </w:rPr>
        <w:t>onderwijs</w:t>
      </w:r>
      <w:r w:rsidRPr="00AA7A14">
        <w:rPr>
          <w:rFonts w:ascii="Verdana" w:hAnsi="Verdana"/>
          <w:sz w:val="18"/>
          <w:szCs w:val="18"/>
        </w:rPr>
        <w:t xml:space="preserve">instelling wordt aangeboden als </w:t>
      </w:r>
      <w:r>
        <w:rPr>
          <w:rFonts w:ascii="Verdana" w:hAnsi="Verdana"/>
          <w:sz w:val="18"/>
          <w:szCs w:val="18"/>
        </w:rPr>
        <w:t>Onderwijs</w:t>
      </w:r>
      <w:r w:rsidRPr="00AA7A14">
        <w:rPr>
          <w:rFonts w:ascii="Verdana" w:hAnsi="Verdana"/>
          <w:sz w:val="18"/>
          <w:szCs w:val="18"/>
        </w:rPr>
        <w:t xml:space="preserve">locatie </w:t>
      </w:r>
      <w:r w:rsidR="00BB597D">
        <w:rPr>
          <w:rFonts w:ascii="Verdana" w:hAnsi="Verdana"/>
          <w:sz w:val="18"/>
          <w:szCs w:val="18"/>
        </w:rPr>
        <w:t>onderkend moet</w:t>
      </w:r>
      <w:r w:rsidRPr="00AA7A14">
        <w:rPr>
          <w:rFonts w:ascii="Verdana" w:hAnsi="Verdana"/>
          <w:sz w:val="18"/>
          <w:szCs w:val="18"/>
        </w:rPr>
        <w:t xml:space="preserve"> worden. Deelnemers schrijve</w:t>
      </w:r>
      <w:r>
        <w:rPr>
          <w:rFonts w:ascii="Verdana" w:hAnsi="Verdana"/>
          <w:sz w:val="18"/>
          <w:szCs w:val="18"/>
        </w:rPr>
        <w:t xml:space="preserve">n zich </w:t>
      </w:r>
      <w:r w:rsidR="00BB597D">
        <w:rPr>
          <w:rFonts w:ascii="Verdana" w:hAnsi="Verdana"/>
          <w:sz w:val="18"/>
          <w:szCs w:val="18"/>
        </w:rPr>
        <w:t>bij een Onderwijsinstelling</w:t>
      </w:r>
      <w:r>
        <w:rPr>
          <w:rFonts w:ascii="Verdana" w:hAnsi="Verdana"/>
          <w:sz w:val="18"/>
          <w:szCs w:val="18"/>
        </w:rPr>
        <w:t xml:space="preserve"> in voor een o</w:t>
      </w:r>
      <w:r w:rsidRPr="00AA7A14">
        <w:rPr>
          <w:rFonts w:ascii="Verdana" w:hAnsi="Verdana"/>
          <w:sz w:val="18"/>
          <w:szCs w:val="18"/>
        </w:rPr>
        <w:t>pleiding</w:t>
      </w:r>
      <w:r>
        <w:rPr>
          <w:rFonts w:ascii="Verdana" w:hAnsi="Verdana"/>
          <w:sz w:val="18"/>
          <w:szCs w:val="18"/>
        </w:rPr>
        <w:t xml:space="preserve"> </w:t>
      </w:r>
      <w:r w:rsidRPr="00AA7A14">
        <w:rPr>
          <w:rFonts w:ascii="Verdana" w:hAnsi="Verdana"/>
          <w:sz w:val="18"/>
          <w:szCs w:val="18"/>
        </w:rPr>
        <w:t xml:space="preserve">op </w:t>
      </w:r>
      <w:r w:rsidRPr="001A68AA">
        <w:rPr>
          <w:rFonts w:ascii="Verdana" w:hAnsi="Verdana"/>
          <w:sz w:val="18"/>
          <w:szCs w:val="18"/>
        </w:rPr>
        <w:t xml:space="preserve">een </w:t>
      </w:r>
      <w:r>
        <w:rPr>
          <w:rFonts w:ascii="Verdana" w:hAnsi="Verdana"/>
          <w:sz w:val="18"/>
          <w:szCs w:val="18"/>
        </w:rPr>
        <w:t>Onderwij</w:t>
      </w:r>
      <w:r w:rsidRPr="001A68AA">
        <w:rPr>
          <w:rFonts w:ascii="Verdana" w:hAnsi="Verdana"/>
          <w:sz w:val="18"/>
          <w:szCs w:val="18"/>
        </w:rPr>
        <w:t>slocatie</w:t>
      </w:r>
      <w:r>
        <w:rPr>
          <w:rFonts w:ascii="Verdana" w:hAnsi="Verdana"/>
          <w:sz w:val="18"/>
          <w:szCs w:val="18"/>
        </w:rPr>
        <w:t>.</w:t>
      </w:r>
    </w:p>
    <w:p w:rsidR="00CF5139" w:rsidRDefault="00CF5139" w:rsidP="00044572">
      <w:pPr>
        <w:rPr>
          <w:rFonts w:ascii="Verdana" w:hAnsi="Verdana"/>
          <w:sz w:val="18"/>
          <w:szCs w:val="18"/>
        </w:rPr>
      </w:pPr>
    </w:p>
    <w:p w:rsidR="00044572" w:rsidRPr="00F2433F" w:rsidRDefault="00044572" w:rsidP="00044572">
      <w:pPr>
        <w:rPr>
          <w:rFonts w:ascii="Verdana" w:hAnsi="Verdana"/>
          <w:sz w:val="18"/>
          <w:szCs w:val="18"/>
        </w:rPr>
      </w:pPr>
      <w:r w:rsidRPr="00F2433F">
        <w:rPr>
          <w:rFonts w:ascii="Verdana" w:hAnsi="Verdana"/>
          <w:sz w:val="18"/>
          <w:szCs w:val="18"/>
        </w:rPr>
        <w:t>Uitgan</w:t>
      </w:r>
      <w:r>
        <w:rPr>
          <w:rFonts w:ascii="Verdana" w:hAnsi="Verdana"/>
          <w:sz w:val="18"/>
          <w:szCs w:val="18"/>
        </w:rPr>
        <w:t>gspunten en aannames zijn:</w:t>
      </w:r>
    </w:p>
    <w:p w:rsidR="00CF5139" w:rsidRPr="00CF5139" w:rsidRDefault="00CF5139" w:rsidP="00CF5139">
      <w:pPr>
        <w:pStyle w:val="Lijstalinea"/>
        <w:numPr>
          <w:ilvl w:val="0"/>
          <w:numId w:val="4"/>
        </w:numPr>
        <w:rPr>
          <w:rFonts w:ascii="Verdana" w:hAnsi="Verdana"/>
          <w:sz w:val="18"/>
          <w:szCs w:val="18"/>
        </w:rPr>
      </w:pPr>
      <w:r w:rsidRPr="00CF5139">
        <w:rPr>
          <w:rFonts w:ascii="Verdana" w:hAnsi="Verdana"/>
          <w:sz w:val="18"/>
          <w:szCs w:val="18"/>
        </w:rPr>
        <w:t>Uit  Gegevenscatalogus Handelsregister:</w:t>
      </w:r>
    </w:p>
    <w:p w:rsidR="00CF5139" w:rsidRPr="00CF5139" w:rsidRDefault="00CF5139" w:rsidP="00CF5139">
      <w:pPr>
        <w:ind w:left="708"/>
        <w:rPr>
          <w:rFonts w:ascii="Verdana" w:hAnsi="Verdana"/>
          <w:sz w:val="18"/>
          <w:szCs w:val="18"/>
        </w:rPr>
      </w:pPr>
      <w:r>
        <w:rPr>
          <w:rFonts w:ascii="Verdana" w:hAnsi="Verdana"/>
          <w:sz w:val="18"/>
          <w:szCs w:val="18"/>
        </w:rPr>
        <w:t>Een “Vestiging”</w:t>
      </w:r>
      <w:r w:rsidRPr="00CF5139">
        <w:rPr>
          <w:rFonts w:ascii="Verdana" w:hAnsi="Verdana"/>
          <w:sz w:val="18"/>
          <w:szCs w:val="18"/>
        </w:rPr>
        <w:t xml:space="preserve"> is gebouw of een complex van gebouwen waar duurzame uitoefening van activiteiten van een</w:t>
      </w:r>
      <w:r>
        <w:rPr>
          <w:rFonts w:ascii="Verdana" w:hAnsi="Verdana"/>
          <w:sz w:val="18"/>
          <w:szCs w:val="18"/>
        </w:rPr>
        <w:t xml:space="preserve"> “</w:t>
      </w:r>
      <w:r w:rsidRPr="00CF5139">
        <w:rPr>
          <w:rFonts w:ascii="Verdana" w:hAnsi="Verdana"/>
          <w:sz w:val="18"/>
          <w:szCs w:val="18"/>
        </w:rPr>
        <w:t>Onderneming</w:t>
      </w:r>
      <w:r>
        <w:rPr>
          <w:rFonts w:ascii="Verdana" w:hAnsi="Verdana"/>
          <w:sz w:val="18"/>
          <w:szCs w:val="18"/>
        </w:rPr>
        <w:t>” of “</w:t>
      </w:r>
      <w:r w:rsidRPr="00CF5139">
        <w:rPr>
          <w:rFonts w:ascii="Verdana" w:hAnsi="Verdana"/>
          <w:sz w:val="18"/>
          <w:szCs w:val="18"/>
        </w:rPr>
        <w:t>Rechtspersoon</w:t>
      </w:r>
      <w:r>
        <w:rPr>
          <w:rFonts w:ascii="Verdana" w:hAnsi="Verdana"/>
          <w:sz w:val="18"/>
          <w:szCs w:val="18"/>
        </w:rPr>
        <w:t>”</w:t>
      </w:r>
      <w:r w:rsidRPr="00CF5139">
        <w:rPr>
          <w:rFonts w:ascii="Verdana" w:hAnsi="Verdana"/>
          <w:sz w:val="18"/>
          <w:szCs w:val="18"/>
        </w:rPr>
        <w:t xml:space="preserve"> plaatsvindt.</w:t>
      </w:r>
    </w:p>
    <w:p w:rsidR="00333976" w:rsidRDefault="00CF5139" w:rsidP="00CF5139">
      <w:pPr>
        <w:ind w:left="708"/>
        <w:rPr>
          <w:rFonts w:ascii="Verdana" w:hAnsi="Verdana"/>
          <w:sz w:val="18"/>
          <w:szCs w:val="18"/>
        </w:rPr>
      </w:pPr>
      <w:r w:rsidRPr="00CF5139">
        <w:rPr>
          <w:rFonts w:ascii="Verdana" w:hAnsi="Verdana"/>
          <w:sz w:val="18"/>
          <w:szCs w:val="18"/>
        </w:rPr>
        <w:t>Toelichting:</w:t>
      </w:r>
      <w:r>
        <w:rPr>
          <w:rFonts w:ascii="Verdana" w:hAnsi="Verdana"/>
          <w:sz w:val="18"/>
          <w:szCs w:val="18"/>
        </w:rPr>
        <w:t xml:space="preserve"> </w:t>
      </w:r>
      <w:r w:rsidRPr="00CF5139">
        <w:rPr>
          <w:rFonts w:ascii="Verdana" w:hAnsi="Verdana"/>
          <w:sz w:val="18"/>
          <w:szCs w:val="18"/>
        </w:rPr>
        <w:t>De v</w:t>
      </w:r>
      <w:r>
        <w:rPr>
          <w:rFonts w:ascii="Verdana" w:hAnsi="Verdana"/>
          <w:sz w:val="18"/>
          <w:szCs w:val="18"/>
        </w:rPr>
        <w:t>estiging is een combinatie van “</w:t>
      </w:r>
      <w:r w:rsidRPr="00CF5139">
        <w:rPr>
          <w:rFonts w:ascii="Verdana" w:hAnsi="Verdana"/>
          <w:sz w:val="18"/>
          <w:szCs w:val="18"/>
        </w:rPr>
        <w:t>Activiteiten</w:t>
      </w:r>
      <w:r>
        <w:rPr>
          <w:rFonts w:ascii="Verdana" w:hAnsi="Verdana"/>
          <w:sz w:val="18"/>
          <w:szCs w:val="18"/>
        </w:rPr>
        <w:t>” en “</w:t>
      </w:r>
      <w:r w:rsidRPr="00CF5139">
        <w:rPr>
          <w:rFonts w:ascii="Verdana" w:hAnsi="Verdana"/>
          <w:sz w:val="18"/>
          <w:szCs w:val="18"/>
        </w:rPr>
        <w:t>Locatie</w:t>
      </w:r>
      <w:r>
        <w:rPr>
          <w:rFonts w:ascii="Verdana" w:hAnsi="Verdana"/>
          <w:sz w:val="18"/>
          <w:szCs w:val="18"/>
        </w:rPr>
        <w:t>”</w:t>
      </w:r>
    </w:p>
    <w:p w:rsidR="00CF5139" w:rsidRDefault="00CF5139" w:rsidP="00CF5139">
      <w:pPr>
        <w:numPr>
          <w:ilvl w:val="0"/>
          <w:numId w:val="4"/>
        </w:numPr>
        <w:rPr>
          <w:rFonts w:ascii="Verdana" w:hAnsi="Verdana" w:cs="Arial"/>
          <w:sz w:val="18"/>
          <w:szCs w:val="18"/>
        </w:rPr>
      </w:pPr>
      <w:r>
        <w:rPr>
          <w:rFonts w:ascii="Verdana" w:hAnsi="Verdana" w:cs="Arial"/>
          <w:sz w:val="18"/>
          <w:szCs w:val="18"/>
        </w:rPr>
        <w:t xml:space="preserve">De Onderwijslocatie komt qua </w:t>
      </w:r>
      <w:proofErr w:type="spellStart"/>
      <w:r>
        <w:rPr>
          <w:rFonts w:ascii="Verdana" w:hAnsi="Verdana" w:cs="Arial"/>
          <w:sz w:val="18"/>
          <w:szCs w:val="18"/>
        </w:rPr>
        <w:t>granulariteit</w:t>
      </w:r>
      <w:proofErr w:type="spellEnd"/>
      <w:r>
        <w:rPr>
          <w:rFonts w:ascii="Verdana" w:hAnsi="Verdana" w:cs="Arial"/>
          <w:sz w:val="18"/>
          <w:szCs w:val="18"/>
        </w:rPr>
        <w:t xml:space="preserve"> (fijnmazigheid) overeen met de NHR Vestiging.</w:t>
      </w:r>
    </w:p>
    <w:p w:rsidR="00CF5139" w:rsidRDefault="00CF5139" w:rsidP="00CF5139">
      <w:pPr>
        <w:numPr>
          <w:ilvl w:val="0"/>
          <w:numId w:val="4"/>
        </w:numPr>
        <w:rPr>
          <w:rFonts w:ascii="Verdana" w:hAnsi="Verdana" w:cs="Arial"/>
          <w:sz w:val="18"/>
          <w:szCs w:val="18"/>
        </w:rPr>
      </w:pPr>
      <w:r>
        <w:rPr>
          <w:rFonts w:ascii="Verdana" w:hAnsi="Verdana" w:cs="Arial"/>
          <w:sz w:val="18"/>
          <w:szCs w:val="18"/>
        </w:rPr>
        <w:t>De Onderwijslocatie bestaat uit 1 of meerdere BAG Verblijfsobjecten.</w:t>
      </w:r>
    </w:p>
    <w:p w:rsidR="00CF5139" w:rsidRDefault="00CF5139" w:rsidP="00333976">
      <w:pPr>
        <w:rPr>
          <w:rFonts w:ascii="Verdana" w:hAnsi="Verdana"/>
          <w:sz w:val="18"/>
          <w:szCs w:val="18"/>
        </w:rPr>
      </w:pPr>
    </w:p>
    <w:p w:rsidR="0017547A" w:rsidRDefault="00333976" w:rsidP="00333976">
      <w:pPr>
        <w:rPr>
          <w:rFonts w:ascii="Verdana" w:hAnsi="Verdana"/>
          <w:sz w:val="18"/>
          <w:szCs w:val="18"/>
        </w:rPr>
      </w:pPr>
      <w:r>
        <w:rPr>
          <w:rFonts w:ascii="Verdana" w:hAnsi="Verdana"/>
          <w:sz w:val="18"/>
          <w:szCs w:val="18"/>
        </w:rPr>
        <w:t>In principe zal een NHR Vestiging</w:t>
      </w:r>
      <w:r w:rsidR="00377774">
        <w:rPr>
          <w:rFonts w:ascii="Verdana" w:hAnsi="Verdana"/>
          <w:sz w:val="18"/>
          <w:szCs w:val="18"/>
        </w:rPr>
        <w:t xml:space="preserve"> die de functie van onderwijslocatie heeft</w:t>
      </w:r>
      <w:r>
        <w:rPr>
          <w:rFonts w:ascii="Verdana" w:hAnsi="Verdana"/>
          <w:sz w:val="18"/>
          <w:szCs w:val="18"/>
        </w:rPr>
        <w:t xml:space="preserve"> </w:t>
      </w:r>
      <w:r w:rsidR="00377774">
        <w:rPr>
          <w:rFonts w:ascii="Verdana" w:hAnsi="Verdana"/>
          <w:sz w:val="18"/>
          <w:szCs w:val="18"/>
        </w:rPr>
        <w:t>(</w:t>
      </w:r>
      <w:r>
        <w:rPr>
          <w:rFonts w:ascii="Verdana" w:hAnsi="Verdana"/>
          <w:sz w:val="18"/>
          <w:szCs w:val="18"/>
        </w:rPr>
        <w:t xml:space="preserve">behorende bij </w:t>
      </w:r>
      <w:r w:rsidR="00377774">
        <w:rPr>
          <w:rFonts w:ascii="Verdana" w:hAnsi="Verdana"/>
          <w:sz w:val="18"/>
          <w:szCs w:val="18"/>
        </w:rPr>
        <w:t>ee</w:t>
      </w:r>
      <w:r>
        <w:rPr>
          <w:rFonts w:ascii="Verdana" w:hAnsi="Verdana"/>
          <w:sz w:val="18"/>
          <w:szCs w:val="18"/>
        </w:rPr>
        <w:t>n Bevoegd Gezag</w:t>
      </w:r>
      <w:r w:rsidR="00377774">
        <w:rPr>
          <w:rFonts w:ascii="Verdana" w:hAnsi="Verdana"/>
          <w:sz w:val="18"/>
          <w:szCs w:val="18"/>
        </w:rPr>
        <w:t>)</w:t>
      </w:r>
      <w:r>
        <w:rPr>
          <w:rFonts w:ascii="Verdana" w:hAnsi="Verdana"/>
          <w:sz w:val="18"/>
          <w:szCs w:val="18"/>
        </w:rPr>
        <w:t xml:space="preserve"> </w:t>
      </w:r>
      <w:r w:rsidR="00BB597D">
        <w:rPr>
          <w:rFonts w:ascii="Verdana" w:hAnsi="Verdana"/>
          <w:sz w:val="18"/>
          <w:szCs w:val="18"/>
        </w:rPr>
        <w:t xml:space="preserve">dus </w:t>
      </w:r>
      <w:r>
        <w:rPr>
          <w:rFonts w:ascii="Verdana" w:hAnsi="Verdana"/>
          <w:sz w:val="18"/>
          <w:szCs w:val="18"/>
        </w:rPr>
        <w:t xml:space="preserve">in OA te vinden zijn. </w:t>
      </w:r>
      <w:r w:rsidR="00BB597D">
        <w:rPr>
          <w:rFonts w:ascii="Verdana" w:hAnsi="Verdana"/>
          <w:sz w:val="18"/>
          <w:szCs w:val="18"/>
        </w:rPr>
        <w:t xml:space="preserve">Dit betekent ook dat als er twee Onderwijsinstellingen zijn, die elk onder een verschillend Bevoegd Gezag vallen en in hetzelfde gebouw onderwijs aanbieden, er </w:t>
      </w:r>
      <w:r w:rsidR="00377774">
        <w:rPr>
          <w:rFonts w:ascii="Verdana" w:hAnsi="Verdana"/>
          <w:sz w:val="18"/>
          <w:szCs w:val="18"/>
        </w:rPr>
        <w:t xml:space="preserve">dan </w:t>
      </w:r>
      <w:r w:rsidR="00BB597D">
        <w:rPr>
          <w:rFonts w:ascii="Verdana" w:hAnsi="Verdana"/>
          <w:sz w:val="18"/>
          <w:szCs w:val="18"/>
        </w:rPr>
        <w:t xml:space="preserve">sprake </w:t>
      </w:r>
      <w:r w:rsidR="00377774">
        <w:rPr>
          <w:rFonts w:ascii="Verdana" w:hAnsi="Verdana"/>
          <w:sz w:val="18"/>
          <w:szCs w:val="18"/>
        </w:rPr>
        <w:t>is</w:t>
      </w:r>
      <w:r w:rsidR="00BB597D">
        <w:rPr>
          <w:rFonts w:ascii="Verdana" w:hAnsi="Verdana"/>
          <w:sz w:val="18"/>
          <w:szCs w:val="18"/>
        </w:rPr>
        <w:t xml:space="preserve"> van twee NHR-vestigingen en dus twee Onderwijslocaties.</w:t>
      </w:r>
    </w:p>
    <w:p w:rsidR="00333976" w:rsidRDefault="00BB597D" w:rsidP="00333976">
      <w:pPr>
        <w:rPr>
          <w:rFonts w:ascii="Verdana" w:hAnsi="Verdana"/>
          <w:sz w:val="18"/>
          <w:szCs w:val="18"/>
        </w:rPr>
      </w:pPr>
      <w:r>
        <w:rPr>
          <w:rFonts w:ascii="Verdana" w:hAnsi="Verdana"/>
          <w:sz w:val="18"/>
          <w:szCs w:val="18"/>
        </w:rPr>
        <w:t>Indien twee Onderwijsi</w:t>
      </w:r>
      <w:r w:rsidR="00333976" w:rsidRPr="00957328">
        <w:rPr>
          <w:rFonts w:ascii="Verdana" w:hAnsi="Verdana"/>
          <w:sz w:val="18"/>
          <w:szCs w:val="18"/>
        </w:rPr>
        <w:t>nstelli</w:t>
      </w:r>
      <w:r>
        <w:rPr>
          <w:rFonts w:ascii="Verdana" w:hAnsi="Verdana"/>
          <w:sz w:val="18"/>
          <w:szCs w:val="18"/>
        </w:rPr>
        <w:t xml:space="preserve">ngen, </w:t>
      </w:r>
      <w:r w:rsidR="00377774">
        <w:rPr>
          <w:rFonts w:ascii="Verdana" w:hAnsi="Verdana"/>
          <w:sz w:val="18"/>
          <w:szCs w:val="18"/>
        </w:rPr>
        <w:t>vallend</w:t>
      </w:r>
      <w:r w:rsidR="00333976" w:rsidRPr="00957328">
        <w:rPr>
          <w:rFonts w:ascii="Verdana" w:hAnsi="Verdana"/>
          <w:sz w:val="18"/>
          <w:szCs w:val="18"/>
        </w:rPr>
        <w:t xml:space="preserve"> onder hetzelfde Bevoegd Gezag</w:t>
      </w:r>
      <w:r>
        <w:rPr>
          <w:rFonts w:ascii="Verdana" w:hAnsi="Verdana"/>
          <w:sz w:val="18"/>
          <w:szCs w:val="18"/>
        </w:rPr>
        <w:t>,</w:t>
      </w:r>
      <w:r w:rsidR="00333976">
        <w:rPr>
          <w:rFonts w:ascii="Verdana" w:hAnsi="Verdana"/>
          <w:sz w:val="18"/>
          <w:szCs w:val="18"/>
        </w:rPr>
        <w:t xml:space="preserve"> </w:t>
      </w:r>
      <w:r w:rsidR="00333976" w:rsidRPr="00957328">
        <w:rPr>
          <w:rFonts w:ascii="Verdana" w:hAnsi="Verdana"/>
          <w:sz w:val="18"/>
          <w:szCs w:val="18"/>
        </w:rPr>
        <w:t xml:space="preserve">beide </w:t>
      </w:r>
      <w:r>
        <w:rPr>
          <w:rFonts w:ascii="Verdana" w:hAnsi="Verdana"/>
          <w:sz w:val="18"/>
          <w:szCs w:val="18"/>
        </w:rPr>
        <w:t xml:space="preserve">in </w:t>
      </w:r>
      <w:r w:rsidR="00ED4B19">
        <w:rPr>
          <w:rFonts w:ascii="Verdana" w:hAnsi="Verdana"/>
          <w:sz w:val="18"/>
          <w:szCs w:val="18"/>
        </w:rPr>
        <w:t xml:space="preserve">hetzelfde gebouw </w:t>
      </w:r>
      <w:r w:rsidR="00333976" w:rsidRPr="00957328">
        <w:rPr>
          <w:rFonts w:ascii="Verdana" w:hAnsi="Verdana"/>
          <w:sz w:val="18"/>
          <w:szCs w:val="18"/>
        </w:rPr>
        <w:t xml:space="preserve">onderwijs </w:t>
      </w:r>
      <w:r>
        <w:rPr>
          <w:rFonts w:ascii="Verdana" w:hAnsi="Verdana"/>
          <w:sz w:val="18"/>
          <w:szCs w:val="18"/>
        </w:rPr>
        <w:t>aanbieden, dan is er sprake van één onderwijslocatie</w:t>
      </w:r>
      <w:r w:rsidR="00333976" w:rsidRPr="00957328">
        <w:rPr>
          <w:rFonts w:ascii="Verdana" w:hAnsi="Verdana"/>
          <w:sz w:val="18"/>
          <w:szCs w:val="18"/>
        </w:rPr>
        <w:t xml:space="preserve">. Dat heeft </w:t>
      </w:r>
      <w:r w:rsidR="00813716">
        <w:rPr>
          <w:rFonts w:ascii="Verdana" w:hAnsi="Verdana"/>
          <w:sz w:val="18"/>
          <w:szCs w:val="18"/>
        </w:rPr>
        <w:t>als implicatie dat de relatie tussen Onderwijs</w:t>
      </w:r>
      <w:r>
        <w:rPr>
          <w:rFonts w:ascii="Verdana" w:hAnsi="Verdana"/>
          <w:sz w:val="18"/>
          <w:szCs w:val="18"/>
        </w:rPr>
        <w:t>i</w:t>
      </w:r>
      <w:r w:rsidR="00813716">
        <w:rPr>
          <w:rFonts w:ascii="Verdana" w:hAnsi="Verdana"/>
          <w:sz w:val="18"/>
          <w:szCs w:val="18"/>
        </w:rPr>
        <w:t>nstelling en Onderwijslocatie</w:t>
      </w:r>
      <w:r>
        <w:rPr>
          <w:rFonts w:ascii="Verdana" w:hAnsi="Verdana"/>
          <w:sz w:val="18"/>
          <w:szCs w:val="18"/>
        </w:rPr>
        <w:t xml:space="preserve"> in het model</w:t>
      </w:r>
      <w:r w:rsidR="00813716">
        <w:rPr>
          <w:rFonts w:ascii="Verdana" w:hAnsi="Verdana"/>
          <w:sz w:val="18"/>
          <w:szCs w:val="18"/>
        </w:rPr>
        <w:t xml:space="preserve"> een meer-op-meer relatie is.</w:t>
      </w:r>
    </w:p>
    <w:p w:rsidR="00ED4B19" w:rsidRDefault="00ED4B19">
      <w:pPr>
        <w:rPr>
          <w:rFonts w:ascii="Verdana" w:hAnsi="Verdana"/>
          <w:sz w:val="18"/>
          <w:szCs w:val="18"/>
        </w:rPr>
      </w:pPr>
    </w:p>
    <w:p w:rsidR="00166C03" w:rsidRDefault="00166C03" w:rsidP="00166C03">
      <w:pPr>
        <w:pStyle w:val="Kop2"/>
      </w:pPr>
      <w:bookmarkStart w:id="11" w:name="_Toc436904223"/>
      <w:r w:rsidRPr="00425EAD">
        <w:t>Schema</w:t>
      </w:r>
      <w:bookmarkEnd w:id="11"/>
      <w:r w:rsidRPr="00425EAD">
        <w:t xml:space="preserve"> </w:t>
      </w:r>
    </w:p>
    <w:p w:rsidR="00166C03" w:rsidRPr="00166C03" w:rsidRDefault="00166C03" w:rsidP="00166C03"/>
    <w:p w:rsidR="00166C03" w:rsidRDefault="004A5ABD" w:rsidP="00CB2EDC">
      <w:pPr>
        <w:rPr>
          <w:rFonts w:ascii="Verdana" w:hAnsi="Verdana"/>
          <w:sz w:val="18"/>
          <w:szCs w:val="18"/>
        </w:rPr>
      </w:pPr>
      <w:r>
        <w:rPr>
          <w:rFonts w:ascii="Verdana" w:hAnsi="Verdana"/>
          <w:noProof/>
          <w:sz w:val="18"/>
          <w:szCs w:val="18"/>
        </w:rPr>
        <w:drawing>
          <wp:inline distT="0" distB="0" distL="0" distR="0">
            <wp:extent cx="5760720" cy="18916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ar v4.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891665"/>
                    </a:xfrm>
                    <a:prstGeom prst="rect">
                      <a:avLst/>
                    </a:prstGeom>
                  </pic:spPr>
                </pic:pic>
              </a:graphicData>
            </a:graphic>
          </wp:inline>
        </w:drawing>
      </w:r>
    </w:p>
    <w:p w:rsidR="00044572" w:rsidRPr="009E225B" w:rsidRDefault="00044572" w:rsidP="00044572">
      <w:pPr>
        <w:pStyle w:val="Kop2"/>
      </w:pPr>
      <w:bookmarkStart w:id="12" w:name="_Toc436904224"/>
      <w:r w:rsidRPr="009E225B">
        <w:t>Definities</w:t>
      </w:r>
      <w:bookmarkEnd w:id="12"/>
    </w:p>
    <w:p w:rsidR="00044572" w:rsidRDefault="00044572" w:rsidP="00CB2EDC">
      <w:pPr>
        <w:rPr>
          <w:rFonts w:ascii="Verdana" w:hAnsi="Verdana"/>
          <w:sz w:val="18"/>
          <w:szCs w:val="18"/>
        </w:rPr>
      </w:pPr>
    </w:p>
    <w:p w:rsidR="00044572" w:rsidRPr="007059EB" w:rsidRDefault="00044572" w:rsidP="005A1925">
      <w:pPr>
        <w:numPr>
          <w:ilvl w:val="0"/>
          <w:numId w:val="9"/>
        </w:numPr>
        <w:rPr>
          <w:rFonts w:ascii="Verdana" w:hAnsi="Verdana"/>
          <w:b/>
          <w:sz w:val="18"/>
          <w:szCs w:val="18"/>
        </w:rPr>
      </w:pPr>
      <w:r>
        <w:rPr>
          <w:rFonts w:ascii="Verdana" w:hAnsi="Verdana"/>
          <w:b/>
          <w:sz w:val="18"/>
          <w:szCs w:val="18"/>
        </w:rPr>
        <w:t>Onderwijs</w:t>
      </w:r>
      <w:r w:rsidRPr="007059EB">
        <w:rPr>
          <w:rFonts w:ascii="Verdana" w:hAnsi="Verdana"/>
          <w:b/>
          <w:sz w:val="18"/>
          <w:szCs w:val="18"/>
        </w:rPr>
        <w:t>locatie</w:t>
      </w:r>
    </w:p>
    <w:p w:rsidR="00044572" w:rsidRDefault="00044572" w:rsidP="00044572">
      <w:pPr>
        <w:rPr>
          <w:rFonts w:ascii="Verdana" w:hAnsi="Verdana"/>
          <w:sz w:val="18"/>
          <w:szCs w:val="18"/>
        </w:rPr>
      </w:pPr>
      <w:r>
        <w:rPr>
          <w:rFonts w:ascii="Verdana" w:hAnsi="Verdana"/>
          <w:sz w:val="18"/>
          <w:szCs w:val="18"/>
        </w:rPr>
        <w:t xml:space="preserve">Een onderwijslocatie is een </w:t>
      </w:r>
      <w:r w:rsidR="00ED4F74">
        <w:rPr>
          <w:rFonts w:ascii="Verdana" w:hAnsi="Verdana"/>
          <w:sz w:val="18"/>
          <w:szCs w:val="18"/>
        </w:rPr>
        <w:t>(cluster</w:t>
      </w:r>
      <w:r>
        <w:rPr>
          <w:rFonts w:ascii="Verdana" w:hAnsi="Verdana"/>
          <w:sz w:val="18"/>
          <w:szCs w:val="18"/>
        </w:rPr>
        <w:t xml:space="preserve"> van</w:t>
      </w:r>
      <w:r w:rsidR="00ED4F74">
        <w:rPr>
          <w:rFonts w:ascii="Verdana" w:hAnsi="Verdana"/>
          <w:sz w:val="18"/>
          <w:szCs w:val="18"/>
        </w:rPr>
        <w:t>)</w:t>
      </w:r>
      <w:r>
        <w:rPr>
          <w:rFonts w:ascii="Verdana" w:hAnsi="Verdana"/>
          <w:sz w:val="18"/>
          <w:szCs w:val="18"/>
        </w:rPr>
        <w:t xml:space="preserve"> verblijfsobject</w:t>
      </w:r>
      <w:r w:rsidR="00CC4935">
        <w:rPr>
          <w:rFonts w:ascii="Verdana" w:hAnsi="Verdana"/>
          <w:sz w:val="18"/>
          <w:szCs w:val="18"/>
        </w:rPr>
        <w:t>(</w:t>
      </w:r>
      <w:r>
        <w:rPr>
          <w:rFonts w:ascii="Verdana" w:hAnsi="Verdana"/>
          <w:sz w:val="18"/>
          <w:szCs w:val="18"/>
        </w:rPr>
        <w:t>en</w:t>
      </w:r>
      <w:r w:rsidR="00CC4935">
        <w:rPr>
          <w:rFonts w:ascii="Verdana" w:hAnsi="Verdana"/>
          <w:sz w:val="18"/>
          <w:szCs w:val="18"/>
        </w:rPr>
        <w:t>)</w:t>
      </w:r>
      <w:r>
        <w:rPr>
          <w:rFonts w:ascii="Verdana" w:hAnsi="Verdana"/>
          <w:sz w:val="18"/>
          <w:szCs w:val="18"/>
        </w:rPr>
        <w:t xml:space="preserve"> waar </w:t>
      </w:r>
      <w:r w:rsidR="00CC4935">
        <w:rPr>
          <w:rFonts w:ascii="Verdana" w:hAnsi="Verdana"/>
          <w:sz w:val="18"/>
          <w:szCs w:val="18"/>
        </w:rPr>
        <w:t>een</w:t>
      </w:r>
      <w:r>
        <w:rPr>
          <w:rFonts w:ascii="Verdana" w:hAnsi="Verdana"/>
          <w:sz w:val="18"/>
          <w:szCs w:val="18"/>
        </w:rPr>
        <w:t xml:space="preserve"> onderwijsinstelling</w:t>
      </w:r>
      <w:r w:rsidR="00377774">
        <w:rPr>
          <w:rFonts w:ascii="Verdana" w:hAnsi="Verdana"/>
          <w:sz w:val="18"/>
          <w:szCs w:val="18"/>
        </w:rPr>
        <w:t xml:space="preserve"> </w:t>
      </w:r>
      <w:r w:rsidR="00335886">
        <w:rPr>
          <w:rFonts w:ascii="Verdana" w:hAnsi="Verdana"/>
          <w:sz w:val="18"/>
          <w:szCs w:val="18"/>
        </w:rPr>
        <w:t xml:space="preserve"> </w:t>
      </w:r>
      <w:r>
        <w:rPr>
          <w:rFonts w:ascii="Verdana" w:hAnsi="Verdana"/>
          <w:sz w:val="18"/>
          <w:szCs w:val="18"/>
        </w:rPr>
        <w:t>onderwijsactiviteiten aanbiedt.</w:t>
      </w:r>
    </w:p>
    <w:p w:rsidR="00166C03" w:rsidRDefault="00166C03" w:rsidP="00CB2EDC">
      <w:pPr>
        <w:rPr>
          <w:rFonts w:ascii="Verdana" w:hAnsi="Verdana"/>
          <w:sz w:val="18"/>
          <w:szCs w:val="18"/>
        </w:rPr>
      </w:pPr>
    </w:p>
    <w:p w:rsidR="005E1157" w:rsidRPr="009F3B23" w:rsidRDefault="005E1157" w:rsidP="000F570C">
      <w:pPr>
        <w:pStyle w:val="Kop1"/>
      </w:pPr>
      <w:r w:rsidRPr="00250193">
        <w:br w:type="page"/>
      </w:r>
      <w:bookmarkStart w:id="13" w:name="_Toc436904225"/>
      <w:r w:rsidR="00C94BF3" w:rsidRPr="00AA7A14">
        <w:lastRenderedPageBreak/>
        <w:t>WAT</w:t>
      </w:r>
      <w:r w:rsidR="00ED4F74">
        <w:t xml:space="preserve"> en HOE</w:t>
      </w:r>
      <w:r w:rsidR="00C94BF3" w:rsidRPr="00AA7A14">
        <w:t>: Onderwijskundige Eenheid</w:t>
      </w:r>
      <w:r w:rsidR="00ED4F74">
        <w:t xml:space="preserve"> en Onderwijsvorm</w:t>
      </w:r>
      <w:bookmarkEnd w:id="13"/>
    </w:p>
    <w:p w:rsidR="00815B55" w:rsidRPr="00425EAD" w:rsidRDefault="00815B55" w:rsidP="00C94BF3">
      <w:pPr>
        <w:pStyle w:val="Kop2"/>
      </w:pPr>
      <w:bookmarkStart w:id="14" w:name="_Toc436904226"/>
      <w:r w:rsidRPr="00425EAD">
        <w:t>Uitgangspunten/aannames</w:t>
      </w:r>
      <w:bookmarkEnd w:id="14"/>
    </w:p>
    <w:p w:rsidR="00D456B2" w:rsidRDefault="00D73B54" w:rsidP="00C94BF3">
      <w:pPr>
        <w:rPr>
          <w:rFonts w:ascii="Verdana" w:hAnsi="Verdana"/>
          <w:sz w:val="18"/>
          <w:szCs w:val="18"/>
        </w:rPr>
      </w:pPr>
      <w:r>
        <w:rPr>
          <w:rFonts w:ascii="Verdana" w:hAnsi="Verdana"/>
          <w:sz w:val="18"/>
          <w:szCs w:val="18"/>
        </w:rPr>
        <w:t xml:space="preserve">Het ‘wat’ betreft de onderwijskundige eenheden. </w:t>
      </w:r>
    </w:p>
    <w:p w:rsidR="00D456B2" w:rsidRDefault="00D73B54" w:rsidP="00C94BF3">
      <w:pPr>
        <w:rPr>
          <w:rFonts w:ascii="Verdana" w:hAnsi="Verdana"/>
          <w:sz w:val="18"/>
          <w:szCs w:val="18"/>
        </w:rPr>
      </w:pPr>
      <w:r>
        <w:rPr>
          <w:rFonts w:ascii="Verdana" w:hAnsi="Verdana"/>
          <w:sz w:val="18"/>
          <w:szCs w:val="18"/>
        </w:rPr>
        <w:t>Een onderwijskundige e</w:t>
      </w:r>
      <w:r w:rsidR="00C94BF3">
        <w:rPr>
          <w:rFonts w:ascii="Verdana" w:hAnsi="Verdana"/>
          <w:sz w:val="18"/>
          <w:szCs w:val="18"/>
        </w:rPr>
        <w:t>enheid kan betrekking hebben op een afgeronde opleiding, maar ook op onderdelen van een opleiding (bijvoorbeeld een vak).</w:t>
      </w:r>
      <w:r>
        <w:rPr>
          <w:rFonts w:ascii="Verdana" w:hAnsi="Verdana"/>
          <w:sz w:val="18"/>
          <w:szCs w:val="18"/>
        </w:rPr>
        <w:t xml:space="preserve"> </w:t>
      </w:r>
    </w:p>
    <w:p w:rsidR="00990C27" w:rsidRDefault="00220812" w:rsidP="00C94BF3">
      <w:pPr>
        <w:rPr>
          <w:rFonts w:ascii="Verdana" w:hAnsi="Verdana"/>
          <w:sz w:val="18"/>
          <w:szCs w:val="18"/>
        </w:rPr>
      </w:pPr>
      <w:r>
        <w:rPr>
          <w:rFonts w:ascii="Verdana" w:hAnsi="Verdana"/>
          <w:sz w:val="18"/>
          <w:szCs w:val="18"/>
        </w:rPr>
        <w:t xml:space="preserve">Onderwijskundige Eenheden kunnen in relatie tot elkaar staan. </w:t>
      </w:r>
      <w:r w:rsidR="00990C27">
        <w:rPr>
          <w:rFonts w:ascii="Verdana" w:hAnsi="Verdana"/>
          <w:sz w:val="18"/>
          <w:szCs w:val="18"/>
        </w:rPr>
        <w:t>Voorbeelden hiervan zijn:</w:t>
      </w:r>
    </w:p>
    <w:p w:rsidR="00990C27" w:rsidRDefault="00220812" w:rsidP="00990C27">
      <w:pPr>
        <w:pStyle w:val="Lijstalinea"/>
        <w:numPr>
          <w:ilvl w:val="0"/>
          <w:numId w:val="9"/>
        </w:numPr>
        <w:rPr>
          <w:rFonts w:ascii="Verdana" w:hAnsi="Verdana"/>
          <w:sz w:val="18"/>
          <w:szCs w:val="18"/>
        </w:rPr>
      </w:pPr>
      <w:r w:rsidRPr="00990C27">
        <w:rPr>
          <w:rFonts w:ascii="Verdana" w:hAnsi="Verdana"/>
          <w:sz w:val="18"/>
          <w:szCs w:val="18"/>
        </w:rPr>
        <w:t>een samenstellingsrelatie</w:t>
      </w:r>
      <w:r w:rsidR="00CF5139">
        <w:rPr>
          <w:rFonts w:ascii="Verdana" w:hAnsi="Verdana"/>
          <w:sz w:val="18"/>
          <w:szCs w:val="18"/>
        </w:rPr>
        <w:t>:</w:t>
      </w:r>
      <w:r w:rsidRPr="00990C27">
        <w:rPr>
          <w:rFonts w:ascii="Verdana" w:hAnsi="Verdana"/>
          <w:sz w:val="18"/>
          <w:szCs w:val="18"/>
        </w:rPr>
        <w:t xml:space="preserve"> onderwijskundige eenheid X is samengesteld uit onderwijskundige eenheden Y en Z,  </w:t>
      </w:r>
    </w:p>
    <w:p w:rsidR="00990C27" w:rsidRDefault="00220812" w:rsidP="00990C27">
      <w:pPr>
        <w:pStyle w:val="Lijstalinea"/>
        <w:numPr>
          <w:ilvl w:val="0"/>
          <w:numId w:val="9"/>
        </w:numPr>
        <w:rPr>
          <w:rFonts w:ascii="Verdana" w:hAnsi="Verdana"/>
          <w:sz w:val="18"/>
          <w:szCs w:val="18"/>
        </w:rPr>
      </w:pPr>
      <w:r w:rsidRPr="00990C27">
        <w:rPr>
          <w:rFonts w:ascii="Verdana" w:hAnsi="Verdana"/>
          <w:sz w:val="18"/>
          <w:szCs w:val="18"/>
        </w:rPr>
        <w:t>een vervangingsrelatie</w:t>
      </w:r>
      <w:r w:rsidR="00CF5139">
        <w:rPr>
          <w:rFonts w:ascii="Verdana" w:hAnsi="Verdana"/>
          <w:sz w:val="18"/>
          <w:szCs w:val="18"/>
        </w:rPr>
        <w:t>:</w:t>
      </w:r>
      <w:r w:rsidR="00990C27">
        <w:rPr>
          <w:rFonts w:ascii="Verdana" w:hAnsi="Verdana"/>
          <w:sz w:val="18"/>
          <w:szCs w:val="18"/>
        </w:rPr>
        <w:t xml:space="preserve"> </w:t>
      </w:r>
      <w:r w:rsidRPr="00990C27">
        <w:rPr>
          <w:rFonts w:ascii="Verdana" w:hAnsi="Verdana"/>
          <w:sz w:val="18"/>
          <w:szCs w:val="18"/>
        </w:rPr>
        <w:t>een onderwijskundige eenheid A is vervangen door onderwijskundige eenheid B.</w:t>
      </w:r>
      <w:r w:rsidR="00990C27" w:rsidRPr="00990C27">
        <w:rPr>
          <w:rFonts w:ascii="Verdana" w:hAnsi="Verdana"/>
          <w:sz w:val="18"/>
          <w:szCs w:val="18"/>
        </w:rPr>
        <w:t xml:space="preserve"> </w:t>
      </w:r>
    </w:p>
    <w:p w:rsidR="00220812" w:rsidRPr="00990C27" w:rsidRDefault="00F079F3" w:rsidP="00990C27">
      <w:pPr>
        <w:pStyle w:val="Lijstalinea"/>
        <w:numPr>
          <w:ilvl w:val="0"/>
          <w:numId w:val="9"/>
        </w:numPr>
        <w:rPr>
          <w:rFonts w:ascii="Verdana" w:hAnsi="Verdana"/>
          <w:sz w:val="18"/>
          <w:szCs w:val="18"/>
        </w:rPr>
      </w:pPr>
      <w:r>
        <w:rPr>
          <w:rFonts w:ascii="Verdana" w:hAnsi="Verdana"/>
          <w:sz w:val="18"/>
          <w:szCs w:val="18"/>
        </w:rPr>
        <w:t>instroomeisen</w:t>
      </w:r>
      <w:r w:rsidR="00CF5139">
        <w:rPr>
          <w:rFonts w:ascii="Verdana" w:hAnsi="Verdana"/>
          <w:sz w:val="18"/>
          <w:szCs w:val="18"/>
        </w:rPr>
        <w:t>:</w:t>
      </w:r>
      <w:r>
        <w:rPr>
          <w:rFonts w:ascii="Verdana" w:hAnsi="Verdana"/>
          <w:sz w:val="18"/>
          <w:szCs w:val="18"/>
        </w:rPr>
        <w:t xml:space="preserve"> </w:t>
      </w:r>
      <w:r w:rsidR="00990C27">
        <w:rPr>
          <w:rFonts w:ascii="Verdana" w:hAnsi="Verdana"/>
          <w:sz w:val="18"/>
          <w:szCs w:val="18"/>
        </w:rPr>
        <w:t>onderwijskundige eenheid</w:t>
      </w:r>
      <w:r w:rsidR="00D456B2">
        <w:rPr>
          <w:rFonts w:ascii="Verdana" w:hAnsi="Verdana"/>
          <w:sz w:val="18"/>
          <w:szCs w:val="18"/>
        </w:rPr>
        <w:t xml:space="preserve"> </w:t>
      </w:r>
      <w:r>
        <w:rPr>
          <w:rFonts w:ascii="Verdana" w:hAnsi="Verdana"/>
          <w:sz w:val="18"/>
          <w:szCs w:val="18"/>
        </w:rPr>
        <w:t>P</w:t>
      </w:r>
      <w:r w:rsidR="00D456B2">
        <w:rPr>
          <w:rFonts w:ascii="Verdana" w:hAnsi="Verdana"/>
          <w:sz w:val="18"/>
          <w:szCs w:val="18"/>
        </w:rPr>
        <w:t xml:space="preserve"> is</w:t>
      </w:r>
      <w:r w:rsidR="00990C27">
        <w:rPr>
          <w:rFonts w:ascii="Verdana" w:hAnsi="Verdana"/>
          <w:sz w:val="18"/>
          <w:szCs w:val="18"/>
        </w:rPr>
        <w:t xml:space="preserve"> toelating gevend voor</w:t>
      </w:r>
      <w:r>
        <w:rPr>
          <w:rFonts w:ascii="Verdana" w:hAnsi="Verdana"/>
          <w:sz w:val="18"/>
          <w:szCs w:val="18"/>
        </w:rPr>
        <w:t xml:space="preserve"> </w:t>
      </w:r>
      <w:r w:rsidR="00990C27">
        <w:rPr>
          <w:rFonts w:ascii="Verdana" w:hAnsi="Verdana"/>
          <w:sz w:val="18"/>
          <w:szCs w:val="18"/>
        </w:rPr>
        <w:t>onderwijskundige eenheid</w:t>
      </w:r>
      <w:r w:rsidR="00D456B2">
        <w:rPr>
          <w:rFonts w:ascii="Verdana" w:hAnsi="Verdana"/>
          <w:sz w:val="18"/>
          <w:szCs w:val="18"/>
        </w:rPr>
        <w:t xml:space="preserve"> Q</w:t>
      </w:r>
      <w:r w:rsidR="00990C27">
        <w:rPr>
          <w:rFonts w:ascii="Verdana" w:hAnsi="Verdana"/>
          <w:sz w:val="18"/>
          <w:szCs w:val="18"/>
        </w:rPr>
        <w:t>.</w:t>
      </w:r>
      <w:r w:rsidR="00990C27" w:rsidRPr="00990C27">
        <w:rPr>
          <w:rFonts w:ascii="Verdana" w:hAnsi="Verdana"/>
          <w:sz w:val="18"/>
          <w:szCs w:val="18"/>
        </w:rPr>
        <w:t xml:space="preserve"> </w:t>
      </w:r>
    </w:p>
    <w:p w:rsidR="00990C27" w:rsidRDefault="00990C27" w:rsidP="00C94BF3">
      <w:pPr>
        <w:rPr>
          <w:rFonts w:ascii="Verdana" w:hAnsi="Verdana"/>
          <w:sz w:val="18"/>
          <w:szCs w:val="18"/>
        </w:rPr>
      </w:pPr>
    </w:p>
    <w:p w:rsidR="00D73B54" w:rsidRDefault="00D73B54" w:rsidP="00D73B54">
      <w:pPr>
        <w:rPr>
          <w:rFonts w:ascii="Verdana" w:hAnsi="Verdana"/>
          <w:sz w:val="18"/>
          <w:szCs w:val="18"/>
        </w:rPr>
      </w:pPr>
      <w:r>
        <w:rPr>
          <w:rFonts w:ascii="Verdana" w:hAnsi="Verdana"/>
          <w:sz w:val="18"/>
          <w:szCs w:val="18"/>
        </w:rPr>
        <w:t>Het ‘hoe’ betreft de manier waarop het onderwijs is vormgegeven, de zogenaamde onderwijsvorm. Hierbij kan gedacht worden aan de intensiteit waarin het onderwijs wordt gevolgd (voltijd, deeltijd, bol, bbl</w:t>
      </w:r>
      <w:r w:rsidR="00220812">
        <w:rPr>
          <w:rFonts w:ascii="Verdana" w:hAnsi="Verdana"/>
          <w:sz w:val="18"/>
          <w:szCs w:val="18"/>
        </w:rPr>
        <w:t>, leerweg</w:t>
      </w:r>
      <w:r>
        <w:rPr>
          <w:rFonts w:ascii="Verdana" w:hAnsi="Verdana"/>
          <w:sz w:val="18"/>
          <w:szCs w:val="18"/>
        </w:rPr>
        <w:t>), maar ook of er een specifieke onderwijsmethode in het onderwijsproces wordt gehanteerd (</w:t>
      </w:r>
      <w:proofErr w:type="spellStart"/>
      <w:r>
        <w:rPr>
          <w:rFonts w:ascii="Verdana" w:hAnsi="Verdana"/>
          <w:sz w:val="18"/>
          <w:szCs w:val="18"/>
        </w:rPr>
        <w:t>montesori</w:t>
      </w:r>
      <w:proofErr w:type="spellEnd"/>
      <w:r>
        <w:rPr>
          <w:rFonts w:ascii="Verdana" w:hAnsi="Verdana"/>
          <w:sz w:val="18"/>
          <w:szCs w:val="18"/>
        </w:rPr>
        <w:t>, dalton).</w:t>
      </w:r>
    </w:p>
    <w:p w:rsidR="00D73B54" w:rsidRDefault="00D73B54" w:rsidP="00C94BF3">
      <w:pPr>
        <w:rPr>
          <w:rFonts w:ascii="Verdana" w:hAnsi="Verdana"/>
          <w:sz w:val="18"/>
          <w:szCs w:val="18"/>
        </w:rPr>
      </w:pPr>
    </w:p>
    <w:p w:rsidR="00F61F9A" w:rsidRPr="00492991" w:rsidRDefault="00D73B54" w:rsidP="00F61F9A">
      <w:pPr>
        <w:rPr>
          <w:rFonts w:ascii="Verdana" w:hAnsi="Verdana" w:cs="Arial"/>
          <w:b/>
        </w:rPr>
      </w:pPr>
      <w:r>
        <w:rPr>
          <w:rFonts w:ascii="Verdana" w:hAnsi="Verdana"/>
          <w:sz w:val="18"/>
          <w:szCs w:val="18"/>
        </w:rPr>
        <w:t>Uitgangspunten en aannames:</w:t>
      </w:r>
    </w:p>
    <w:p w:rsidR="00F77527" w:rsidRPr="007059EB" w:rsidRDefault="00A02966" w:rsidP="005A1925">
      <w:pPr>
        <w:numPr>
          <w:ilvl w:val="0"/>
          <w:numId w:val="3"/>
        </w:numPr>
        <w:rPr>
          <w:rFonts w:ascii="Verdana" w:hAnsi="Verdana" w:cs="Arial"/>
          <w:sz w:val="18"/>
          <w:szCs w:val="18"/>
        </w:rPr>
      </w:pPr>
      <w:r>
        <w:rPr>
          <w:rFonts w:ascii="Verdana" w:hAnsi="Verdana" w:cs="Arial"/>
          <w:sz w:val="18"/>
          <w:szCs w:val="18"/>
        </w:rPr>
        <w:t>Tot de s</w:t>
      </w:r>
      <w:r w:rsidR="00F77527" w:rsidRPr="007059EB">
        <w:rPr>
          <w:rFonts w:ascii="Verdana" w:hAnsi="Verdana" w:cs="Arial"/>
          <w:sz w:val="18"/>
          <w:szCs w:val="18"/>
        </w:rPr>
        <w:t xml:space="preserve">cope van </w:t>
      </w:r>
      <w:r w:rsidR="00D73B54">
        <w:rPr>
          <w:rFonts w:ascii="Verdana" w:hAnsi="Verdana" w:cs="Arial"/>
          <w:sz w:val="18"/>
          <w:szCs w:val="18"/>
        </w:rPr>
        <w:t xml:space="preserve">het register </w:t>
      </w:r>
      <w:r>
        <w:rPr>
          <w:rFonts w:ascii="Verdana" w:hAnsi="Verdana" w:cs="Arial"/>
          <w:sz w:val="18"/>
          <w:szCs w:val="18"/>
        </w:rPr>
        <w:t xml:space="preserve">behoren minimaal de </w:t>
      </w:r>
      <w:r w:rsidR="00F77527" w:rsidRPr="007059EB">
        <w:rPr>
          <w:rFonts w:ascii="Verdana" w:hAnsi="Verdana" w:cs="Arial"/>
          <w:sz w:val="18"/>
          <w:szCs w:val="18"/>
        </w:rPr>
        <w:t>onderwijskundige eenhed</w:t>
      </w:r>
      <w:r>
        <w:rPr>
          <w:rFonts w:ascii="Verdana" w:hAnsi="Verdana" w:cs="Arial"/>
          <w:sz w:val="18"/>
          <w:szCs w:val="18"/>
        </w:rPr>
        <w:t xml:space="preserve">en en </w:t>
      </w:r>
      <w:r w:rsidR="00D73B54">
        <w:rPr>
          <w:rFonts w:ascii="Verdana" w:hAnsi="Verdana" w:cs="Arial"/>
          <w:sz w:val="18"/>
          <w:szCs w:val="18"/>
        </w:rPr>
        <w:t>onderwijsvorm</w:t>
      </w:r>
      <w:r>
        <w:rPr>
          <w:rFonts w:ascii="Verdana" w:hAnsi="Verdana" w:cs="Arial"/>
          <w:sz w:val="18"/>
          <w:szCs w:val="18"/>
        </w:rPr>
        <w:t>en die nodig zijn voor de uitvoering van wet- en regelgeving</w:t>
      </w:r>
      <w:r w:rsidR="00F77527" w:rsidRPr="007059EB">
        <w:rPr>
          <w:rFonts w:ascii="Verdana" w:hAnsi="Verdana" w:cs="Arial"/>
          <w:sz w:val="18"/>
          <w:szCs w:val="18"/>
        </w:rPr>
        <w:t xml:space="preserve">. </w:t>
      </w:r>
    </w:p>
    <w:p w:rsidR="00F77527" w:rsidRDefault="00F77527" w:rsidP="005A1925">
      <w:pPr>
        <w:numPr>
          <w:ilvl w:val="0"/>
          <w:numId w:val="5"/>
        </w:numPr>
        <w:rPr>
          <w:rFonts w:ascii="Verdana" w:hAnsi="Verdana" w:cs="Arial"/>
          <w:sz w:val="18"/>
          <w:szCs w:val="18"/>
        </w:rPr>
      </w:pPr>
      <w:r w:rsidRPr="007059EB">
        <w:rPr>
          <w:rFonts w:ascii="Verdana" w:hAnsi="Verdana" w:cs="Arial"/>
          <w:sz w:val="18"/>
          <w:szCs w:val="18"/>
        </w:rPr>
        <w:t xml:space="preserve">De einddoelen (competentiebeschrijvingen op basis waarvan een onderwijskundige eenheid is geformuleerd) worden niet bij </w:t>
      </w:r>
      <w:r w:rsidR="00220812">
        <w:rPr>
          <w:rFonts w:ascii="Verdana" w:hAnsi="Verdana" w:cs="Arial"/>
          <w:sz w:val="18"/>
          <w:szCs w:val="18"/>
        </w:rPr>
        <w:t>de formele onderwijskundige eenheid</w:t>
      </w:r>
      <w:r w:rsidRPr="007059EB">
        <w:rPr>
          <w:rFonts w:ascii="Verdana" w:hAnsi="Verdana" w:cs="Arial"/>
          <w:sz w:val="18"/>
          <w:szCs w:val="18"/>
        </w:rPr>
        <w:t xml:space="preserve"> vastgelegd.</w:t>
      </w:r>
    </w:p>
    <w:p w:rsidR="008F6EC0" w:rsidRPr="007059EB" w:rsidRDefault="008F6EC0" w:rsidP="008F6EC0">
      <w:pPr>
        <w:rPr>
          <w:rFonts w:ascii="Verdana" w:hAnsi="Verdana" w:cs="Arial"/>
          <w:sz w:val="18"/>
          <w:szCs w:val="18"/>
        </w:rPr>
      </w:pPr>
    </w:p>
    <w:p w:rsidR="00ED4F74" w:rsidRDefault="00ED4F74" w:rsidP="00ED4F74">
      <w:pPr>
        <w:pStyle w:val="Kop2"/>
      </w:pPr>
      <w:bookmarkStart w:id="15" w:name="_Toc436904227"/>
      <w:r w:rsidRPr="00425EAD">
        <w:t>Schema</w:t>
      </w:r>
      <w:bookmarkEnd w:id="15"/>
      <w:r w:rsidRPr="00425EAD">
        <w:t xml:space="preserve"> </w:t>
      </w:r>
    </w:p>
    <w:p w:rsidR="008C676E" w:rsidRDefault="008C676E" w:rsidP="00F61F9A">
      <w:pPr>
        <w:rPr>
          <w:rFonts w:ascii="Verdana" w:hAnsi="Verdana" w:cs="Arial"/>
        </w:rPr>
      </w:pPr>
    </w:p>
    <w:p w:rsidR="00786E67" w:rsidRDefault="00786E67" w:rsidP="00F61F9A">
      <w:pPr>
        <w:rPr>
          <w:rFonts w:ascii="Verdana" w:hAnsi="Verdana" w:cs="Arial"/>
        </w:rPr>
      </w:pPr>
      <w:r>
        <w:rPr>
          <w:rFonts w:ascii="Verdana" w:hAnsi="Verdana" w:cs="Arial"/>
          <w:noProof/>
        </w:rPr>
        <w:drawing>
          <wp:inline distT="0" distB="0" distL="0" distR="0">
            <wp:extent cx="5036693" cy="3657600"/>
            <wp:effectExtent l="1905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 en hoe v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1281" cy="3660932"/>
                    </a:xfrm>
                    <a:prstGeom prst="rect">
                      <a:avLst/>
                    </a:prstGeom>
                  </pic:spPr>
                </pic:pic>
              </a:graphicData>
            </a:graphic>
          </wp:inline>
        </w:drawing>
      </w:r>
    </w:p>
    <w:p w:rsidR="008C676E" w:rsidRDefault="008C676E" w:rsidP="00F61F9A">
      <w:pPr>
        <w:rPr>
          <w:rFonts w:ascii="Verdana" w:hAnsi="Verdana" w:cs="Arial"/>
        </w:rPr>
      </w:pPr>
    </w:p>
    <w:p w:rsidR="005E1157" w:rsidRDefault="00270FE1" w:rsidP="005E1157">
      <w:pPr>
        <w:rPr>
          <w:rFonts w:ascii="Verdana" w:hAnsi="Verdana"/>
          <w:sz w:val="18"/>
          <w:szCs w:val="18"/>
        </w:rPr>
      </w:pPr>
      <w:r>
        <w:rPr>
          <w:rFonts w:ascii="Verdana" w:hAnsi="Verdana"/>
          <w:sz w:val="18"/>
          <w:szCs w:val="18"/>
        </w:rPr>
        <w:t>In dit schema zijn als voorbeeld een aantal specialisatie</w:t>
      </w:r>
      <w:r w:rsidR="00E8708F">
        <w:rPr>
          <w:rFonts w:ascii="Verdana" w:hAnsi="Verdana"/>
          <w:sz w:val="18"/>
          <w:szCs w:val="18"/>
        </w:rPr>
        <w:t>s</w:t>
      </w:r>
      <w:r>
        <w:rPr>
          <w:rFonts w:ascii="Verdana" w:hAnsi="Verdana"/>
          <w:sz w:val="18"/>
          <w:szCs w:val="18"/>
        </w:rPr>
        <w:t xml:space="preserve"> van </w:t>
      </w:r>
      <w:r w:rsidRPr="00AA7A14">
        <w:rPr>
          <w:rFonts w:ascii="Verdana" w:hAnsi="Verdana"/>
          <w:sz w:val="18"/>
          <w:szCs w:val="18"/>
        </w:rPr>
        <w:t xml:space="preserve">onderwijskundige eenheid </w:t>
      </w:r>
      <w:r>
        <w:rPr>
          <w:rFonts w:ascii="Verdana" w:hAnsi="Verdana"/>
          <w:sz w:val="18"/>
          <w:szCs w:val="18"/>
        </w:rPr>
        <w:t xml:space="preserve">getekend. </w:t>
      </w:r>
    </w:p>
    <w:p w:rsidR="004607FA" w:rsidRDefault="004607FA" w:rsidP="005E1157">
      <w:pPr>
        <w:rPr>
          <w:rFonts w:ascii="Verdana" w:hAnsi="Verdana"/>
          <w:sz w:val="18"/>
          <w:szCs w:val="18"/>
        </w:rPr>
      </w:pPr>
    </w:p>
    <w:p w:rsidR="004607FA" w:rsidRDefault="004607FA" w:rsidP="005E1157">
      <w:pPr>
        <w:rPr>
          <w:rFonts w:ascii="Verdana" w:hAnsi="Verdana"/>
          <w:sz w:val="18"/>
          <w:szCs w:val="18"/>
        </w:rPr>
      </w:pPr>
    </w:p>
    <w:p w:rsidR="00E46DD0" w:rsidRDefault="00E46DD0" w:rsidP="00ED4F74">
      <w:pPr>
        <w:pStyle w:val="Kop2"/>
      </w:pPr>
      <w:bookmarkStart w:id="16" w:name="_Toc436904228"/>
      <w:r>
        <w:lastRenderedPageBreak/>
        <w:t>Definities</w:t>
      </w:r>
      <w:bookmarkEnd w:id="16"/>
    </w:p>
    <w:p w:rsidR="00E46DD0" w:rsidRPr="00E46DD0" w:rsidRDefault="00E46DD0" w:rsidP="007059EB"/>
    <w:p w:rsidR="00E46DD0" w:rsidRPr="007059EB" w:rsidRDefault="00D73B54" w:rsidP="005A1925">
      <w:pPr>
        <w:numPr>
          <w:ilvl w:val="0"/>
          <w:numId w:val="8"/>
        </w:numPr>
        <w:rPr>
          <w:rFonts w:ascii="Verdana" w:hAnsi="Verdana"/>
          <w:b/>
          <w:sz w:val="18"/>
          <w:szCs w:val="18"/>
        </w:rPr>
      </w:pPr>
      <w:r>
        <w:rPr>
          <w:rFonts w:ascii="Verdana" w:hAnsi="Verdana"/>
          <w:b/>
          <w:sz w:val="18"/>
          <w:szCs w:val="18"/>
        </w:rPr>
        <w:t>O</w:t>
      </w:r>
      <w:r w:rsidR="00E46DD0" w:rsidRPr="007059EB">
        <w:rPr>
          <w:rFonts w:ascii="Verdana" w:hAnsi="Verdana"/>
          <w:b/>
          <w:sz w:val="18"/>
          <w:szCs w:val="18"/>
        </w:rPr>
        <w:t>nderwijskundige eenheid</w:t>
      </w:r>
    </w:p>
    <w:p w:rsidR="00E46DD0" w:rsidRDefault="007059EB" w:rsidP="005A20C1">
      <w:pPr>
        <w:rPr>
          <w:rFonts w:ascii="Verdana" w:hAnsi="Verdana"/>
          <w:sz w:val="18"/>
          <w:szCs w:val="18"/>
        </w:rPr>
      </w:pPr>
      <w:r>
        <w:rPr>
          <w:rFonts w:ascii="Verdana" w:hAnsi="Verdana"/>
          <w:sz w:val="18"/>
          <w:szCs w:val="18"/>
        </w:rPr>
        <w:t xml:space="preserve">Een onderwijskundige eenheid is een </w:t>
      </w:r>
      <w:r w:rsidR="00E46DD0" w:rsidRPr="00E46DD0">
        <w:rPr>
          <w:rFonts w:ascii="Verdana" w:hAnsi="Verdana"/>
          <w:sz w:val="18"/>
          <w:szCs w:val="18"/>
        </w:rPr>
        <w:t>geheel van kennis, inzicht en vaardigheden</w:t>
      </w:r>
      <w:r w:rsidR="004C1A0D">
        <w:rPr>
          <w:rFonts w:ascii="Verdana" w:hAnsi="Verdana"/>
          <w:sz w:val="18"/>
          <w:szCs w:val="18"/>
        </w:rPr>
        <w:t>.</w:t>
      </w:r>
      <w:r w:rsidR="00D73B54">
        <w:rPr>
          <w:rFonts w:ascii="Verdana" w:hAnsi="Verdana"/>
          <w:sz w:val="18"/>
          <w:szCs w:val="18"/>
        </w:rPr>
        <w:t xml:space="preserve"> </w:t>
      </w:r>
    </w:p>
    <w:p w:rsidR="00D73B54" w:rsidRDefault="00D73B54" w:rsidP="005A20C1">
      <w:pPr>
        <w:rPr>
          <w:rFonts w:ascii="Verdana" w:hAnsi="Verdana"/>
          <w:sz w:val="18"/>
          <w:szCs w:val="18"/>
        </w:rPr>
      </w:pPr>
    </w:p>
    <w:p w:rsidR="008C676E" w:rsidRPr="0096794D" w:rsidRDefault="00D73B54" w:rsidP="005A1925">
      <w:pPr>
        <w:numPr>
          <w:ilvl w:val="0"/>
          <w:numId w:val="6"/>
        </w:numPr>
        <w:rPr>
          <w:rFonts w:ascii="Verdana" w:hAnsi="Verdana"/>
          <w:b/>
          <w:sz w:val="18"/>
          <w:szCs w:val="18"/>
        </w:rPr>
      </w:pPr>
      <w:r>
        <w:rPr>
          <w:rFonts w:ascii="Verdana" w:hAnsi="Verdana"/>
          <w:b/>
          <w:sz w:val="18"/>
          <w:szCs w:val="18"/>
        </w:rPr>
        <w:t xml:space="preserve">Onderwijs </w:t>
      </w:r>
      <w:r w:rsidR="008C676E" w:rsidRPr="0096794D">
        <w:rPr>
          <w:rFonts w:ascii="Verdana" w:hAnsi="Verdana"/>
          <w:b/>
          <w:sz w:val="18"/>
          <w:szCs w:val="18"/>
        </w:rPr>
        <w:t>Vorm</w:t>
      </w:r>
    </w:p>
    <w:p w:rsidR="00D73B54" w:rsidRDefault="00D73B54" w:rsidP="005A20C1">
      <w:pPr>
        <w:rPr>
          <w:rFonts w:ascii="Verdana" w:hAnsi="Verdana"/>
          <w:sz w:val="18"/>
          <w:szCs w:val="18"/>
        </w:rPr>
      </w:pPr>
      <w:r>
        <w:rPr>
          <w:rFonts w:ascii="Verdana" w:hAnsi="Verdana"/>
          <w:sz w:val="18"/>
          <w:szCs w:val="18"/>
        </w:rPr>
        <w:t>Onderwijs v</w:t>
      </w:r>
      <w:r w:rsidR="008C676E">
        <w:rPr>
          <w:rFonts w:ascii="Verdana" w:hAnsi="Verdana"/>
          <w:sz w:val="18"/>
          <w:szCs w:val="18"/>
        </w:rPr>
        <w:t>orm is de wijze waarop onderwijs wordt gegeven</w:t>
      </w:r>
      <w:r>
        <w:rPr>
          <w:rFonts w:ascii="Verdana" w:hAnsi="Verdana"/>
          <w:sz w:val="18"/>
          <w:szCs w:val="18"/>
        </w:rPr>
        <w:t>.</w:t>
      </w:r>
    </w:p>
    <w:p w:rsidR="00213A2C" w:rsidRDefault="005E1157" w:rsidP="00213A2C">
      <w:pPr>
        <w:pStyle w:val="Kop1"/>
      </w:pPr>
      <w:r w:rsidRPr="00250193">
        <w:br w:type="page"/>
      </w:r>
      <w:bookmarkStart w:id="17" w:name="_Toc436904229"/>
      <w:r w:rsidR="00213A2C">
        <w:lastRenderedPageBreak/>
        <w:t>Aangeboden opleiding</w:t>
      </w:r>
      <w:bookmarkEnd w:id="17"/>
    </w:p>
    <w:p w:rsidR="00213A2C" w:rsidRDefault="00213A2C" w:rsidP="00213A2C">
      <w:pPr>
        <w:pStyle w:val="Kop2"/>
      </w:pPr>
      <w:bookmarkStart w:id="18" w:name="_Toc436904230"/>
      <w:r>
        <w:t>Uitgangspunten/aannames</w:t>
      </w:r>
      <w:bookmarkEnd w:id="18"/>
    </w:p>
    <w:p w:rsidR="00213A2C" w:rsidRDefault="00213A2C" w:rsidP="00213A2C">
      <w:pPr>
        <w:rPr>
          <w:rFonts w:ascii="Verdana" w:hAnsi="Verdana"/>
        </w:rPr>
      </w:pPr>
    </w:p>
    <w:p w:rsidR="00213A2C" w:rsidRDefault="00213A2C" w:rsidP="00213A2C">
      <w:pPr>
        <w:rPr>
          <w:rFonts w:ascii="Verdana" w:hAnsi="Verdana"/>
          <w:sz w:val="18"/>
          <w:szCs w:val="18"/>
        </w:rPr>
      </w:pPr>
      <w:r>
        <w:rPr>
          <w:rFonts w:ascii="Verdana" w:hAnsi="Verdana"/>
          <w:sz w:val="18"/>
          <w:szCs w:val="18"/>
        </w:rPr>
        <w:t>Voor het inschrijfproces, bijvoorbeeld in het HO, is het de wens om aan toekomstige onderwijsvolgers (deelnemers) inzicht te geven welke opleidingen in welke vorm en waar door een onderwijsinstelling worden aangeboden.</w:t>
      </w:r>
    </w:p>
    <w:p w:rsidR="00213A2C" w:rsidRDefault="00213A2C" w:rsidP="00213A2C">
      <w:pPr>
        <w:rPr>
          <w:rFonts w:ascii="Verdana" w:hAnsi="Verdana"/>
          <w:sz w:val="18"/>
          <w:szCs w:val="18"/>
        </w:rPr>
      </w:pPr>
      <w:r>
        <w:rPr>
          <w:rFonts w:ascii="Verdana" w:hAnsi="Verdana"/>
          <w:sz w:val="18"/>
          <w:szCs w:val="18"/>
        </w:rPr>
        <w:t xml:space="preserve">Het object Aangeboden Opleiding geeft invulling aan die vraag. De onderwijs instelling bepaalt de inhoud van dit object. </w:t>
      </w:r>
    </w:p>
    <w:p w:rsidR="00213A2C" w:rsidRDefault="00213A2C" w:rsidP="00213A2C">
      <w:pPr>
        <w:rPr>
          <w:rFonts w:ascii="Verdana" w:hAnsi="Verdana"/>
          <w:sz w:val="18"/>
          <w:szCs w:val="18"/>
        </w:rPr>
      </w:pPr>
    </w:p>
    <w:p w:rsidR="00213A2C" w:rsidRPr="00425EAD" w:rsidRDefault="00213A2C" w:rsidP="00213A2C">
      <w:pPr>
        <w:pStyle w:val="Kop2"/>
      </w:pPr>
      <w:bookmarkStart w:id="19" w:name="_Toc436904231"/>
      <w:r w:rsidRPr="00425EAD">
        <w:t>Schema</w:t>
      </w:r>
      <w:bookmarkEnd w:id="19"/>
    </w:p>
    <w:p w:rsidR="00213A2C" w:rsidRDefault="00213A2C" w:rsidP="00213A2C"/>
    <w:p w:rsidR="00213A2C" w:rsidRDefault="00213A2C" w:rsidP="00213A2C"/>
    <w:p w:rsidR="00213A2C" w:rsidRDefault="004A5ABD" w:rsidP="00213A2C">
      <w:r>
        <w:rPr>
          <w:noProof/>
        </w:rPr>
        <w:drawing>
          <wp:inline distT="0" distB="0" distL="0" distR="0">
            <wp:extent cx="5934911" cy="30289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ngeboden opleiding v2.png"/>
                    <pic:cNvPicPr/>
                  </pic:nvPicPr>
                  <pic:blipFill>
                    <a:blip r:embed="rId13">
                      <a:extLst>
                        <a:ext uri="{28A0092B-C50C-407E-A947-70E740481C1C}">
                          <a14:useLocalDpi xmlns:a14="http://schemas.microsoft.com/office/drawing/2010/main" val="0"/>
                        </a:ext>
                      </a:extLst>
                    </a:blip>
                    <a:stretch>
                      <a:fillRect/>
                    </a:stretch>
                  </pic:blipFill>
                  <pic:spPr>
                    <a:xfrm>
                      <a:off x="0" y="0"/>
                      <a:ext cx="5932949" cy="3027949"/>
                    </a:xfrm>
                    <a:prstGeom prst="rect">
                      <a:avLst/>
                    </a:prstGeom>
                  </pic:spPr>
                </pic:pic>
              </a:graphicData>
            </a:graphic>
          </wp:inline>
        </w:drawing>
      </w:r>
    </w:p>
    <w:p w:rsidR="008F6EC0" w:rsidRDefault="008F6EC0" w:rsidP="00213A2C"/>
    <w:p w:rsidR="00213A2C" w:rsidRDefault="00213A2C" w:rsidP="00213A2C">
      <w:pPr>
        <w:pStyle w:val="Kop2"/>
      </w:pPr>
      <w:bookmarkStart w:id="20" w:name="_Toc436904232"/>
      <w:r w:rsidRPr="007059EB">
        <w:t>Definities</w:t>
      </w:r>
      <w:bookmarkEnd w:id="20"/>
    </w:p>
    <w:p w:rsidR="00213A2C" w:rsidRPr="00A06772" w:rsidRDefault="00213A2C" w:rsidP="00213A2C"/>
    <w:p w:rsidR="00213A2C" w:rsidRPr="007059EB" w:rsidRDefault="00213A2C" w:rsidP="00213A2C">
      <w:pPr>
        <w:numPr>
          <w:ilvl w:val="0"/>
          <w:numId w:val="7"/>
        </w:numPr>
        <w:rPr>
          <w:rFonts w:ascii="Verdana" w:hAnsi="Verdana"/>
          <w:b/>
          <w:sz w:val="18"/>
          <w:szCs w:val="18"/>
        </w:rPr>
      </w:pPr>
      <w:r>
        <w:rPr>
          <w:rFonts w:ascii="Verdana" w:hAnsi="Verdana"/>
          <w:b/>
          <w:sz w:val="18"/>
          <w:szCs w:val="18"/>
        </w:rPr>
        <w:t>Aangeboden opleiding</w:t>
      </w:r>
    </w:p>
    <w:p w:rsidR="00213A2C" w:rsidRDefault="00213A2C" w:rsidP="00213A2C">
      <w:pPr>
        <w:rPr>
          <w:rFonts w:ascii="Verdana" w:hAnsi="Verdana"/>
          <w:sz w:val="18"/>
          <w:szCs w:val="18"/>
        </w:rPr>
      </w:pPr>
      <w:r>
        <w:rPr>
          <w:rFonts w:ascii="Verdana" w:hAnsi="Verdana"/>
          <w:sz w:val="18"/>
          <w:szCs w:val="18"/>
        </w:rPr>
        <w:t>Aangeboden opleiding betreft een onderwijskundige eenheid die in een bepaalde onderwijsvorm door een onderwijsinstelling op een onderwijslocatie wordt aangeboden.</w:t>
      </w:r>
    </w:p>
    <w:p w:rsidR="00213A2C" w:rsidRPr="00446444" w:rsidRDefault="00213A2C" w:rsidP="00213A2C">
      <w:pPr>
        <w:rPr>
          <w:rFonts w:ascii="Verdana" w:hAnsi="Verdana"/>
          <w:sz w:val="18"/>
          <w:szCs w:val="18"/>
        </w:rPr>
      </w:pPr>
    </w:p>
    <w:p w:rsidR="00213A2C" w:rsidRDefault="00213A2C" w:rsidP="00213A2C">
      <w:pPr>
        <w:rPr>
          <w:rFonts w:ascii="Arial" w:hAnsi="Arial" w:cs="Arial"/>
          <w:b/>
          <w:bCs/>
          <w:kern w:val="32"/>
          <w:sz w:val="28"/>
          <w:szCs w:val="32"/>
        </w:rPr>
      </w:pPr>
    </w:p>
    <w:p w:rsidR="00213A2C" w:rsidRDefault="00213A2C" w:rsidP="00213A2C">
      <w:pPr>
        <w:rPr>
          <w:rFonts w:ascii="Verdana" w:hAnsi="Verdana"/>
          <w:sz w:val="18"/>
          <w:szCs w:val="18"/>
        </w:rPr>
      </w:pPr>
      <w:r>
        <w:rPr>
          <w:rFonts w:ascii="Verdana" w:hAnsi="Verdana"/>
          <w:sz w:val="18"/>
          <w:szCs w:val="18"/>
        </w:rPr>
        <w:br w:type="page"/>
      </w:r>
    </w:p>
    <w:p w:rsidR="00390A56" w:rsidRPr="009F3B23" w:rsidRDefault="00213A2C" w:rsidP="00390A56">
      <w:pPr>
        <w:pStyle w:val="Kop1"/>
      </w:pPr>
      <w:bookmarkStart w:id="21" w:name="_Toc436904233"/>
      <w:r>
        <w:lastRenderedPageBreak/>
        <w:t>De wet- en regelgeving werkelijkheid</w:t>
      </w:r>
      <w:bookmarkEnd w:id="21"/>
    </w:p>
    <w:p w:rsidR="00390A56" w:rsidRPr="00425EAD" w:rsidRDefault="006736ED" w:rsidP="00390A56">
      <w:pPr>
        <w:pStyle w:val="Kop2"/>
      </w:pPr>
      <w:bookmarkStart w:id="22" w:name="_Toc436904234"/>
      <w:r>
        <w:t>Wie &amp; waar</w:t>
      </w:r>
      <w:bookmarkEnd w:id="22"/>
    </w:p>
    <w:p w:rsidR="00743356" w:rsidRDefault="00743356" w:rsidP="00390A56">
      <w:pPr>
        <w:rPr>
          <w:rFonts w:ascii="Verdana" w:hAnsi="Verdana"/>
          <w:sz w:val="18"/>
          <w:szCs w:val="18"/>
        </w:rPr>
      </w:pPr>
    </w:p>
    <w:p w:rsidR="00743356" w:rsidRDefault="00743356" w:rsidP="00390A56">
      <w:pPr>
        <w:rPr>
          <w:rFonts w:ascii="Verdana" w:hAnsi="Verdana"/>
          <w:sz w:val="18"/>
          <w:szCs w:val="18"/>
        </w:rPr>
      </w:pPr>
      <w:r>
        <w:rPr>
          <w:rFonts w:ascii="Verdana" w:hAnsi="Verdana"/>
          <w:sz w:val="18"/>
          <w:szCs w:val="18"/>
        </w:rPr>
        <w:t xml:space="preserve">De werkelijkheid binnen wet- en regelgeving </w:t>
      </w:r>
      <w:r w:rsidR="006C21B1">
        <w:rPr>
          <w:rFonts w:ascii="Verdana" w:hAnsi="Verdana"/>
          <w:sz w:val="18"/>
          <w:szCs w:val="18"/>
        </w:rPr>
        <w:t>(W&amp;R)</w:t>
      </w:r>
      <w:r w:rsidR="007D4970">
        <w:rPr>
          <w:rFonts w:ascii="Verdana" w:hAnsi="Verdana"/>
          <w:sz w:val="18"/>
          <w:szCs w:val="18"/>
        </w:rPr>
        <w:t>, ofwel de bekostigingswerkelijkheid,</w:t>
      </w:r>
      <w:r w:rsidR="006C21B1">
        <w:rPr>
          <w:rFonts w:ascii="Verdana" w:hAnsi="Verdana"/>
          <w:sz w:val="18"/>
          <w:szCs w:val="18"/>
        </w:rPr>
        <w:t xml:space="preserve"> </w:t>
      </w:r>
      <w:r>
        <w:rPr>
          <w:rFonts w:ascii="Verdana" w:hAnsi="Verdana"/>
          <w:sz w:val="18"/>
          <w:szCs w:val="18"/>
        </w:rPr>
        <w:t>blijkt niet altijd overeen te komen met de onderwijskundige werkelijkheid. Dit openbaart zich met name op het terrein van het ‘wie’ en het ‘waar’.</w:t>
      </w:r>
    </w:p>
    <w:p w:rsidR="006C21B1" w:rsidRDefault="006C21B1" w:rsidP="00390A56">
      <w:pPr>
        <w:rPr>
          <w:rFonts w:ascii="Verdana" w:hAnsi="Verdana"/>
          <w:sz w:val="18"/>
          <w:szCs w:val="18"/>
        </w:rPr>
      </w:pPr>
    </w:p>
    <w:p w:rsidR="00743356" w:rsidRDefault="00743356" w:rsidP="00390A56">
      <w:pPr>
        <w:rPr>
          <w:rFonts w:ascii="Verdana" w:hAnsi="Verdana"/>
          <w:sz w:val="18"/>
          <w:szCs w:val="18"/>
        </w:rPr>
      </w:pPr>
      <w:r>
        <w:rPr>
          <w:rFonts w:ascii="Verdana" w:hAnsi="Verdana"/>
          <w:sz w:val="18"/>
          <w:szCs w:val="18"/>
        </w:rPr>
        <w:t>Kijkend naar het ‘wie’ aspect, is het belangrijk om een verband te leggen tussen de soorten organisatorische eenheden die binnen de beide werkelijkheden bestaan.</w:t>
      </w:r>
    </w:p>
    <w:p w:rsidR="00743356" w:rsidRDefault="00743356" w:rsidP="00390A56">
      <w:pPr>
        <w:rPr>
          <w:rFonts w:ascii="Verdana" w:hAnsi="Verdana"/>
          <w:sz w:val="18"/>
          <w:szCs w:val="18"/>
        </w:rPr>
      </w:pPr>
      <w:r>
        <w:rPr>
          <w:rFonts w:ascii="Verdana" w:hAnsi="Verdana"/>
          <w:sz w:val="18"/>
          <w:szCs w:val="18"/>
        </w:rPr>
        <w:t>Zoals in hoofdstuk 2 beschreven onderkennen we binnen</w:t>
      </w:r>
      <w:r w:rsidR="006C21B1">
        <w:rPr>
          <w:rFonts w:ascii="Verdana" w:hAnsi="Verdana"/>
          <w:sz w:val="18"/>
          <w:szCs w:val="18"/>
        </w:rPr>
        <w:t xml:space="preserve"> de onderwijskundige werkelijkheid het </w:t>
      </w:r>
      <w:r w:rsidR="00F60D4A">
        <w:rPr>
          <w:rFonts w:ascii="Verdana" w:hAnsi="Verdana"/>
          <w:sz w:val="18"/>
          <w:szCs w:val="18"/>
        </w:rPr>
        <w:t>‘</w:t>
      </w:r>
      <w:r w:rsidR="006C21B1">
        <w:rPr>
          <w:rFonts w:ascii="Verdana" w:hAnsi="Verdana"/>
          <w:sz w:val="18"/>
          <w:szCs w:val="18"/>
        </w:rPr>
        <w:t>bevoegd gezag</w:t>
      </w:r>
      <w:r w:rsidR="00F60D4A">
        <w:rPr>
          <w:rFonts w:ascii="Verdana" w:hAnsi="Verdana"/>
          <w:sz w:val="18"/>
          <w:szCs w:val="18"/>
        </w:rPr>
        <w:t>’</w:t>
      </w:r>
      <w:r w:rsidR="006C21B1">
        <w:rPr>
          <w:rFonts w:ascii="Verdana" w:hAnsi="Verdana"/>
          <w:sz w:val="18"/>
          <w:szCs w:val="18"/>
        </w:rPr>
        <w:t xml:space="preserve"> en de </w:t>
      </w:r>
      <w:r w:rsidR="00F60D4A">
        <w:rPr>
          <w:rFonts w:ascii="Verdana" w:hAnsi="Verdana"/>
          <w:sz w:val="18"/>
          <w:szCs w:val="18"/>
        </w:rPr>
        <w:t>‘</w:t>
      </w:r>
      <w:r w:rsidR="006C21B1">
        <w:rPr>
          <w:rFonts w:ascii="Verdana" w:hAnsi="Verdana"/>
          <w:sz w:val="18"/>
          <w:szCs w:val="18"/>
        </w:rPr>
        <w:t>onderwijs</w:t>
      </w:r>
      <w:r w:rsidR="00F60D4A">
        <w:rPr>
          <w:rFonts w:ascii="Verdana" w:hAnsi="Verdana"/>
          <w:sz w:val="18"/>
          <w:szCs w:val="18"/>
        </w:rPr>
        <w:t xml:space="preserve"> </w:t>
      </w:r>
      <w:r w:rsidR="006C21B1">
        <w:rPr>
          <w:rFonts w:ascii="Verdana" w:hAnsi="Verdana"/>
          <w:sz w:val="18"/>
          <w:szCs w:val="18"/>
        </w:rPr>
        <w:t>instelling</w:t>
      </w:r>
      <w:r w:rsidR="00F60D4A">
        <w:rPr>
          <w:rFonts w:ascii="Verdana" w:hAnsi="Verdana"/>
          <w:sz w:val="18"/>
          <w:szCs w:val="18"/>
        </w:rPr>
        <w:t>’</w:t>
      </w:r>
      <w:r w:rsidR="006C21B1">
        <w:rPr>
          <w:rFonts w:ascii="Verdana" w:hAnsi="Verdana"/>
          <w:sz w:val="18"/>
          <w:szCs w:val="18"/>
        </w:rPr>
        <w:t xml:space="preserve"> als belangrijke soorten organisatorische eenheden.</w:t>
      </w:r>
    </w:p>
    <w:p w:rsidR="00956232" w:rsidRDefault="006C21B1" w:rsidP="00390A56">
      <w:pPr>
        <w:rPr>
          <w:rFonts w:ascii="Verdana" w:hAnsi="Verdana"/>
          <w:sz w:val="18"/>
          <w:szCs w:val="18"/>
        </w:rPr>
      </w:pPr>
      <w:r>
        <w:rPr>
          <w:rFonts w:ascii="Verdana" w:hAnsi="Verdana"/>
          <w:sz w:val="18"/>
          <w:szCs w:val="18"/>
        </w:rPr>
        <w:t xml:space="preserve">Binnen de W&amp;R werkelijkheid spelen bevoegd gezag en onderwijs instelling ook een rol. Bevoegd gezag </w:t>
      </w:r>
      <w:r w:rsidR="00194321">
        <w:rPr>
          <w:rFonts w:ascii="Verdana" w:hAnsi="Verdana"/>
          <w:sz w:val="18"/>
          <w:szCs w:val="18"/>
        </w:rPr>
        <w:t xml:space="preserve">komt </w:t>
      </w:r>
      <w:r>
        <w:rPr>
          <w:rFonts w:ascii="Verdana" w:hAnsi="Verdana"/>
          <w:sz w:val="18"/>
          <w:szCs w:val="18"/>
        </w:rPr>
        <w:t>binnen W&amp;R overeen met bevoegd gezag</w:t>
      </w:r>
      <w:r w:rsidR="00717E1B">
        <w:rPr>
          <w:rFonts w:ascii="Verdana" w:hAnsi="Verdana"/>
          <w:sz w:val="18"/>
          <w:szCs w:val="18"/>
        </w:rPr>
        <w:t xml:space="preserve"> binnen de onderwijskundige werkelijkheid. M.b.t. de onderwijs instelling is er wel een verschil</w:t>
      </w:r>
      <w:r w:rsidR="00956232">
        <w:rPr>
          <w:rFonts w:ascii="Verdana" w:hAnsi="Verdana"/>
          <w:sz w:val="18"/>
          <w:szCs w:val="18"/>
        </w:rPr>
        <w:t xml:space="preserve">. </w:t>
      </w:r>
    </w:p>
    <w:p w:rsidR="00717E1B" w:rsidRDefault="00717E1B" w:rsidP="00717E1B">
      <w:pPr>
        <w:rPr>
          <w:rFonts w:ascii="Verdana" w:hAnsi="Verdana"/>
          <w:sz w:val="18"/>
          <w:szCs w:val="18"/>
        </w:rPr>
      </w:pPr>
      <w:r>
        <w:rPr>
          <w:rFonts w:ascii="Verdana" w:hAnsi="Verdana"/>
          <w:sz w:val="18"/>
          <w:szCs w:val="18"/>
        </w:rPr>
        <w:t>Binnen de onderwijskundige werkelijkheid wordt de onderwijs instelling gedefinieerd als:</w:t>
      </w:r>
      <w:r w:rsidRPr="006C21B1">
        <w:rPr>
          <w:rFonts w:ascii="Verdana" w:hAnsi="Verdana"/>
          <w:sz w:val="18"/>
          <w:szCs w:val="18"/>
        </w:rPr>
        <w:t xml:space="preserve"> een Onderwijsorganisatie die door een Bevoegd gezag is ingesteld voor het verzorgen van onderwijs.</w:t>
      </w:r>
    </w:p>
    <w:p w:rsidR="00284929" w:rsidRDefault="00717E1B" w:rsidP="00390A56">
      <w:pPr>
        <w:rPr>
          <w:rFonts w:ascii="Verdana" w:hAnsi="Verdana"/>
          <w:sz w:val="18"/>
          <w:szCs w:val="18"/>
        </w:rPr>
      </w:pPr>
      <w:r>
        <w:rPr>
          <w:rFonts w:ascii="Verdana" w:hAnsi="Verdana"/>
          <w:sz w:val="18"/>
          <w:szCs w:val="18"/>
        </w:rPr>
        <w:t xml:space="preserve">Binnen de W&amp;R werkelijkheid worden </w:t>
      </w:r>
      <w:r w:rsidR="00284929">
        <w:rPr>
          <w:rFonts w:ascii="Verdana" w:hAnsi="Verdana"/>
          <w:sz w:val="18"/>
          <w:szCs w:val="18"/>
        </w:rPr>
        <w:t>Onderwijs Instellingen in de verschillende onderwijswetten als volgt benoemd:</w:t>
      </w:r>
    </w:p>
    <w:p w:rsidR="00284929" w:rsidRDefault="00284929" w:rsidP="00284929">
      <w:pPr>
        <w:pStyle w:val="Lijstalinea"/>
        <w:numPr>
          <w:ilvl w:val="0"/>
          <w:numId w:val="6"/>
        </w:numPr>
        <w:rPr>
          <w:rFonts w:ascii="Verdana" w:hAnsi="Verdana"/>
          <w:sz w:val="18"/>
          <w:szCs w:val="18"/>
        </w:rPr>
      </w:pPr>
      <w:r>
        <w:rPr>
          <w:rFonts w:ascii="Verdana" w:hAnsi="Verdana"/>
          <w:sz w:val="18"/>
          <w:szCs w:val="18"/>
        </w:rPr>
        <w:t>WHW: Universiteit, Hogeschool, Open</w:t>
      </w:r>
      <w:r w:rsidRPr="00284929">
        <w:rPr>
          <w:rFonts w:ascii="Verdana" w:hAnsi="Verdana"/>
          <w:sz w:val="18"/>
          <w:szCs w:val="18"/>
        </w:rPr>
        <w:t xml:space="preserve"> </w:t>
      </w:r>
      <w:r>
        <w:rPr>
          <w:rFonts w:ascii="Verdana" w:hAnsi="Verdana"/>
          <w:sz w:val="18"/>
          <w:szCs w:val="18"/>
        </w:rPr>
        <w:t>Universiteit</w:t>
      </w:r>
      <w:r w:rsidR="00743356">
        <w:rPr>
          <w:rFonts w:ascii="Verdana" w:hAnsi="Verdana"/>
          <w:sz w:val="18"/>
          <w:szCs w:val="18"/>
        </w:rPr>
        <w:t xml:space="preserve"> (OU)</w:t>
      </w:r>
    </w:p>
    <w:p w:rsidR="00956232" w:rsidRDefault="00284929" w:rsidP="00284929">
      <w:pPr>
        <w:pStyle w:val="Lijstalinea"/>
        <w:numPr>
          <w:ilvl w:val="0"/>
          <w:numId w:val="6"/>
        </w:numPr>
        <w:rPr>
          <w:rFonts w:ascii="Verdana" w:hAnsi="Verdana"/>
          <w:sz w:val="18"/>
          <w:szCs w:val="18"/>
        </w:rPr>
      </w:pPr>
      <w:r>
        <w:rPr>
          <w:rFonts w:ascii="Verdana" w:hAnsi="Verdana"/>
          <w:sz w:val="18"/>
          <w:szCs w:val="18"/>
        </w:rPr>
        <w:t xml:space="preserve">WEB: Regionaal </w:t>
      </w:r>
      <w:proofErr w:type="spellStart"/>
      <w:r>
        <w:rPr>
          <w:rFonts w:ascii="Verdana" w:hAnsi="Verdana"/>
          <w:sz w:val="18"/>
          <w:szCs w:val="18"/>
        </w:rPr>
        <w:t>OpleidingsCentrum</w:t>
      </w:r>
      <w:proofErr w:type="spellEnd"/>
      <w:r>
        <w:rPr>
          <w:rFonts w:ascii="Verdana" w:hAnsi="Verdana"/>
          <w:sz w:val="18"/>
          <w:szCs w:val="18"/>
        </w:rPr>
        <w:t xml:space="preserve"> (ROC), </w:t>
      </w:r>
      <w:proofErr w:type="spellStart"/>
      <w:r>
        <w:rPr>
          <w:rFonts w:ascii="Verdana" w:hAnsi="Verdana"/>
          <w:sz w:val="18"/>
          <w:szCs w:val="18"/>
        </w:rPr>
        <w:t>Vakinstelling</w:t>
      </w:r>
      <w:proofErr w:type="spellEnd"/>
      <w:r>
        <w:rPr>
          <w:rFonts w:ascii="Verdana" w:hAnsi="Verdana"/>
          <w:sz w:val="18"/>
          <w:szCs w:val="18"/>
        </w:rPr>
        <w:t xml:space="preserve">, Agrarisch </w:t>
      </w:r>
      <w:proofErr w:type="spellStart"/>
      <w:r>
        <w:rPr>
          <w:rFonts w:ascii="Verdana" w:hAnsi="Verdana"/>
          <w:sz w:val="18"/>
          <w:szCs w:val="18"/>
        </w:rPr>
        <w:t>OpleidingsCentrum</w:t>
      </w:r>
      <w:proofErr w:type="spellEnd"/>
      <w:r>
        <w:rPr>
          <w:rFonts w:ascii="Verdana" w:hAnsi="Verdana"/>
          <w:sz w:val="18"/>
          <w:szCs w:val="18"/>
        </w:rPr>
        <w:t xml:space="preserve"> (AOC)</w:t>
      </w:r>
    </w:p>
    <w:p w:rsidR="00284929" w:rsidRDefault="00284929" w:rsidP="00284929">
      <w:pPr>
        <w:pStyle w:val="Lijstalinea"/>
        <w:numPr>
          <w:ilvl w:val="0"/>
          <w:numId w:val="6"/>
        </w:numPr>
        <w:rPr>
          <w:rFonts w:ascii="Verdana" w:hAnsi="Verdana"/>
          <w:sz w:val="18"/>
          <w:szCs w:val="18"/>
        </w:rPr>
      </w:pPr>
      <w:r>
        <w:rPr>
          <w:rFonts w:ascii="Verdana" w:hAnsi="Verdana"/>
          <w:sz w:val="18"/>
          <w:szCs w:val="18"/>
        </w:rPr>
        <w:t>WVO: School</w:t>
      </w:r>
      <w:r w:rsidR="00EF5736">
        <w:rPr>
          <w:rFonts w:ascii="Verdana" w:hAnsi="Verdana"/>
          <w:sz w:val="18"/>
          <w:szCs w:val="18"/>
        </w:rPr>
        <w:t>,</w:t>
      </w:r>
      <w:r>
        <w:rPr>
          <w:rFonts w:ascii="Verdana" w:hAnsi="Verdana"/>
          <w:sz w:val="18"/>
          <w:szCs w:val="18"/>
        </w:rPr>
        <w:t xml:space="preserve"> scholengemeenschap</w:t>
      </w:r>
    </w:p>
    <w:p w:rsidR="00284929" w:rsidRDefault="00284929" w:rsidP="00284929">
      <w:pPr>
        <w:pStyle w:val="Lijstalinea"/>
        <w:numPr>
          <w:ilvl w:val="0"/>
          <w:numId w:val="6"/>
        </w:numPr>
        <w:rPr>
          <w:rFonts w:ascii="Verdana" w:hAnsi="Verdana"/>
          <w:sz w:val="18"/>
          <w:szCs w:val="18"/>
        </w:rPr>
      </w:pPr>
      <w:r>
        <w:rPr>
          <w:rFonts w:ascii="Verdana" w:hAnsi="Verdana"/>
          <w:sz w:val="18"/>
          <w:szCs w:val="18"/>
        </w:rPr>
        <w:t>WPO: School</w:t>
      </w:r>
    </w:p>
    <w:p w:rsidR="00284929" w:rsidRPr="00284929" w:rsidRDefault="00284929" w:rsidP="00284929">
      <w:pPr>
        <w:pStyle w:val="Lijstalinea"/>
        <w:numPr>
          <w:ilvl w:val="0"/>
          <w:numId w:val="6"/>
        </w:numPr>
        <w:rPr>
          <w:rFonts w:ascii="Verdana" w:hAnsi="Verdana"/>
          <w:sz w:val="18"/>
          <w:szCs w:val="18"/>
        </w:rPr>
      </w:pPr>
      <w:r>
        <w:rPr>
          <w:rFonts w:ascii="Verdana" w:hAnsi="Verdana"/>
          <w:sz w:val="18"/>
          <w:szCs w:val="18"/>
        </w:rPr>
        <w:t>WEC: School</w:t>
      </w:r>
    </w:p>
    <w:p w:rsidR="00F60D4A" w:rsidRDefault="00717E1B" w:rsidP="00390A56">
      <w:pPr>
        <w:rPr>
          <w:rFonts w:ascii="Verdana" w:hAnsi="Verdana"/>
          <w:sz w:val="18"/>
          <w:szCs w:val="18"/>
        </w:rPr>
      </w:pPr>
      <w:r>
        <w:rPr>
          <w:rFonts w:ascii="Verdana" w:hAnsi="Verdana"/>
          <w:sz w:val="18"/>
          <w:szCs w:val="18"/>
        </w:rPr>
        <w:t xml:space="preserve">Binnen wet- en regelgeving wordt de “Onderwijs Instelling” geïdentificeerd door een BRIN4-code (bestaande uit 2 cijfers-2 letters). </w:t>
      </w:r>
    </w:p>
    <w:p w:rsidR="00F60D4A" w:rsidRDefault="00F60D4A" w:rsidP="00F60D4A">
      <w:pPr>
        <w:rPr>
          <w:rFonts w:ascii="Verdana" w:hAnsi="Verdana"/>
          <w:sz w:val="18"/>
          <w:szCs w:val="18"/>
        </w:rPr>
      </w:pPr>
      <w:r>
        <w:rPr>
          <w:rFonts w:ascii="Verdana" w:hAnsi="Verdana"/>
          <w:sz w:val="18"/>
          <w:szCs w:val="18"/>
        </w:rPr>
        <w:t xml:space="preserve">In de praktijk blijkt </w:t>
      </w:r>
      <w:r w:rsidR="00194321">
        <w:rPr>
          <w:rFonts w:ascii="Verdana" w:hAnsi="Verdana"/>
          <w:sz w:val="18"/>
          <w:szCs w:val="18"/>
        </w:rPr>
        <w:t xml:space="preserve">dat </w:t>
      </w:r>
      <w:r>
        <w:rPr>
          <w:rFonts w:ascii="Verdana" w:hAnsi="Verdana"/>
          <w:sz w:val="18"/>
          <w:szCs w:val="18"/>
        </w:rPr>
        <w:t>de Onderwijs Instelling in deze W&amp;R werkelijkheid weleens afwijkt van de Onderwijs Instelling uit de onderwijskundige werkelijkheid.</w:t>
      </w:r>
    </w:p>
    <w:p w:rsidR="00F60D4A" w:rsidRDefault="00194321" w:rsidP="00F60D4A">
      <w:pPr>
        <w:rPr>
          <w:rFonts w:ascii="Verdana" w:hAnsi="Verdana"/>
          <w:sz w:val="18"/>
          <w:szCs w:val="18"/>
        </w:rPr>
      </w:pPr>
      <w:r>
        <w:rPr>
          <w:rFonts w:ascii="Verdana" w:hAnsi="Verdana"/>
          <w:sz w:val="18"/>
          <w:szCs w:val="18"/>
        </w:rPr>
        <w:t>Een voorbeeld hiervan</w:t>
      </w:r>
      <w:r w:rsidR="00F60D4A">
        <w:rPr>
          <w:rFonts w:ascii="Verdana" w:hAnsi="Verdana"/>
          <w:sz w:val="18"/>
          <w:szCs w:val="18"/>
        </w:rPr>
        <w:t xml:space="preserve"> </w:t>
      </w:r>
      <w:r>
        <w:rPr>
          <w:rFonts w:ascii="Verdana" w:hAnsi="Verdana"/>
          <w:sz w:val="18"/>
          <w:szCs w:val="18"/>
        </w:rPr>
        <w:t>is een ROC</w:t>
      </w:r>
      <w:r w:rsidR="00F60D4A">
        <w:rPr>
          <w:rFonts w:ascii="Verdana" w:hAnsi="Verdana"/>
          <w:sz w:val="18"/>
          <w:szCs w:val="18"/>
        </w:rPr>
        <w:t xml:space="preserve"> die bestaa</w:t>
      </w:r>
      <w:r>
        <w:rPr>
          <w:rFonts w:ascii="Verdana" w:hAnsi="Verdana"/>
          <w:sz w:val="18"/>
          <w:szCs w:val="18"/>
        </w:rPr>
        <w:t>t</w:t>
      </w:r>
      <w:r w:rsidR="00F60D4A">
        <w:rPr>
          <w:rFonts w:ascii="Verdana" w:hAnsi="Verdana"/>
          <w:sz w:val="18"/>
          <w:szCs w:val="18"/>
        </w:rPr>
        <w:t xml:space="preserve"> uit een aantal MBO-colleges, die op zichzelf staande onderwijs organisaties zijn binnen een bevoegd gezag</w:t>
      </w:r>
      <w:r>
        <w:rPr>
          <w:rFonts w:ascii="Verdana" w:hAnsi="Verdana"/>
          <w:sz w:val="18"/>
          <w:szCs w:val="18"/>
        </w:rPr>
        <w:t>. Binnen de</w:t>
      </w:r>
      <w:r w:rsidR="00F60D4A">
        <w:rPr>
          <w:rFonts w:ascii="Verdana" w:hAnsi="Verdana"/>
          <w:sz w:val="18"/>
          <w:szCs w:val="18"/>
        </w:rPr>
        <w:t xml:space="preserve"> onderwijskundige werkelijkheid </w:t>
      </w:r>
      <w:r>
        <w:rPr>
          <w:rFonts w:ascii="Verdana" w:hAnsi="Verdana"/>
          <w:sz w:val="18"/>
          <w:szCs w:val="18"/>
        </w:rPr>
        <w:t xml:space="preserve">zijn deze colleges </w:t>
      </w:r>
      <w:r w:rsidR="00F60D4A">
        <w:rPr>
          <w:rFonts w:ascii="Verdana" w:hAnsi="Verdana"/>
          <w:sz w:val="18"/>
          <w:szCs w:val="18"/>
        </w:rPr>
        <w:t>aparte onderwijs instellingen. Binnen BRIN zijn deze echt</w:t>
      </w:r>
      <w:r>
        <w:rPr>
          <w:rFonts w:ascii="Verdana" w:hAnsi="Verdana"/>
          <w:sz w:val="18"/>
          <w:szCs w:val="18"/>
        </w:rPr>
        <w:t>er niet als zodanig herkenbaar en is het ROC de onderwijs instelling.</w:t>
      </w:r>
    </w:p>
    <w:p w:rsidR="00F60D4A" w:rsidRDefault="00F60D4A" w:rsidP="00390A56">
      <w:pPr>
        <w:rPr>
          <w:rFonts w:ascii="Verdana" w:hAnsi="Verdana"/>
          <w:sz w:val="18"/>
          <w:szCs w:val="18"/>
        </w:rPr>
      </w:pPr>
    </w:p>
    <w:p w:rsidR="00F60D4A" w:rsidRDefault="00F60D4A" w:rsidP="00F60D4A">
      <w:pPr>
        <w:rPr>
          <w:rFonts w:ascii="Verdana" w:hAnsi="Verdana"/>
          <w:sz w:val="18"/>
          <w:szCs w:val="18"/>
        </w:rPr>
      </w:pPr>
      <w:r>
        <w:rPr>
          <w:rFonts w:ascii="Verdana" w:hAnsi="Verdana"/>
          <w:sz w:val="18"/>
          <w:szCs w:val="18"/>
        </w:rPr>
        <w:t>Kijkend naar het ‘waar’ aspect, dan speelt een andere eenheid binnen de W&amp;R werkelijkheid een rol, namelijk de zogenaamde “Vestiging”. De vestiging speelt met name een rol binnen het VO en PO. Deze “Vestigingen” worden in de corresponderende wetten als volgt benoemd:</w:t>
      </w:r>
    </w:p>
    <w:p w:rsidR="00F60D4A" w:rsidRDefault="00F60D4A" w:rsidP="00F60D4A">
      <w:pPr>
        <w:pStyle w:val="Lijstalinea"/>
        <w:numPr>
          <w:ilvl w:val="0"/>
          <w:numId w:val="6"/>
        </w:numPr>
        <w:rPr>
          <w:rFonts w:ascii="Verdana" w:hAnsi="Verdana"/>
          <w:sz w:val="18"/>
          <w:szCs w:val="18"/>
        </w:rPr>
      </w:pPr>
      <w:r>
        <w:rPr>
          <w:rFonts w:ascii="Verdana" w:hAnsi="Verdana"/>
          <w:sz w:val="18"/>
          <w:szCs w:val="18"/>
        </w:rPr>
        <w:t>WVO: hoofdvestiging, nevenvestiging</w:t>
      </w:r>
    </w:p>
    <w:p w:rsidR="00F60D4A" w:rsidRDefault="00F60D4A" w:rsidP="00F60D4A">
      <w:pPr>
        <w:pStyle w:val="Lijstalinea"/>
        <w:numPr>
          <w:ilvl w:val="0"/>
          <w:numId w:val="6"/>
        </w:numPr>
        <w:rPr>
          <w:rFonts w:ascii="Verdana" w:hAnsi="Verdana"/>
          <w:sz w:val="18"/>
          <w:szCs w:val="18"/>
        </w:rPr>
      </w:pPr>
      <w:r>
        <w:rPr>
          <w:rFonts w:ascii="Verdana" w:hAnsi="Verdana"/>
          <w:sz w:val="18"/>
          <w:szCs w:val="18"/>
        </w:rPr>
        <w:t>WPO: hoofdvestiging, nevenvestiging</w:t>
      </w:r>
    </w:p>
    <w:p w:rsidR="00F60D4A" w:rsidRPr="00284929" w:rsidRDefault="00F60D4A" w:rsidP="00F60D4A">
      <w:pPr>
        <w:pStyle w:val="Lijstalinea"/>
        <w:numPr>
          <w:ilvl w:val="0"/>
          <w:numId w:val="6"/>
        </w:numPr>
        <w:rPr>
          <w:rFonts w:ascii="Verdana" w:hAnsi="Verdana"/>
          <w:sz w:val="18"/>
          <w:szCs w:val="18"/>
        </w:rPr>
      </w:pPr>
      <w:r>
        <w:rPr>
          <w:rFonts w:ascii="Verdana" w:hAnsi="Verdana"/>
          <w:sz w:val="18"/>
          <w:szCs w:val="18"/>
        </w:rPr>
        <w:t>WEC: hoofdvestiging, nevenvestiging</w:t>
      </w:r>
    </w:p>
    <w:p w:rsidR="00194321" w:rsidRDefault="00F60D4A" w:rsidP="00F60D4A">
      <w:pPr>
        <w:rPr>
          <w:rFonts w:ascii="Verdana" w:hAnsi="Verdana"/>
          <w:sz w:val="18"/>
          <w:szCs w:val="18"/>
        </w:rPr>
      </w:pPr>
      <w:r>
        <w:rPr>
          <w:rFonts w:ascii="Verdana" w:hAnsi="Verdana"/>
          <w:sz w:val="18"/>
          <w:szCs w:val="18"/>
        </w:rPr>
        <w:t xml:space="preserve">De “Vestiging” wordt geïdentificeerd door een BRIN6-code (de BRIN-4 code van de Onderwijs Instelling gevolgd door een volgnummer van 2 cijfers). </w:t>
      </w:r>
      <w:r w:rsidR="00194321">
        <w:rPr>
          <w:rFonts w:ascii="Verdana" w:hAnsi="Verdana"/>
          <w:sz w:val="18"/>
          <w:szCs w:val="18"/>
        </w:rPr>
        <w:t>Vestigingen blijken in de W&amp;R werkelijkheid meer betrekking te hebben op het wie-aspect (organisatorische eenheid), dan op het waar-aspect.</w:t>
      </w:r>
    </w:p>
    <w:p w:rsidR="00284929" w:rsidRDefault="00F60D4A" w:rsidP="00F60D4A">
      <w:pPr>
        <w:rPr>
          <w:rFonts w:ascii="Verdana" w:hAnsi="Verdana"/>
          <w:sz w:val="18"/>
          <w:szCs w:val="18"/>
        </w:rPr>
      </w:pPr>
      <w:r>
        <w:rPr>
          <w:rFonts w:ascii="Verdana" w:hAnsi="Verdana"/>
          <w:sz w:val="18"/>
          <w:szCs w:val="18"/>
        </w:rPr>
        <w:t xml:space="preserve">In het VO komt </w:t>
      </w:r>
      <w:r w:rsidR="00194321">
        <w:rPr>
          <w:rFonts w:ascii="Verdana" w:hAnsi="Verdana"/>
          <w:sz w:val="18"/>
          <w:szCs w:val="18"/>
        </w:rPr>
        <w:t xml:space="preserve">bijvoorbeeld </w:t>
      </w:r>
      <w:r w:rsidR="006736ED">
        <w:rPr>
          <w:rFonts w:ascii="Verdana" w:hAnsi="Verdana"/>
          <w:sz w:val="18"/>
          <w:szCs w:val="18"/>
        </w:rPr>
        <w:t xml:space="preserve">de volgende situatie </w:t>
      </w:r>
      <w:r>
        <w:rPr>
          <w:rFonts w:ascii="Verdana" w:hAnsi="Verdana"/>
          <w:sz w:val="18"/>
          <w:szCs w:val="18"/>
        </w:rPr>
        <w:t>voor</w:t>
      </w:r>
      <w:r w:rsidR="006736ED">
        <w:rPr>
          <w:rFonts w:ascii="Verdana" w:hAnsi="Verdana"/>
          <w:sz w:val="18"/>
          <w:szCs w:val="18"/>
        </w:rPr>
        <w:t>. Onder</w:t>
      </w:r>
      <w:r w:rsidR="007D4970">
        <w:rPr>
          <w:rFonts w:ascii="Verdana" w:hAnsi="Verdana"/>
          <w:sz w:val="18"/>
          <w:szCs w:val="18"/>
        </w:rPr>
        <w:t xml:space="preserve"> een vereniging (bevoegd gezag)</w:t>
      </w:r>
      <w:r w:rsidR="006736ED">
        <w:rPr>
          <w:rFonts w:ascii="Verdana" w:hAnsi="Verdana"/>
          <w:sz w:val="18"/>
          <w:szCs w:val="18"/>
        </w:rPr>
        <w:t xml:space="preserve"> vallen</w:t>
      </w:r>
      <w:r w:rsidR="007D4970">
        <w:rPr>
          <w:rFonts w:ascii="Verdana" w:hAnsi="Verdana"/>
          <w:sz w:val="18"/>
          <w:szCs w:val="18"/>
        </w:rPr>
        <w:t xml:space="preserve"> meerdere VO-scholen</w:t>
      </w:r>
      <w:r w:rsidR="006736ED">
        <w:rPr>
          <w:rFonts w:ascii="Verdana" w:hAnsi="Verdana"/>
          <w:sz w:val="18"/>
          <w:szCs w:val="18"/>
        </w:rPr>
        <w:t>, die zelfstandig opereren (eigen schoolkrant, eigen website</w:t>
      </w:r>
      <w:r w:rsidR="00194321">
        <w:rPr>
          <w:rFonts w:ascii="Verdana" w:hAnsi="Verdana"/>
          <w:sz w:val="18"/>
          <w:szCs w:val="18"/>
        </w:rPr>
        <w:t>,</w:t>
      </w:r>
      <w:r w:rsidR="006736ED">
        <w:rPr>
          <w:rFonts w:ascii="Verdana" w:hAnsi="Verdana"/>
          <w:sz w:val="18"/>
          <w:szCs w:val="18"/>
        </w:rPr>
        <w:t xml:space="preserve"> </w:t>
      </w:r>
      <w:proofErr w:type="spellStart"/>
      <w:r w:rsidR="006736ED">
        <w:rPr>
          <w:rFonts w:ascii="Verdana" w:hAnsi="Verdana"/>
          <w:sz w:val="18"/>
          <w:szCs w:val="18"/>
        </w:rPr>
        <w:t>etc</w:t>
      </w:r>
      <w:proofErr w:type="spellEnd"/>
      <w:r w:rsidR="006736ED">
        <w:rPr>
          <w:rFonts w:ascii="Verdana" w:hAnsi="Verdana"/>
          <w:sz w:val="18"/>
          <w:szCs w:val="18"/>
        </w:rPr>
        <w:t>)</w:t>
      </w:r>
      <w:r w:rsidR="007D4970">
        <w:rPr>
          <w:rFonts w:ascii="Verdana" w:hAnsi="Verdana"/>
          <w:sz w:val="18"/>
          <w:szCs w:val="18"/>
        </w:rPr>
        <w:t>. Binnen de onderwijskundige werkelijkheid zijn deze scholen dan Onderwijs Instellingen</w:t>
      </w:r>
      <w:r>
        <w:rPr>
          <w:rFonts w:ascii="Verdana" w:hAnsi="Verdana"/>
          <w:sz w:val="18"/>
          <w:szCs w:val="18"/>
        </w:rPr>
        <w:t>, die onderwijs aanbieden op hun onderwijslocatie(s)</w:t>
      </w:r>
      <w:r w:rsidR="007D4970">
        <w:rPr>
          <w:rFonts w:ascii="Verdana" w:hAnsi="Verdana"/>
          <w:sz w:val="18"/>
          <w:szCs w:val="18"/>
        </w:rPr>
        <w:t xml:space="preserve">. </w:t>
      </w:r>
      <w:r>
        <w:rPr>
          <w:rFonts w:ascii="Verdana" w:hAnsi="Verdana"/>
          <w:sz w:val="18"/>
          <w:szCs w:val="18"/>
        </w:rPr>
        <w:t>Echter b</w:t>
      </w:r>
      <w:r w:rsidR="007D4970">
        <w:rPr>
          <w:rFonts w:ascii="Verdana" w:hAnsi="Verdana"/>
          <w:sz w:val="18"/>
          <w:szCs w:val="18"/>
        </w:rPr>
        <w:t>innen BRIN is de vereniging als</w:t>
      </w:r>
      <w:r w:rsidR="00717E1B">
        <w:rPr>
          <w:rFonts w:ascii="Verdana" w:hAnsi="Verdana"/>
          <w:sz w:val="18"/>
          <w:szCs w:val="18"/>
        </w:rPr>
        <w:t xml:space="preserve"> onderwijs instelling</w:t>
      </w:r>
      <w:r w:rsidR="007D4970">
        <w:rPr>
          <w:rFonts w:ascii="Verdana" w:hAnsi="Verdana"/>
          <w:sz w:val="18"/>
          <w:szCs w:val="18"/>
        </w:rPr>
        <w:t xml:space="preserve"> geregistreerd en zijn de daaronder vallende VO-scholen als vestigingen geregistreerd.</w:t>
      </w:r>
      <w:r>
        <w:rPr>
          <w:rFonts w:ascii="Verdana" w:hAnsi="Verdana"/>
          <w:sz w:val="18"/>
          <w:szCs w:val="18"/>
        </w:rPr>
        <w:t xml:space="preserve"> </w:t>
      </w:r>
    </w:p>
    <w:p w:rsidR="00912B7B" w:rsidRDefault="00912B7B" w:rsidP="00390A56">
      <w:pPr>
        <w:rPr>
          <w:rFonts w:ascii="Verdana" w:hAnsi="Verdana"/>
          <w:sz w:val="18"/>
          <w:szCs w:val="18"/>
        </w:rPr>
      </w:pPr>
    </w:p>
    <w:p w:rsidR="00213A2C" w:rsidRDefault="00213A2C" w:rsidP="00213A2C">
      <w:pPr>
        <w:rPr>
          <w:rFonts w:ascii="Verdana" w:hAnsi="Verdana"/>
          <w:sz w:val="18"/>
          <w:szCs w:val="18"/>
        </w:rPr>
      </w:pPr>
      <w:r>
        <w:rPr>
          <w:rFonts w:ascii="Verdana" w:hAnsi="Verdana"/>
          <w:sz w:val="18"/>
          <w:szCs w:val="18"/>
        </w:rPr>
        <w:t xml:space="preserve">Om deze verschillen op te lossen worden in het model 2 nieuwe objecten gedefinieerd, namelijk de Erkende Instelling en de Erkende Vestiging. Een Onderwijs Instelling (uit de onderwijskundige werkelijkheid) zal altijd onder één Erkende Instelling vallen en een Onderwijs Locatie zal altijd onder nul of één Erkende Vestiging vallen. Een Onderwijs Locatie hoeft namelijk niet onder een Erkende Vestiging te vallen als dit binnen een onderwijssector niet relevant is (denk aan HO en MBO). </w:t>
      </w:r>
      <w:r w:rsidR="006736ED">
        <w:rPr>
          <w:rFonts w:ascii="Verdana" w:hAnsi="Verdana"/>
          <w:sz w:val="18"/>
          <w:szCs w:val="18"/>
        </w:rPr>
        <w:t xml:space="preserve">In feite wordt </w:t>
      </w:r>
      <w:r w:rsidR="00194321">
        <w:rPr>
          <w:rFonts w:ascii="Verdana" w:hAnsi="Verdana"/>
          <w:sz w:val="18"/>
          <w:szCs w:val="18"/>
        </w:rPr>
        <w:t xml:space="preserve">hiermee </w:t>
      </w:r>
      <w:r w:rsidR="006736ED">
        <w:rPr>
          <w:rFonts w:ascii="Verdana" w:hAnsi="Verdana"/>
          <w:sz w:val="18"/>
          <w:szCs w:val="18"/>
        </w:rPr>
        <w:t>de W&amp;R werkelijkheid gekoppeld aan de onderwijskundige werkelijkheid.</w:t>
      </w:r>
    </w:p>
    <w:p w:rsidR="006736ED" w:rsidRDefault="006736ED" w:rsidP="00213A2C">
      <w:pPr>
        <w:rPr>
          <w:rFonts w:ascii="Verdana" w:hAnsi="Verdana"/>
          <w:sz w:val="18"/>
          <w:szCs w:val="18"/>
        </w:rPr>
      </w:pPr>
    </w:p>
    <w:p w:rsidR="006736ED" w:rsidRPr="00425EAD" w:rsidRDefault="006736ED" w:rsidP="006736ED">
      <w:pPr>
        <w:pStyle w:val="Kop2"/>
      </w:pPr>
      <w:r>
        <w:t>Licenties en bekostiging</w:t>
      </w:r>
    </w:p>
    <w:p w:rsidR="004B329F" w:rsidRDefault="004B329F" w:rsidP="00213A2C">
      <w:pPr>
        <w:rPr>
          <w:rFonts w:ascii="Verdana" w:hAnsi="Verdana"/>
          <w:sz w:val="18"/>
          <w:szCs w:val="18"/>
        </w:rPr>
      </w:pPr>
    </w:p>
    <w:p w:rsidR="00743356" w:rsidRDefault="00743356" w:rsidP="00213A2C">
      <w:pPr>
        <w:rPr>
          <w:rFonts w:ascii="Verdana" w:hAnsi="Verdana"/>
          <w:sz w:val="18"/>
          <w:szCs w:val="18"/>
        </w:rPr>
      </w:pPr>
      <w:r w:rsidRPr="001A68AA">
        <w:rPr>
          <w:rFonts w:ascii="Verdana" w:hAnsi="Verdana"/>
          <w:sz w:val="18"/>
          <w:szCs w:val="18"/>
        </w:rPr>
        <w:t>Mogelijk of toegestaan onderwijs betreft</w:t>
      </w:r>
      <w:r>
        <w:rPr>
          <w:rFonts w:ascii="Verdana" w:hAnsi="Verdana"/>
          <w:sz w:val="18"/>
          <w:szCs w:val="18"/>
        </w:rPr>
        <w:t xml:space="preserve"> het onderwijs waarvoor een</w:t>
      </w:r>
      <w:r w:rsidRPr="001A68AA">
        <w:rPr>
          <w:rFonts w:ascii="Verdana" w:hAnsi="Verdana"/>
          <w:sz w:val="18"/>
          <w:szCs w:val="18"/>
        </w:rPr>
        <w:t xml:space="preserve"> onderwijs</w:t>
      </w:r>
      <w:r>
        <w:rPr>
          <w:rFonts w:ascii="Verdana" w:hAnsi="Verdana"/>
          <w:sz w:val="18"/>
          <w:szCs w:val="18"/>
        </w:rPr>
        <w:t xml:space="preserve">- en/of </w:t>
      </w:r>
      <w:r w:rsidRPr="001A68AA">
        <w:rPr>
          <w:rFonts w:ascii="Verdana" w:hAnsi="Verdana"/>
          <w:sz w:val="18"/>
          <w:szCs w:val="18"/>
        </w:rPr>
        <w:t xml:space="preserve">examen licentie door DUO </w:t>
      </w:r>
      <w:r>
        <w:rPr>
          <w:rFonts w:ascii="Verdana" w:hAnsi="Verdana"/>
          <w:sz w:val="18"/>
          <w:szCs w:val="18"/>
        </w:rPr>
        <w:t>is</w:t>
      </w:r>
      <w:r w:rsidRPr="001A68AA">
        <w:rPr>
          <w:rFonts w:ascii="Verdana" w:hAnsi="Verdana"/>
          <w:sz w:val="18"/>
          <w:szCs w:val="18"/>
        </w:rPr>
        <w:t xml:space="preserve"> </w:t>
      </w:r>
      <w:r>
        <w:rPr>
          <w:rFonts w:ascii="Verdana" w:hAnsi="Verdana"/>
          <w:sz w:val="18"/>
          <w:szCs w:val="18"/>
        </w:rPr>
        <w:t xml:space="preserve">geregistreerd. Zo’n licentie is het </w:t>
      </w:r>
      <w:r w:rsidRPr="001A68AA">
        <w:rPr>
          <w:rFonts w:ascii="Verdana" w:hAnsi="Verdana"/>
          <w:sz w:val="18"/>
          <w:szCs w:val="18"/>
        </w:rPr>
        <w:t>resultaat van het Voorzieningenplanning</w:t>
      </w:r>
      <w:r>
        <w:rPr>
          <w:rFonts w:ascii="Verdana" w:hAnsi="Verdana"/>
          <w:sz w:val="18"/>
          <w:szCs w:val="18"/>
        </w:rPr>
        <w:t xml:space="preserve">- of </w:t>
      </w:r>
      <w:r>
        <w:rPr>
          <w:rFonts w:ascii="Verdana" w:hAnsi="Verdana"/>
          <w:sz w:val="18"/>
          <w:szCs w:val="18"/>
        </w:rPr>
        <w:lastRenderedPageBreak/>
        <w:t xml:space="preserve">accreditatieproces, waarbij diverse partijen betrokken kunnen zijn (zoals de NVAO, Inspectie van het Onderwijs, DUO, </w:t>
      </w:r>
      <w:proofErr w:type="spellStart"/>
      <w:r>
        <w:rPr>
          <w:rFonts w:ascii="Verdana" w:hAnsi="Verdana"/>
          <w:sz w:val="18"/>
          <w:szCs w:val="18"/>
        </w:rPr>
        <w:t>etc</w:t>
      </w:r>
      <w:proofErr w:type="spellEnd"/>
      <w:r>
        <w:rPr>
          <w:rFonts w:ascii="Verdana" w:hAnsi="Verdana"/>
          <w:sz w:val="18"/>
          <w:szCs w:val="18"/>
        </w:rPr>
        <w:t>).</w:t>
      </w:r>
    </w:p>
    <w:p w:rsidR="00743356" w:rsidRDefault="00743356" w:rsidP="00743356">
      <w:pPr>
        <w:rPr>
          <w:rFonts w:ascii="Verdana" w:hAnsi="Verdana"/>
          <w:sz w:val="18"/>
          <w:szCs w:val="18"/>
        </w:rPr>
      </w:pPr>
      <w:r>
        <w:rPr>
          <w:rFonts w:ascii="Verdana" w:hAnsi="Verdana"/>
          <w:sz w:val="18"/>
          <w:szCs w:val="18"/>
        </w:rPr>
        <w:t xml:space="preserve">Een onderwijs- en examenlicentie hebben altijd betrekking op een onderwijskundige eenheid en een </w:t>
      </w:r>
      <w:r w:rsidR="00213A2C">
        <w:rPr>
          <w:rFonts w:ascii="Verdana" w:hAnsi="Verdana"/>
          <w:sz w:val="18"/>
          <w:szCs w:val="18"/>
        </w:rPr>
        <w:t>erkende instelling</w:t>
      </w:r>
      <w:r>
        <w:rPr>
          <w:rFonts w:ascii="Verdana" w:hAnsi="Verdana"/>
          <w:sz w:val="18"/>
          <w:szCs w:val="18"/>
        </w:rPr>
        <w:t xml:space="preserve"> en wordt als aparte beslissing vastgelegd.</w:t>
      </w:r>
    </w:p>
    <w:p w:rsidR="00743356" w:rsidRDefault="00743356" w:rsidP="00743356">
      <w:pPr>
        <w:rPr>
          <w:rFonts w:ascii="Verdana" w:hAnsi="Verdana"/>
          <w:sz w:val="18"/>
          <w:szCs w:val="18"/>
        </w:rPr>
      </w:pPr>
    </w:p>
    <w:p w:rsidR="00057E15" w:rsidRDefault="00390A56" w:rsidP="00390A56">
      <w:pPr>
        <w:rPr>
          <w:rFonts w:ascii="Verdana" w:hAnsi="Verdana"/>
          <w:sz w:val="18"/>
          <w:szCs w:val="18"/>
        </w:rPr>
      </w:pPr>
      <w:r>
        <w:rPr>
          <w:rFonts w:ascii="Verdana" w:hAnsi="Verdana"/>
          <w:sz w:val="18"/>
          <w:szCs w:val="18"/>
        </w:rPr>
        <w:t xml:space="preserve">Afhankelijke van de sector speelt een beperking op het ‘waar’ (dus op welke onderwijslocatie(s) is onderwijs c.q. examinering toegestaan) en op het ‘hoe’ (dus in welke onderwijsvorm mag onderwijs gegeven worden) mogelijk een rol. </w:t>
      </w:r>
      <w:r w:rsidR="00213A2C">
        <w:rPr>
          <w:rFonts w:ascii="Verdana" w:hAnsi="Verdana"/>
          <w:sz w:val="18"/>
          <w:szCs w:val="18"/>
        </w:rPr>
        <w:t>Ingeval het ‘waar’ een rol speelt, zal de licentie betrekking hebben op een erkende vestiging.</w:t>
      </w:r>
    </w:p>
    <w:p w:rsidR="00390A56" w:rsidRDefault="00390A56" w:rsidP="00390A56">
      <w:pPr>
        <w:rPr>
          <w:rFonts w:ascii="Verdana" w:hAnsi="Verdana"/>
          <w:sz w:val="18"/>
          <w:szCs w:val="18"/>
        </w:rPr>
      </w:pPr>
    </w:p>
    <w:p w:rsidR="00390A56" w:rsidRDefault="00390A56" w:rsidP="00390A56">
      <w:pPr>
        <w:rPr>
          <w:rFonts w:ascii="Verdana" w:hAnsi="Verdana"/>
          <w:sz w:val="18"/>
          <w:szCs w:val="18"/>
        </w:rPr>
      </w:pPr>
      <w:r w:rsidRPr="001A68AA">
        <w:rPr>
          <w:rFonts w:ascii="Verdana" w:hAnsi="Verdana"/>
          <w:sz w:val="18"/>
          <w:szCs w:val="18"/>
        </w:rPr>
        <w:t xml:space="preserve">Of onderwijs wel of niet bekostigd wordt is een aparte erkenning. </w:t>
      </w:r>
    </w:p>
    <w:p w:rsidR="00390A56" w:rsidRDefault="00390A56" w:rsidP="00390A56">
      <w:pPr>
        <w:rPr>
          <w:rFonts w:ascii="Verdana" w:hAnsi="Verdana"/>
          <w:sz w:val="18"/>
          <w:szCs w:val="18"/>
        </w:rPr>
      </w:pPr>
      <w:r>
        <w:rPr>
          <w:rFonts w:ascii="Verdana" w:hAnsi="Verdana"/>
          <w:sz w:val="18"/>
          <w:szCs w:val="18"/>
        </w:rPr>
        <w:t xml:space="preserve">Een erkenning voor bekostiging heeft altijd betrekking op een </w:t>
      </w:r>
      <w:r w:rsidR="00021363">
        <w:rPr>
          <w:rFonts w:ascii="Verdana" w:hAnsi="Verdana"/>
          <w:sz w:val="18"/>
          <w:szCs w:val="18"/>
        </w:rPr>
        <w:t xml:space="preserve">erkende </w:t>
      </w:r>
      <w:r>
        <w:rPr>
          <w:rFonts w:ascii="Verdana" w:hAnsi="Verdana"/>
          <w:sz w:val="18"/>
          <w:szCs w:val="18"/>
        </w:rPr>
        <w:t>instelling voor de onderwijskundige eenheden waarvoor een onderwijs licentie is afgegeven.</w:t>
      </w:r>
    </w:p>
    <w:p w:rsidR="00390A56" w:rsidRPr="00EB4B08" w:rsidRDefault="00390A56" w:rsidP="00390A56">
      <w:pPr>
        <w:rPr>
          <w:rFonts w:ascii="Verdana" w:hAnsi="Verdana"/>
          <w:sz w:val="18"/>
          <w:szCs w:val="18"/>
        </w:rPr>
      </w:pPr>
      <w:r w:rsidRPr="00EB4B08">
        <w:rPr>
          <w:rFonts w:ascii="Verdana" w:hAnsi="Verdana"/>
          <w:sz w:val="18"/>
          <w:szCs w:val="18"/>
        </w:rPr>
        <w:t xml:space="preserve">Het </w:t>
      </w:r>
      <w:r>
        <w:rPr>
          <w:rFonts w:ascii="Verdana" w:hAnsi="Verdana"/>
          <w:sz w:val="18"/>
          <w:szCs w:val="18"/>
        </w:rPr>
        <w:t>‘waar’</w:t>
      </w:r>
      <w:r w:rsidRPr="00EB4B08">
        <w:rPr>
          <w:rFonts w:ascii="Verdana" w:hAnsi="Verdana"/>
          <w:sz w:val="18"/>
          <w:szCs w:val="18"/>
        </w:rPr>
        <w:t xml:space="preserve"> aspect speelt</w:t>
      </w:r>
      <w:r>
        <w:rPr>
          <w:rFonts w:ascii="Verdana" w:hAnsi="Verdana"/>
          <w:sz w:val="18"/>
          <w:szCs w:val="18"/>
        </w:rPr>
        <w:t xml:space="preserve"> bij de bekostiging</w:t>
      </w:r>
      <w:r w:rsidRPr="00EB4B08">
        <w:rPr>
          <w:rFonts w:ascii="Verdana" w:hAnsi="Verdana"/>
          <w:sz w:val="18"/>
          <w:szCs w:val="18"/>
        </w:rPr>
        <w:t xml:space="preserve"> </w:t>
      </w:r>
      <w:r>
        <w:rPr>
          <w:rFonts w:ascii="Verdana" w:hAnsi="Verdana"/>
          <w:sz w:val="18"/>
          <w:szCs w:val="18"/>
        </w:rPr>
        <w:t xml:space="preserve">in de MBO en HO sector </w:t>
      </w:r>
      <w:r w:rsidRPr="00EB4B08">
        <w:rPr>
          <w:rFonts w:ascii="Verdana" w:hAnsi="Verdana"/>
          <w:sz w:val="18"/>
          <w:szCs w:val="18"/>
        </w:rPr>
        <w:t>(nog</w:t>
      </w:r>
      <w:r>
        <w:rPr>
          <w:rFonts w:ascii="Verdana" w:hAnsi="Verdana"/>
          <w:sz w:val="18"/>
          <w:szCs w:val="18"/>
        </w:rPr>
        <w:t>)</w:t>
      </w:r>
      <w:r w:rsidRPr="00EB4B08">
        <w:rPr>
          <w:rFonts w:ascii="Verdana" w:hAnsi="Verdana"/>
          <w:sz w:val="18"/>
          <w:szCs w:val="18"/>
        </w:rPr>
        <w:t xml:space="preserve"> geen rol. In sectoren PO en VO wel</w:t>
      </w:r>
      <w:r w:rsidR="00021363">
        <w:rPr>
          <w:rFonts w:ascii="Verdana" w:hAnsi="Verdana"/>
          <w:sz w:val="18"/>
          <w:szCs w:val="18"/>
        </w:rPr>
        <w:t xml:space="preserve">, en daar speelt de erkende </w:t>
      </w:r>
      <w:r w:rsidRPr="00EB4B08">
        <w:rPr>
          <w:rFonts w:ascii="Verdana" w:hAnsi="Verdana"/>
          <w:sz w:val="18"/>
          <w:szCs w:val="18"/>
        </w:rPr>
        <w:t>vestiging</w:t>
      </w:r>
      <w:r w:rsidR="00021363">
        <w:rPr>
          <w:rFonts w:ascii="Verdana" w:hAnsi="Verdana"/>
          <w:sz w:val="18"/>
          <w:szCs w:val="18"/>
        </w:rPr>
        <w:t xml:space="preserve"> een rol</w:t>
      </w:r>
      <w:r w:rsidRPr="00EB4B08">
        <w:rPr>
          <w:rFonts w:ascii="Verdana" w:hAnsi="Verdana"/>
          <w:sz w:val="18"/>
          <w:szCs w:val="18"/>
        </w:rPr>
        <w:t xml:space="preserve">. Een </w:t>
      </w:r>
      <w:r w:rsidR="00021363">
        <w:rPr>
          <w:rFonts w:ascii="Verdana" w:hAnsi="Verdana"/>
          <w:sz w:val="18"/>
          <w:szCs w:val="18"/>
        </w:rPr>
        <w:t xml:space="preserve">erkende </w:t>
      </w:r>
      <w:r w:rsidRPr="00EB4B08">
        <w:rPr>
          <w:rFonts w:ascii="Verdana" w:hAnsi="Verdana"/>
          <w:sz w:val="18"/>
          <w:szCs w:val="18"/>
        </w:rPr>
        <w:t xml:space="preserve">vestiging is een verzameling </w:t>
      </w:r>
      <w:r>
        <w:rPr>
          <w:rFonts w:ascii="Verdana" w:hAnsi="Verdana"/>
          <w:sz w:val="18"/>
          <w:szCs w:val="18"/>
        </w:rPr>
        <w:t>Onderwij</w:t>
      </w:r>
      <w:r w:rsidRPr="00EB4B08">
        <w:rPr>
          <w:rFonts w:ascii="Verdana" w:hAnsi="Verdana"/>
          <w:sz w:val="18"/>
          <w:szCs w:val="18"/>
        </w:rPr>
        <w:t>slocaties (een zogenaamd elastiekje) en is nodig om gegroepeerd leerlingen te kunnen tellen.</w:t>
      </w:r>
    </w:p>
    <w:p w:rsidR="00390A56" w:rsidRPr="00775F7A" w:rsidRDefault="00390A56" w:rsidP="00390A56">
      <w:pPr>
        <w:rPr>
          <w:rFonts w:ascii="Verdana" w:hAnsi="Verdana" w:cs="Arial"/>
          <w:sz w:val="18"/>
          <w:szCs w:val="18"/>
        </w:rPr>
      </w:pPr>
    </w:p>
    <w:p w:rsidR="00390A56" w:rsidRDefault="00390A56" w:rsidP="00390A56">
      <w:pPr>
        <w:rPr>
          <w:rFonts w:ascii="Verdana" w:hAnsi="Verdana"/>
          <w:b/>
          <w:sz w:val="18"/>
          <w:szCs w:val="18"/>
        </w:rPr>
      </w:pPr>
    </w:p>
    <w:p w:rsidR="00390A56" w:rsidRPr="00425EAD" w:rsidRDefault="00390A56" w:rsidP="00390A56">
      <w:pPr>
        <w:pStyle w:val="Kop2"/>
      </w:pPr>
      <w:bookmarkStart w:id="23" w:name="_Toc436904235"/>
      <w:r w:rsidRPr="00425EAD">
        <w:t>Schema</w:t>
      </w:r>
      <w:bookmarkEnd w:id="23"/>
    </w:p>
    <w:p w:rsidR="00390A56" w:rsidRPr="00492991" w:rsidRDefault="00390A56" w:rsidP="00390A56">
      <w:pPr>
        <w:rPr>
          <w:rFonts w:ascii="Verdana" w:hAnsi="Verdana"/>
        </w:rPr>
      </w:pPr>
    </w:p>
    <w:p w:rsidR="00390A56" w:rsidRPr="00492991" w:rsidRDefault="00390A56" w:rsidP="00390A56">
      <w:pPr>
        <w:rPr>
          <w:rFonts w:ascii="Verdana" w:hAnsi="Verdana"/>
        </w:rPr>
      </w:pPr>
    </w:p>
    <w:p w:rsidR="00390A56" w:rsidRPr="007059EB" w:rsidRDefault="004A5ABD" w:rsidP="00390A56">
      <w:pPr>
        <w:rPr>
          <w:rFonts w:ascii="Verdana" w:hAnsi="Verdana"/>
          <w:sz w:val="18"/>
          <w:szCs w:val="18"/>
        </w:rPr>
      </w:pPr>
      <w:r>
        <w:rPr>
          <w:rFonts w:ascii="Verdana" w:hAnsi="Verdana"/>
          <w:noProof/>
          <w:sz w:val="18"/>
          <w:szCs w:val="18"/>
        </w:rPr>
        <w:drawing>
          <wp:inline distT="0" distB="0" distL="0" distR="0">
            <wp:extent cx="5760720" cy="311658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kenningen licenties v4.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3116580"/>
                    </a:xfrm>
                    <a:prstGeom prst="rect">
                      <a:avLst/>
                    </a:prstGeom>
                  </pic:spPr>
                </pic:pic>
              </a:graphicData>
            </a:graphic>
          </wp:inline>
        </w:drawing>
      </w:r>
    </w:p>
    <w:p w:rsidR="00390A56" w:rsidRPr="007059EB" w:rsidRDefault="00390A56" w:rsidP="00390A56">
      <w:pPr>
        <w:rPr>
          <w:rFonts w:ascii="Verdana" w:hAnsi="Verdana"/>
          <w:sz w:val="18"/>
          <w:szCs w:val="18"/>
        </w:rPr>
      </w:pPr>
    </w:p>
    <w:p w:rsidR="00390A56" w:rsidRPr="007059EB" w:rsidRDefault="00390A56" w:rsidP="00390A56">
      <w:pPr>
        <w:pStyle w:val="Kop2"/>
      </w:pPr>
      <w:bookmarkStart w:id="24" w:name="_Toc436904236"/>
      <w:r w:rsidRPr="007059EB">
        <w:t>Definities</w:t>
      </w:r>
      <w:bookmarkEnd w:id="24"/>
    </w:p>
    <w:p w:rsidR="00390A56" w:rsidRDefault="00390A56" w:rsidP="00390A56">
      <w:pPr>
        <w:rPr>
          <w:rFonts w:ascii="Verdana" w:hAnsi="Verdana"/>
          <w:sz w:val="18"/>
          <w:szCs w:val="18"/>
        </w:rPr>
      </w:pPr>
    </w:p>
    <w:p w:rsidR="00743356" w:rsidRPr="007059EB" w:rsidRDefault="00743356" w:rsidP="00743356">
      <w:pPr>
        <w:numPr>
          <w:ilvl w:val="0"/>
          <w:numId w:val="9"/>
        </w:numPr>
        <w:rPr>
          <w:rFonts w:ascii="Verdana" w:hAnsi="Verdana"/>
          <w:b/>
          <w:sz w:val="18"/>
          <w:szCs w:val="18"/>
        </w:rPr>
      </w:pPr>
      <w:r>
        <w:rPr>
          <w:rFonts w:ascii="Verdana" w:hAnsi="Verdana"/>
          <w:b/>
          <w:sz w:val="18"/>
          <w:szCs w:val="18"/>
        </w:rPr>
        <w:t>Erkende I</w:t>
      </w:r>
      <w:r w:rsidRPr="007059EB">
        <w:rPr>
          <w:rFonts w:ascii="Verdana" w:hAnsi="Verdana"/>
          <w:b/>
          <w:sz w:val="18"/>
          <w:szCs w:val="18"/>
        </w:rPr>
        <w:t>nstelling</w:t>
      </w:r>
    </w:p>
    <w:p w:rsidR="00743356" w:rsidRDefault="00743356" w:rsidP="00743356">
      <w:pPr>
        <w:rPr>
          <w:rFonts w:ascii="Verdana" w:hAnsi="Verdana"/>
          <w:sz w:val="18"/>
          <w:szCs w:val="18"/>
        </w:rPr>
      </w:pPr>
      <w:r>
        <w:rPr>
          <w:rFonts w:ascii="Verdana" w:hAnsi="Verdana"/>
          <w:sz w:val="18"/>
          <w:szCs w:val="18"/>
        </w:rPr>
        <w:t>Een erkende instelling is een instelling (Universiteit, Hogeschool, OU, ROC, AOC, Vakinstelling, Scholengemeenschap, School) die op basis van wetgeving is erkend voor het verzorgen van onderwijs.</w:t>
      </w:r>
    </w:p>
    <w:p w:rsidR="00743356" w:rsidRDefault="00743356" w:rsidP="00743356">
      <w:pPr>
        <w:rPr>
          <w:rFonts w:ascii="Verdana" w:hAnsi="Verdana"/>
          <w:sz w:val="18"/>
          <w:szCs w:val="18"/>
        </w:rPr>
      </w:pPr>
    </w:p>
    <w:p w:rsidR="00743356" w:rsidRPr="007059EB" w:rsidRDefault="00743356" w:rsidP="00743356">
      <w:pPr>
        <w:numPr>
          <w:ilvl w:val="0"/>
          <w:numId w:val="9"/>
        </w:numPr>
        <w:rPr>
          <w:rFonts w:ascii="Verdana" w:hAnsi="Verdana"/>
          <w:b/>
          <w:sz w:val="18"/>
          <w:szCs w:val="18"/>
        </w:rPr>
      </w:pPr>
      <w:r>
        <w:rPr>
          <w:rFonts w:ascii="Verdana" w:hAnsi="Verdana"/>
          <w:b/>
          <w:sz w:val="18"/>
          <w:szCs w:val="18"/>
        </w:rPr>
        <w:t>Erkende Vestiging</w:t>
      </w:r>
    </w:p>
    <w:p w:rsidR="00194321" w:rsidRDefault="00743356" w:rsidP="00743356">
      <w:pPr>
        <w:rPr>
          <w:rFonts w:ascii="Verdana" w:hAnsi="Verdana"/>
          <w:sz w:val="18"/>
          <w:szCs w:val="18"/>
        </w:rPr>
      </w:pPr>
      <w:r>
        <w:rPr>
          <w:rFonts w:ascii="Verdana" w:hAnsi="Verdana"/>
          <w:sz w:val="18"/>
          <w:szCs w:val="18"/>
        </w:rPr>
        <w:t>Een erkende vestiging is een vestiging (hoofdvestiging, nevenvestiging) die op basis van wetgeving is erkend voor het verzorgen van onderwijs.</w:t>
      </w:r>
      <w:r w:rsidR="00213A2C">
        <w:rPr>
          <w:rFonts w:ascii="Verdana" w:hAnsi="Verdana"/>
          <w:sz w:val="18"/>
          <w:szCs w:val="18"/>
        </w:rPr>
        <w:t xml:space="preserve"> </w:t>
      </w:r>
    </w:p>
    <w:p w:rsidR="00194321" w:rsidRPr="00127B66" w:rsidRDefault="00194321" w:rsidP="00194321">
      <w:pPr>
        <w:rPr>
          <w:rFonts w:ascii="Verdana" w:hAnsi="Verdana"/>
          <w:sz w:val="18"/>
          <w:szCs w:val="18"/>
        </w:rPr>
      </w:pPr>
    </w:p>
    <w:p w:rsidR="00194321" w:rsidRPr="00F11B3C" w:rsidRDefault="00194321" w:rsidP="00194321">
      <w:pPr>
        <w:ind w:left="1416"/>
        <w:rPr>
          <w:rFonts w:ascii="Verdana" w:hAnsi="Verdana"/>
          <w:b/>
          <w:i/>
          <w:sz w:val="16"/>
          <w:szCs w:val="16"/>
        </w:rPr>
      </w:pPr>
      <w:r w:rsidRPr="00F11B3C">
        <w:rPr>
          <w:rFonts w:ascii="Verdana" w:hAnsi="Verdana"/>
          <w:b/>
          <w:i/>
          <w:sz w:val="16"/>
          <w:szCs w:val="16"/>
        </w:rPr>
        <w:t>Toelichting:</w:t>
      </w:r>
    </w:p>
    <w:p w:rsidR="00194321" w:rsidRPr="00F11B3C" w:rsidRDefault="00194321" w:rsidP="00194321">
      <w:pPr>
        <w:ind w:left="1416"/>
        <w:rPr>
          <w:rFonts w:ascii="Verdana" w:hAnsi="Verdana"/>
          <w:i/>
          <w:sz w:val="16"/>
          <w:szCs w:val="16"/>
        </w:rPr>
      </w:pPr>
      <w:r w:rsidRPr="00194321">
        <w:rPr>
          <w:rFonts w:ascii="Verdana" w:hAnsi="Verdana"/>
          <w:sz w:val="16"/>
          <w:szCs w:val="16"/>
        </w:rPr>
        <w:t xml:space="preserve">Een erkende vestiging wordt vaak als bekostigingseenheid </w:t>
      </w:r>
      <w:r>
        <w:rPr>
          <w:rFonts w:ascii="Verdana" w:hAnsi="Verdana"/>
          <w:sz w:val="16"/>
          <w:szCs w:val="16"/>
        </w:rPr>
        <w:t xml:space="preserve">(telling) </w:t>
      </w:r>
      <w:r w:rsidRPr="00194321">
        <w:rPr>
          <w:rFonts w:ascii="Verdana" w:hAnsi="Verdana"/>
          <w:sz w:val="16"/>
          <w:szCs w:val="16"/>
        </w:rPr>
        <w:t>gebruikt.</w:t>
      </w:r>
    </w:p>
    <w:p w:rsidR="00743356" w:rsidRDefault="00743356" w:rsidP="00743356">
      <w:pPr>
        <w:rPr>
          <w:rFonts w:ascii="Verdana" w:hAnsi="Verdana"/>
          <w:sz w:val="18"/>
          <w:szCs w:val="18"/>
        </w:rPr>
      </w:pPr>
    </w:p>
    <w:p w:rsidR="00743356" w:rsidRPr="00127B66" w:rsidRDefault="00743356" w:rsidP="00743356">
      <w:pPr>
        <w:rPr>
          <w:rFonts w:ascii="Verdana" w:hAnsi="Verdana"/>
          <w:sz w:val="18"/>
          <w:szCs w:val="18"/>
        </w:rPr>
      </w:pPr>
    </w:p>
    <w:p w:rsidR="00390A56" w:rsidRPr="007059EB" w:rsidRDefault="00390A56" w:rsidP="00390A56">
      <w:pPr>
        <w:numPr>
          <w:ilvl w:val="0"/>
          <w:numId w:val="7"/>
        </w:numPr>
        <w:rPr>
          <w:rFonts w:ascii="Verdana" w:hAnsi="Verdana"/>
          <w:b/>
          <w:sz w:val="18"/>
          <w:szCs w:val="18"/>
        </w:rPr>
      </w:pPr>
      <w:r w:rsidRPr="007059EB">
        <w:rPr>
          <w:rFonts w:ascii="Verdana" w:hAnsi="Verdana"/>
          <w:b/>
          <w:sz w:val="18"/>
          <w:szCs w:val="18"/>
        </w:rPr>
        <w:lastRenderedPageBreak/>
        <w:t>Onderwijslicentie</w:t>
      </w:r>
    </w:p>
    <w:p w:rsidR="00390A56" w:rsidRPr="00446444" w:rsidRDefault="00390A56" w:rsidP="00390A56">
      <w:pPr>
        <w:rPr>
          <w:rFonts w:ascii="Verdana" w:hAnsi="Verdana"/>
          <w:sz w:val="18"/>
          <w:szCs w:val="18"/>
        </w:rPr>
      </w:pPr>
      <w:r>
        <w:rPr>
          <w:rFonts w:ascii="Verdana" w:hAnsi="Verdana"/>
          <w:sz w:val="18"/>
          <w:szCs w:val="18"/>
        </w:rPr>
        <w:t>Onderwijslicentie is een e</w:t>
      </w:r>
      <w:r w:rsidRPr="00E46DD0">
        <w:rPr>
          <w:rFonts w:ascii="Verdana" w:hAnsi="Verdana"/>
          <w:sz w:val="18"/>
          <w:szCs w:val="18"/>
        </w:rPr>
        <w:t>rkenning/toestemming op grond van Wet</w:t>
      </w:r>
      <w:r>
        <w:rPr>
          <w:rFonts w:ascii="Verdana" w:hAnsi="Verdana"/>
          <w:sz w:val="18"/>
          <w:szCs w:val="18"/>
        </w:rPr>
        <w:t>-</w:t>
      </w:r>
      <w:r w:rsidRPr="00E46DD0">
        <w:rPr>
          <w:rFonts w:ascii="Verdana" w:hAnsi="Verdana"/>
          <w:sz w:val="18"/>
          <w:szCs w:val="18"/>
        </w:rPr>
        <w:t xml:space="preserve"> en </w:t>
      </w:r>
      <w:r>
        <w:rPr>
          <w:rFonts w:ascii="Verdana" w:hAnsi="Verdana"/>
          <w:sz w:val="18"/>
          <w:szCs w:val="18"/>
        </w:rPr>
        <w:t>r</w:t>
      </w:r>
      <w:r w:rsidRPr="00E46DD0">
        <w:rPr>
          <w:rFonts w:ascii="Verdana" w:hAnsi="Verdana"/>
          <w:sz w:val="18"/>
          <w:szCs w:val="18"/>
        </w:rPr>
        <w:t>egelgeving om onderwijs te mogen verzorgen</w:t>
      </w:r>
      <w:r>
        <w:rPr>
          <w:rFonts w:ascii="Verdana" w:hAnsi="Verdana"/>
          <w:sz w:val="18"/>
          <w:szCs w:val="18"/>
        </w:rPr>
        <w:t>.</w:t>
      </w:r>
      <w:r w:rsidRPr="00E46DD0">
        <w:rPr>
          <w:rFonts w:ascii="Verdana" w:hAnsi="Verdana"/>
          <w:sz w:val="18"/>
          <w:szCs w:val="18"/>
        </w:rPr>
        <w:t xml:space="preserve"> </w:t>
      </w:r>
    </w:p>
    <w:p w:rsidR="00390A56" w:rsidRDefault="00390A56" w:rsidP="00390A56">
      <w:pPr>
        <w:rPr>
          <w:rFonts w:ascii="Verdana" w:hAnsi="Verdana"/>
          <w:sz w:val="18"/>
          <w:szCs w:val="18"/>
        </w:rPr>
      </w:pPr>
    </w:p>
    <w:p w:rsidR="00390A56" w:rsidRPr="007059EB" w:rsidRDefault="00390A56" w:rsidP="00390A56">
      <w:pPr>
        <w:numPr>
          <w:ilvl w:val="0"/>
          <w:numId w:val="7"/>
        </w:numPr>
        <w:rPr>
          <w:rFonts w:ascii="Verdana" w:hAnsi="Verdana"/>
          <w:b/>
          <w:sz w:val="18"/>
          <w:szCs w:val="18"/>
        </w:rPr>
      </w:pPr>
      <w:r>
        <w:rPr>
          <w:rFonts w:ascii="Verdana" w:hAnsi="Verdana"/>
          <w:b/>
          <w:sz w:val="18"/>
          <w:szCs w:val="18"/>
        </w:rPr>
        <w:t>Examen</w:t>
      </w:r>
      <w:r w:rsidRPr="007059EB">
        <w:rPr>
          <w:rFonts w:ascii="Verdana" w:hAnsi="Verdana"/>
          <w:b/>
          <w:sz w:val="18"/>
          <w:szCs w:val="18"/>
        </w:rPr>
        <w:t>licentie</w:t>
      </w:r>
    </w:p>
    <w:p w:rsidR="00390A56" w:rsidRDefault="00390A56" w:rsidP="00390A56">
      <w:pPr>
        <w:rPr>
          <w:rFonts w:ascii="Verdana" w:hAnsi="Verdana"/>
          <w:sz w:val="18"/>
          <w:szCs w:val="18"/>
        </w:rPr>
      </w:pPr>
      <w:r>
        <w:rPr>
          <w:rFonts w:ascii="Verdana" w:hAnsi="Verdana"/>
          <w:sz w:val="18"/>
          <w:szCs w:val="18"/>
        </w:rPr>
        <w:t>Examenlicentie is een e</w:t>
      </w:r>
      <w:r w:rsidRPr="00E46DD0">
        <w:rPr>
          <w:rFonts w:ascii="Verdana" w:hAnsi="Verdana"/>
          <w:sz w:val="18"/>
          <w:szCs w:val="18"/>
        </w:rPr>
        <w:t>rkenning/toestemming op grond van Wet</w:t>
      </w:r>
      <w:r>
        <w:rPr>
          <w:rFonts w:ascii="Verdana" w:hAnsi="Verdana"/>
          <w:sz w:val="18"/>
          <w:szCs w:val="18"/>
        </w:rPr>
        <w:t>-</w:t>
      </w:r>
      <w:r w:rsidRPr="00E46DD0">
        <w:rPr>
          <w:rFonts w:ascii="Verdana" w:hAnsi="Verdana"/>
          <w:sz w:val="18"/>
          <w:szCs w:val="18"/>
        </w:rPr>
        <w:t xml:space="preserve"> en </w:t>
      </w:r>
      <w:r>
        <w:rPr>
          <w:rFonts w:ascii="Verdana" w:hAnsi="Verdana"/>
          <w:sz w:val="18"/>
          <w:szCs w:val="18"/>
        </w:rPr>
        <w:t>r</w:t>
      </w:r>
      <w:r w:rsidRPr="00E46DD0">
        <w:rPr>
          <w:rFonts w:ascii="Verdana" w:hAnsi="Verdana"/>
          <w:sz w:val="18"/>
          <w:szCs w:val="18"/>
        </w:rPr>
        <w:t>egelgeving om examens af te</w:t>
      </w:r>
      <w:r w:rsidRPr="00637CBC">
        <w:rPr>
          <w:rFonts w:ascii="Verdana" w:hAnsi="Verdana"/>
          <w:sz w:val="18"/>
          <w:szCs w:val="18"/>
        </w:rPr>
        <w:t xml:space="preserve"> nemen</w:t>
      </w:r>
      <w:r>
        <w:rPr>
          <w:rFonts w:ascii="Verdana" w:hAnsi="Verdana"/>
          <w:sz w:val="18"/>
          <w:szCs w:val="18"/>
        </w:rPr>
        <w:t>.</w:t>
      </w:r>
    </w:p>
    <w:p w:rsidR="00390A56" w:rsidRPr="00446444" w:rsidRDefault="00390A56" w:rsidP="00390A56">
      <w:pPr>
        <w:rPr>
          <w:rFonts w:ascii="Verdana" w:hAnsi="Verdana"/>
          <w:sz w:val="18"/>
          <w:szCs w:val="18"/>
        </w:rPr>
      </w:pPr>
    </w:p>
    <w:p w:rsidR="00390A56" w:rsidRPr="007059EB" w:rsidRDefault="00390A56" w:rsidP="00390A56">
      <w:pPr>
        <w:numPr>
          <w:ilvl w:val="0"/>
          <w:numId w:val="7"/>
        </w:numPr>
        <w:rPr>
          <w:rFonts w:ascii="Verdana" w:hAnsi="Verdana"/>
          <w:b/>
          <w:sz w:val="18"/>
          <w:szCs w:val="18"/>
        </w:rPr>
      </w:pPr>
      <w:r>
        <w:rPr>
          <w:rFonts w:ascii="Verdana" w:hAnsi="Verdana"/>
          <w:b/>
          <w:sz w:val="18"/>
          <w:szCs w:val="18"/>
        </w:rPr>
        <w:t>Erkenning bekostiging</w:t>
      </w:r>
    </w:p>
    <w:p w:rsidR="00390A56" w:rsidRDefault="00390A56" w:rsidP="00390A56">
      <w:pPr>
        <w:rPr>
          <w:rFonts w:ascii="Verdana" w:hAnsi="Verdana"/>
          <w:sz w:val="18"/>
          <w:szCs w:val="18"/>
        </w:rPr>
      </w:pPr>
      <w:r>
        <w:rPr>
          <w:rFonts w:ascii="Verdana" w:hAnsi="Verdana"/>
          <w:sz w:val="18"/>
          <w:szCs w:val="18"/>
        </w:rPr>
        <w:t>De erkenning dat een i</w:t>
      </w:r>
      <w:r w:rsidRPr="00E46DD0">
        <w:rPr>
          <w:rFonts w:ascii="Verdana" w:hAnsi="Verdana"/>
          <w:sz w:val="18"/>
          <w:szCs w:val="18"/>
        </w:rPr>
        <w:t>nstelling</w:t>
      </w:r>
      <w:r>
        <w:rPr>
          <w:rFonts w:ascii="Verdana" w:hAnsi="Verdana"/>
          <w:sz w:val="18"/>
          <w:szCs w:val="18"/>
        </w:rPr>
        <w:t xml:space="preserve"> is aangemerkt als bekostigde instelling</w:t>
      </w:r>
    </w:p>
    <w:p w:rsidR="00390A56" w:rsidRPr="00637CBC" w:rsidRDefault="00390A56" w:rsidP="00390A56">
      <w:pPr>
        <w:rPr>
          <w:rFonts w:ascii="Verdana" w:hAnsi="Verdana"/>
          <w:sz w:val="18"/>
          <w:szCs w:val="18"/>
        </w:rPr>
      </w:pPr>
    </w:p>
    <w:p w:rsidR="00E64E35" w:rsidRPr="007059EB" w:rsidRDefault="00E64E35" w:rsidP="00E64E35">
      <w:pPr>
        <w:pStyle w:val="Kop2"/>
      </w:pPr>
      <w:bookmarkStart w:id="25" w:name="_Toc436904237"/>
      <w:r>
        <w:t>Identifi</w:t>
      </w:r>
      <w:bookmarkEnd w:id="25"/>
      <w:r w:rsidR="004C550E">
        <w:t>catie</w:t>
      </w:r>
    </w:p>
    <w:p w:rsidR="00390A56" w:rsidRPr="00E64E35" w:rsidRDefault="00390A56" w:rsidP="00390A56">
      <w:pPr>
        <w:rPr>
          <w:rFonts w:ascii="Verdana" w:hAnsi="Verdana"/>
          <w:sz w:val="18"/>
          <w:szCs w:val="18"/>
        </w:rPr>
      </w:pPr>
    </w:p>
    <w:p w:rsidR="00E64E35" w:rsidRPr="00E64E35" w:rsidRDefault="00E64E35" w:rsidP="00E64E35">
      <w:pPr>
        <w:rPr>
          <w:rFonts w:ascii="Verdana" w:hAnsi="Verdana"/>
          <w:sz w:val="18"/>
          <w:szCs w:val="18"/>
        </w:rPr>
      </w:pPr>
      <w:r w:rsidRPr="00E64E35">
        <w:rPr>
          <w:rFonts w:ascii="Verdana" w:hAnsi="Verdana"/>
          <w:sz w:val="18"/>
          <w:szCs w:val="18"/>
        </w:rPr>
        <w:t xml:space="preserve">Bovenstaande overwegingen hebben ook gevolgen </w:t>
      </w:r>
      <w:r w:rsidR="004B329F">
        <w:rPr>
          <w:rFonts w:ascii="Verdana" w:hAnsi="Verdana"/>
          <w:sz w:val="18"/>
          <w:szCs w:val="18"/>
        </w:rPr>
        <w:t>voor</w:t>
      </w:r>
      <w:r w:rsidRPr="00E64E35">
        <w:rPr>
          <w:rFonts w:ascii="Verdana" w:hAnsi="Verdana"/>
          <w:sz w:val="18"/>
          <w:szCs w:val="18"/>
        </w:rPr>
        <w:t xml:space="preserve"> </w:t>
      </w:r>
      <w:r w:rsidR="004B329F">
        <w:rPr>
          <w:rFonts w:ascii="Verdana" w:hAnsi="Verdana"/>
          <w:sz w:val="18"/>
          <w:szCs w:val="18"/>
        </w:rPr>
        <w:t>de te</w:t>
      </w:r>
      <w:r w:rsidRPr="00E64E35">
        <w:rPr>
          <w:rFonts w:ascii="Verdana" w:hAnsi="Verdana"/>
          <w:sz w:val="18"/>
          <w:szCs w:val="18"/>
        </w:rPr>
        <w:t xml:space="preserve"> kiezen </w:t>
      </w:r>
      <w:proofErr w:type="spellStart"/>
      <w:r w:rsidRPr="00E64E35">
        <w:rPr>
          <w:rFonts w:ascii="Verdana" w:hAnsi="Verdana"/>
          <w:sz w:val="18"/>
          <w:szCs w:val="18"/>
        </w:rPr>
        <w:t>identifiers</w:t>
      </w:r>
      <w:proofErr w:type="spellEnd"/>
      <w:r w:rsidRPr="00E64E35">
        <w:rPr>
          <w:rFonts w:ascii="Verdana" w:hAnsi="Verdana"/>
          <w:sz w:val="18"/>
          <w:szCs w:val="18"/>
        </w:rPr>
        <w:t xml:space="preserve"> (sleutels), waarmee de objecten </w:t>
      </w:r>
      <w:r w:rsidR="004B329F">
        <w:rPr>
          <w:rFonts w:ascii="Verdana" w:hAnsi="Verdana"/>
          <w:sz w:val="18"/>
          <w:szCs w:val="18"/>
        </w:rPr>
        <w:t xml:space="preserve">uit het model </w:t>
      </w:r>
      <w:r w:rsidRPr="00E64E35">
        <w:rPr>
          <w:rFonts w:ascii="Verdana" w:hAnsi="Verdana"/>
          <w:sz w:val="18"/>
          <w:szCs w:val="18"/>
        </w:rPr>
        <w:t xml:space="preserve">geïdentificeerd kunnen worden. Het </w:t>
      </w:r>
      <w:r w:rsidR="004B329F">
        <w:rPr>
          <w:rFonts w:ascii="Verdana" w:hAnsi="Verdana"/>
          <w:sz w:val="18"/>
          <w:szCs w:val="18"/>
        </w:rPr>
        <w:t>gaat om</w:t>
      </w:r>
      <w:r w:rsidRPr="00E64E35">
        <w:rPr>
          <w:rFonts w:ascii="Verdana" w:hAnsi="Verdana"/>
          <w:sz w:val="18"/>
          <w:szCs w:val="18"/>
        </w:rPr>
        <w:t xml:space="preserve"> de volgende kernobjecten uit het model (onderwijskundige werkelijkheid): </w:t>
      </w:r>
    </w:p>
    <w:p w:rsidR="00E64E35" w:rsidRPr="00E64E35" w:rsidRDefault="00E64E35" w:rsidP="00E64E35">
      <w:pPr>
        <w:pStyle w:val="Lijstalinea"/>
        <w:numPr>
          <w:ilvl w:val="0"/>
          <w:numId w:val="14"/>
        </w:numPr>
        <w:contextualSpacing/>
        <w:rPr>
          <w:rFonts w:ascii="Verdana" w:hAnsi="Verdana"/>
          <w:sz w:val="18"/>
          <w:szCs w:val="18"/>
        </w:rPr>
      </w:pPr>
      <w:r w:rsidRPr="00E64E35">
        <w:rPr>
          <w:rFonts w:ascii="Verdana" w:hAnsi="Verdana"/>
          <w:sz w:val="18"/>
          <w:szCs w:val="18"/>
        </w:rPr>
        <w:t>Bevoegd Gezag</w:t>
      </w:r>
    </w:p>
    <w:p w:rsidR="00E64E35" w:rsidRPr="00E64E35" w:rsidRDefault="004B329F" w:rsidP="00E64E35">
      <w:pPr>
        <w:pStyle w:val="Lijstalinea"/>
        <w:numPr>
          <w:ilvl w:val="0"/>
          <w:numId w:val="14"/>
        </w:numPr>
        <w:contextualSpacing/>
        <w:rPr>
          <w:rFonts w:ascii="Verdana" w:hAnsi="Verdana"/>
          <w:sz w:val="18"/>
          <w:szCs w:val="18"/>
        </w:rPr>
      </w:pPr>
      <w:r>
        <w:rPr>
          <w:rFonts w:ascii="Verdana" w:hAnsi="Verdana"/>
          <w:sz w:val="18"/>
          <w:szCs w:val="18"/>
        </w:rPr>
        <w:t>Onderwijs Instelling</w:t>
      </w:r>
    </w:p>
    <w:p w:rsidR="00E64E35" w:rsidRPr="00E64E35" w:rsidRDefault="00E64E35" w:rsidP="00E64E35">
      <w:pPr>
        <w:pStyle w:val="Lijstalinea"/>
        <w:numPr>
          <w:ilvl w:val="0"/>
          <w:numId w:val="14"/>
        </w:numPr>
        <w:contextualSpacing/>
        <w:rPr>
          <w:rFonts w:ascii="Verdana" w:hAnsi="Verdana"/>
          <w:sz w:val="18"/>
          <w:szCs w:val="18"/>
        </w:rPr>
      </w:pPr>
      <w:r w:rsidRPr="00E64E35">
        <w:rPr>
          <w:rFonts w:ascii="Verdana" w:hAnsi="Verdana"/>
          <w:sz w:val="18"/>
          <w:szCs w:val="18"/>
        </w:rPr>
        <w:t>Onderwijs Locatie</w:t>
      </w:r>
    </w:p>
    <w:p w:rsidR="00E64E35" w:rsidRPr="00E64E35" w:rsidRDefault="00E64E35" w:rsidP="00E64E35">
      <w:pPr>
        <w:rPr>
          <w:rFonts w:ascii="Verdana" w:hAnsi="Verdana"/>
          <w:sz w:val="18"/>
          <w:szCs w:val="18"/>
        </w:rPr>
      </w:pPr>
    </w:p>
    <w:p w:rsidR="00E64E35" w:rsidRPr="004A5ABD" w:rsidRDefault="004A5ABD" w:rsidP="00E64E35">
      <w:pPr>
        <w:rPr>
          <w:rFonts w:ascii="Verdana" w:hAnsi="Verdana"/>
          <w:b/>
          <w:sz w:val="18"/>
          <w:szCs w:val="18"/>
        </w:rPr>
      </w:pPr>
      <w:r w:rsidRPr="004A5ABD">
        <w:rPr>
          <w:rFonts w:ascii="Verdana" w:hAnsi="Verdana"/>
          <w:b/>
          <w:sz w:val="18"/>
          <w:szCs w:val="18"/>
        </w:rPr>
        <w:t>Bevoegd Gezag</w:t>
      </w:r>
    </w:p>
    <w:p w:rsidR="004C550E" w:rsidRDefault="004B329F" w:rsidP="00E64E35">
      <w:pPr>
        <w:rPr>
          <w:rFonts w:ascii="Verdana" w:hAnsi="Verdana"/>
          <w:sz w:val="18"/>
          <w:szCs w:val="18"/>
        </w:rPr>
      </w:pPr>
      <w:r>
        <w:rPr>
          <w:rFonts w:ascii="Verdana" w:hAnsi="Verdana"/>
          <w:sz w:val="18"/>
          <w:szCs w:val="18"/>
        </w:rPr>
        <w:t>Een Bevoegd G</w:t>
      </w:r>
      <w:r w:rsidR="00E64E35" w:rsidRPr="00E64E35">
        <w:rPr>
          <w:rFonts w:ascii="Verdana" w:hAnsi="Verdana"/>
          <w:sz w:val="18"/>
          <w:szCs w:val="18"/>
        </w:rPr>
        <w:t xml:space="preserve">ezag </w:t>
      </w:r>
      <w:r>
        <w:rPr>
          <w:rFonts w:ascii="Verdana" w:hAnsi="Verdana"/>
          <w:sz w:val="18"/>
          <w:szCs w:val="18"/>
        </w:rPr>
        <w:t xml:space="preserve">(BG) </w:t>
      </w:r>
      <w:r w:rsidR="00E64E35" w:rsidRPr="00E64E35">
        <w:rPr>
          <w:rFonts w:ascii="Verdana" w:hAnsi="Verdana"/>
          <w:sz w:val="18"/>
          <w:szCs w:val="18"/>
        </w:rPr>
        <w:t>heeft momenteel een relatienummer in BRIN en een KvK-nummer in NHR</w:t>
      </w:r>
      <w:r w:rsidR="00E64E35">
        <w:rPr>
          <w:rFonts w:ascii="Verdana" w:hAnsi="Verdana"/>
          <w:sz w:val="18"/>
          <w:szCs w:val="18"/>
        </w:rPr>
        <w:t>, indien het een Nederlands Bevoegd gezag betreft</w:t>
      </w:r>
      <w:r w:rsidR="00E64E35" w:rsidRPr="00E64E35">
        <w:rPr>
          <w:rFonts w:ascii="Verdana" w:hAnsi="Verdana"/>
          <w:sz w:val="18"/>
          <w:szCs w:val="18"/>
        </w:rPr>
        <w:t xml:space="preserve">. </w:t>
      </w:r>
    </w:p>
    <w:p w:rsidR="006736ED" w:rsidRDefault="00E64E35" w:rsidP="00E64E35">
      <w:pPr>
        <w:rPr>
          <w:rFonts w:ascii="Verdana" w:hAnsi="Verdana"/>
          <w:sz w:val="18"/>
          <w:szCs w:val="18"/>
        </w:rPr>
      </w:pPr>
      <w:r w:rsidRPr="00E64E35">
        <w:rPr>
          <w:rFonts w:ascii="Verdana" w:hAnsi="Verdana"/>
          <w:sz w:val="18"/>
          <w:szCs w:val="18"/>
        </w:rPr>
        <w:t>Relatienummer in BRIN</w:t>
      </w:r>
      <w:r w:rsidR="004C550E">
        <w:rPr>
          <w:rFonts w:ascii="Verdana" w:hAnsi="Verdana"/>
          <w:sz w:val="18"/>
          <w:szCs w:val="18"/>
        </w:rPr>
        <w:t xml:space="preserve"> is een 5-cijferige </w:t>
      </w:r>
      <w:proofErr w:type="spellStart"/>
      <w:r w:rsidR="004C550E">
        <w:rPr>
          <w:rFonts w:ascii="Verdana" w:hAnsi="Verdana"/>
          <w:sz w:val="18"/>
          <w:szCs w:val="18"/>
        </w:rPr>
        <w:t>identifier</w:t>
      </w:r>
      <w:proofErr w:type="spellEnd"/>
      <w:r w:rsidR="004C550E">
        <w:rPr>
          <w:rFonts w:ascii="Verdana" w:hAnsi="Verdana"/>
          <w:sz w:val="18"/>
          <w:szCs w:val="18"/>
        </w:rPr>
        <w:t>. H</w:t>
      </w:r>
      <w:r w:rsidRPr="00E64E35">
        <w:rPr>
          <w:rFonts w:ascii="Verdana" w:hAnsi="Verdana"/>
          <w:sz w:val="18"/>
          <w:szCs w:val="18"/>
        </w:rPr>
        <w:t>et relatienummer is in het verleden ontstaan vanuit een nummer bij de ABP</w:t>
      </w:r>
      <w:r>
        <w:rPr>
          <w:rFonts w:ascii="Verdana" w:hAnsi="Verdana"/>
          <w:sz w:val="18"/>
          <w:szCs w:val="18"/>
        </w:rPr>
        <w:t xml:space="preserve"> en waarschijnlijk niet geheel betekenisloos</w:t>
      </w:r>
      <w:r w:rsidR="006736ED">
        <w:rPr>
          <w:rFonts w:ascii="Verdana" w:hAnsi="Verdana"/>
          <w:sz w:val="18"/>
          <w:szCs w:val="18"/>
        </w:rPr>
        <w:t>, dus hergebruik lijkt niet voor de hand te liggen.</w:t>
      </w:r>
    </w:p>
    <w:p w:rsidR="006736ED" w:rsidRDefault="006736ED" w:rsidP="00E64E35">
      <w:pPr>
        <w:rPr>
          <w:rFonts w:ascii="Verdana" w:hAnsi="Verdana"/>
          <w:sz w:val="18"/>
          <w:szCs w:val="18"/>
        </w:rPr>
      </w:pPr>
      <w:r>
        <w:rPr>
          <w:rFonts w:ascii="Verdana" w:hAnsi="Verdana"/>
          <w:sz w:val="18"/>
          <w:szCs w:val="18"/>
        </w:rPr>
        <w:t xml:space="preserve">Het KvK-nummer </w:t>
      </w:r>
      <w:r w:rsidR="004C550E">
        <w:rPr>
          <w:rFonts w:ascii="Verdana" w:hAnsi="Verdana"/>
          <w:sz w:val="18"/>
          <w:szCs w:val="18"/>
        </w:rPr>
        <w:t>lijkt een goede</w:t>
      </w:r>
      <w:r>
        <w:rPr>
          <w:rFonts w:ascii="Verdana" w:hAnsi="Verdana"/>
          <w:sz w:val="18"/>
          <w:szCs w:val="18"/>
        </w:rPr>
        <w:t xml:space="preserve"> optie, echter wel </w:t>
      </w:r>
      <w:r w:rsidR="004C550E">
        <w:rPr>
          <w:rFonts w:ascii="Verdana" w:hAnsi="Verdana"/>
          <w:sz w:val="18"/>
          <w:szCs w:val="18"/>
        </w:rPr>
        <w:t>eentje met randvoorwaarden</w:t>
      </w:r>
      <w:r>
        <w:rPr>
          <w:rFonts w:ascii="Verdana" w:hAnsi="Verdana"/>
          <w:sz w:val="18"/>
          <w:szCs w:val="18"/>
        </w:rPr>
        <w:t xml:space="preserve">. </w:t>
      </w:r>
      <w:r w:rsidR="004C550E">
        <w:rPr>
          <w:rFonts w:ascii="Verdana" w:hAnsi="Verdana"/>
          <w:sz w:val="18"/>
          <w:szCs w:val="18"/>
        </w:rPr>
        <w:t>Immers, o</w:t>
      </w:r>
      <w:r>
        <w:rPr>
          <w:rFonts w:ascii="Verdana" w:hAnsi="Verdana"/>
          <w:sz w:val="18"/>
          <w:szCs w:val="18"/>
        </w:rPr>
        <w:t xml:space="preserve">p het moment van registreren van </w:t>
      </w:r>
      <w:r w:rsidR="004C550E">
        <w:rPr>
          <w:rFonts w:ascii="Verdana" w:hAnsi="Verdana"/>
          <w:sz w:val="18"/>
          <w:szCs w:val="18"/>
        </w:rPr>
        <w:t>het</w:t>
      </w:r>
      <w:r>
        <w:rPr>
          <w:rFonts w:ascii="Verdana" w:hAnsi="Verdana"/>
          <w:sz w:val="18"/>
          <w:szCs w:val="18"/>
        </w:rPr>
        <w:t xml:space="preserve"> B</w:t>
      </w:r>
      <w:r w:rsidR="004C550E">
        <w:rPr>
          <w:rFonts w:ascii="Verdana" w:hAnsi="Verdana"/>
          <w:sz w:val="18"/>
          <w:szCs w:val="18"/>
        </w:rPr>
        <w:t>G</w:t>
      </w:r>
      <w:r>
        <w:rPr>
          <w:rFonts w:ascii="Verdana" w:hAnsi="Verdana"/>
          <w:sz w:val="18"/>
          <w:szCs w:val="18"/>
        </w:rPr>
        <w:t xml:space="preserve"> in OA, zal het bevoegd gezag in het NHR bekend moeten zijn</w:t>
      </w:r>
      <w:r w:rsidR="004C550E">
        <w:rPr>
          <w:rFonts w:ascii="Verdana" w:hAnsi="Verdana"/>
          <w:sz w:val="18"/>
          <w:szCs w:val="18"/>
        </w:rPr>
        <w:t>. Dus dit st</w:t>
      </w:r>
      <w:r>
        <w:rPr>
          <w:rFonts w:ascii="Verdana" w:hAnsi="Verdana"/>
          <w:sz w:val="18"/>
          <w:szCs w:val="18"/>
        </w:rPr>
        <w:t xml:space="preserve">elt eisen aan de actualiteit en toegankelijkheid van het NHR. Mocht dit onoverkomelijke problemen geven, dan kan ervoor gekozen worden om een eigen </w:t>
      </w:r>
      <w:proofErr w:type="spellStart"/>
      <w:r>
        <w:rPr>
          <w:rFonts w:ascii="Verdana" w:hAnsi="Verdana"/>
          <w:sz w:val="18"/>
          <w:szCs w:val="18"/>
        </w:rPr>
        <w:t>identifier</w:t>
      </w:r>
      <w:proofErr w:type="spellEnd"/>
      <w:r>
        <w:rPr>
          <w:rFonts w:ascii="Verdana" w:hAnsi="Verdana"/>
          <w:sz w:val="18"/>
          <w:szCs w:val="18"/>
        </w:rPr>
        <w:t xml:space="preserve"> uit te geven en in dat geval het </w:t>
      </w:r>
      <w:r w:rsidR="002E2443">
        <w:rPr>
          <w:rFonts w:ascii="Verdana" w:hAnsi="Verdana"/>
          <w:sz w:val="18"/>
          <w:szCs w:val="18"/>
        </w:rPr>
        <w:t>KvK</w:t>
      </w:r>
      <w:r>
        <w:rPr>
          <w:rFonts w:ascii="Verdana" w:hAnsi="Verdana"/>
          <w:sz w:val="18"/>
          <w:szCs w:val="18"/>
        </w:rPr>
        <w:t xml:space="preserve">-nummer als wijzende sleutel op te nemen bij </w:t>
      </w:r>
      <w:r w:rsidR="004C550E">
        <w:rPr>
          <w:rFonts w:ascii="Verdana" w:hAnsi="Verdana"/>
          <w:sz w:val="18"/>
          <w:szCs w:val="18"/>
        </w:rPr>
        <w:t>de registratie van het Bevoegd</w:t>
      </w:r>
      <w:r w:rsidR="002E2443">
        <w:rPr>
          <w:rFonts w:ascii="Verdana" w:hAnsi="Verdana"/>
          <w:sz w:val="18"/>
          <w:szCs w:val="18"/>
        </w:rPr>
        <w:t xml:space="preserve"> </w:t>
      </w:r>
      <w:r>
        <w:rPr>
          <w:rFonts w:ascii="Verdana" w:hAnsi="Verdana"/>
          <w:sz w:val="18"/>
          <w:szCs w:val="18"/>
        </w:rPr>
        <w:t>Gezag.</w:t>
      </w:r>
    </w:p>
    <w:p w:rsidR="00E64E35" w:rsidRPr="00E64E35" w:rsidRDefault="006736ED" w:rsidP="00E64E35">
      <w:pPr>
        <w:rPr>
          <w:rFonts w:ascii="Verdana" w:hAnsi="Verdana"/>
          <w:sz w:val="18"/>
          <w:szCs w:val="18"/>
        </w:rPr>
      </w:pPr>
      <w:r>
        <w:rPr>
          <w:rFonts w:ascii="Verdana" w:hAnsi="Verdana"/>
          <w:sz w:val="18"/>
          <w:szCs w:val="18"/>
        </w:rPr>
        <w:t xml:space="preserve">Conclusie: mogelijk </w:t>
      </w:r>
      <w:r w:rsidR="00E64E35">
        <w:rPr>
          <w:rFonts w:ascii="Verdana" w:hAnsi="Verdana"/>
          <w:sz w:val="18"/>
          <w:szCs w:val="18"/>
        </w:rPr>
        <w:t xml:space="preserve">gebruik </w:t>
      </w:r>
      <w:r>
        <w:rPr>
          <w:rFonts w:ascii="Verdana" w:hAnsi="Verdana"/>
          <w:sz w:val="18"/>
          <w:szCs w:val="18"/>
        </w:rPr>
        <w:t>van KvK-nummer</w:t>
      </w:r>
      <w:r w:rsidR="002E2443">
        <w:rPr>
          <w:rFonts w:ascii="Verdana" w:hAnsi="Verdana"/>
          <w:sz w:val="18"/>
          <w:szCs w:val="18"/>
        </w:rPr>
        <w:t xml:space="preserve"> als voldaan is aan randvoorwaarden, anders eigen</w:t>
      </w:r>
      <w:r w:rsidR="004B329F">
        <w:rPr>
          <w:rFonts w:ascii="Verdana" w:hAnsi="Verdana"/>
          <w:sz w:val="18"/>
          <w:szCs w:val="18"/>
        </w:rPr>
        <w:t xml:space="preserve"> </w:t>
      </w:r>
      <w:proofErr w:type="spellStart"/>
      <w:r w:rsidR="004B329F">
        <w:rPr>
          <w:rFonts w:ascii="Verdana" w:hAnsi="Verdana"/>
          <w:sz w:val="18"/>
          <w:szCs w:val="18"/>
        </w:rPr>
        <w:t>identifier</w:t>
      </w:r>
      <w:proofErr w:type="spellEnd"/>
      <w:r w:rsidR="004B329F">
        <w:rPr>
          <w:rFonts w:ascii="Verdana" w:hAnsi="Verdana"/>
          <w:sz w:val="18"/>
          <w:szCs w:val="18"/>
        </w:rPr>
        <w:t xml:space="preserve"> voor Bevoegd Gezag</w:t>
      </w:r>
      <w:r w:rsidR="00E64E35">
        <w:rPr>
          <w:rFonts w:ascii="Verdana" w:hAnsi="Verdana"/>
          <w:sz w:val="18"/>
          <w:szCs w:val="18"/>
        </w:rPr>
        <w:t>.</w:t>
      </w:r>
    </w:p>
    <w:p w:rsidR="00E64E35" w:rsidRPr="00E64E35" w:rsidRDefault="00E64E35" w:rsidP="00E64E35">
      <w:pPr>
        <w:rPr>
          <w:rFonts w:ascii="Verdana" w:hAnsi="Verdana"/>
          <w:sz w:val="18"/>
          <w:szCs w:val="18"/>
        </w:rPr>
      </w:pPr>
    </w:p>
    <w:p w:rsidR="00E64E35" w:rsidRPr="004A5ABD" w:rsidRDefault="004A5ABD" w:rsidP="00E64E35">
      <w:pPr>
        <w:rPr>
          <w:rFonts w:ascii="Verdana" w:hAnsi="Verdana"/>
          <w:b/>
          <w:sz w:val="18"/>
          <w:szCs w:val="18"/>
        </w:rPr>
      </w:pPr>
      <w:r w:rsidRPr="004A5ABD">
        <w:rPr>
          <w:rFonts w:ascii="Verdana" w:hAnsi="Verdana"/>
          <w:b/>
          <w:sz w:val="18"/>
          <w:szCs w:val="18"/>
        </w:rPr>
        <w:t>Onderwijs Instelling</w:t>
      </w:r>
    </w:p>
    <w:p w:rsidR="00E64E35" w:rsidRPr="00E64E35" w:rsidRDefault="00E64E35" w:rsidP="00E64E35">
      <w:pPr>
        <w:rPr>
          <w:rFonts w:ascii="Verdana" w:hAnsi="Verdana"/>
          <w:sz w:val="18"/>
          <w:szCs w:val="18"/>
        </w:rPr>
      </w:pPr>
      <w:r>
        <w:rPr>
          <w:rFonts w:ascii="Verdana" w:hAnsi="Verdana"/>
          <w:sz w:val="18"/>
          <w:szCs w:val="18"/>
        </w:rPr>
        <w:t>Zoals eerder geconstateerd komt d</w:t>
      </w:r>
      <w:r w:rsidRPr="00E64E35">
        <w:rPr>
          <w:rFonts w:ascii="Verdana" w:hAnsi="Verdana"/>
          <w:sz w:val="18"/>
          <w:szCs w:val="18"/>
        </w:rPr>
        <w:t xml:space="preserve">e Onderwijs Instelling in de onderwijskundige wereld komt niet geheel overeen met de </w:t>
      </w:r>
      <w:r w:rsidR="009D74A3">
        <w:rPr>
          <w:rFonts w:ascii="Verdana" w:hAnsi="Verdana"/>
          <w:sz w:val="18"/>
          <w:szCs w:val="18"/>
        </w:rPr>
        <w:t xml:space="preserve">Erkende </w:t>
      </w:r>
      <w:r w:rsidRPr="00E64E35">
        <w:rPr>
          <w:rFonts w:ascii="Verdana" w:hAnsi="Verdana"/>
          <w:sz w:val="18"/>
          <w:szCs w:val="18"/>
        </w:rPr>
        <w:t xml:space="preserve">Instelling in de </w:t>
      </w:r>
      <w:r>
        <w:rPr>
          <w:rFonts w:ascii="Verdana" w:hAnsi="Verdana"/>
          <w:sz w:val="18"/>
          <w:szCs w:val="18"/>
        </w:rPr>
        <w:t>W&amp;R</w:t>
      </w:r>
      <w:r w:rsidRPr="00E64E35">
        <w:rPr>
          <w:rFonts w:ascii="Verdana" w:hAnsi="Verdana"/>
          <w:sz w:val="18"/>
          <w:szCs w:val="18"/>
        </w:rPr>
        <w:t xml:space="preserve"> wereld. </w:t>
      </w:r>
    </w:p>
    <w:p w:rsidR="00E64E35" w:rsidRPr="00E64E35" w:rsidRDefault="00E64E35" w:rsidP="00E64E35">
      <w:pPr>
        <w:rPr>
          <w:rFonts w:ascii="Verdana" w:hAnsi="Verdana"/>
          <w:sz w:val="18"/>
          <w:szCs w:val="18"/>
        </w:rPr>
      </w:pPr>
      <w:r w:rsidRPr="00E64E35">
        <w:rPr>
          <w:rFonts w:ascii="Verdana" w:hAnsi="Verdana"/>
          <w:sz w:val="18"/>
          <w:szCs w:val="18"/>
        </w:rPr>
        <w:t xml:space="preserve">Het </w:t>
      </w:r>
      <w:r>
        <w:rPr>
          <w:rFonts w:ascii="Verdana" w:hAnsi="Verdana"/>
          <w:sz w:val="18"/>
          <w:szCs w:val="18"/>
        </w:rPr>
        <w:t>is</w:t>
      </w:r>
      <w:r w:rsidRPr="00E64E35">
        <w:rPr>
          <w:rFonts w:ascii="Verdana" w:hAnsi="Verdana"/>
          <w:sz w:val="18"/>
          <w:szCs w:val="18"/>
        </w:rPr>
        <w:t xml:space="preserve"> daarom logisch om voor een onderwijs instelling in de onderwijswereld een nieuwe </w:t>
      </w:r>
      <w:proofErr w:type="spellStart"/>
      <w:r w:rsidRPr="00E64E35">
        <w:rPr>
          <w:rFonts w:ascii="Verdana" w:hAnsi="Verdana"/>
          <w:sz w:val="18"/>
          <w:szCs w:val="18"/>
        </w:rPr>
        <w:t>identifier</w:t>
      </w:r>
      <w:proofErr w:type="spellEnd"/>
      <w:r w:rsidRPr="00E64E35">
        <w:rPr>
          <w:rFonts w:ascii="Verdana" w:hAnsi="Verdana"/>
          <w:sz w:val="18"/>
          <w:szCs w:val="18"/>
        </w:rPr>
        <w:t xml:space="preserve"> te introduceren. Deze </w:t>
      </w:r>
      <w:proofErr w:type="spellStart"/>
      <w:r w:rsidRPr="00E64E35">
        <w:rPr>
          <w:rFonts w:ascii="Verdana" w:hAnsi="Verdana"/>
          <w:sz w:val="18"/>
          <w:szCs w:val="18"/>
        </w:rPr>
        <w:t>identifier</w:t>
      </w:r>
      <w:proofErr w:type="spellEnd"/>
      <w:r w:rsidRPr="00E64E35">
        <w:rPr>
          <w:rFonts w:ascii="Verdana" w:hAnsi="Verdana"/>
          <w:sz w:val="18"/>
          <w:szCs w:val="18"/>
        </w:rPr>
        <w:t xml:space="preserve"> moet onafhankelijk zijn en niet bijvoorbeeld een volgnummer binnen een </w:t>
      </w:r>
      <w:r w:rsidR="004B329F">
        <w:rPr>
          <w:rFonts w:ascii="Verdana" w:hAnsi="Verdana"/>
          <w:sz w:val="18"/>
          <w:szCs w:val="18"/>
        </w:rPr>
        <w:t>BG</w:t>
      </w:r>
      <w:r w:rsidRPr="00E64E35">
        <w:rPr>
          <w:rFonts w:ascii="Verdana" w:hAnsi="Verdana"/>
          <w:sz w:val="18"/>
          <w:szCs w:val="18"/>
        </w:rPr>
        <w:t xml:space="preserve">. </w:t>
      </w:r>
      <w:r w:rsidR="009D74A3">
        <w:rPr>
          <w:rFonts w:ascii="Verdana" w:hAnsi="Verdana"/>
          <w:sz w:val="18"/>
          <w:szCs w:val="18"/>
        </w:rPr>
        <w:t>De reden hiervoor</w:t>
      </w:r>
      <w:r w:rsidRPr="00E64E35">
        <w:rPr>
          <w:rFonts w:ascii="Verdana" w:hAnsi="Verdana"/>
          <w:sz w:val="18"/>
          <w:szCs w:val="18"/>
        </w:rPr>
        <w:t xml:space="preserve"> is dat </w:t>
      </w:r>
      <w:r w:rsidR="009D74A3">
        <w:rPr>
          <w:rFonts w:ascii="Verdana" w:hAnsi="Verdana"/>
          <w:sz w:val="18"/>
          <w:szCs w:val="18"/>
        </w:rPr>
        <w:t>bijvoorbeeld als</w:t>
      </w:r>
      <w:r w:rsidRPr="00E64E35">
        <w:rPr>
          <w:rFonts w:ascii="Verdana" w:hAnsi="Verdana"/>
          <w:sz w:val="18"/>
          <w:szCs w:val="18"/>
        </w:rPr>
        <w:t xml:space="preserve"> </w:t>
      </w:r>
      <w:r w:rsidR="009D74A3">
        <w:rPr>
          <w:rFonts w:ascii="Verdana" w:hAnsi="Verdana"/>
          <w:sz w:val="18"/>
          <w:szCs w:val="18"/>
        </w:rPr>
        <w:t>twee</w:t>
      </w:r>
      <w:r w:rsidRPr="00E64E35">
        <w:rPr>
          <w:rFonts w:ascii="Verdana" w:hAnsi="Verdana"/>
          <w:sz w:val="18"/>
          <w:szCs w:val="18"/>
        </w:rPr>
        <w:t xml:space="preserve"> </w:t>
      </w:r>
      <w:proofErr w:type="spellStart"/>
      <w:r w:rsidR="004B329F">
        <w:rPr>
          <w:rFonts w:ascii="Verdana" w:hAnsi="Verdana"/>
          <w:sz w:val="18"/>
          <w:szCs w:val="18"/>
        </w:rPr>
        <w:t>BG’en</w:t>
      </w:r>
      <w:proofErr w:type="spellEnd"/>
      <w:r w:rsidR="009D74A3">
        <w:rPr>
          <w:rFonts w:ascii="Verdana" w:hAnsi="Verdana"/>
          <w:sz w:val="18"/>
          <w:szCs w:val="18"/>
        </w:rPr>
        <w:t xml:space="preserve"> (met elk één onderwijs instelling) samen één</w:t>
      </w:r>
      <w:r w:rsidRPr="00E64E35">
        <w:rPr>
          <w:rFonts w:ascii="Verdana" w:hAnsi="Verdana"/>
          <w:sz w:val="18"/>
          <w:szCs w:val="18"/>
        </w:rPr>
        <w:t xml:space="preserve"> nieuwe vormen, terwijl de </w:t>
      </w:r>
      <w:r w:rsidR="009D74A3">
        <w:rPr>
          <w:rFonts w:ascii="Verdana" w:hAnsi="Verdana"/>
          <w:sz w:val="18"/>
          <w:szCs w:val="18"/>
        </w:rPr>
        <w:t>twee</w:t>
      </w:r>
      <w:r w:rsidRPr="00E64E35">
        <w:rPr>
          <w:rFonts w:ascii="Verdana" w:hAnsi="Verdana"/>
          <w:sz w:val="18"/>
          <w:szCs w:val="18"/>
        </w:rPr>
        <w:t xml:space="preserve"> onderwijs instellingen apart blijven bestaan</w:t>
      </w:r>
      <w:r w:rsidR="009D74A3">
        <w:rPr>
          <w:rFonts w:ascii="Verdana" w:hAnsi="Verdana"/>
          <w:sz w:val="18"/>
          <w:szCs w:val="18"/>
        </w:rPr>
        <w:t>, het niet wenselijk is</w:t>
      </w:r>
      <w:r w:rsidRPr="00E64E35">
        <w:rPr>
          <w:rFonts w:ascii="Verdana" w:hAnsi="Verdana"/>
          <w:sz w:val="18"/>
          <w:szCs w:val="18"/>
        </w:rPr>
        <w:t xml:space="preserve"> om dan één van de twee onderwijsinstellingen van een nieuwe </w:t>
      </w:r>
      <w:proofErr w:type="spellStart"/>
      <w:r w:rsidRPr="00E64E35">
        <w:rPr>
          <w:rFonts w:ascii="Verdana" w:hAnsi="Verdana"/>
          <w:sz w:val="18"/>
          <w:szCs w:val="18"/>
        </w:rPr>
        <w:t>identifier</w:t>
      </w:r>
      <w:proofErr w:type="spellEnd"/>
      <w:r w:rsidRPr="00E64E35">
        <w:rPr>
          <w:rFonts w:ascii="Verdana" w:hAnsi="Verdana"/>
          <w:sz w:val="18"/>
          <w:szCs w:val="18"/>
        </w:rPr>
        <w:t xml:space="preserve"> te </w:t>
      </w:r>
      <w:r w:rsidR="009D74A3">
        <w:rPr>
          <w:rFonts w:ascii="Verdana" w:hAnsi="Verdana"/>
          <w:sz w:val="18"/>
          <w:szCs w:val="18"/>
        </w:rPr>
        <w:t xml:space="preserve">moeten </w:t>
      </w:r>
      <w:r w:rsidRPr="00E64E35">
        <w:rPr>
          <w:rFonts w:ascii="Verdana" w:hAnsi="Verdana"/>
          <w:sz w:val="18"/>
          <w:szCs w:val="18"/>
        </w:rPr>
        <w:t>voorzien.</w:t>
      </w:r>
    </w:p>
    <w:p w:rsidR="00E64E35" w:rsidRDefault="00E64E35" w:rsidP="00E64E35">
      <w:pPr>
        <w:rPr>
          <w:rFonts w:ascii="Verdana" w:hAnsi="Verdana"/>
          <w:sz w:val="18"/>
          <w:szCs w:val="18"/>
        </w:rPr>
      </w:pPr>
      <w:r w:rsidRPr="00E64E35">
        <w:rPr>
          <w:rFonts w:ascii="Verdana" w:hAnsi="Verdana"/>
          <w:sz w:val="18"/>
          <w:szCs w:val="18"/>
        </w:rPr>
        <w:t xml:space="preserve">Een </w:t>
      </w:r>
      <w:r w:rsidR="009D74A3">
        <w:rPr>
          <w:rFonts w:ascii="Verdana" w:hAnsi="Verdana"/>
          <w:sz w:val="18"/>
          <w:szCs w:val="18"/>
        </w:rPr>
        <w:t>Erkende</w:t>
      </w:r>
      <w:r w:rsidRPr="00E64E35">
        <w:rPr>
          <w:rFonts w:ascii="Verdana" w:hAnsi="Verdana"/>
          <w:sz w:val="18"/>
          <w:szCs w:val="18"/>
        </w:rPr>
        <w:t xml:space="preserve"> Instelling in de W&amp;R-wereld wordt geïdentificeerd met een BRIN4-code. Vanuit W&amp;R perspectief moet deze ‘laag’ nog steeds zichtbaar zijn. </w:t>
      </w:r>
      <w:r w:rsidR="004B329F">
        <w:rPr>
          <w:rFonts w:ascii="Verdana" w:hAnsi="Verdana"/>
          <w:sz w:val="18"/>
          <w:szCs w:val="18"/>
        </w:rPr>
        <w:t xml:space="preserve">Dat </w:t>
      </w:r>
      <w:r w:rsidR="009D74A3">
        <w:rPr>
          <w:rFonts w:ascii="Verdana" w:hAnsi="Verdana"/>
          <w:sz w:val="18"/>
          <w:szCs w:val="18"/>
        </w:rPr>
        <w:t>kan door de</w:t>
      </w:r>
      <w:r w:rsidRPr="00E64E35">
        <w:rPr>
          <w:rFonts w:ascii="Verdana" w:hAnsi="Verdana"/>
          <w:sz w:val="18"/>
          <w:szCs w:val="18"/>
        </w:rPr>
        <w:t xml:space="preserve"> Erkende Instellingen te </w:t>
      </w:r>
      <w:r w:rsidR="009D74A3">
        <w:rPr>
          <w:rFonts w:ascii="Verdana" w:hAnsi="Verdana"/>
          <w:sz w:val="18"/>
          <w:szCs w:val="18"/>
        </w:rPr>
        <w:t>te relateren aan de O</w:t>
      </w:r>
      <w:r w:rsidRPr="00E64E35">
        <w:rPr>
          <w:rFonts w:ascii="Verdana" w:hAnsi="Verdana"/>
          <w:sz w:val="18"/>
          <w:szCs w:val="18"/>
        </w:rPr>
        <w:t xml:space="preserve">nderwijs </w:t>
      </w:r>
      <w:r w:rsidR="009D74A3">
        <w:rPr>
          <w:rFonts w:ascii="Verdana" w:hAnsi="Verdana"/>
          <w:sz w:val="18"/>
          <w:szCs w:val="18"/>
        </w:rPr>
        <w:t>I</w:t>
      </w:r>
      <w:r w:rsidRPr="00E64E35">
        <w:rPr>
          <w:rFonts w:ascii="Verdana" w:hAnsi="Verdana"/>
          <w:sz w:val="18"/>
          <w:szCs w:val="18"/>
        </w:rPr>
        <w:t xml:space="preserve">nstellingen door de BRIN4-code op te nemen bij de Onderwijs Instelling als </w:t>
      </w:r>
      <w:r w:rsidR="004C550E">
        <w:rPr>
          <w:rFonts w:ascii="Verdana" w:hAnsi="Verdana"/>
          <w:sz w:val="18"/>
          <w:szCs w:val="18"/>
        </w:rPr>
        <w:t>verwijzende sleutel</w:t>
      </w:r>
      <w:r w:rsidRPr="00E64E35">
        <w:rPr>
          <w:rFonts w:ascii="Verdana" w:hAnsi="Verdana"/>
          <w:sz w:val="18"/>
          <w:szCs w:val="18"/>
        </w:rPr>
        <w:t xml:space="preserve">. </w:t>
      </w:r>
      <w:r w:rsidR="004B329F">
        <w:rPr>
          <w:rFonts w:ascii="Verdana" w:hAnsi="Verdana"/>
          <w:sz w:val="18"/>
          <w:szCs w:val="18"/>
        </w:rPr>
        <w:t xml:space="preserve">Daarom ook </w:t>
      </w:r>
      <w:r w:rsidRPr="00E64E35">
        <w:rPr>
          <w:rFonts w:ascii="Verdana" w:hAnsi="Verdana"/>
          <w:sz w:val="18"/>
          <w:szCs w:val="18"/>
        </w:rPr>
        <w:t>de</w:t>
      </w:r>
      <w:r w:rsidR="004B329F">
        <w:rPr>
          <w:rFonts w:ascii="Verdana" w:hAnsi="Verdana"/>
          <w:sz w:val="18"/>
          <w:szCs w:val="18"/>
        </w:rPr>
        <w:t xml:space="preserve"> </w:t>
      </w:r>
      <w:r w:rsidRPr="00E64E35">
        <w:rPr>
          <w:rFonts w:ascii="Verdana" w:hAnsi="Verdana"/>
          <w:sz w:val="18"/>
          <w:szCs w:val="18"/>
        </w:rPr>
        <w:t>eis dat een onderwijs instelling</w:t>
      </w:r>
      <w:r w:rsidR="004B329F">
        <w:rPr>
          <w:rFonts w:ascii="Verdana" w:hAnsi="Verdana"/>
          <w:sz w:val="18"/>
          <w:szCs w:val="18"/>
        </w:rPr>
        <w:t xml:space="preserve"> altijd onder 1 erkende instelling valt en</w:t>
      </w:r>
      <w:r w:rsidRPr="00E64E35">
        <w:rPr>
          <w:rFonts w:ascii="Verdana" w:hAnsi="Verdana"/>
          <w:sz w:val="18"/>
          <w:szCs w:val="18"/>
        </w:rPr>
        <w:t xml:space="preserve"> nooit onder meerdere erkende instellingen kan vallen.</w:t>
      </w:r>
    </w:p>
    <w:p w:rsidR="004B329F" w:rsidRPr="00E64E35" w:rsidRDefault="004B329F" w:rsidP="00E64E35">
      <w:pPr>
        <w:rPr>
          <w:rFonts w:ascii="Verdana" w:hAnsi="Verdana"/>
          <w:sz w:val="18"/>
          <w:szCs w:val="18"/>
        </w:rPr>
      </w:pPr>
      <w:r>
        <w:rPr>
          <w:rFonts w:ascii="Verdana" w:hAnsi="Verdana"/>
          <w:sz w:val="18"/>
          <w:szCs w:val="18"/>
        </w:rPr>
        <w:t xml:space="preserve">Conclusie: een nieuwe betekenisloze </w:t>
      </w:r>
      <w:proofErr w:type="spellStart"/>
      <w:r>
        <w:rPr>
          <w:rFonts w:ascii="Verdana" w:hAnsi="Verdana"/>
          <w:sz w:val="18"/>
          <w:szCs w:val="18"/>
        </w:rPr>
        <w:t>identifier</w:t>
      </w:r>
      <w:proofErr w:type="spellEnd"/>
      <w:r>
        <w:rPr>
          <w:rFonts w:ascii="Verdana" w:hAnsi="Verdana"/>
          <w:sz w:val="18"/>
          <w:szCs w:val="18"/>
        </w:rPr>
        <w:t xml:space="preserve"> voor Onderwijs Instelling.</w:t>
      </w:r>
    </w:p>
    <w:p w:rsidR="00E64E35" w:rsidRPr="00E64E35" w:rsidRDefault="00E64E35" w:rsidP="00E64E35">
      <w:pPr>
        <w:rPr>
          <w:rFonts w:ascii="Verdana" w:hAnsi="Verdana"/>
          <w:sz w:val="18"/>
          <w:szCs w:val="18"/>
        </w:rPr>
      </w:pPr>
    </w:p>
    <w:p w:rsidR="00E64E35" w:rsidRPr="009D74A3" w:rsidRDefault="009D74A3" w:rsidP="00E64E35">
      <w:pPr>
        <w:rPr>
          <w:rFonts w:ascii="Verdana" w:hAnsi="Verdana"/>
          <w:b/>
          <w:sz w:val="18"/>
          <w:szCs w:val="18"/>
        </w:rPr>
      </w:pPr>
      <w:r>
        <w:rPr>
          <w:rFonts w:ascii="Verdana" w:hAnsi="Verdana"/>
          <w:b/>
          <w:sz w:val="18"/>
          <w:szCs w:val="18"/>
        </w:rPr>
        <w:t>Onderwijs Locatie</w:t>
      </w:r>
    </w:p>
    <w:p w:rsidR="00E64E35" w:rsidRPr="00E64E35" w:rsidRDefault="00E64E35" w:rsidP="00E64E35">
      <w:pPr>
        <w:rPr>
          <w:rFonts w:ascii="Verdana" w:hAnsi="Verdana"/>
          <w:sz w:val="18"/>
          <w:szCs w:val="18"/>
        </w:rPr>
      </w:pPr>
      <w:r w:rsidRPr="00E64E35">
        <w:rPr>
          <w:rFonts w:ascii="Verdana" w:hAnsi="Verdana"/>
          <w:sz w:val="18"/>
          <w:szCs w:val="18"/>
        </w:rPr>
        <w:t>Onderwijs Locatie is gedefinieerd als een (groep van) verblijfsobjecten waar een onderwijs instelling (uit de onderwijswereld) onderwijs aanbiedt.</w:t>
      </w:r>
    </w:p>
    <w:p w:rsidR="00E64E35" w:rsidRPr="00E64E35" w:rsidRDefault="00E64E35" w:rsidP="00E64E35">
      <w:pPr>
        <w:rPr>
          <w:rFonts w:ascii="Verdana" w:hAnsi="Verdana"/>
          <w:sz w:val="18"/>
          <w:szCs w:val="18"/>
        </w:rPr>
      </w:pPr>
      <w:r w:rsidRPr="00E64E35">
        <w:rPr>
          <w:rFonts w:ascii="Verdana" w:hAnsi="Verdana"/>
          <w:sz w:val="18"/>
          <w:szCs w:val="18"/>
        </w:rPr>
        <w:t>In het NHR kennen we de NHR-Vestiging en in de W&amp;R wereld de zogenaamde Erkende Vestiging.</w:t>
      </w:r>
    </w:p>
    <w:p w:rsidR="00B15876" w:rsidRDefault="00E64E35" w:rsidP="00E64E35">
      <w:pPr>
        <w:rPr>
          <w:rFonts w:ascii="Verdana" w:hAnsi="Verdana"/>
          <w:sz w:val="18"/>
          <w:szCs w:val="18"/>
        </w:rPr>
      </w:pPr>
      <w:r w:rsidRPr="00E64E35">
        <w:rPr>
          <w:rFonts w:ascii="Verdana" w:hAnsi="Verdana"/>
          <w:sz w:val="18"/>
          <w:szCs w:val="18"/>
        </w:rPr>
        <w:t xml:space="preserve">Het NHR-vestigingsvolgnummer zou bruikbaar kunnen zijn, </w:t>
      </w:r>
      <w:r w:rsidR="00B15876">
        <w:rPr>
          <w:rFonts w:ascii="Verdana" w:hAnsi="Verdana"/>
          <w:sz w:val="18"/>
          <w:szCs w:val="18"/>
        </w:rPr>
        <w:t>maar dan moet</w:t>
      </w:r>
      <w:r w:rsidRPr="00E64E35">
        <w:rPr>
          <w:rFonts w:ascii="Verdana" w:hAnsi="Verdana"/>
          <w:sz w:val="18"/>
          <w:szCs w:val="18"/>
        </w:rPr>
        <w:t xml:space="preserve"> </w:t>
      </w:r>
      <w:r w:rsidR="00B15876">
        <w:rPr>
          <w:rFonts w:ascii="Verdana" w:hAnsi="Verdana"/>
          <w:sz w:val="18"/>
          <w:szCs w:val="18"/>
        </w:rPr>
        <w:t>de NHR</w:t>
      </w:r>
      <w:r w:rsidRPr="00E64E35">
        <w:rPr>
          <w:rFonts w:ascii="Verdana" w:hAnsi="Verdana"/>
          <w:sz w:val="18"/>
          <w:szCs w:val="18"/>
        </w:rPr>
        <w:t xml:space="preserve"> </w:t>
      </w:r>
      <w:r w:rsidR="00B15876">
        <w:rPr>
          <w:rFonts w:ascii="Verdana" w:hAnsi="Verdana"/>
          <w:sz w:val="18"/>
          <w:szCs w:val="18"/>
        </w:rPr>
        <w:t>aan dezelfde randvoorwaarden voor actualiteit en toegankelijkheid voldoen als gememoreerd bij het BG.</w:t>
      </w:r>
    </w:p>
    <w:p w:rsidR="00B15876" w:rsidRDefault="008F6EC0" w:rsidP="00E64E35">
      <w:pPr>
        <w:rPr>
          <w:rFonts w:ascii="Verdana" w:hAnsi="Verdana"/>
          <w:sz w:val="18"/>
          <w:szCs w:val="18"/>
        </w:rPr>
      </w:pPr>
      <w:r>
        <w:rPr>
          <w:rFonts w:ascii="Verdana" w:hAnsi="Verdana"/>
          <w:sz w:val="18"/>
          <w:szCs w:val="18"/>
        </w:rPr>
        <w:t xml:space="preserve">Een </w:t>
      </w:r>
      <w:r w:rsidR="009D74A3">
        <w:rPr>
          <w:rFonts w:ascii="Verdana" w:hAnsi="Verdana"/>
          <w:sz w:val="18"/>
          <w:szCs w:val="18"/>
        </w:rPr>
        <w:t xml:space="preserve">ander </w:t>
      </w:r>
      <w:r>
        <w:rPr>
          <w:rFonts w:ascii="Verdana" w:hAnsi="Verdana"/>
          <w:sz w:val="18"/>
          <w:szCs w:val="18"/>
        </w:rPr>
        <w:t>belangrijk</w:t>
      </w:r>
      <w:r w:rsidR="00B15876">
        <w:rPr>
          <w:rFonts w:ascii="Verdana" w:hAnsi="Verdana"/>
          <w:sz w:val="18"/>
          <w:szCs w:val="18"/>
        </w:rPr>
        <w:t>er</w:t>
      </w:r>
      <w:r>
        <w:rPr>
          <w:rFonts w:ascii="Verdana" w:hAnsi="Verdana"/>
          <w:sz w:val="18"/>
          <w:szCs w:val="18"/>
        </w:rPr>
        <w:t xml:space="preserve"> nadeel is dat het NHR-vestigingsvolgnummer afhankelijk is van het KvK-nummer van het BG</w:t>
      </w:r>
      <w:r w:rsidR="009D74A3">
        <w:rPr>
          <w:rFonts w:ascii="Verdana" w:hAnsi="Verdana"/>
          <w:sz w:val="18"/>
          <w:szCs w:val="18"/>
        </w:rPr>
        <w:t>, het is immers een volgnummer binnen het BG.</w:t>
      </w:r>
    </w:p>
    <w:p w:rsidR="00B15876" w:rsidRPr="00E64E35" w:rsidRDefault="009D74A3" w:rsidP="00B15876">
      <w:pPr>
        <w:rPr>
          <w:rFonts w:ascii="Verdana" w:hAnsi="Verdana"/>
          <w:sz w:val="18"/>
          <w:szCs w:val="18"/>
        </w:rPr>
      </w:pPr>
      <w:r>
        <w:rPr>
          <w:rFonts w:ascii="Verdana" w:hAnsi="Verdana"/>
          <w:sz w:val="18"/>
          <w:szCs w:val="18"/>
        </w:rPr>
        <w:t xml:space="preserve">Analoog met het </w:t>
      </w:r>
      <w:r w:rsidR="00B15876">
        <w:rPr>
          <w:rFonts w:ascii="Verdana" w:hAnsi="Verdana"/>
          <w:sz w:val="18"/>
          <w:szCs w:val="18"/>
        </w:rPr>
        <w:t xml:space="preserve">voorgaande </w:t>
      </w:r>
      <w:r>
        <w:rPr>
          <w:rFonts w:ascii="Verdana" w:hAnsi="Verdana"/>
          <w:sz w:val="18"/>
          <w:szCs w:val="18"/>
        </w:rPr>
        <w:t>voorbeeld</w:t>
      </w:r>
      <w:r w:rsidR="00B15876">
        <w:rPr>
          <w:rFonts w:ascii="Verdana" w:hAnsi="Verdana"/>
          <w:sz w:val="18"/>
          <w:szCs w:val="18"/>
        </w:rPr>
        <w:t>: als</w:t>
      </w:r>
      <w:r w:rsidR="00B15876" w:rsidRPr="00E64E35">
        <w:rPr>
          <w:rFonts w:ascii="Verdana" w:hAnsi="Verdana"/>
          <w:sz w:val="18"/>
          <w:szCs w:val="18"/>
        </w:rPr>
        <w:t xml:space="preserve"> </w:t>
      </w:r>
      <w:r w:rsidR="00B15876">
        <w:rPr>
          <w:rFonts w:ascii="Verdana" w:hAnsi="Verdana"/>
          <w:sz w:val="18"/>
          <w:szCs w:val="18"/>
        </w:rPr>
        <w:t>twee</w:t>
      </w:r>
      <w:r w:rsidR="00B15876" w:rsidRPr="00E64E35">
        <w:rPr>
          <w:rFonts w:ascii="Verdana" w:hAnsi="Verdana"/>
          <w:sz w:val="18"/>
          <w:szCs w:val="18"/>
        </w:rPr>
        <w:t xml:space="preserve"> </w:t>
      </w:r>
      <w:proofErr w:type="spellStart"/>
      <w:r w:rsidR="00B15876">
        <w:rPr>
          <w:rFonts w:ascii="Verdana" w:hAnsi="Verdana"/>
          <w:sz w:val="18"/>
          <w:szCs w:val="18"/>
        </w:rPr>
        <w:t>BG’en</w:t>
      </w:r>
      <w:proofErr w:type="spellEnd"/>
      <w:r w:rsidR="00B15876">
        <w:rPr>
          <w:rFonts w:ascii="Verdana" w:hAnsi="Verdana"/>
          <w:sz w:val="18"/>
          <w:szCs w:val="18"/>
        </w:rPr>
        <w:t>, met elk één onderwijs instelling, die elk op één onderwijs locatie onderwijs aanbieden, samen één</w:t>
      </w:r>
      <w:r w:rsidR="00B15876" w:rsidRPr="00E64E35">
        <w:rPr>
          <w:rFonts w:ascii="Verdana" w:hAnsi="Verdana"/>
          <w:sz w:val="18"/>
          <w:szCs w:val="18"/>
        </w:rPr>
        <w:t xml:space="preserve"> nieuwe vormen, terwijl de </w:t>
      </w:r>
      <w:r w:rsidR="00B15876">
        <w:rPr>
          <w:rFonts w:ascii="Verdana" w:hAnsi="Verdana"/>
          <w:sz w:val="18"/>
          <w:szCs w:val="18"/>
        </w:rPr>
        <w:t>twee</w:t>
      </w:r>
      <w:r w:rsidR="00B15876" w:rsidRPr="00E64E35">
        <w:rPr>
          <w:rFonts w:ascii="Verdana" w:hAnsi="Verdana"/>
          <w:sz w:val="18"/>
          <w:szCs w:val="18"/>
        </w:rPr>
        <w:t xml:space="preserve"> onderwijs instellingen apart blijven bestaan</w:t>
      </w:r>
      <w:r w:rsidR="00B15876">
        <w:rPr>
          <w:rFonts w:ascii="Verdana" w:hAnsi="Verdana"/>
          <w:sz w:val="18"/>
          <w:szCs w:val="18"/>
        </w:rPr>
        <w:t xml:space="preserve">, dan zou dat betekenen dat </w:t>
      </w:r>
      <w:r w:rsidR="00B15876" w:rsidRPr="00E64E35">
        <w:rPr>
          <w:rFonts w:ascii="Verdana" w:hAnsi="Verdana"/>
          <w:sz w:val="18"/>
          <w:szCs w:val="18"/>
        </w:rPr>
        <w:t>één van de twee onderwijs</w:t>
      </w:r>
      <w:r w:rsidR="00B15876">
        <w:rPr>
          <w:rFonts w:ascii="Verdana" w:hAnsi="Verdana"/>
          <w:sz w:val="18"/>
          <w:szCs w:val="18"/>
        </w:rPr>
        <w:t xml:space="preserve"> </w:t>
      </w:r>
      <w:r w:rsidR="00B15876">
        <w:rPr>
          <w:rFonts w:ascii="Verdana" w:hAnsi="Verdana"/>
          <w:sz w:val="18"/>
          <w:szCs w:val="18"/>
        </w:rPr>
        <w:lastRenderedPageBreak/>
        <w:t>locaties een nieuw NHR-vestigingsvolgnummer krijgt, wat onwenselijk is (immers in de werkelijkheid wordt nog steeds op dezelfde locatie onderwijs aangeboden)</w:t>
      </w:r>
      <w:r w:rsidR="00B15876" w:rsidRPr="00E64E35">
        <w:rPr>
          <w:rFonts w:ascii="Verdana" w:hAnsi="Verdana"/>
          <w:sz w:val="18"/>
          <w:szCs w:val="18"/>
        </w:rPr>
        <w:t>.</w:t>
      </w:r>
    </w:p>
    <w:p w:rsidR="00B15876" w:rsidRDefault="004B329F" w:rsidP="00E64E35">
      <w:pPr>
        <w:rPr>
          <w:rFonts w:ascii="Verdana" w:hAnsi="Verdana"/>
          <w:sz w:val="18"/>
          <w:szCs w:val="18"/>
        </w:rPr>
      </w:pPr>
      <w:r>
        <w:rPr>
          <w:rFonts w:ascii="Verdana" w:hAnsi="Verdana"/>
          <w:sz w:val="18"/>
          <w:szCs w:val="18"/>
        </w:rPr>
        <w:t>Zoals eerder geconstateerd dekt d</w:t>
      </w:r>
      <w:r w:rsidR="00E64E35" w:rsidRPr="00E64E35">
        <w:rPr>
          <w:rFonts w:ascii="Verdana" w:hAnsi="Verdana"/>
          <w:sz w:val="18"/>
          <w:szCs w:val="18"/>
        </w:rPr>
        <w:t>e Erkende Vestiging in de W&amp;R-wereld de lading ook niet</w:t>
      </w:r>
      <w:r>
        <w:rPr>
          <w:rFonts w:ascii="Verdana" w:hAnsi="Verdana"/>
          <w:sz w:val="18"/>
          <w:szCs w:val="18"/>
        </w:rPr>
        <w:t>, dus de BRIN6-code is</w:t>
      </w:r>
      <w:r w:rsidR="00E64E35" w:rsidRPr="00E64E35">
        <w:rPr>
          <w:rFonts w:ascii="Verdana" w:hAnsi="Verdana"/>
          <w:sz w:val="18"/>
          <w:szCs w:val="18"/>
        </w:rPr>
        <w:t xml:space="preserve"> niet bruikbaar </w:t>
      </w:r>
      <w:r>
        <w:rPr>
          <w:rFonts w:ascii="Verdana" w:hAnsi="Verdana"/>
          <w:sz w:val="18"/>
          <w:szCs w:val="18"/>
        </w:rPr>
        <w:t>voor de Onderwijs Locatie. De BRIN6-code kan wel gebruikt worden om een eventuele relatie van een onderwijslocatie met een erkende vestiging te leggen</w:t>
      </w:r>
      <w:r w:rsidR="00B15876">
        <w:rPr>
          <w:rFonts w:ascii="Verdana" w:hAnsi="Verdana"/>
          <w:sz w:val="18"/>
          <w:szCs w:val="18"/>
        </w:rPr>
        <w:t>, door deze als verwijzende sleutel op te nemen.</w:t>
      </w:r>
    </w:p>
    <w:p w:rsidR="00E64E35" w:rsidRPr="00E64E35" w:rsidRDefault="004B329F" w:rsidP="00E64E35">
      <w:pPr>
        <w:rPr>
          <w:rFonts w:ascii="Verdana" w:hAnsi="Verdana"/>
          <w:sz w:val="18"/>
          <w:szCs w:val="18"/>
        </w:rPr>
      </w:pPr>
      <w:r>
        <w:rPr>
          <w:rFonts w:ascii="Verdana" w:hAnsi="Verdana"/>
          <w:sz w:val="18"/>
          <w:szCs w:val="18"/>
        </w:rPr>
        <w:t xml:space="preserve">Conclusie: een nieuwe betekenisloze </w:t>
      </w:r>
      <w:proofErr w:type="spellStart"/>
      <w:r>
        <w:rPr>
          <w:rFonts w:ascii="Verdana" w:hAnsi="Verdana"/>
          <w:sz w:val="18"/>
          <w:szCs w:val="18"/>
        </w:rPr>
        <w:t>identifier</w:t>
      </w:r>
      <w:proofErr w:type="spellEnd"/>
      <w:r>
        <w:rPr>
          <w:rFonts w:ascii="Verdana" w:hAnsi="Verdana"/>
          <w:sz w:val="18"/>
          <w:szCs w:val="18"/>
        </w:rPr>
        <w:t xml:space="preserve"> voor Onderwijs Locatie</w:t>
      </w:r>
      <w:r w:rsidR="00E64E35" w:rsidRPr="00E64E35">
        <w:rPr>
          <w:rFonts w:ascii="Verdana" w:hAnsi="Verdana"/>
          <w:sz w:val="18"/>
          <w:szCs w:val="18"/>
        </w:rPr>
        <w:t>.</w:t>
      </w:r>
    </w:p>
    <w:p w:rsidR="00390A56" w:rsidRPr="00E64E35" w:rsidRDefault="00390A56" w:rsidP="00390A56">
      <w:pPr>
        <w:rPr>
          <w:rFonts w:ascii="Verdana" w:hAnsi="Verdana"/>
          <w:sz w:val="18"/>
          <w:szCs w:val="18"/>
        </w:rPr>
      </w:pPr>
    </w:p>
    <w:p w:rsidR="00390A56" w:rsidRPr="00E64E35" w:rsidRDefault="00390A56" w:rsidP="00390A56">
      <w:pPr>
        <w:rPr>
          <w:rFonts w:ascii="Verdana" w:hAnsi="Verdana" w:cs="Arial"/>
          <w:b/>
          <w:bCs/>
          <w:i/>
          <w:iCs/>
          <w:sz w:val="24"/>
          <w:szCs w:val="28"/>
        </w:rPr>
      </w:pPr>
      <w:r w:rsidRPr="00E64E35">
        <w:rPr>
          <w:rFonts w:ascii="Verdana" w:hAnsi="Verdana"/>
        </w:rPr>
        <w:br w:type="page"/>
      </w:r>
    </w:p>
    <w:p w:rsidR="00EB4B08" w:rsidRDefault="004A096E" w:rsidP="004A096E">
      <w:pPr>
        <w:pStyle w:val="Kop1"/>
      </w:pPr>
      <w:bookmarkStart w:id="26" w:name="_Toc436904238"/>
      <w:r>
        <w:lastRenderedPageBreak/>
        <w:t>Inschrijfpositie</w:t>
      </w:r>
      <w:bookmarkEnd w:id="26"/>
    </w:p>
    <w:p w:rsidR="00EB4B08" w:rsidRDefault="00EB4B08" w:rsidP="004A096E">
      <w:pPr>
        <w:pStyle w:val="Kop2"/>
      </w:pPr>
      <w:bookmarkStart w:id="27" w:name="_Toc436904239"/>
      <w:r>
        <w:t>Uitgangspunten/aannames</w:t>
      </w:r>
      <w:bookmarkEnd w:id="27"/>
    </w:p>
    <w:p w:rsidR="00EB4B08" w:rsidRDefault="00EB4B08" w:rsidP="005E1157">
      <w:pPr>
        <w:rPr>
          <w:rFonts w:ascii="Verdana" w:hAnsi="Verdana"/>
        </w:rPr>
      </w:pPr>
    </w:p>
    <w:p w:rsidR="004A096E" w:rsidRDefault="004A096E" w:rsidP="004A096E">
      <w:pPr>
        <w:rPr>
          <w:rFonts w:ascii="Verdana" w:hAnsi="Verdana"/>
          <w:sz w:val="18"/>
          <w:szCs w:val="18"/>
        </w:rPr>
      </w:pPr>
      <w:r>
        <w:rPr>
          <w:rFonts w:ascii="Verdana" w:hAnsi="Verdana"/>
          <w:sz w:val="18"/>
          <w:szCs w:val="18"/>
        </w:rPr>
        <w:t>Onderwijsvolgers (leerlingen, deelnemers, studenten) volgen uiteindelijk onderwijs dat aangeboden wordt. Gegevens hierover worden bij DUO geregistreerd in BRON.</w:t>
      </w:r>
    </w:p>
    <w:p w:rsidR="004A096E" w:rsidRDefault="004A096E" w:rsidP="004A096E">
      <w:pPr>
        <w:rPr>
          <w:rFonts w:ascii="Verdana" w:hAnsi="Verdana"/>
          <w:sz w:val="18"/>
          <w:szCs w:val="18"/>
        </w:rPr>
      </w:pPr>
      <w:r>
        <w:rPr>
          <w:rFonts w:ascii="Verdana" w:hAnsi="Verdana"/>
          <w:sz w:val="18"/>
          <w:szCs w:val="18"/>
        </w:rPr>
        <w:t xml:space="preserve">Vanuit deze registratie kunnen diverse informatiebehoeftes vervuld worden rond verzuim, bekostiging, toezicht, etc. </w:t>
      </w:r>
    </w:p>
    <w:p w:rsidR="0012724A" w:rsidRDefault="004A096E" w:rsidP="004A096E">
      <w:pPr>
        <w:rPr>
          <w:rFonts w:ascii="Verdana" w:hAnsi="Verdana"/>
          <w:sz w:val="18"/>
          <w:szCs w:val="18"/>
        </w:rPr>
      </w:pPr>
      <w:r>
        <w:rPr>
          <w:rFonts w:ascii="Verdana" w:hAnsi="Verdana"/>
          <w:sz w:val="18"/>
          <w:szCs w:val="18"/>
        </w:rPr>
        <w:t xml:space="preserve">Hoe verhoudt nu de zogenaamde inschrijfpositie </w:t>
      </w:r>
      <w:r w:rsidR="0012724A">
        <w:rPr>
          <w:rFonts w:ascii="Verdana" w:hAnsi="Verdana"/>
          <w:sz w:val="18"/>
          <w:szCs w:val="18"/>
        </w:rPr>
        <w:t>zich tot het nieuwe OA model.</w:t>
      </w:r>
    </w:p>
    <w:p w:rsidR="0012724A" w:rsidRDefault="0008345B" w:rsidP="004A096E">
      <w:pPr>
        <w:rPr>
          <w:rFonts w:ascii="Verdana" w:hAnsi="Verdana"/>
          <w:sz w:val="18"/>
          <w:szCs w:val="18"/>
        </w:rPr>
      </w:pPr>
      <w:r>
        <w:rPr>
          <w:rFonts w:ascii="Verdana" w:hAnsi="Verdana"/>
          <w:sz w:val="18"/>
          <w:szCs w:val="18"/>
        </w:rPr>
        <w:t>Wat b</w:t>
      </w:r>
      <w:r w:rsidR="0012724A">
        <w:rPr>
          <w:rFonts w:ascii="Verdana" w:hAnsi="Verdana"/>
          <w:sz w:val="18"/>
          <w:szCs w:val="18"/>
        </w:rPr>
        <w:t>elangrijk aan de inschrijfpositie is</w:t>
      </w:r>
      <w:r>
        <w:rPr>
          <w:rFonts w:ascii="Verdana" w:hAnsi="Verdana"/>
          <w:sz w:val="18"/>
          <w:szCs w:val="18"/>
        </w:rPr>
        <w:t>, is</w:t>
      </w:r>
      <w:r w:rsidR="0012724A">
        <w:rPr>
          <w:rFonts w:ascii="Verdana" w:hAnsi="Verdana"/>
          <w:sz w:val="18"/>
          <w:szCs w:val="18"/>
        </w:rPr>
        <w:t xml:space="preserve"> </w:t>
      </w:r>
      <w:r>
        <w:rPr>
          <w:rFonts w:ascii="Verdana" w:hAnsi="Verdana"/>
          <w:sz w:val="18"/>
          <w:szCs w:val="18"/>
        </w:rPr>
        <w:t xml:space="preserve">dat </w:t>
      </w:r>
      <w:r w:rsidR="0012724A">
        <w:rPr>
          <w:rFonts w:ascii="Verdana" w:hAnsi="Verdana"/>
          <w:sz w:val="18"/>
          <w:szCs w:val="18"/>
        </w:rPr>
        <w:t>de 4 kijkrichtingen (wie, waar, wat, hoe) zijn af te leiden uit de registratie. Daarom is gekozen om de Onderwijsdeelname (inschrijving) te relateren aan onderwijsvorm, onderwijskundige eenheid, onderwijsinstelling en onderwijslocatie.</w:t>
      </w:r>
    </w:p>
    <w:p w:rsidR="0008345B" w:rsidRDefault="0008345B" w:rsidP="004A096E">
      <w:pPr>
        <w:rPr>
          <w:rFonts w:ascii="Verdana" w:hAnsi="Verdana"/>
          <w:sz w:val="18"/>
          <w:szCs w:val="18"/>
        </w:rPr>
      </w:pPr>
    </w:p>
    <w:p w:rsidR="004C02B8" w:rsidRDefault="008349BA" w:rsidP="004A096E">
      <w:pPr>
        <w:rPr>
          <w:rFonts w:ascii="Verdana" w:hAnsi="Verdana"/>
          <w:sz w:val="18"/>
          <w:szCs w:val="18"/>
        </w:rPr>
      </w:pPr>
      <w:r>
        <w:rPr>
          <w:rFonts w:ascii="Verdana" w:hAnsi="Verdana"/>
          <w:sz w:val="18"/>
          <w:szCs w:val="18"/>
        </w:rPr>
        <w:t>Voor het relateren aan de onderwijsinstelling</w:t>
      </w:r>
      <w:r w:rsidR="004C02B8">
        <w:rPr>
          <w:rFonts w:ascii="Verdana" w:hAnsi="Verdana"/>
          <w:sz w:val="18"/>
          <w:szCs w:val="18"/>
        </w:rPr>
        <w:t xml:space="preserve"> en onderwijs locatie zullen de nieuwe af te spreken </w:t>
      </w:r>
      <w:proofErr w:type="spellStart"/>
      <w:r w:rsidR="004C02B8">
        <w:rPr>
          <w:rFonts w:ascii="Verdana" w:hAnsi="Verdana"/>
          <w:sz w:val="18"/>
          <w:szCs w:val="18"/>
        </w:rPr>
        <w:t>identifiers</w:t>
      </w:r>
      <w:proofErr w:type="spellEnd"/>
      <w:r>
        <w:rPr>
          <w:rFonts w:ascii="Verdana" w:hAnsi="Verdana"/>
          <w:sz w:val="18"/>
          <w:szCs w:val="18"/>
        </w:rPr>
        <w:t xml:space="preserve"> </w:t>
      </w:r>
      <w:r w:rsidR="004C02B8">
        <w:rPr>
          <w:rFonts w:ascii="Verdana" w:hAnsi="Verdana"/>
          <w:sz w:val="18"/>
          <w:szCs w:val="18"/>
        </w:rPr>
        <w:t>gebruikt moeten worden</w:t>
      </w:r>
      <w:r w:rsidR="00021363">
        <w:rPr>
          <w:rFonts w:ascii="Verdana" w:hAnsi="Verdana"/>
          <w:sz w:val="18"/>
          <w:szCs w:val="18"/>
        </w:rPr>
        <w:t>, gezien hetgeen is uiteengezet in het vorige hoofdstuk</w:t>
      </w:r>
      <w:r>
        <w:rPr>
          <w:rFonts w:ascii="Verdana" w:hAnsi="Verdana"/>
          <w:sz w:val="18"/>
          <w:szCs w:val="18"/>
        </w:rPr>
        <w:t xml:space="preserve">. </w:t>
      </w:r>
    </w:p>
    <w:p w:rsidR="0008345B" w:rsidRDefault="0008345B" w:rsidP="004A096E">
      <w:pPr>
        <w:rPr>
          <w:rFonts w:ascii="Verdana" w:hAnsi="Verdana"/>
          <w:sz w:val="18"/>
          <w:szCs w:val="18"/>
        </w:rPr>
      </w:pPr>
      <w:r>
        <w:rPr>
          <w:rFonts w:ascii="Verdana" w:hAnsi="Verdana"/>
          <w:sz w:val="18"/>
          <w:szCs w:val="18"/>
        </w:rPr>
        <w:t>V</w:t>
      </w:r>
      <w:r w:rsidR="008349BA">
        <w:rPr>
          <w:rFonts w:ascii="Verdana" w:hAnsi="Verdana"/>
          <w:sz w:val="18"/>
          <w:szCs w:val="18"/>
        </w:rPr>
        <w:t xml:space="preserve">oor het relateren aan onderwijskundige eenheid en onderwijsvorm </w:t>
      </w:r>
      <w:r>
        <w:rPr>
          <w:rFonts w:ascii="Verdana" w:hAnsi="Verdana"/>
          <w:sz w:val="18"/>
          <w:szCs w:val="18"/>
        </w:rPr>
        <w:t xml:space="preserve">zijn </w:t>
      </w:r>
      <w:r w:rsidR="004C02B8">
        <w:rPr>
          <w:rFonts w:ascii="Verdana" w:hAnsi="Verdana"/>
          <w:sz w:val="18"/>
          <w:szCs w:val="18"/>
        </w:rPr>
        <w:t>mogelijk</w:t>
      </w:r>
      <w:r w:rsidR="008349BA">
        <w:rPr>
          <w:rFonts w:ascii="Verdana" w:hAnsi="Verdana"/>
          <w:sz w:val="18"/>
          <w:szCs w:val="18"/>
        </w:rPr>
        <w:t xml:space="preserve"> de huidige verwijzingen bruikbaar. </w:t>
      </w:r>
    </w:p>
    <w:p w:rsidR="004C02B8" w:rsidRDefault="004C02B8" w:rsidP="0012724A">
      <w:pPr>
        <w:rPr>
          <w:rFonts w:ascii="Verdana" w:hAnsi="Verdana"/>
          <w:sz w:val="18"/>
          <w:szCs w:val="18"/>
        </w:rPr>
      </w:pPr>
      <w:r>
        <w:rPr>
          <w:rFonts w:ascii="Verdana" w:hAnsi="Verdana"/>
          <w:sz w:val="18"/>
          <w:szCs w:val="18"/>
        </w:rPr>
        <w:t xml:space="preserve">Door in de inschrijfpositie (de onderwijsdeelname) te relateren aan de objecten uit de onderwijskundige werkelijkheid, worden </w:t>
      </w:r>
      <w:r w:rsidR="005615B8">
        <w:rPr>
          <w:rFonts w:ascii="Verdana" w:hAnsi="Verdana"/>
          <w:sz w:val="18"/>
          <w:szCs w:val="18"/>
        </w:rPr>
        <w:t xml:space="preserve">veel van de huidige problemen </w:t>
      </w:r>
      <w:r>
        <w:rPr>
          <w:rFonts w:ascii="Verdana" w:hAnsi="Verdana"/>
          <w:sz w:val="18"/>
          <w:szCs w:val="18"/>
        </w:rPr>
        <w:t>van</w:t>
      </w:r>
      <w:r w:rsidR="005615B8">
        <w:rPr>
          <w:rFonts w:ascii="Verdana" w:hAnsi="Verdana"/>
          <w:sz w:val="18"/>
          <w:szCs w:val="18"/>
        </w:rPr>
        <w:t xml:space="preserve"> het onderwijsveld en de Inspectie op</w:t>
      </w:r>
      <w:r>
        <w:rPr>
          <w:rFonts w:ascii="Verdana" w:hAnsi="Verdana"/>
          <w:sz w:val="18"/>
          <w:szCs w:val="18"/>
        </w:rPr>
        <w:t>gelost.</w:t>
      </w:r>
      <w:r w:rsidR="005615B8">
        <w:rPr>
          <w:rFonts w:ascii="Verdana" w:hAnsi="Verdana"/>
          <w:sz w:val="18"/>
          <w:szCs w:val="18"/>
        </w:rPr>
        <w:t xml:space="preserve"> </w:t>
      </w:r>
    </w:p>
    <w:p w:rsidR="004C02B8" w:rsidRDefault="004C02B8" w:rsidP="0012724A">
      <w:pPr>
        <w:rPr>
          <w:rFonts w:ascii="Verdana" w:hAnsi="Verdana"/>
          <w:sz w:val="18"/>
          <w:szCs w:val="18"/>
        </w:rPr>
      </w:pPr>
    </w:p>
    <w:p w:rsidR="005A1925" w:rsidRDefault="005A1925">
      <w:pPr>
        <w:rPr>
          <w:rFonts w:ascii="Verdana" w:hAnsi="Verdana"/>
          <w:sz w:val="18"/>
          <w:szCs w:val="18"/>
        </w:rPr>
      </w:pPr>
    </w:p>
    <w:p w:rsidR="00EB4B08" w:rsidRPr="004A096E" w:rsidRDefault="00EB4B08" w:rsidP="004A096E">
      <w:pPr>
        <w:pStyle w:val="Kop2"/>
      </w:pPr>
      <w:bookmarkStart w:id="28" w:name="_Toc436904240"/>
      <w:r>
        <w:t>Schema</w:t>
      </w:r>
      <w:bookmarkEnd w:id="28"/>
    </w:p>
    <w:p w:rsidR="00EB4B08" w:rsidRDefault="00EB4B08" w:rsidP="005E1157">
      <w:pPr>
        <w:rPr>
          <w:rFonts w:ascii="Verdana" w:hAnsi="Verdana"/>
        </w:rPr>
      </w:pPr>
    </w:p>
    <w:p w:rsidR="005E1157" w:rsidRPr="007059EB" w:rsidRDefault="004A5ABD" w:rsidP="005E1157">
      <w:pPr>
        <w:rPr>
          <w:rFonts w:ascii="Verdana" w:hAnsi="Verdana"/>
          <w:sz w:val="18"/>
          <w:szCs w:val="18"/>
        </w:rPr>
      </w:pPr>
      <w:r>
        <w:rPr>
          <w:rFonts w:ascii="Verdana" w:hAnsi="Verdana"/>
          <w:noProof/>
          <w:sz w:val="18"/>
          <w:szCs w:val="18"/>
        </w:rPr>
        <w:drawing>
          <wp:inline distT="0" distB="0" distL="0" distR="0">
            <wp:extent cx="5996168" cy="294322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derwijsdeelname v3.png"/>
                    <pic:cNvPicPr/>
                  </pic:nvPicPr>
                  <pic:blipFill>
                    <a:blip r:embed="rId15">
                      <a:extLst>
                        <a:ext uri="{28A0092B-C50C-407E-A947-70E740481C1C}">
                          <a14:useLocalDpi xmlns:a14="http://schemas.microsoft.com/office/drawing/2010/main" val="0"/>
                        </a:ext>
                      </a:extLst>
                    </a:blip>
                    <a:stretch>
                      <a:fillRect/>
                    </a:stretch>
                  </pic:blipFill>
                  <pic:spPr>
                    <a:xfrm>
                      <a:off x="0" y="0"/>
                      <a:ext cx="5994186" cy="2942252"/>
                    </a:xfrm>
                    <a:prstGeom prst="rect">
                      <a:avLst/>
                    </a:prstGeom>
                  </pic:spPr>
                </pic:pic>
              </a:graphicData>
            </a:graphic>
          </wp:inline>
        </w:drawing>
      </w:r>
    </w:p>
    <w:p w:rsidR="00F94780" w:rsidRDefault="00F94780">
      <w:pPr>
        <w:rPr>
          <w:rFonts w:ascii="Verdana" w:hAnsi="Verdana"/>
          <w:sz w:val="18"/>
          <w:szCs w:val="18"/>
        </w:rPr>
      </w:pPr>
      <w:r>
        <w:rPr>
          <w:rFonts w:ascii="Verdana" w:hAnsi="Verdana"/>
          <w:sz w:val="18"/>
          <w:szCs w:val="18"/>
        </w:rPr>
        <w:br w:type="page"/>
      </w:r>
    </w:p>
    <w:p w:rsidR="00446444" w:rsidRDefault="00F94780" w:rsidP="00DF4822">
      <w:pPr>
        <w:pStyle w:val="Kop1"/>
      </w:pPr>
      <w:bookmarkStart w:id="29" w:name="_Toc436904241"/>
      <w:r>
        <w:lastRenderedPageBreak/>
        <w:t>Voorbeelden</w:t>
      </w:r>
      <w:bookmarkEnd w:id="29"/>
    </w:p>
    <w:p w:rsidR="00F94780" w:rsidRDefault="00F94780"/>
    <w:p w:rsidR="00D2111E" w:rsidRPr="00D2111E" w:rsidRDefault="0025133C" w:rsidP="00D2111E">
      <w:pPr>
        <w:pStyle w:val="Kop2"/>
      </w:pPr>
      <w:bookmarkStart w:id="30" w:name="_Toc436904242"/>
      <w:r>
        <w:t>Validatie</w:t>
      </w:r>
      <w:bookmarkEnd w:id="30"/>
    </w:p>
    <w:p w:rsidR="00D2111E" w:rsidRDefault="00D2111E">
      <w:r>
        <w:rPr>
          <w:rFonts w:ascii="Verdana" w:hAnsi="Verdana"/>
          <w:sz w:val="18"/>
          <w:szCs w:val="18"/>
        </w:rPr>
        <w:t>Om een beeld te krijgen hoe is p</w:t>
      </w:r>
      <w:r w:rsidRPr="00DF4822">
        <w:rPr>
          <w:rFonts w:ascii="Verdana" w:hAnsi="Verdana"/>
          <w:sz w:val="18"/>
          <w:szCs w:val="18"/>
        </w:rPr>
        <w:t>er s</w:t>
      </w:r>
      <w:r>
        <w:rPr>
          <w:rFonts w:ascii="Verdana" w:hAnsi="Verdana"/>
          <w:sz w:val="18"/>
          <w:szCs w:val="18"/>
        </w:rPr>
        <w:t>ector een voorbeeld grafisch uitgewerkt hoe</w:t>
      </w:r>
      <w:r w:rsidR="00734360">
        <w:rPr>
          <w:rFonts w:ascii="Verdana" w:hAnsi="Verdana"/>
          <w:sz w:val="18"/>
          <w:szCs w:val="18"/>
        </w:rPr>
        <w:t xml:space="preserve"> het er in het nieuwe informatiemodel uit komt te zien. </w:t>
      </w:r>
      <w:r>
        <w:rPr>
          <w:rFonts w:ascii="Verdana" w:hAnsi="Verdana"/>
          <w:sz w:val="18"/>
          <w:szCs w:val="18"/>
        </w:rPr>
        <w:t xml:space="preserve"> </w:t>
      </w:r>
    </w:p>
    <w:p w:rsidR="0025133C" w:rsidRDefault="0025133C">
      <w:r>
        <w:t>HO</w:t>
      </w:r>
    </w:p>
    <w:p w:rsidR="00B50AEE" w:rsidRDefault="00B50AEE"/>
    <w:p w:rsidR="0025133C" w:rsidRDefault="005D22DB">
      <w:r>
        <w:rPr>
          <w:noProof/>
        </w:rPr>
        <w:drawing>
          <wp:inline distT="0" distB="0" distL="0" distR="0">
            <wp:extent cx="5760720" cy="2796540"/>
            <wp:effectExtent l="0" t="0" r="0" b="381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HO instantiati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60720" cy="2796540"/>
                    </a:xfrm>
                    <a:prstGeom prst="rect">
                      <a:avLst/>
                    </a:prstGeom>
                  </pic:spPr>
                </pic:pic>
              </a:graphicData>
            </a:graphic>
          </wp:inline>
        </w:drawing>
      </w:r>
    </w:p>
    <w:p w:rsidR="0025133C" w:rsidRDefault="0025133C"/>
    <w:p w:rsidR="00B50AEE" w:rsidRDefault="00B50AEE">
      <w:pPr>
        <w:rPr>
          <w:rFonts w:ascii="Verdana" w:hAnsi="Verdana"/>
          <w:sz w:val="18"/>
          <w:szCs w:val="18"/>
        </w:rPr>
      </w:pPr>
      <w:r w:rsidRPr="00DF4822">
        <w:rPr>
          <w:rFonts w:ascii="Verdana" w:hAnsi="Verdana"/>
          <w:sz w:val="18"/>
          <w:szCs w:val="18"/>
        </w:rPr>
        <w:t>Dit levert de volgende registratie in het nieuwe Onderwijsaanbod model op (alleen uitgewerkt voor de opleidingen B Sterrenkunde en B Recht en ICT):</w:t>
      </w:r>
    </w:p>
    <w:p w:rsidR="005E6DF1" w:rsidRPr="00DF4822" w:rsidRDefault="005E6DF1">
      <w:pPr>
        <w:rPr>
          <w:rFonts w:ascii="Verdana" w:hAnsi="Verdana"/>
          <w:sz w:val="18"/>
          <w:szCs w:val="18"/>
        </w:rPr>
      </w:pPr>
    </w:p>
    <w:p w:rsidR="00B50AEE" w:rsidRDefault="00C17EF8">
      <w:r>
        <w:rPr>
          <w:noProof/>
        </w:rPr>
        <w:drawing>
          <wp:inline distT="0" distB="0" distL="0" distR="0">
            <wp:extent cx="6150013" cy="37719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emodel instantiatie HO.png"/>
                    <pic:cNvPicPr/>
                  </pic:nvPicPr>
                  <pic:blipFill>
                    <a:blip r:embed="rId17">
                      <a:extLst>
                        <a:ext uri="{28A0092B-C50C-407E-A947-70E740481C1C}">
                          <a14:useLocalDpi xmlns:a14="http://schemas.microsoft.com/office/drawing/2010/main" val="0"/>
                        </a:ext>
                      </a:extLst>
                    </a:blip>
                    <a:stretch>
                      <a:fillRect/>
                    </a:stretch>
                  </pic:blipFill>
                  <pic:spPr>
                    <a:xfrm>
                      <a:off x="0" y="0"/>
                      <a:ext cx="6148908" cy="3771222"/>
                    </a:xfrm>
                    <a:prstGeom prst="rect">
                      <a:avLst/>
                    </a:prstGeom>
                  </pic:spPr>
                </pic:pic>
              </a:graphicData>
            </a:graphic>
          </wp:inline>
        </w:drawing>
      </w:r>
    </w:p>
    <w:p w:rsidR="0025133C" w:rsidRDefault="0025133C"/>
    <w:p w:rsidR="00B50AEE" w:rsidRDefault="00B50AEE"/>
    <w:p w:rsidR="0025133C" w:rsidRPr="002070CE" w:rsidRDefault="005E6DF1">
      <w:pPr>
        <w:rPr>
          <w:rFonts w:ascii="Verdana" w:hAnsi="Verdana"/>
          <w:b/>
        </w:rPr>
      </w:pPr>
      <w:r>
        <w:br w:type="page"/>
      </w:r>
      <w:r w:rsidR="0025133C" w:rsidRPr="002070CE">
        <w:rPr>
          <w:rFonts w:ascii="Verdana" w:hAnsi="Verdana"/>
          <w:b/>
        </w:rPr>
        <w:lastRenderedPageBreak/>
        <w:t>MBO</w:t>
      </w:r>
    </w:p>
    <w:p w:rsidR="00025360" w:rsidRDefault="00291CEF">
      <w:pPr>
        <w:rPr>
          <w:rFonts w:ascii="Verdana" w:hAnsi="Verdana"/>
          <w:sz w:val="18"/>
          <w:szCs w:val="18"/>
        </w:rPr>
      </w:pPr>
      <w:r>
        <w:rPr>
          <w:rFonts w:ascii="Verdana" w:hAnsi="Verdana"/>
          <w:sz w:val="18"/>
          <w:szCs w:val="18"/>
        </w:rPr>
        <w:t>Voorbeeld van ROC</w:t>
      </w:r>
      <w:r w:rsidR="00025360">
        <w:rPr>
          <w:rFonts w:ascii="Verdana" w:hAnsi="Verdana"/>
          <w:sz w:val="18"/>
          <w:szCs w:val="18"/>
        </w:rPr>
        <w:t xml:space="preserve"> West Brabant,</w:t>
      </w:r>
      <w:r w:rsidR="00410C31">
        <w:rPr>
          <w:rFonts w:ascii="Verdana" w:hAnsi="Verdana"/>
          <w:sz w:val="18"/>
          <w:szCs w:val="18"/>
        </w:rPr>
        <w:t xml:space="preserve"> die zowel MBO (grijs en groen), </w:t>
      </w:r>
      <w:r w:rsidR="00025360">
        <w:rPr>
          <w:rFonts w:ascii="Verdana" w:hAnsi="Verdana"/>
          <w:sz w:val="18"/>
          <w:szCs w:val="18"/>
        </w:rPr>
        <w:t>VMBO</w:t>
      </w:r>
      <w:r w:rsidR="00410C31">
        <w:rPr>
          <w:rFonts w:ascii="Verdana" w:hAnsi="Verdana"/>
          <w:sz w:val="18"/>
          <w:szCs w:val="18"/>
        </w:rPr>
        <w:t xml:space="preserve"> als Praktijkonderwijs</w:t>
      </w:r>
      <w:r w:rsidR="00025360">
        <w:rPr>
          <w:rFonts w:ascii="Verdana" w:hAnsi="Verdana"/>
          <w:sz w:val="18"/>
          <w:szCs w:val="18"/>
        </w:rPr>
        <w:t xml:space="preserve"> aanbiedt.</w:t>
      </w:r>
      <w:r w:rsidR="00410C31">
        <w:rPr>
          <w:rFonts w:ascii="Verdana" w:hAnsi="Verdana"/>
          <w:sz w:val="18"/>
          <w:szCs w:val="18"/>
        </w:rPr>
        <w:t xml:space="preserve"> </w:t>
      </w:r>
      <w:r w:rsidR="00025360">
        <w:rPr>
          <w:rFonts w:ascii="Verdana" w:hAnsi="Verdana"/>
          <w:sz w:val="18"/>
          <w:szCs w:val="18"/>
        </w:rPr>
        <w:t>MBO is georganiseerd in aparte MBO Colleges</w:t>
      </w:r>
      <w:r w:rsidR="00410C31">
        <w:rPr>
          <w:rFonts w:ascii="Verdana" w:hAnsi="Verdana"/>
          <w:sz w:val="18"/>
          <w:szCs w:val="18"/>
        </w:rPr>
        <w:t xml:space="preserve"> en VMBO in VMBO-scholen.</w:t>
      </w:r>
    </w:p>
    <w:p w:rsidR="00410C31" w:rsidRDefault="00410C31">
      <w:pPr>
        <w:rPr>
          <w:rFonts w:ascii="Verdana" w:hAnsi="Verdana"/>
          <w:sz w:val="18"/>
          <w:szCs w:val="18"/>
        </w:rPr>
      </w:pPr>
      <w:r>
        <w:rPr>
          <w:rFonts w:ascii="Verdana" w:hAnsi="Verdana"/>
          <w:sz w:val="18"/>
          <w:szCs w:val="18"/>
        </w:rPr>
        <w:t>De onderwijskundige werkelijkheid is zichtbaar met de groene (wie) en blauwe (waar) bollen. De W&amp;R werkelijkheid is zichtbaar in de oranje bollen. Duidelijk wordt dat deze twee werelden behoorlijk van elkaar verschillen.</w:t>
      </w:r>
    </w:p>
    <w:p w:rsidR="00025360" w:rsidRDefault="00025360">
      <w:pPr>
        <w:rPr>
          <w:rFonts w:ascii="Verdana" w:hAnsi="Verdana"/>
          <w:sz w:val="18"/>
          <w:szCs w:val="18"/>
        </w:rPr>
      </w:pPr>
    </w:p>
    <w:p w:rsidR="00291CEF" w:rsidRPr="00DF4822" w:rsidRDefault="00291CEF">
      <w:pPr>
        <w:rPr>
          <w:rFonts w:ascii="Verdana" w:hAnsi="Verdana"/>
          <w:sz w:val="18"/>
          <w:szCs w:val="18"/>
        </w:rPr>
      </w:pPr>
      <w:r>
        <w:rPr>
          <w:rFonts w:ascii="Verdana" w:hAnsi="Verdana"/>
          <w:sz w:val="18"/>
          <w:szCs w:val="18"/>
        </w:rPr>
        <w:t xml:space="preserve"> </w:t>
      </w:r>
      <w:r w:rsidR="00025360">
        <w:rPr>
          <w:rFonts w:ascii="Verdana" w:hAnsi="Verdana"/>
          <w:noProof/>
          <w:sz w:val="18"/>
          <w:szCs w:val="18"/>
        </w:rPr>
        <w:drawing>
          <wp:inline distT="0" distB="0" distL="0" distR="0">
            <wp:extent cx="6423239" cy="6166932"/>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kenningen instantiatie MBO.png"/>
                    <pic:cNvPicPr/>
                  </pic:nvPicPr>
                  <pic:blipFill>
                    <a:blip r:embed="rId18">
                      <a:extLst>
                        <a:ext uri="{28A0092B-C50C-407E-A947-70E740481C1C}">
                          <a14:useLocalDpi xmlns:a14="http://schemas.microsoft.com/office/drawing/2010/main" val="0"/>
                        </a:ext>
                      </a:extLst>
                    </a:blip>
                    <a:stretch>
                      <a:fillRect/>
                    </a:stretch>
                  </pic:blipFill>
                  <pic:spPr>
                    <a:xfrm>
                      <a:off x="0" y="0"/>
                      <a:ext cx="6422741" cy="6166454"/>
                    </a:xfrm>
                    <a:prstGeom prst="rect">
                      <a:avLst/>
                    </a:prstGeom>
                  </pic:spPr>
                </pic:pic>
              </a:graphicData>
            </a:graphic>
          </wp:inline>
        </w:drawing>
      </w:r>
    </w:p>
    <w:p w:rsidR="0025133C" w:rsidRPr="00DF4822" w:rsidRDefault="0025133C">
      <w:pPr>
        <w:rPr>
          <w:rFonts w:ascii="Verdana" w:hAnsi="Verdana"/>
          <w:sz w:val="18"/>
          <w:szCs w:val="18"/>
        </w:rPr>
      </w:pPr>
    </w:p>
    <w:p w:rsidR="0025133C" w:rsidRPr="00DF4822" w:rsidRDefault="0025133C">
      <w:pPr>
        <w:rPr>
          <w:rFonts w:ascii="Verdana" w:hAnsi="Verdana"/>
          <w:sz w:val="18"/>
          <w:szCs w:val="18"/>
        </w:rPr>
      </w:pPr>
    </w:p>
    <w:p w:rsidR="00117E43" w:rsidRDefault="00117E43">
      <w:pPr>
        <w:rPr>
          <w:rFonts w:ascii="Verdana" w:hAnsi="Verdana"/>
          <w:b/>
        </w:rPr>
      </w:pPr>
      <w:r>
        <w:rPr>
          <w:rFonts w:ascii="Verdana" w:hAnsi="Verdana"/>
          <w:b/>
        </w:rPr>
        <w:br w:type="page"/>
      </w:r>
    </w:p>
    <w:p w:rsidR="0025133C" w:rsidRPr="002070CE" w:rsidRDefault="0025133C">
      <w:pPr>
        <w:rPr>
          <w:rFonts w:ascii="Verdana" w:hAnsi="Verdana"/>
          <w:b/>
        </w:rPr>
      </w:pPr>
      <w:r w:rsidRPr="002070CE">
        <w:rPr>
          <w:rFonts w:ascii="Verdana" w:hAnsi="Verdana"/>
          <w:b/>
        </w:rPr>
        <w:lastRenderedPageBreak/>
        <w:t>VO</w:t>
      </w:r>
    </w:p>
    <w:p w:rsidR="009E0056" w:rsidRDefault="009E0056" w:rsidP="009E0056">
      <w:pPr>
        <w:rPr>
          <w:rFonts w:ascii="Verdana" w:hAnsi="Verdana"/>
          <w:sz w:val="18"/>
          <w:szCs w:val="18"/>
        </w:rPr>
      </w:pPr>
      <w:r>
        <w:rPr>
          <w:rFonts w:ascii="Verdana" w:hAnsi="Verdana"/>
          <w:sz w:val="18"/>
          <w:szCs w:val="18"/>
        </w:rPr>
        <w:t xml:space="preserve">Voorbeeld van een </w:t>
      </w:r>
      <w:r w:rsidR="00D45C1D">
        <w:rPr>
          <w:rFonts w:ascii="Verdana" w:hAnsi="Verdana"/>
          <w:sz w:val="18"/>
          <w:szCs w:val="18"/>
        </w:rPr>
        <w:t>VO-in</w:t>
      </w:r>
      <w:r>
        <w:rPr>
          <w:rFonts w:ascii="Verdana" w:hAnsi="Verdana"/>
          <w:sz w:val="18"/>
          <w:szCs w:val="18"/>
        </w:rPr>
        <w:t>stelling</w:t>
      </w:r>
      <w:r w:rsidR="00D45C1D">
        <w:rPr>
          <w:rFonts w:ascii="Verdana" w:hAnsi="Verdana"/>
          <w:sz w:val="18"/>
          <w:szCs w:val="18"/>
        </w:rPr>
        <w:t xml:space="preserve"> met meerdere locaties, waar verschillende onderwijs wordt aangeboden. In het nieuwe Onderwijsaanbod model komt dit er voor onderstaande onderdelen als volgt uit te zien:</w:t>
      </w:r>
    </w:p>
    <w:p w:rsidR="009E0056" w:rsidRPr="00DF4822" w:rsidRDefault="009E0056" w:rsidP="00DF4822">
      <w:pPr>
        <w:pStyle w:val="Lijstalinea"/>
        <w:numPr>
          <w:ilvl w:val="0"/>
          <w:numId w:val="13"/>
        </w:numPr>
        <w:rPr>
          <w:rFonts w:ascii="Verdana" w:hAnsi="Verdana"/>
          <w:sz w:val="18"/>
          <w:szCs w:val="18"/>
        </w:rPr>
      </w:pPr>
      <w:r w:rsidRPr="00DF4822">
        <w:rPr>
          <w:rFonts w:ascii="Verdana" w:hAnsi="Verdana"/>
          <w:sz w:val="18"/>
          <w:szCs w:val="18"/>
        </w:rPr>
        <w:t>Op de eerste locatie wordt</w:t>
      </w:r>
      <w:r w:rsidR="00AE27FF" w:rsidRPr="00DF4822">
        <w:rPr>
          <w:rFonts w:ascii="Verdana" w:hAnsi="Verdana"/>
          <w:sz w:val="18"/>
          <w:szCs w:val="18"/>
        </w:rPr>
        <w:t xml:space="preserve"> VMBO B</w:t>
      </w:r>
      <w:r w:rsidR="00D45C1D" w:rsidRPr="00DF4822">
        <w:rPr>
          <w:rFonts w:ascii="Verdana" w:hAnsi="Verdana"/>
          <w:sz w:val="18"/>
          <w:szCs w:val="18"/>
        </w:rPr>
        <w:t xml:space="preserve">B, </w:t>
      </w:r>
      <w:r w:rsidRPr="00DF4822">
        <w:rPr>
          <w:rFonts w:ascii="Verdana" w:hAnsi="Verdana"/>
          <w:sz w:val="18"/>
          <w:szCs w:val="18"/>
        </w:rPr>
        <w:t xml:space="preserve"> LWOO VMBO</w:t>
      </w:r>
      <w:r w:rsidR="00AE27FF" w:rsidRPr="00DF4822">
        <w:rPr>
          <w:rFonts w:ascii="Verdana" w:hAnsi="Verdana"/>
          <w:sz w:val="18"/>
          <w:szCs w:val="18"/>
        </w:rPr>
        <w:t xml:space="preserve"> B</w:t>
      </w:r>
      <w:r w:rsidRPr="00DF4822">
        <w:rPr>
          <w:rFonts w:ascii="Verdana" w:hAnsi="Verdana"/>
          <w:sz w:val="18"/>
          <w:szCs w:val="18"/>
        </w:rPr>
        <w:t>B en HAVO Onderbouw aangeboden.</w:t>
      </w:r>
    </w:p>
    <w:p w:rsidR="009E0056" w:rsidRDefault="009E0056" w:rsidP="00DF4822">
      <w:pPr>
        <w:pStyle w:val="Lijstalinea"/>
        <w:numPr>
          <w:ilvl w:val="0"/>
          <w:numId w:val="13"/>
        </w:numPr>
        <w:rPr>
          <w:rFonts w:ascii="Verdana" w:hAnsi="Verdana"/>
          <w:sz w:val="18"/>
          <w:szCs w:val="18"/>
        </w:rPr>
      </w:pPr>
      <w:r w:rsidRPr="00DF4822">
        <w:rPr>
          <w:rFonts w:ascii="Verdana" w:hAnsi="Verdana"/>
          <w:sz w:val="18"/>
          <w:szCs w:val="18"/>
        </w:rPr>
        <w:t xml:space="preserve">Op de tweede locatie VMBO </w:t>
      </w:r>
      <w:r w:rsidR="00AE27FF" w:rsidRPr="00DF4822">
        <w:rPr>
          <w:rFonts w:ascii="Verdana" w:hAnsi="Verdana"/>
          <w:sz w:val="18"/>
          <w:szCs w:val="18"/>
        </w:rPr>
        <w:t>TL en HAVO.</w:t>
      </w:r>
    </w:p>
    <w:p w:rsidR="009E0056" w:rsidRDefault="009E0056"/>
    <w:p w:rsidR="00D45C1D" w:rsidRDefault="00117E43">
      <w:r>
        <w:rPr>
          <w:noProof/>
        </w:rPr>
        <w:drawing>
          <wp:inline distT="0" distB="0" distL="0" distR="0">
            <wp:extent cx="6152692" cy="3648075"/>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emodel instantiatie VO.png"/>
                    <pic:cNvPicPr/>
                  </pic:nvPicPr>
                  <pic:blipFill>
                    <a:blip r:embed="rId19">
                      <a:extLst>
                        <a:ext uri="{28A0092B-C50C-407E-A947-70E740481C1C}">
                          <a14:useLocalDpi xmlns:a14="http://schemas.microsoft.com/office/drawing/2010/main" val="0"/>
                        </a:ext>
                      </a:extLst>
                    </a:blip>
                    <a:stretch>
                      <a:fillRect/>
                    </a:stretch>
                  </pic:blipFill>
                  <pic:spPr>
                    <a:xfrm>
                      <a:off x="0" y="0"/>
                      <a:ext cx="6150658" cy="3646869"/>
                    </a:xfrm>
                    <a:prstGeom prst="rect">
                      <a:avLst/>
                    </a:prstGeom>
                  </pic:spPr>
                </pic:pic>
              </a:graphicData>
            </a:graphic>
          </wp:inline>
        </w:drawing>
      </w:r>
    </w:p>
    <w:p w:rsidR="0025133C" w:rsidRDefault="0025133C"/>
    <w:p w:rsidR="0025133C" w:rsidRDefault="0025133C"/>
    <w:p w:rsidR="0025133C" w:rsidRPr="00DF4822" w:rsidRDefault="0025133C">
      <w:pPr>
        <w:rPr>
          <w:rFonts w:ascii="Verdana" w:hAnsi="Verdana"/>
          <w:sz w:val="18"/>
          <w:szCs w:val="18"/>
        </w:rPr>
      </w:pPr>
      <w:r w:rsidRPr="00DF4822">
        <w:rPr>
          <w:rFonts w:ascii="Verdana" w:hAnsi="Verdana"/>
          <w:sz w:val="18"/>
          <w:szCs w:val="18"/>
        </w:rPr>
        <w:t>PO</w:t>
      </w:r>
    </w:p>
    <w:p w:rsidR="00D26397" w:rsidRDefault="00D26397">
      <w:pPr>
        <w:rPr>
          <w:rFonts w:ascii="Verdana" w:hAnsi="Verdana"/>
          <w:sz w:val="18"/>
          <w:szCs w:val="18"/>
        </w:rPr>
      </w:pPr>
      <w:r w:rsidRPr="00DF4822">
        <w:rPr>
          <w:rFonts w:ascii="Verdana" w:hAnsi="Verdana"/>
          <w:sz w:val="18"/>
          <w:szCs w:val="18"/>
        </w:rPr>
        <w:t xml:space="preserve">Voorbeeld van een Stichting die </w:t>
      </w:r>
      <w:r w:rsidR="000A1969">
        <w:rPr>
          <w:rFonts w:ascii="Verdana" w:hAnsi="Verdana"/>
          <w:sz w:val="18"/>
          <w:szCs w:val="18"/>
        </w:rPr>
        <w:t>4</w:t>
      </w:r>
      <w:r w:rsidRPr="00D26397">
        <w:rPr>
          <w:rFonts w:ascii="Verdana" w:hAnsi="Verdana"/>
          <w:sz w:val="18"/>
          <w:szCs w:val="18"/>
        </w:rPr>
        <w:t xml:space="preserve"> PO-</w:t>
      </w:r>
      <w:r w:rsidR="000A1969">
        <w:rPr>
          <w:rFonts w:ascii="Verdana" w:hAnsi="Verdana"/>
          <w:sz w:val="18"/>
          <w:szCs w:val="18"/>
        </w:rPr>
        <w:t>scholen</w:t>
      </w:r>
      <w:r w:rsidRPr="00D26397">
        <w:rPr>
          <w:rFonts w:ascii="Verdana" w:hAnsi="Verdana"/>
          <w:sz w:val="18"/>
          <w:szCs w:val="18"/>
        </w:rPr>
        <w:t xml:space="preserve"> be</w:t>
      </w:r>
      <w:r>
        <w:rPr>
          <w:rFonts w:ascii="Verdana" w:hAnsi="Verdana"/>
          <w:sz w:val="18"/>
          <w:szCs w:val="18"/>
        </w:rPr>
        <w:t>stuurt</w:t>
      </w:r>
      <w:r w:rsidR="000A1969">
        <w:rPr>
          <w:rFonts w:ascii="Verdana" w:hAnsi="Verdana"/>
          <w:sz w:val="18"/>
          <w:szCs w:val="18"/>
        </w:rPr>
        <w:t xml:space="preserve"> en waarbij binnen de W&amp;R werkelijkheid twee scholen als 1 onderwijs instelling wordt aangemerkt</w:t>
      </w:r>
      <w:r>
        <w:rPr>
          <w:rFonts w:ascii="Verdana" w:hAnsi="Verdana"/>
          <w:sz w:val="18"/>
          <w:szCs w:val="18"/>
        </w:rPr>
        <w:t>.</w:t>
      </w:r>
      <w:r w:rsidR="000A1969">
        <w:rPr>
          <w:rFonts w:ascii="Verdana" w:hAnsi="Verdana"/>
          <w:sz w:val="18"/>
          <w:szCs w:val="18"/>
        </w:rPr>
        <w:t xml:space="preserve"> </w:t>
      </w:r>
    </w:p>
    <w:p w:rsidR="000A1969" w:rsidRDefault="000A1969">
      <w:pPr>
        <w:rPr>
          <w:rFonts w:ascii="Verdana" w:hAnsi="Verdana"/>
          <w:sz w:val="18"/>
          <w:szCs w:val="18"/>
        </w:rPr>
      </w:pPr>
    </w:p>
    <w:p w:rsidR="00D26397" w:rsidRPr="00DF4822" w:rsidRDefault="000A1969">
      <w:pPr>
        <w:rPr>
          <w:rFonts w:ascii="Verdana" w:hAnsi="Verdana"/>
          <w:sz w:val="18"/>
          <w:szCs w:val="18"/>
        </w:rPr>
      </w:pPr>
      <w:r>
        <w:rPr>
          <w:rFonts w:ascii="Verdana" w:hAnsi="Verdana"/>
          <w:noProof/>
          <w:sz w:val="18"/>
          <w:szCs w:val="18"/>
        </w:rPr>
        <w:drawing>
          <wp:inline distT="0" distB="0" distL="0" distR="0">
            <wp:extent cx="5760720" cy="3342005"/>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emodel instantiatie PO.png"/>
                    <pic:cNvPicPr/>
                  </pic:nvPicPr>
                  <pic:blipFill>
                    <a:blip r:embed="rId20">
                      <a:extLst>
                        <a:ext uri="{28A0092B-C50C-407E-A947-70E740481C1C}">
                          <a14:useLocalDpi xmlns:a14="http://schemas.microsoft.com/office/drawing/2010/main" val="0"/>
                        </a:ext>
                      </a:extLst>
                    </a:blip>
                    <a:stretch>
                      <a:fillRect/>
                    </a:stretch>
                  </pic:blipFill>
                  <pic:spPr>
                    <a:xfrm>
                      <a:off x="0" y="0"/>
                      <a:ext cx="5760720" cy="3342005"/>
                    </a:xfrm>
                    <a:prstGeom prst="rect">
                      <a:avLst/>
                    </a:prstGeom>
                  </pic:spPr>
                </pic:pic>
              </a:graphicData>
            </a:graphic>
          </wp:inline>
        </w:drawing>
      </w:r>
    </w:p>
    <w:p w:rsidR="00D26397" w:rsidRDefault="00D26397"/>
    <w:p w:rsidR="0025133C" w:rsidRDefault="0025133C"/>
    <w:p w:rsidR="00F94780" w:rsidRPr="00F94780" w:rsidRDefault="00F94780" w:rsidP="00DF4822">
      <w:pPr>
        <w:pStyle w:val="Kop2"/>
      </w:pPr>
      <w:bookmarkStart w:id="31" w:name="_Toc436904243"/>
      <w:r>
        <w:t>Nieuw beleid</w:t>
      </w:r>
      <w:bookmarkEnd w:id="31"/>
    </w:p>
    <w:p w:rsidR="00F94780" w:rsidRPr="00DF4822" w:rsidRDefault="00F94780">
      <w:pPr>
        <w:rPr>
          <w:rFonts w:ascii="Verdana" w:hAnsi="Verdana"/>
          <w:sz w:val="18"/>
          <w:szCs w:val="18"/>
        </w:rPr>
      </w:pPr>
    </w:p>
    <w:p w:rsidR="00F94780" w:rsidRPr="002070CE" w:rsidRDefault="00F94780" w:rsidP="002070CE">
      <w:pPr>
        <w:rPr>
          <w:rStyle w:val="Nadruk"/>
          <w:rFonts w:ascii="Verdana" w:hAnsi="Verdana"/>
          <w:b/>
          <w:i w:val="0"/>
        </w:rPr>
      </w:pPr>
      <w:r w:rsidRPr="002070CE">
        <w:rPr>
          <w:rStyle w:val="Nadruk"/>
          <w:rFonts w:ascii="Verdana" w:hAnsi="Verdana"/>
          <w:b/>
          <w:i w:val="0"/>
        </w:rPr>
        <w:t>Experimenten (BOL/BBL, doorlopende leerlijnen VO-MBO)</w:t>
      </w:r>
    </w:p>
    <w:p w:rsidR="00F94780" w:rsidRPr="00DF4822" w:rsidRDefault="00F94780">
      <w:pPr>
        <w:rPr>
          <w:rFonts w:ascii="Verdana" w:hAnsi="Verdana"/>
          <w:sz w:val="18"/>
          <w:szCs w:val="18"/>
        </w:rPr>
      </w:pPr>
    </w:p>
    <w:p w:rsidR="00F94780" w:rsidRDefault="00F94780" w:rsidP="00F94780">
      <w:pPr>
        <w:rPr>
          <w:rFonts w:ascii="Verdana" w:hAnsi="Verdana"/>
          <w:sz w:val="18"/>
          <w:szCs w:val="18"/>
        </w:rPr>
      </w:pPr>
      <w:r w:rsidRPr="00DF4822">
        <w:rPr>
          <w:rFonts w:ascii="Verdana" w:hAnsi="Verdana"/>
          <w:sz w:val="18"/>
          <w:szCs w:val="18"/>
        </w:rPr>
        <w:t xml:space="preserve">In het kader van het huidige BRON is afgesproken dat dit (deelname aan deze experimenten) niet in BRON wordt geregistreerd. Reden hiervoor is onder andere dat dit (te) veel werk (mogelijk maken van het zetten van een vinkje bij de betreffende leerlingen) met zich mee brengt, zeker voor een experiment. </w:t>
      </w:r>
    </w:p>
    <w:p w:rsidR="00F94780" w:rsidRDefault="00F94780" w:rsidP="00F94780">
      <w:pPr>
        <w:rPr>
          <w:rFonts w:ascii="Verdana" w:hAnsi="Verdana"/>
          <w:sz w:val="18"/>
          <w:szCs w:val="18"/>
        </w:rPr>
      </w:pPr>
    </w:p>
    <w:p w:rsidR="00F94780" w:rsidRDefault="00F94780" w:rsidP="00F94780">
      <w:pPr>
        <w:rPr>
          <w:rFonts w:ascii="Verdana" w:hAnsi="Verdana"/>
          <w:sz w:val="18"/>
          <w:szCs w:val="18"/>
        </w:rPr>
      </w:pPr>
      <w:r>
        <w:rPr>
          <w:rFonts w:ascii="Verdana" w:hAnsi="Verdana"/>
          <w:sz w:val="18"/>
          <w:szCs w:val="18"/>
        </w:rPr>
        <w:t xml:space="preserve">Met het nieuwe OA is het mogelijke zo’n experiment weer te geven in de Onderwijsvorm. </w:t>
      </w:r>
      <w:r w:rsidRPr="004E7C67">
        <w:rPr>
          <w:rFonts w:ascii="Verdana" w:hAnsi="Verdana"/>
          <w:sz w:val="18"/>
          <w:szCs w:val="18"/>
        </w:rPr>
        <w:t xml:space="preserve">Een leerling schrijft zich in voor een opleiding </w:t>
      </w:r>
      <w:r>
        <w:rPr>
          <w:rFonts w:ascii="Verdana" w:hAnsi="Verdana"/>
          <w:sz w:val="18"/>
          <w:szCs w:val="18"/>
        </w:rPr>
        <w:t>d</w:t>
      </w:r>
      <w:r w:rsidRPr="004E7C67">
        <w:rPr>
          <w:rFonts w:ascii="Verdana" w:hAnsi="Verdana"/>
          <w:sz w:val="18"/>
          <w:szCs w:val="18"/>
        </w:rPr>
        <w:t xml:space="preserve">ie in het kader van het experiment wordt aangeboden. </w:t>
      </w:r>
      <w:r>
        <w:rPr>
          <w:rFonts w:ascii="Verdana" w:hAnsi="Verdana"/>
          <w:sz w:val="18"/>
          <w:szCs w:val="18"/>
        </w:rPr>
        <w:t>En geeft bij de O</w:t>
      </w:r>
      <w:r w:rsidR="00A73D9D">
        <w:rPr>
          <w:rFonts w:ascii="Verdana" w:hAnsi="Verdana"/>
          <w:sz w:val="18"/>
          <w:szCs w:val="18"/>
        </w:rPr>
        <w:t xml:space="preserve">nderwijsvorm aan dat het </w:t>
      </w:r>
      <w:r>
        <w:rPr>
          <w:rFonts w:ascii="Verdana" w:hAnsi="Verdana"/>
          <w:sz w:val="18"/>
          <w:szCs w:val="18"/>
        </w:rPr>
        <w:t xml:space="preserve">om een experiment gaat. </w:t>
      </w:r>
    </w:p>
    <w:p w:rsidR="00F94780" w:rsidRDefault="00F94780" w:rsidP="00F94780">
      <w:pPr>
        <w:rPr>
          <w:rFonts w:ascii="Verdana" w:hAnsi="Verdana"/>
          <w:sz w:val="18"/>
          <w:szCs w:val="18"/>
        </w:rPr>
      </w:pPr>
      <w:r>
        <w:rPr>
          <w:rFonts w:ascii="Verdana" w:hAnsi="Verdana"/>
          <w:sz w:val="18"/>
          <w:szCs w:val="18"/>
        </w:rPr>
        <w:t>Op deze wijze is het zichtbaar</w:t>
      </w:r>
      <w:r w:rsidRPr="004E7C67">
        <w:rPr>
          <w:rFonts w:ascii="Verdana" w:hAnsi="Verdana"/>
          <w:sz w:val="18"/>
          <w:szCs w:val="18"/>
        </w:rPr>
        <w:t xml:space="preserve"> om welke</w:t>
      </w:r>
      <w:r w:rsidR="00862FD3">
        <w:rPr>
          <w:rFonts w:ascii="Verdana" w:hAnsi="Verdana"/>
          <w:sz w:val="18"/>
          <w:szCs w:val="18"/>
        </w:rPr>
        <w:t xml:space="preserve"> en</w:t>
      </w:r>
      <w:r w:rsidRPr="004E7C67">
        <w:rPr>
          <w:rFonts w:ascii="Verdana" w:hAnsi="Verdana"/>
          <w:sz w:val="18"/>
          <w:szCs w:val="18"/>
        </w:rPr>
        <w:t xml:space="preserve"> hoeveel leerlingen het gaat.</w:t>
      </w:r>
    </w:p>
    <w:p w:rsidR="00F94780" w:rsidRDefault="00F94780" w:rsidP="00F94780">
      <w:pPr>
        <w:rPr>
          <w:rFonts w:ascii="Verdana" w:hAnsi="Verdana"/>
          <w:sz w:val="18"/>
          <w:szCs w:val="18"/>
        </w:rPr>
      </w:pPr>
    </w:p>
    <w:p w:rsidR="00F94780" w:rsidRDefault="00F94780" w:rsidP="00F94780">
      <w:pPr>
        <w:rPr>
          <w:rFonts w:ascii="Verdana" w:hAnsi="Verdana"/>
          <w:sz w:val="18"/>
          <w:szCs w:val="18"/>
        </w:rPr>
      </w:pPr>
    </w:p>
    <w:p w:rsidR="00F94780" w:rsidRPr="002070CE" w:rsidRDefault="00F94780" w:rsidP="002070CE">
      <w:pPr>
        <w:rPr>
          <w:rStyle w:val="Nadruk"/>
          <w:rFonts w:ascii="Verdana" w:hAnsi="Verdana"/>
          <w:b/>
          <w:i w:val="0"/>
        </w:rPr>
      </w:pPr>
      <w:r w:rsidRPr="002070CE">
        <w:rPr>
          <w:rStyle w:val="Nadruk"/>
          <w:rFonts w:ascii="Verdana" w:hAnsi="Verdana"/>
          <w:b/>
          <w:i w:val="0"/>
        </w:rPr>
        <w:t>Samenwerkingsinstituut</w:t>
      </w:r>
    </w:p>
    <w:p w:rsidR="00E35926" w:rsidRDefault="00E35926" w:rsidP="00F94780">
      <w:pPr>
        <w:rPr>
          <w:rFonts w:ascii="Verdana" w:hAnsi="Verdana"/>
          <w:sz w:val="18"/>
          <w:szCs w:val="18"/>
        </w:rPr>
      </w:pPr>
    </w:p>
    <w:p w:rsidR="00E35926" w:rsidRDefault="00E35926" w:rsidP="00F94780">
      <w:pPr>
        <w:rPr>
          <w:rFonts w:ascii="Verdana" w:hAnsi="Verdana"/>
          <w:sz w:val="18"/>
          <w:szCs w:val="18"/>
        </w:rPr>
      </w:pPr>
      <w:r>
        <w:rPr>
          <w:rFonts w:ascii="Verdana" w:hAnsi="Verdana"/>
          <w:sz w:val="18"/>
          <w:szCs w:val="18"/>
        </w:rPr>
        <w:t xml:space="preserve">Een Samenwerkingsinstituut </w:t>
      </w:r>
      <w:r w:rsidR="001F39F3">
        <w:rPr>
          <w:rFonts w:ascii="Verdana" w:hAnsi="Verdana"/>
          <w:sz w:val="18"/>
          <w:szCs w:val="18"/>
        </w:rPr>
        <w:t>als aparte organisatie ingesteld door 2 bevoegd gezagen. Dit kan in het OA-model als volgt worden opgenomen:</w:t>
      </w:r>
    </w:p>
    <w:p w:rsidR="00C10DFB" w:rsidRDefault="00E35926" w:rsidP="00F94780">
      <w:pPr>
        <w:rPr>
          <w:rFonts w:ascii="Verdana" w:hAnsi="Verdana"/>
          <w:sz w:val="18"/>
          <w:szCs w:val="18"/>
        </w:rPr>
      </w:pPr>
      <w:r>
        <w:rPr>
          <w:rFonts w:ascii="Verdana" w:hAnsi="Verdana"/>
          <w:sz w:val="18"/>
          <w:szCs w:val="18"/>
        </w:rPr>
        <w:t xml:space="preserve">Samenwerkingsinstituut wordt een nieuw type Organisatorische eenheid, welke gerelateerd is aan 2 of meer </w:t>
      </w:r>
      <w:r w:rsidR="00C10DFB">
        <w:rPr>
          <w:rFonts w:ascii="Verdana" w:hAnsi="Verdana"/>
          <w:sz w:val="18"/>
          <w:szCs w:val="18"/>
        </w:rPr>
        <w:t>Bevoegd Gezagen</w:t>
      </w:r>
      <w:r>
        <w:rPr>
          <w:rFonts w:ascii="Verdana" w:hAnsi="Verdana"/>
          <w:sz w:val="18"/>
          <w:szCs w:val="18"/>
        </w:rPr>
        <w:t>. In de inschrijfpositie</w:t>
      </w:r>
      <w:r w:rsidR="007B3249">
        <w:rPr>
          <w:rFonts w:ascii="Verdana" w:hAnsi="Verdana"/>
          <w:sz w:val="18"/>
          <w:szCs w:val="18"/>
        </w:rPr>
        <w:t xml:space="preserve"> (onderwijsdeelname)</w:t>
      </w:r>
      <w:r>
        <w:rPr>
          <w:rFonts w:ascii="Verdana" w:hAnsi="Verdana"/>
          <w:sz w:val="18"/>
          <w:szCs w:val="18"/>
        </w:rPr>
        <w:t xml:space="preserve"> wordt gerefereerd aan aan het Samenwerkingsinstituut</w:t>
      </w:r>
      <w:r w:rsidR="007B3249">
        <w:rPr>
          <w:rFonts w:ascii="Verdana" w:hAnsi="Verdana"/>
          <w:sz w:val="18"/>
          <w:szCs w:val="18"/>
        </w:rPr>
        <w:t xml:space="preserve"> (heeft eenzelfde type </w:t>
      </w:r>
      <w:proofErr w:type="spellStart"/>
      <w:r w:rsidR="007B3249">
        <w:rPr>
          <w:rFonts w:ascii="Verdana" w:hAnsi="Verdana"/>
          <w:sz w:val="18"/>
          <w:szCs w:val="18"/>
        </w:rPr>
        <w:t>identifier</w:t>
      </w:r>
      <w:proofErr w:type="spellEnd"/>
      <w:r w:rsidR="007B3249">
        <w:rPr>
          <w:rFonts w:ascii="Verdana" w:hAnsi="Verdana"/>
          <w:sz w:val="18"/>
          <w:szCs w:val="18"/>
        </w:rPr>
        <w:t xml:space="preserve"> als de Onderwijs Instelling)</w:t>
      </w:r>
      <w:r>
        <w:rPr>
          <w:rFonts w:ascii="Verdana" w:hAnsi="Verdana"/>
          <w:sz w:val="18"/>
          <w:szCs w:val="18"/>
        </w:rPr>
        <w:t xml:space="preserve">. </w:t>
      </w:r>
    </w:p>
    <w:p w:rsidR="00C10DFB" w:rsidRDefault="007B3249" w:rsidP="00F94780">
      <w:pPr>
        <w:rPr>
          <w:rFonts w:ascii="Verdana" w:hAnsi="Verdana"/>
          <w:sz w:val="18"/>
          <w:szCs w:val="18"/>
        </w:rPr>
      </w:pPr>
      <w:r>
        <w:rPr>
          <w:rFonts w:ascii="Verdana" w:hAnsi="Verdana"/>
          <w:sz w:val="18"/>
          <w:szCs w:val="18"/>
        </w:rPr>
        <w:t>Een</w:t>
      </w:r>
      <w:r w:rsidR="00C10DFB">
        <w:rPr>
          <w:rFonts w:ascii="Verdana" w:hAnsi="Verdana"/>
          <w:sz w:val="18"/>
          <w:szCs w:val="18"/>
        </w:rPr>
        <w:t xml:space="preserve"> Samenwerkingsinstituut</w:t>
      </w:r>
      <w:r>
        <w:rPr>
          <w:rFonts w:ascii="Verdana" w:hAnsi="Verdana"/>
          <w:sz w:val="18"/>
          <w:szCs w:val="18"/>
        </w:rPr>
        <w:t xml:space="preserve"> zal als instelling erkend worden</w:t>
      </w:r>
      <w:r w:rsidR="00C10DFB">
        <w:rPr>
          <w:rFonts w:ascii="Verdana" w:hAnsi="Verdana"/>
          <w:sz w:val="18"/>
          <w:szCs w:val="18"/>
        </w:rPr>
        <w:t xml:space="preserve"> en dus als Erkende Instelling (met dus eigen BRIN4-code) wordt geregistreerd.</w:t>
      </w:r>
    </w:p>
    <w:p w:rsidR="002070CE" w:rsidRDefault="002070CE" w:rsidP="00F94780">
      <w:pPr>
        <w:rPr>
          <w:rFonts w:ascii="Verdana" w:hAnsi="Verdana"/>
          <w:sz w:val="18"/>
          <w:szCs w:val="18"/>
        </w:rPr>
      </w:pPr>
    </w:p>
    <w:p w:rsidR="002070CE" w:rsidRDefault="007B3249" w:rsidP="00F94780">
      <w:pPr>
        <w:rPr>
          <w:rFonts w:ascii="Verdana" w:hAnsi="Verdana"/>
          <w:sz w:val="18"/>
          <w:szCs w:val="18"/>
        </w:rPr>
      </w:pPr>
      <w:r>
        <w:rPr>
          <w:rFonts w:ascii="Verdana" w:hAnsi="Verdana"/>
          <w:sz w:val="18"/>
          <w:szCs w:val="18"/>
        </w:rPr>
        <w:t>In schema:</w:t>
      </w:r>
    </w:p>
    <w:p w:rsidR="002070CE" w:rsidRDefault="002070CE" w:rsidP="00F94780">
      <w:pPr>
        <w:rPr>
          <w:rFonts w:ascii="Verdana" w:hAnsi="Verdana"/>
          <w:sz w:val="18"/>
          <w:szCs w:val="18"/>
        </w:rPr>
      </w:pPr>
    </w:p>
    <w:p w:rsidR="007B3249" w:rsidRDefault="002070CE" w:rsidP="00F94780">
      <w:pPr>
        <w:rPr>
          <w:rFonts w:ascii="Verdana" w:hAnsi="Verdana"/>
          <w:sz w:val="18"/>
          <w:szCs w:val="18"/>
        </w:rPr>
      </w:pPr>
      <w:r>
        <w:rPr>
          <w:rFonts w:ascii="Verdana" w:hAnsi="Verdana"/>
          <w:noProof/>
          <w:sz w:val="18"/>
          <w:szCs w:val="18"/>
        </w:rPr>
        <w:drawing>
          <wp:inline distT="0" distB="0" distL="0" distR="0">
            <wp:extent cx="5760720" cy="29718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enwerkingsinstituut.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60720" cy="2971800"/>
                    </a:xfrm>
                    <a:prstGeom prst="rect">
                      <a:avLst/>
                    </a:prstGeom>
                  </pic:spPr>
                </pic:pic>
              </a:graphicData>
            </a:graphic>
          </wp:inline>
        </w:drawing>
      </w:r>
    </w:p>
    <w:sectPr w:rsidR="007B3249" w:rsidSect="00A12CDC">
      <w:headerReference w:type="default" r:id="rId22"/>
      <w:footerReference w:type="default" r:id="rId23"/>
      <w:pgSz w:w="11906" w:h="16838"/>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1A" w:rsidRDefault="005A541A">
      <w:r>
        <w:separator/>
      </w:r>
    </w:p>
    <w:p w:rsidR="005A541A" w:rsidRDefault="005A541A"/>
  </w:endnote>
  <w:endnote w:type="continuationSeparator" w:id="0">
    <w:p w:rsidR="005A541A" w:rsidRDefault="005A541A">
      <w:r>
        <w:continuationSeparator/>
      </w:r>
    </w:p>
    <w:p w:rsidR="005A541A" w:rsidRDefault="005A5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63" w:rsidRPr="0008231F" w:rsidRDefault="00021363" w:rsidP="00BB0B3B">
    <w:pPr>
      <w:pStyle w:val="Voettekst"/>
      <w:pBdr>
        <w:top w:val="single" w:sz="4" w:space="1" w:color="auto"/>
      </w:pBdr>
      <w:jc w:val="center"/>
      <w:rPr>
        <w:rFonts w:ascii="Verdana" w:hAnsi="Verdana"/>
        <w:sz w:val="16"/>
        <w:szCs w:val="16"/>
      </w:rPr>
    </w:pPr>
    <w:r w:rsidRPr="0008231F">
      <w:rPr>
        <w:rFonts w:ascii="Verdana" w:hAnsi="Verdana"/>
        <w:snapToGrid w:val="0"/>
        <w:sz w:val="16"/>
        <w:szCs w:val="16"/>
      </w:rPr>
      <w:t xml:space="preserve">Pagina </w:t>
    </w:r>
    <w:r w:rsidR="00273518" w:rsidRPr="0008231F">
      <w:rPr>
        <w:rFonts w:ascii="Verdana" w:hAnsi="Verdana"/>
        <w:snapToGrid w:val="0"/>
        <w:sz w:val="16"/>
        <w:szCs w:val="16"/>
      </w:rPr>
      <w:fldChar w:fldCharType="begin"/>
    </w:r>
    <w:r w:rsidRPr="0008231F">
      <w:rPr>
        <w:rFonts w:ascii="Verdana" w:hAnsi="Verdana"/>
        <w:snapToGrid w:val="0"/>
        <w:sz w:val="16"/>
        <w:szCs w:val="16"/>
      </w:rPr>
      <w:instrText xml:space="preserve"> PAGE </w:instrText>
    </w:r>
    <w:r w:rsidR="00273518" w:rsidRPr="0008231F">
      <w:rPr>
        <w:rFonts w:ascii="Verdana" w:hAnsi="Verdana"/>
        <w:snapToGrid w:val="0"/>
        <w:sz w:val="16"/>
        <w:szCs w:val="16"/>
      </w:rPr>
      <w:fldChar w:fldCharType="separate"/>
    </w:r>
    <w:r w:rsidR="005E5731">
      <w:rPr>
        <w:rFonts w:ascii="Verdana" w:hAnsi="Verdana"/>
        <w:noProof/>
        <w:snapToGrid w:val="0"/>
        <w:sz w:val="16"/>
        <w:szCs w:val="16"/>
      </w:rPr>
      <w:t>2</w:t>
    </w:r>
    <w:r w:rsidR="00273518" w:rsidRPr="0008231F">
      <w:rPr>
        <w:rFonts w:ascii="Verdana" w:hAnsi="Verdana"/>
        <w:snapToGrid w:val="0"/>
        <w:sz w:val="16"/>
        <w:szCs w:val="16"/>
      </w:rPr>
      <w:fldChar w:fldCharType="end"/>
    </w:r>
    <w:r w:rsidRPr="0008231F">
      <w:rPr>
        <w:rFonts w:ascii="Verdana" w:hAnsi="Verdana"/>
        <w:snapToGrid w:val="0"/>
        <w:sz w:val="16"/>
        <w:szCs w:val="16"/>
      </w:rPr>
      <w:t xml:space="preserve"> van </w:t>
    </w:r>
    <w:r w:rsidR="00273518" w:rsidRPr="0008231F">
      <w:rPr>
        <w:rFonts w:ascii="Verdana" w:hAnsi="Verdana"/>
        <w:snapToGrid w:val="0"/>
        <w:sz w:val="16"/>
        <w:szCs w:val="16"/>
      </w:rPr>
      <w:fldChar w:fldCharType="begin"/>
    </w:r>
    <w:r w:rsidRPr="0008231F">
      <w:rPr>
        <w:rFonts w:ascii="Verdana" w:hAnsi="Verdana"/>
        <w:snapToGrid w:val="0"/>
        <w:sz w:val="16"/>
        <w:szCs w:val="16"/>
      </w:rPr>
      <w:instrText xml:space="preserve"> NUMPAGES </w:instrText>
    </w:r>
    <w:r w:rsidR="00273518" w:rsidRPr="0008231F">
      <w:rPr>
        <w:rFonts w:ascii="Verdana" w:hAnsi="Verdana"/>
        <w:snapToGrid w:val="0"/>
        <w:sz w:val="16"/>
        <w:szCs w:val="16"/>
      </w:rPr>
      <w:fldChar w:fldCharType="separate"/>
    </w:r>
    <w:r w:rsidR="005E5731">
      <w:rPr>
        <w:rFonts w:ascii="Verdana" w:hAnsi="Verdana"/>
        <w:noProof/>
        <w:snapToGrid w:val="0"/>
        <w:sz w:val="16"/>
        <w:szCs w:val="16"/>
      </w:rPr>
      <w:t>18</w:t>
    </w:r>
    <w:r w:rsidR="00273518" w:rsidRPr="0008231F">
      <w:rPr>
        <w:rFonts w:ascii="Verdana" w:hAnsi="Verdana"/>
        <w:snapToGrid w:val="0"/>
        <w:sz w:val="16"/>
        <w:szCs w:val="16"/>
      </w:rPr>
      <w:fldChar w:fldCharType="end"/>
    </w:r>
  </w:p>
  <w:p w:rsidR="00021363" w:rsidRDefault="00021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1A" w:rsidRDefault="005A541A">
      <w:r>
        <w:separator/>
      </w:r>
    </w:p>
    <w:p w:rsidR="005A541A" w:rsidRDefault="005A541A"/>
  </w:footnote>
  <w:footnote w:type="continuationSeparator" w:id="0">
    <w:p w:rsidR="005A541A" w:rsidRDefault="005A541A">
      <w:r>
        <w:continuationSeparator/>
      </w:r>
    </w:p>
    <w:p w:rsidR="005A541A" w:rsidRDefault="005A54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63" w:rsidRDefault="00021363" w:rsidP="006B316F">
    <w:pPr>
      <w:pStyle w:val="Koptekst"/>
      <w:jc w:val="center"/>
    </w:pPr>
    <w:r>
      <w:rPr>
        <w:rFonts w:ascii="Arial" w:hAnsi="Arial"/>
        <w:b/>
        <w:noProof/>
        <w:sz w:val="44"/>
      </w:rPr>
      <w:drawing>
        <wp:inline distT="0" distB="0" distL="0" distR="0">
          <wp:extent cx="3998595" cy="1255395"/>
          <wp:effectExtent l="0" t="0" r="1905" b="1905"/>
          <wp:docPr id="24" name="Afbeelding 24" descr="DU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8595" cy="12553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63" w:rsidRPr="00DF0B70" w:rsidRDefault="00021363" w:rsidP="00054244">
    <w:pPr>
      <w:pStyle w:val="Koptekst"/>
      <w:pBdr>
        <w:bottom w:val="single" w:sz="4" w:space="1" w:color="auto"/>
      </w:pBdr>
      <w:rPr>
        <w:rFonts w:ascii="Verdana" w:hAnsi="Verdana"/>
        <w:sz w:val="16"/>
        <w:szCs w:val="16"/>
      </w:rPr>
    </w:pPr>
    <w:r w:rsidRPr="00DF0B70">
      <w:rPr>
        <w:rFonts w:ascii="Verdana" w:hAnsi="Verdana"/>
        <w:sz w:val="16"/>
        <w:szCs w:val="16"/>
      </w:rPr>
      <w:t xml:space="preserve">DUO | </w:t>
    </w:r>
    <w:r>
      <w:rPr>
        <w:rFonts w:ascii="Verdana" w:hAnsi="Verdana"/>
        <w:sz w:val="16"/>
        <w:szCs w:val="16"/>
      </w:rPr>
      <w:t>Informatiemodel OA | versie 0.95</w:t>
    </w:r>
    <w:r w:rsidRPr="00DF0B70">
      <w:rPr>
        <w:rFonts w:ascii="Verdana" w:hAnsi="Verdana"/>
        <w:sz w:val="16"/>
        <w:szCs w:val="16"/>
      </w:rPr>
      <w:tab/>
    </w:r>
    <w:r w:rsidRPr="00DF0B70">
      <w:rPr>
        <w:rFonts w:ascii="Verdana" w:hAnsi="Verdana"/>
        <w:sz w:val="16"/>
        <w:szCs w:val="16"/>
      </w:rPr>
      <w:tab/>
    </w:r>
    <w:r w:rsidR="00194321">
      <w:rPr>
        <w:rFonts w:ascii="Verdana" w:hAnsi="Verdana"/>
        <w:sz w:val="16"/>
        <w:szCs w:val="16"/>
      </w:rPr>
      <w:t>10</w:t>
    </w:r>
    <w:r>
      <w:rPr>
        <w:rFonts w:ascii="Verdana" w:hAnsi="Verdana"/>
        <w:sz w:val="16"/>
        <w:szCs w:val="16"/>
      </w:rPr>
      <w:t xml:space="preserve"> december 2015</w:t>
    </w:r>
  </w:p>
  <w:p w:rsidR="00021363" w:rsidRDefault="000213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A77"/>
    <w:multiLevelType w:val="hybridMultilevel"/>
    <w:tmpl w:val="0F548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9922E56"/>
    <w:multiLevelType w:val="hybridMultilevel"/>
    <w:tmpl w:val="E7CAC2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D712311"/>
    <w:multiLevelType w:val="hybridMultilevel"/>
    <w:tmpl w:val="CCD22D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57B18CE"/>
    <w:multiLevelType w:val="hybridMultilevel"/>
    <w:tmpl w:val="A768EA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FF86D8D"/>
    <w:multiLevelType w:val="hybridMultilevel"/>
    <w:tmpl w:val="F692C1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6B164B4"/>
    <w:multiLevelType w:val="hybridMultilevel"/>
    <w:tmpl w:val="1458B6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75744CE"/>
    <w:multiLevelType w:val="hybridMultilevel"/>
    <w:tmpl w:val="315AD2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2015064"/>
    <w:multiLevelType w:val="hybridMultilevel"/>
    <w:tmpl w:val="31702706"/>
    <w:lvl w:ilvl="0" w:tplc="E236D7E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D25E12"/>
    <w:multiLevelType w:val="multilevel"/>
    <w:tmpl w:val="B76080B2"/>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9">
    <w:nsid w:val="4DAA2B86"/>
    <w:multiLevelType w:val="hybridMultilevel"/>
    <w:tmpl w:val="0158D3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53563E97"/>
    <w:multiLevelType w:val="hybridMultilevel"/>
    <w:tmpl w:val="D0CCE1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557411AA"/>
    <w:multiLevelType w:val="hybridMultilevel"/>
    <w:tmpl w:val="4DBEEB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58C137FE"/>
    <w:multiLevelType w:val="singleLevel"/>
    <w:tmpl w:val="069CCE0A"/>
    <w:lvl w:ilvl="0">
      <w:start w:val="1"/>
      <w:numFmt w:val="bullet"/>
      <w:pStyle w:val="Opsomminginspringend"/>
      <w:lvlText w:val=""/>
      <w:lvlJc w:val="left"/>
      <w:pPr>
        <w:tabs>
          <w:tab w:val="num" w:pos="357"/>
        </w:tabs>
        <w:ind w:left="357" w:hanging="357"/>
      </w:pPr>
      <w:rPr>
        <w:rFonts w:ascii="Symbol" w:hAnsi="Symbol" w:hint="default"/>
      </w:rPr>
    </w:lvl>
  </w:abstractNum>
  <w:abstractNum w:abstractNumId="13">
    <w:nsid w:val="7FF8234A"/>
    <w:multiLevelType w:val="hybridMultilevel"/>
    <w:tmpl w:val="0880536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1"/>
  </w:num>
  <w:num w:numId="5">
    <w:abstractNumId w:val="5"/>
  </w:num>
  <w:num w:numId="6">
    <w:abstractNumId w:val="10"/>
  </w:num>
  <w:num w:numId="7">
    <w:abstractNumId w:val="6"/>
  </w:num>
  <w:num w:numId="8">
    <w:abstractNumId w:val="4"/>
  </w:num>
  <w:num w:numId="9">
    <w:abstractNumId w:val="11"/>
  </w:num>
  <w:num w:numId="10">
    <w:abstractNumId w:val="3"/>
  </w:num>
  <w:num w:numId="11">
    <w:abstractNumId w:val="0"/>
  </w:num>
  <w:num w:numId="12">
    <w:abstractNumId w:val="9"/>
  </w:num>
  <w:num w:numId="13">
    <w:abstractNumId w:val="7"/>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72"/>
    <w:rsid w:val="0000018A"/>
    <w:rsid w:val="00005850"/>
    <w:rsid w:val="00005985"/>
    <w:rsid w:val="000135C2"/>
    <w:rsid w:val="000140D6"/>
    <w:rsid w:val="000152A8"/>
    <w:rsid w:val="0001796C"/>
    <w:rsid w:val="00021363"/>
    <w:rsid w:val="00023323"/>
    <w:rsid w:val="00025360"/>
    <w:rsid w:val="00034E4C"/>
    <w:rsid w:val="000351E6"/>
    <w:rsid w:val="0004091E"/>
    <w:rsid w:val="00040EF8"/>
    <w:rsid w:val="00044572"/>
    <w:rsid w:val="00050F05"/>
    <w:rsid w:val="00054244"/>
    <w:rsid w:val="00054DDE"/>
    <w:rsid w:val="00055636"/>
    <w:rsid w:val="0005683F"/>
    <w:rsid w:val="00057E15"/>
    <w:rsid w:val="00062DB2"/>
    <w:rsid w:val="000679CF"/>
    <w:rsid w:val="00070DFD"/>
    <w:rsid w:val="00071665"/>
    <w:rsid w:val="000723D0"/>
    <w:rsid w:val="00081C22"/>
    <w:rsid w:val="0008231F"/>
    <w:rsid w:val="0008345B"/>
    <w:rsid w:val="000873F2"/>
    <w:rsid w:val="00094F41"/>
    <w:rsid w:val="000A1969"/>
    <w:rsid w:val="000A1EDD"/>
    <w:rsid w:val="000B33A7"/>
    <w:rsid w:val="000B43EC"/>
    <w:rsid w:val="000B75FA"/>
    <w:rsid w:val="000C316A"/>
    <w:rsid w:val="000D3982"/>
    <w:rsid w:val="000E069F"/>
    <w:rsid w:val="000F0853"/>
    <w:rsid w:val="000F5646"/>
    <w:rsid w:val="000F570C"/>
    <w:rsid w:val="000F60BF"/>
    <w:rsid w:val="001030C4"/>
    <w:rsid w:val="001033F0"/>
    <w:rsid w:val="00104286"/>
    <w:rsid w:val="00104895"/>
    <w:rsid w:val="0010762A"/>
    <w:rsid w:val="00107C7A"/>
    <w:rsid w:val="0011329F"/>
    <w:rsid w:val="00116E47"/>
    <w:rsid w:val="001179B9"/>
    <w:rsid w:val="00117E43"/>
    <w:rsid w:val="0012724A"/>
    <w:rsid w:val="00127B66"/>
    <w:rsid w:val="0013148E"/>
    <w:rsid w:val="00132C04"/>
    <w:rsid w:val="00144A23"/>
    <w:rsid w:val="00146454"/>
    <w:rsid w:val="00147D40"/>
    <w:rsid w:val="0015084C"/>
    <w:rsid w:val="001568EC"/>
    <w:rsid w:val="00163DA4"/>
    <w:rsid w:val="00166A68"/>
    <w:rsid w:val="00166C03"/>
    <w:rsid w:val="00173C89"/>
    <w:rsid w:val="0017547A"/>
    <w:rsid w:val="00176702"/>
    <w:rsid w:val="001841F6"/>
    <w:rsid w:val="00190C1F"/>
    <w:rsid w:val="00194321"/>
    <w:rsid w:val="001A1915"/>
    <w:rsid w:val="001A48C2"/>
    <w:rsid w:val="001A68AA"/>
    <w:rsid w:val="001B0BEA"/>
    <w:rsid w:val="001B1CD3"/>
    <w:rsid w:val="001B2FEC"/>
    <w:rsid w:val="001B4A8F"/>
    <w:rsid w:val="001B564F"/>
    <w:rsid w:val="001B6884"/>
    <w:rsid w:val="001C1C02"/>
    <w:rsid w:val="001D28B3"/>
    <w:rsid w:val="001D45B4"/>
    <w:rsid w:val="001E173E"/>
    <w:rsid w:val="001E3741"/>
    <w:rsid w:val="001E7A5E"/>
    <w:rsid w:val="001F39F3"/>
    <w:rsid w:val="001F6D0D"/>
    <w:rsid w:val="002010CB"/>
    <w:rsid w:val="00202005"/>
    <w:rsid w:val="002070CE"/>
    <w:rsid w:val="00212627"/>
    <w:rsid w:val="00213A2C"/>
    <w:rsid w:val="00215350"/>
    <w:rsid w:val="002171B0"/>
    <w:rsid w:val="00220812"/>
    <w:rsid w:val="002239D6"/>
    <w:rsid w:val="0022436A"/>
    <w:rsid w:val="00226DA5"/>
    <w:rsid w:val="00241CA2"/>
    <w:rsid w:val="00241D93"/>
    <w:rsid w:val="00246766"/>
    <w:rsid w:val="00250193"/>
    <w:rsid w:val="0025133C"/>
    <w:rsid w:val="0025693D"/>
    <w:rsid w:val="00270FE1"/>
    <w:rsid w:val="00273518"/>
    <w:rsid w:val="002735A2"/>
    <w:rsid w:val="00274784"/>
    <w:rsid w:val="00274A38"/>
    <w:rsid w:val="00274E0F"/>
    <w:rsid w:val="00282DE1"/>
    <w:rsid w:val="002842BB"/>
    <w:rsid w:val="00284929"/>
    <w:rsid w:val="00286A00"/>
    <w:rsid w:val="00286D4B"/>
    <w:rsid w:val="00290808"/>
    <w:rsid w:val="00291CEF"/>
    <w:rsid w:val="00293C11"/>
    <w:rsid w:val="00293C8B"/>
    <w:rsid w:val="0029519B"/>
    <w:rsid w:val="002A2F60"/>
    <w:rsid w:val="002A538F"/>
    <w:rsid w:val="002B23DB"/>
    <w:rsid w:val="002B4E7C"/>
    <w:rsid w:val="002B5769"/>
    <w:rsid w:val="002C1311"/>
    <w:rsid w:val="002C2771"/>
    <w:rsid w:val="002C3B2D"/>
    <w:rsid w:val="002C5D25"/>
    <w:rsid w:val="002D1FED"/>
    <w:rsid w:val="002D2021"/>
    <w:rsid w:val="002D2593"/>
    <w:rsid w:val="002D4915"/>
    <w:rsid w:val="002D5270"/>
    <w:rsid w:val="002E2443"/>
    <w:rsid w:val="002E5E6B"/>
    <w:rsid w:val="002E7F23"/>
    <w:rsid w:val="002F6961"/>
    <w:rsid w:val="00307CC0"/>
    <w:rsid w:val="0031736A"/>
    <w:rsid w:val="00320318"/>
    <w:rsid w:val="003276D8"/>
    <w:rsid w:val="00331574"/>
    <w:rsid w:val="00333976"/>
    <w:rsid w:val="00335886"/>
    <w:rsid w:val="003423F7"/>
    <w:rsid w:val="00343157"/>
    <w:rsid w:val="00345D19"/>
    <w:rsid w:val="00346E9D"/>
    <w:rsid w:val="003553B4"/>
    <w:rsid w:val="003560BC"/>
    <w:rsid w:val="003607DE"/>
    <w:rsid w:val="003731A3"/>
    <w:rsid w:val="003732E0"/>
    <w:rsid w:val="003757FC"/>
    <w:rsid w:val="00376526"/>
    <w:rsid w:val="00377774"/>
    <w:rsid w:val="003833CE"/>
    <w:rsid w:val="003868CA"/>
    <w:rsid w:val="00390A56"/>
    <w:rsid w:val="003926BE"/>
    <w:rsid w:val="003935F6"/>
    <w:rsid w:val="003A41DC"/>
    <w:rsid w:val="003A44D9"/>
    <w:rsid w:val="003A7BE7"/>
    <w:rsid w:val="003B1D37"/>
    <w:rsid w:val="003B4C52"/>
    <w:rsid w:val="003C5CF8"/>
    <w:rsid w:val="003D1E37"/>
    <w:rsid w:val="003E1F59"/>
    <w:rsid w:val="003F26BD"/>
    <w:rsid w:val="003F564A"/>
    <w:rsid w:val="0040026A"/>
    <w:rsid w:val="004062BF"/>
    <w:rsid w:val="00410BA9"/>
    <w:rsid w:val="00410C31"/>
    <w:rsid w:val="00414DCC"/>
    <w:rsid w:val="00417A4A"/>
    <w:rsid w:val="0042205A"/>
    <w:rsid w:val="00422BA9"/>
    <w:rsid w:val="00425D8F"/>
    <w:rsid w:val="00425EAD"/>
    <w:rsid w:val="00431D0C"/>
    <w:rsid w:val="004377C0"/>
    <w:rsid w:val="004378DC"/>
    <w:rsid w:val="004452A2"/>
    <w:rsid w:val="0044559B"/>
    <w:rsid w:val="00446444"/>
    <w:rsid w:val="00447690"/>
    <w:rsid w:val="00450EF9"/>
    <w:rsid w:val="00453695"/>
    <w:rsid w:val="004607FA"/>
    <w:rsid w:val="00466563"/>
    <w:rsid w:val="004777BD"/>
    <w:rsid w:val="00480DC2"/>
    <w:rsid w:val="004833D0"/>
    <w:rsid w:val="004842CE"/>
    <w:rsid w:val="004877BA"/>
    <w:rsid w:val="00492991"/>
    <w:rsid w:val="00495FBE"/>
    <w:rsid w:val="0049692A"/>
    <w:rsid w:val="004A096E"/>
    <w:rsid w:val="004A48E3"/>
    <w:rsid w:val="004A4ED4"/>
    <w:rsid w:val="004A5ABD"/>
    <w:rsid w:val="004B329F"/>
    <w:rsid w:val="004C02B8"/>
    <w:rsid w:val="004C0592"/>
    <w:rsid w:val="004C1A0D"/>
    <w:rsid w:val="004C550E"/>
    <w:rsid w:val="004C5E08"/>
    <w:rsid w:val="004C6162"/>
    <w:rsid w:val="004D6313"/>
    <w:rsid w:val="004E3C88"/>
    <w:rsid w:val="004E58C0"/>
    <w:rsid w:val="00513BC3"/>
    <w:rsid w:val="00517233"/>
    <w:rsid w:val="00521FD8"/>
    <w:rsid w:val="00537FEB"/>
    <w:rsid w:val="00541B70"/>
    <w:rsid w:val="005531B4"/>
    <w:rsid w:val="0056110C"/>
    <w:rsid w:val="005615B8"/>
    <w:rsid w:val="005632B2"/>
    <w:rsid w:val="0056341F"/>
    <w:rsid w:val="0056611D"/>
    <w:rsid w:val="00570E77"/>
    <w:rsid w:val="00574782"/>
    <w:rsid w:val="005805BC"/>
    <w:rsid w:val="005835B7"/>
    <w:rsid w:val="0058419D"/>
    <w:rsid w:val="00586394"/>
    <w:rsid w:val="00591FF4"/>
    <w:rsid w:val="00595013"/>
    <w:rsid w:val="005952CE"/>
    <w:rsid w:val="005A1925"/>
    <w:rsid w:val="005A20C1"/>
    <w:rsid w:val="005A541A"/>
    <w:rsid w:val="005A5C9E"/>
    <w:rsid w:val="005B044A"/>
    <w:rsid w:val="005C42A7"/>
    <w:rsid w:val="005C7D7B"/>
    <w:rsid w:val="005D0678"/>
    <w:rsid w:val="005D22DB"/>
    <w:rsid w:val="005D6634"/>
    <w:rsid w:val="005E1157"/>
    <w:rsid w:val="005E2268"/>
    <w:rsid w:val="005E46AB"/>
    <w:rsid w:val="005E5731"/>
    <w:rsid w:val="005E6DF1"/>
    <w:rsid w:val="005F0DED"/>
    <w:rsid w:val="005F10CE"/>
    <w:rsid w:val="005F63EE"/>
    <w:rsid w:val="006140ED"/>
    <w:rsid w:val="00620100"/>
    <w:rsid w:val="00627D67"/>
    <w:rsid w:val="00635F22"/>
    <w:rsid w:val="00637CBC"/>
    <w:rsid w:val="00640987"/>
    <w:rsid w:val="0065508D"/>
    <w:rsid w:val="00662EBE"/>
    <w:rsid w:val="006632BC"/>
    <w:rsid w:val="0066495D"/>
    <w:rsid w:val="00665AB4"/>
    <w:rsid w:val="006734AE"/>
    <w:rsid w:val="006736ED"/>
    <w:rsid w:val="00677F94"/>
    <w:rsid w:val="0068299A"/>
    <w:rsid w:val="006852DD"/>
    <w:rsid w:val="0068655C"/>
    <w:rsid w:val="00687352"/>
    <w:rsid w:val="006906C6"/>
    <w:rsid w:val="006A2B3A"/>
    <w:rsid w:val="006B316F"/>
    <w:rsid w:val="006B5536"/>
    <w:rsid w:val="006B7DED"/>
    <w:rsid w:val="006C21B1"/>
    <w:rsid w:val="006D1439"/>
    <w:rsid w:val="006E5E8D"/>
    <w:rsid w:val="006E7125"/>
    <w:rsid w:val="006F20B8"/>
    <w:rsid w:val="006F265D"/>
    <w:rsid w:val="006F76E7"/>
    <w:rsid w:val="007059EB"/>
    <w:rsid w:val="0071287D"/>
    <w:rsid w:val="00712ED2"/>
    <w:rsid w:val="007156D4"/>
    <w:rsid w:val="0071627D"/>
    <w:rsid w:val="007168E8"/>
    <w:rsid w:val="00717E1B"/>
    <w:rsid w:val="00720D87"/>
    <w:rsid w:val="007234E0"/>
    <w:rsid w:val="00726364"/>
    <w:rsid w:val="00731D95"/>
    <w:rsid w:val="00734360"/>
    <w:rsid w:val="007426C4"/>
    <w:rsid w:val="007432AD"/>
    <w:rsid w:val="00743356"/>
    <w:rsid w:val="00743F12"/>
    <w:rsid w:val="0075151C"/>
    <w:rsid w:val="007606F6"/>
    <w:rsid w:val="00760EE7"/>
    <w:rsid w:val="00770DB0"/>
    <w:rsid w:val="00775F7A"/>
    <w:rsid w:val="007808C6"/>
    <w:rsid w:val="00785ADB"/>
    <w:rsid w:val="00786E67"/>
    <w:rsid w:val="00786EDF"/>
    <w:rsid w:val="00795E32"/>
    <w:rsid w:val="00796C26"/>
    <w:rsid w:val="007B3249"/>
    <w:rsid w:val="007B365A"/>
    <w:rsid w:val="007B5138"/>
    <w:rsid w:val="007B7B3C"/>
    <w:rsid w:val="007C36BA"/>
    <w:rsid w:val="007C5B22"/>
    <w:rsid w:val="007C6CE3"/>
    <w:rsid w:val="007C78A4"/>
    <w:rsid w:val="007D2462"/>
    <w:rsid w:val="007D4970"/>
    <w:rsid w:val="007D5EE9"/>
    <w:rsid w:val="007E1DDD"/>
    <w:rsid w:val="007E2453"/>
    <w:rsid w:val="007E29F7"/>
    <w:rsid w:val="007F7815"/>
    <w:rsid w:val="00803B72"/>
    <w:rsid w:val="00803EAE"/>
    <w:rsid w:val="00806B65"/>
    <w:rsid w:val="00813716"/>
    <w:rsid w:val="0081453A"/>
    <w:rsid w:val="00815B55"/>
    <w:rsid w:val="00820463"/>
    <w:rsid w:val="00822B33"/>
    <w:rsid w:val="00822C69"/>
    <w:rsid w:val="0083029D"/>
    <w:rsid w:val="008349BA"/>
    <w:rsid w:val="00835D7E"/>
    <w:rsid w:val="00854C68"/>
    <w:rsid w:val="00854FDE"/>
    <w:rsid w:val="0086182D"/>
    <w:rsid w:val="00862FD3"/>
    <w:rsid w:val="00880002"/>
    <w:rsid w:val="008A16ED"/>
    <w:rsid w:val="008A295A"/>
    <w:rsid w:val="008A298F"/>
    <w:rsid w:val="008A401C"/>
    <w:rsid w:val="008B51FC"/>
    <w:rsid w:val="008B66D2"/>
    <w:rsid w:val="008C1526"/>
    <w:rsid w:val="008C296E"/>
    <w:rsid w:val="008C676E"/>
    <w:rsid w:val="008D4CD9"/>
    <w:rsid w:val="008D5B16"/>
    <w:rsid w:val="008D6177"/>
    <w:rsid w:val="008E1F88"/>
    <w:rsid w:val="008E5D2E"/>
    <w:rsid w:val="008F6757"/>
    <w:rsid w:val="008F6EC0"/>
    <w:rsid w:val="009008EA"/>
    <w:rsid w:val="009034B6"/>
    <w:rsid w:val="0090686D"/>
    <w:rsid w:val="00906EFE"/>
    <w:rsid w:val="009111E9"/>
    <w:rsid w:val="00911DED"/>
    <w:rsid w:val="0091266E"/>
    <w:rsid w:val="00912B7B"/>
    <w:rsid w:val="00916E88"/>
    <w:rsid w:val="009224BE"/>
    <w:rsid w:val="0092376B"/>
    <w:rsid w:val="00927F75"/>
    <w:rsid w:val="00946B4D"/>
    <w:rsid w:val="00950194"/>
    <w:rsid w:val="00956232"/>
    <w:rsid w:val="00957328"/>
    <w:rsid w:val="00961556"/>
    <w:rsid w:val="00970AC4"/>
    <w:rsid w:val="00990C27"/>
    <w:rsid w:val="00996639"/>
    <w:rsid w:val="009A3540"/>
    <w:rsid w:val="009A5EE2"/>
    <w:rsid w:val="009B24D7"/>
    <w:rsid w:val="009B29E9"/>
    <w:rsid w:val="009C3838"/>
    <w:rsid w:val="009C6AE7"/>
    <w:rsid w:val="009D1D8D"/>
    <w:rsid w:val="009D3A00"/>
    <w:rsid w:val="009D6815"/>
    <w:rsid w:val="009D74A3"/>
    <w:rsid w:val="009E0056"/>
    <w:rsid w:val="009E1CCF"/>
    <w:rsid w:val="009E225B"/>
    <w:rsid w:val="009E32FD"/>
    <w:rsid w:val="009E4A90"/>
    <w:rsid w:val="009F1B98"/>
    <w:rsid w:val="009F1C54"/>
    <w:rsid w:val="009F35D1"/>
    <w:rsid w:val="009F3B23"/>
    <w:rsid w:val="009F5202"/>
    <w:rsid w:val="009F5A56"/>
    <w:rsid w:val="009F7F5C"/>
    <w:rsid w:val="00A02966"/>
    <w:rsid w:val="00A06772"/>
    <w:rsid w:val="00A12CDC"/>
    <w:rsid w:val="00A1352A"/>
    <w:rsid w:val="00A23717"/>
    <w:rsid w:val="00A25F85"/>
    <w:rsid w:val="00A35430"/>
    <w:rsid w:val="00A441F4"/>
    <w:rsid w:val="00A4452C"/>
    <w:rsid w:val="00A574B5"/>
    <w:rsid w:val="00A61A38"/>
    <w:rsid w:val="00A64511"/>
    <w:rsid w:val="00A648D5"/>
    <w:rsid w:val="00A66521"/>
    <w:rsid w:val="00A71084"/>
    <w:rsid w:val="00A73D9D"/>
    <w:rsid w:val="00A775E1"/>
    <w:rsid w:val="00A84682"/>
    <w:rsid w:val="00A85486"/>
    <w:rsid w:val="00A86359"/>
    <w:rsid w:val="00A901A6"/>
    <w:rsid w:val="00AA3913"/>
    <w:rsid w:val="00AA43B9"/>
    <w:rsid w:val="00AA7A14"/>
    <w:rsid w:val="00AB281A"/>
    <w:rsid w:val="00AB6EDE"/>
    <w:rsid w:val="00AC2FC9"/>
    <w:rsid w:val="00AD1716"/>
    <w:rsid w:val="00AD194B"/>
    <w:rsid w:val="00AE0CC5"/>
    <w:rsid w:val="00AE27FF"/>
    <w:rsid w:val="00AE2BAB"/>
    <w:rsid w:val="00AE6239"/>
    <w:rsid w:val="00AF50C6"/>
    <w:rsid w:val="00AF5A4A"/>
    <w:rsid w:val="00AF6112"/>
    <w:rsid w:val="00B00E85"/>
    <w:rsid w:val="00B03C47"/>
    <w:rsid w:val="00B04C8C"/>
    <w:rsid w:val="00B10919"/>
    <w:rsid w:val="00B13389"/>
    <w:rsid w:val="00B15876"/>
    <w:rsid w:val="00B2160E"/>
    <w:rsid w:val="00B31533"/>
    <w:rsid w:val="00B36CB6"/>
    <w:rsid w:val="00B409BD"/>
    <w:rsid w:val="00B436C3"/>
    <w:rsid w:val="00B44525"/>
    <w:rsid w:val="00B50AEE"/>
    <w:rsid w:val="00B56682"/>
    <w:rsid w:val="00B6069B"/>
    <w:rsid w:val="00B64122"/>
    <w:rsid w:val="00B65A79"/>
    <w:rsid w:val="00B832C8"/>
    <w:rsid w:val="00B945B5"/>
    <w:rsid w:val="00B97A6F"/>
    <w:rsid w:val="00BB0B3B"/>
    <w:rsid w:val="00BB3CB5"/>
    <w:rsid w:val="00BB597D"/>
    <w:rsid w:val="00BC3152"/>
    <w:rsid w:val="00BC5964"/>
    <w:rsid w:val="00BE12A2"/>
    <w:rsid w:val="00BE18E0"/>
    <w:rsid w:val="00BE1950"/>
    <w:rsid w:val="00BE5F0E"/>
    <w:rsid w:val="00BE7375"/>
    <w:rsid w:val="00BF0B39"/>
    <w:rsid w:val="00BF70CC"/>
    <w:rsid w:val="00C030FC"/>
    <w:rsid w:val="00C063E6"/>
    <w:rsid w:val="00C074B6"/>
    <w:rsid w:val="00C10DFB"/>
    <w:rsid w:val="00C13B4C"/>
    <w:rsid w:val="00C166CF"/>
    <w:rsid w:val="00C1675F"/>
    <w:rsid w:val="00C17EF8"/>
    <w:rsid w:val="00C23B61"/>
    <w:rsid w:val="00C3074F"/>
    <w:rsid w:val="00C43B0B"/>
    <w:rsid w:val="00C46CAE"/>
    <w:rsid w:val="00C54D2E"/>
    <w:rsid w:val="00C56645"/>
    <w:rsid w:val="00C573DE"/>
    <w:rsid w:val="00C63758"/>
    <w:rsid w:val="00C67A07"/>
    <w:rsid w:val="00C76CA9"/>
    <w:rsid w:val="00C8118D"/>
    <w:rsid w:val="00C820CB"/>
    <w:rsid w:val="00C83BBC"/>
    <w:rsid w:val="00C90657"/>
    <w:rsid w:val="00C94BF3"/>
    <w:rsid w:val="00C96A55"/>
    <w:rsid w:val="00C97023"/>
    <w:rsid w:val="00C9719A"/>
    <w:rsid w:val="00C9782C"/>
    <w:rsid w:val="00CB2EDC"/>
    <w:rsid w:val="00CC12FE"/>
    <w:rsid w:val="00CC4935"/>
    <w:rsid w:val="00CC4E24"/>
    <w:rsid w:val="00CC69D8"/>
    <w:rsid w:val="00CD0E71"/>
    <w:rsid w:val="00CD10D2"/>
    <w:rsid w:val="00CD1159"/>
    <w:rsid w:val="00CD688F"/>
    <w:rsid w:val="00CD6AA2"/>
    <w:rsid w:val="00CE01EC"/>
    <w:rsid w:val="00CF5139"/>
    <w:rsid w:val="00CF5406"/>
    <w:rsid w:val="00D00203"/>
    <w:rsid w:val="00D06E3F"/>
    <w:rsid w:val="00D141BF"/>
    <w:rsid w:val="00D2111E"/>
    <w:rsid w:val="00D26397"/>
    <w:rsid w:val="00D31877"/>
    <w:rsid w:val="00D32957"/>
    <w:rsid w:val="00D37652"/>
    <w:rsid w:val="00D43D59"/>
    <w:rsid w:val="00D456B2"/>
    <w:rsid w:val="00D45C1D"/>
    <w:rsid w:val="00D45FFB"/>
    <w:rsid w:val="00D517E8"/>
    <w:rsid w:val="00D53086"/>
    <w:rsid w:val="00D56826"/>
    <w:rsid w:val="00D63365"/>
    <w:rsid w:val="00D63D28"/>
    <w:rsid w:val="00D73B54"/>
    <w:rsid w:val="00D7496A"/>
    <w:rsid w:val="00D80368"/>
    <w:rsid w:val="00D96E65"/>
    <w:rsid w:val="00DA0C27"/>
    <w:rsid w:val="00DA5925"/>
    <w:rsid w:val="00DA7945"/>
    <w:rsid w:val="00DB1FDD"/>
    <w:rsid w:val="00DB4342"/>
    <w:rsid w:val="00DC55BA"/>
    <w:rsid w:val="00DD2ACF"/>
    <w:rsid w:val="00DD4448"/>
    <w:rsid w:val="00DE4C6C"/>
    <w:rsid w:val="00DE729D"/>
    <w:rsid w:val="00DE775F"/>
    <w:rsid w:val="00DF0B70"/>
    <w:rsid w:val="00DF3DDF"/>
    <w:rsid w:val="00DF4822"/>
    <w:rsid w:val="00DF487A"/>
    <w:rsid w:val="00DF60BB"/>
    <w:rsid w:val="00E02510"/>
    <w:rsid w:val="00E25F60"/>
    <w:rsid w:val="00E30F25"/>
    <w:rsid w:val="00E35926"/>
    <w:rsid w:val="00E406CC"/>
    <w:rsid w:val="00E41F1F"/>
    <w:rsid w:val="00E42227"/>
    <w:rsid w:val="00E427DB"/>
    <w:rsid w:val="00E46DD0"/>
    <w:rsid w:val="00E50931"/>
    <w:rsid w:val="00E60764"/>
    <w:rsid w:val="00E61378"/>
    <w:rsid w:val="00E62256"/>
    <w:rsid w:val="00E6314C"/>
    <w:rsid w:val="00E64E35"/>
    <w:rsid w:val="00E66DA0"/>
    <w:rsid w:val="00E7633B"/>
    <w:rsid w:val="00E80F9D"/>
    <w:rsid w:val="00E81834"/>
    <w:rsid w:val="00E85D2F"/>
    <w:rsid w:val="00E8708F"/>
    <w:rsid w:val="00E92455"/>
    <w:rsid w:val="00EA1997"/>
    <w:rsid w:val="00EA6ED2"/>
    <w:rsid w:val="00EB0BF8"/>
    <w:rsid w:val="00EB4B08"/>
    <w:rsid w:val="00EC7408"/>
    <w:rsid w:val="00ED4B19"/>
    <w:rsid w:val="00ED4F74"/>
    <w:rsid w:val="00EE0F8F"/>
    <w:rsid w:val="00EE14B8"/>
    <w:rsid w:val="00EE1728"/>
    <w:rsid w:val="00EE34BE"/>
    <w:rsid w:val="00EE6B1B"/>
    <w:rsid w:val="00EF4F3D"/>
    <w:rsid w:val="00EF5736"/>
    <w:rsid w:val="00F030A1"/>
    <w:rsid w:val="00F079F3"/>
    <w:rsid w:val="00F11632"/>
    <w:rsid w:val="00F11B3C"/>
    <w:rsid w:val="00F217CB"/>
    <w:rsid w:val="00F2433F"/>
    <w:rsid w:val="00F34EE3"/>
    <w:rsid w:val="00F3787D"/>
    <w:rsid w:val="00F40472"/>
    <w:rsid w:val="00F44697"/>
    <w:rsid w:val="00F447C3"/>
    <w:rsid w:val="00F5077F"/>
    <w:rsid w:val="00F51EA8"/>
    <w:rsid w:val="00F60D4A"/>
    <w:rsid w:val="00F61D34"/>
    <w:rsid w:val="00F61F9A"/>
    <w:rsid w:val="00F64F12"/>
    <w:rsid w:val="00F67B52"/>
    <w:rsid w:val="00F723CF"/>
    <w:rsid w:val="00F75B54"/>
    <w:rsid w:val="00F77527"/>
    <w:rsid w:val="00F837F2"/>
    <w:rsid w:val="00F908DA"/>
    <w:rsid w:val="00F90D1A"/>
    <w:rsid w:val="00F91AA4"/>
    <w:rsid w:val="00F93E27"/>
    <w:rsid w:val="00F94780"/>
    <w:rsid w:val="00F962A4"/>
    <w:rsid w:val="00FA040E"/>
    <w:rsid w:val="00FA43C1"/>
    <w:rsid w:val="00FB06AD"/>
    <w:rsid w:val="00FB1D1C"/>
    <w:rsid w:val="00FD17D1"/>
    <w:rsid w:val="00FD1B0D"/>
    <w:rsid w:val="00FD76DF"/>
    <w:rsid w:val="00FE11F7"/>
    <w:rsid w:val="00FE27C2"/>
    <w:rsid w:val="00FE5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autoRedefine/>
    <w:qFormat/>
    <w:rsid w:val="000F570C"/>
    <w:pPr>
      <w:keepNext/>
      <w:numPr>
        <w:numId w:val="1"/>
      </w:numPr>
      <w:spacing w:before="240" w:after="60"/>
      <w:outlineLvl w:val="0"/>
    </w:pPr>
    <w:rPr>
      <w:rFonts w:ascii="Arial" w:hAnsi="Arial" w:cs="Arial"/>
      <w:b/>
      <w:bCs/>
      <w:kern w:val="32"/>
      <w:sz w:val="28"/>
      <w:szCs w:val="32"/>
    </w:rPr>
  </w:style>
  <w:style w:type="paragraph" w:styleId="Kop2">
    <w:name w:val="heading 2"/>
    <w:basedOn w:val="Standaard"/>
    <w:next w:val="Standaard"/>
    <w:autoRedefine/>
    <w:qFormat/>
    <w:rsid w:val="008D5B16"/>
    <w:pPr>
      <w:keepNext/>
      <w:numPr>
        <w:ilvl w:val="1"/>
        <w:numId w:val="1"/>
      </w:numPr>
      <w:spacing w:before="240" w:after="60"/>
      <w:outlineLvl w:val="1"/>
    </w:pPr>
    <w:rPr>
      <w:rFonts w:ascii="Verdana" w:hAnsi="Verdana" w:cs="Arial"/>
      <w:b/>
      <w:bCs/>
      <w:i/>
      <w:iCs/>
      <w:sz w:val="24"/>
      <w:szCs w:val="28"/>
    </w:rPr>
  </w:style>
  <w:style w:type="paragraph" w:styleId="Kop3">
    <w:name w:val="heading 3"/>
    <w:basedOn w:val="Standaard"/>
    <w:next w:val="Standaard"/>
    <w:qFormat/>
    <w:rsid w:val="00250193"/>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rsid w:val="00C43B0B"/>
    <w:pPr>
      <w:keepNext/>
      <w:numPr>
        <w:ilvl w:val="3"/>
        <w:numId w:val="1"/>
      </w:numPr>
      <w:spacing w:before="240" w:after="60"/>
      <w:outlineLvl w:val="3"/>
    </w:pPr>
    <w:rPr>
      <w:b/>
      <w:bCs/>
      <w:sz w:val="28"/>
      <w:szCs w:val="28"/>
    </w:rPr>
  </w:style>
  <w:style w:type="paragraph" w:styleId="Kop5">
    <w:name w:val="heading 5"/>
    <w:basedOn w:val="Standaard"/>
    <w:next w:val="Standaard"/>
    <w:qFormat/>
    <w:rsid w:val="00C43B0B"/>
    <w:pPr>
      <w:numPr>
        <w:ilvl w:val="4"/>
        <w:numId w:val="1"/>
      </w:numPr>
      <w:spacing w:before="240" w:after="60"/>
      <w:outlineLvl w:val="4"/>
    </w:pPr>
    <w:rPr>
      <w:b/>
      <w:bCs/>
      <w:i/>
      <w:iCs/>
      <w:sz w:val="26"/>
      <w:szCs w:val="26"/>
    </w:rPr>
  </w:style>
  <w:style w:type="paragraph" w:styleId="Kop6">
    <w:name w:val="heading 6"/>
    <w:basedOn w:val="Standaard"/>
    <w:next w:val="Standaard"/>
    <w:qFormat/>
    <w:rsid w:val="00C43B0B"/>
    <w:pPr>
      <w:numPr>
        <w:ilvl w:val="5"/>
        <w:numId w:val="1"/>
      </w:numPr>
      <w:spacing w:before="240" w:after="60"/>
      <w:outlineLvl w:val="5"/>
    </w:pPr>
    <w:rPr>
      <w:b/>
      <w:bCs/>
      <w:sz w:val="22"/>
      <w:szCs w:val="22"/>
    </w:rPr>
  </w:style>
  <w:style w:type="paragraph" w:styleId="Kop7">
    <w:name w:val="heading 7"/>
    <w:basedOn w:val="Standaard"/>
    <w:next w:val="Standaard"/>
    <w:qFormat/>
    <w:rsid w:val="00C43B0B"/>
    <w:pPr>
      <w:numPr>
        <w:ilvl w:val="6"/>
        <w:numId w:val="1"/>
      </w:numPr>
      <w:spacing w:before="240" w:after="60"/>
      <w:outlineLvl w:val="6"/>
    </w:pPr>
    <w:rPr>
      <w:sz w:val="24"/>
      <w:szCs w:val="24"/>
    </w:rPr>
  </w:style>
  <w:style w:type="paragraph" w:styleId="Kop8">
    <w:name w:val="heading 8"/>
    <w:basedOn w:val="Standaard"/>
    <w:next w:val="Standaard"/>
    <w:qFormat/>
    <w:rsid w:val="00C43B0B"/>
    <w:pPr>
      <w:numPr>
        <w:ilvl w:val="7"/>
        <w:numId w:val="1"/>
      </w:numPr>
      <w:spacing w:before="240" w:after="60"/>
      <w:outlineLvl w:val="7"/>
    </w:pPr>
    <w:rPr>
      <w:i/>
      <w:iCs/>
      <w:sz w:val="24"/>
      <w:szCs w:val="24"/>
    </w:rPr>
  </w:style>
  <w:style w:type="paragraph" w:styleId="Kop9">
    <w:name w:val="heading 9"/>
    <w:basedOn w:val="Standaard"/>
    <w:next w:val="Standaard"/>
    <w:qFormat/>
    <w:rsid w:val="00C43B0B"/>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zonder">
    <w:name w:val="Kop 1 zonder"/>
    <w:basedOn w:val="Kop1"/>
    <w:next w:val="Standaard"/>
    <w:rsid w:val="00996639"/>
    <w:pPr>
      <w:numPr>
        <w:numId w:val="0"/>
      </w:numPr>
    </w:pPr>
  </w:style>
  <w:style w:type="paragraph" w:styleId="Inhopg1">
    <w:name w:val="toc 1"/>
    <w:basedOn w:val="Standaard"/>
    <w:next w:val="Standaard"/>
    <w:autoRedefine/>
    <w:uiPriority w:val="39"/>
    <w:rsid w:val="00425EAD"/>
    <w:pPr>
      <w:tabs>
        <w:tab w:val="left" w:pos="400"/>
        <w:tab w:val="right" w:leader="dot" w:pos="9062"/>
      </w:tabs>
      <w:spacing w:before="120" w:after="120"/>
    </w:pPr>
    <w:rPr>
      <w:b/>
      <w:bCs/>
      <w:caps/>
    </w:rPr>
  </w:style>
  <w:style w:type="paragraph" w:styleId="Inhopg2">
    <w:name w:val="toc 2"/>
    <w:basedOn w:val="Standaard"/>
    <w:next w:val="Standaard"/>
    <w:autoRedefine/>
    <w:uiPriority w:val="39"/>
    <w:rsid w:val="00425EAD"/>
    <w:pPr>
      <w:tabs>
        <w:tab w:val="left" w:pos="800"/>
        <w:tab w:val="right" w:leader="dot" w:pos="9062"/>
      </w:tabs>
      <w:ind w:left="198"/>
    </w:pPr>
    <w:rPr>
      <w:smallCaps/>
    </w:rPr>
  </w:style>
  <w:style w:type="paragraph" w:styleId="Inhopg3">
    <w:name w:val="toc 3"/>
    <w:basedOn w:val="Standaard"/>
    <w:next w:val="Standaard"/>
    <w:autoRedefine/>
    <w:uiPriority w:val="39"/>
    <w:rsid w:val="00425EAD"/>
    <w:pPr>
      <w:tabs>
        <w:tab w:val="left" w:pos="1200"/>
        <w:tab w:val="right" w:leader="dot" w:pos="9062"/>
      </w:tabs>
      <w:spacing w:before="120"/>
      <w:ind w:left="403"/>
    </w:pPr>
    <w:rPr>
      <w:i/>
      <w:iCs/>
    </w:rPr>
  </w:style>
  <w:style w:type="paragraph" w:styleId="Inhopg4">
    <w:name w:val="toc 4"/>
    <w:basedOn w:val="Standaard"/>
    <w:next w:val="Standaard"/>
    <w:autoRedefine/>
    <w:uiPriority w:val="39"/>
    <w:rsid w:val="00996639"/>
    <w:pPr>
      <w:ind w:left="600"/>
    </w:pPr>
    <w:rPr>
      <w:sz w:val="18"/>
      <w:szCs w:val="18"/>
    </w:rPr>
  </w:style>
  <w:style w:type="paragraph" w:styleId="Inhopg5">
    <w:name w:val="toc 5"/>
    <w:basedOn w:val="Standaard"/>
    <w:next w:val="Standaard"/>
    <w:autoRedefine/>
    <w:semiHidden/>
    <w:rsid w:val="00996639"/>
    <w:pPr>
      <w:ind w:left="800"/>
    </w:pPr>
    <w:rPr>
      <w:sz w:val="18"/>
      <w:szCs w:val="18"/>
    </w:rPr>
  </w:style>
  <w:style w:type="paragraph" w:styleId="Inhopg6">
    <w:name w:val="toc 6"/>
    <w:basedOn w:val="Standaard"/>
    <w:next w:val="Standaard"/>
    <w:autoRedefine/>
    <w:semiHidden/>
    <w:rsid w:val="00996639"/>
    <w:pPr>
      <w:ind w:left="1000"/>
    </w:pPr>
    <w:rPr>
      <w:sz w:val="18"/>
      <w:szCs w:val="18"/>
    </w:rPr>
  </w:style>
  <w:style w:type="paragraph" w:styleId="Inhopg7">
    <w:name w:val="toc 7"/>
    <w:basedOn w:val="Standaard"/>
    <w:next w:val="Standaard"/>
    <w:autoRedefine/>
    <w:semiHidden/>
    <w:rsid w:val="00996639"/>
    <w:pPr>
      <w:ind w:left="1200"/>
    </w:pPr>
    <w:rPr>
      <w:sz w:val="18"/>
      <w:szCs w:val="18"/>
    </w:rPr>
  </w:style>
  <w:style w:type="paragraph" w:styleId="Inhopg8">
    <w:name w:val="toc 8"/>
    <w:basedOn w:val="Standaard"/>
    <w:next w:val="Standaard"/>
    <w:autoRedefine/>
    <w:semiHidden/>
    <w:rsid w:val="00996639"/>
    <w:pPr>
      <w:ind w:left="1400"/>
    </w:pPr>
    <w:rPr>
      <w:sz w:val="18"/>
      <w:szCs w:val="18"/>
    </w:rPr>
  </w:style>
  <w:style w:type="paragraph" w:styleId="Inhopg9">
    <w:name w:val="toc 9"/>
    <w:basedOn w:val="Standaard"/>
    <w:next w:val="Standaard"/>
    <w:autoRedefine/>
    <w:semiHidden/>
    <w:rsid w:val="00996639"/>
    <w:pPr>
      <w:ind w:left="1600"/>
    </w:pPr>
    <w:rPr>
      <w:sz w:val="18"/>
      <w:szCs w:val="18"/>
    </w:rPr>
  </w:style>
  <w:style w:type="paragraph" w:styleId="Ballontekst">
    <w:name w:val="Balloon Text"/>
    <w:basedOn w:val="Standaard"/>
    <w:semiHidden/>
    <w:rsid w:val="00996639"/>
    <w:rPr>
      <w:rFonts w:ascii="Tahoma" w:hAnsi="Tahoma" w:cs="Tahoma"/>
      <w:sz w:val="16"/>
      <w:szCs w:val="16"/>
    </w:rPr>
  </w:style>
  <w:style w:type="character" w:styleId="Hyperlink">
    <w:name w:val="Hyperlink"/>
    <w:uiPriority w:val="99"/>
    <w:rsid w:val="00996639"/>
    <w:rPr>
      <w:color w:val="0000FF"/>
      <w:u w:val="single"/>
    </w:rPr>
  </w:style>
  <w:style w:type="paragraph" w:styleId="Plattetekst2">
    <w:name w:val="Body Text 2"/>
    <w:basedOn w:val="Standaard"/>
    <w:rsid w:val="00054244"/>
    <w:pPr>
      <w:framePr w:w="4769" w:h="578" w:hSpace="142" w:wrap="around" w:vAnchor="text" w:hAnchor="page" w:x="1433" w:y="12065" w:anchorLock="1"/>
    </w:pPr>
    <w:rPr>
      <w:rFonts w:ascii="Comic Sans MS" w:hAnsi="Comic Sans MS"/>
      <w:sz w:val="22"/>
      <w:lang w:val="nl"/>
    </w:rPr>
  </w:style>
  <w:style w:type="paragraph" w:styleId="Koptekst">
    <w:name w:val="header"/>
    <w:basedOn w:val="Standaard"/>
    <w:rsid w:val="00054244"/>
    <w:pPr>
      <w:tabs>
        <w:tab w:val="center" w:pos="4536"/>
        <w:tab w:val="right" w:pos="9072"/>
      </w:tabs>
    </w:pPr>
  </w:style>
  <w:style w:type="paragraph" w:styleId="Voettekst">
    <w:name w:val="footer"/>
    <w:basedOn w:val="Standaard"/>
    <w:rsid w:val="00054244"/>
    <w:pPr>
      <w:tabs>
        <w:tab w:val="center" w:pos="4536"/>
        <w:tab w:val="right" w:pos="9072"/>
      </w:tabs>
    </w:pPr>
  </w:style>
  <w:style w:type="table" w:styleId="Tabelraster">
    <w:name w:val="Table Grid"/>
    <w:basedOn w:val="Standaardtabel"/>
    <w:rsid w:val="00BB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inspringend">
    <w:name w:val="Opsomming (inspringend)"/>
    <w:basedOn w:val="Standaard"/>
    <w:rsid w:val="003868CA"/>
    <w:pPr>
      <w:numPr>
        <w:numId w:val="2"/>
      </w:numPr>
    </w:pPr>
    <w:rPr>
      <w:lang w:val="nl"/>
    </w:rPr>
  </w:style>
  <w:style w:type="paragraph" w:styleId="Normaalweb">
    <w:name w:val="Normal (Web)"/>
    <w:basedOn w:val="Standaard"/>
    <w:uiPriority w:val="99"/>
    <w:rsid w:val="000351E6"/>
    <w:pPr>
      <w:spacing w:before="100" w:beforeAutospacing="1" w:after="100" w:afterAutospacing="1"/>
    </w:pPr>
    <w:rPr>
      <w:sz w:val="24"/>
      <w:szCs w:val="24"/>
    </w:rPr>
  </w:style>
  <w:style w:type="paragraph" w:styleId="Voetnoottekst">
    <w:name w:val="footnote text"/>
    <w:basedOn w:val="Standaard"/>
    <w:semiHidden/>
    <w:rsid w:val="009F1B98"/>
  </w:style>
  <w:style w:type="character" w:styleId="Voetnootmarkering">
    <w:name w:val="footnote reference"/>
    <w:semiHidden/>
    <w:rsid w:val="009F1B98"/>
    <w:rPr>
      <w:vertAlign w:val="superscript"/>
    </w:rPr>
  </w:style>
  <w:style w:type="character" w:styleId="Regelnummer">
    <w:name w:val="line number"/>
    <w:rsid w:val="005A5C9E"/>
  </w:style>
  <w:style w:type="paragraph" w:styleId="Lijstalinea">
    <w:name w:val="List Paragraph"/>
    <w:basedOn w:val="Standaard"/>
    <w:uiPriority w:val="34"/>
    <w:qFormat/>
    <w:rsid w:val="004E58C0"/>
    <w:pPr>
      <w:ind w:left="708"/>
    </w:pPr>
  </w:style>
  <w:style w:type="paragraph" w:styleId="Titel">
    <w:name w:val="Title"/>
    <w:basedOn w:val="Standaard"/>
    <w:next w:val="Standaard"/>
    <w:link w:val="TitelChar"/>
    <w:qFormat/>
    <w:rsid w:val="00A12C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A12CDC"/>
    <w:rPr>
      <w:rFonts w:asciiTheme="majorHAnsi" w:eastAsiaTheme="majorEastAsia" w:hAnsiTheme="majorHAnsi" w:cstheme="majorBidi"/>
      <w:color w:val="17365D" w:themeColor="text2" w:themeShade="BF"/>
      <w:spacing w:val="5"/>
      <w:kern w:val="28"/>
      <w:sz w:val="52"/>
      <w:szCs w:val="52"/>
    </w:rPr>
  </w:style>
  <w:style w:type="character" w:styleId="Verwijzingopmerking">
    <w:name w:val="annotation reference"/>
    <w:basedOn w:val="Standaardalinea-lettertype"/>
    <w:rsid w:val="009F5202"/>
    <w:rPr>
      <w:sz w:val="16"/>
      <w:szCs w:val="16"/>
    </w:rPr>
  </w:style>
  <w:style w:type="paragraph" w:styleId="Tekstopmerking">
    <w:name w:val="annotation text"/>
    <w:basedOn w:val="Standaard"/>
    <w:link w:val="TekstopmerkingChar"/>
    <w:rsid w:val="009F5202"/>
  </w:style>
  <w:style w:type="character" w:customStyle="1" w:styleId="TekstopmerkingChar">
    <w:name w:val="Tekst opmerking Char"/>
    <w:basedOn w:val="Standaardalinea-lettertype"/>
    <w:link w:val="Tekstopmerking"/>
    <w:rsid w:val="009F5202"/>
  </w:style>
  <w:style w:type="paragraph" w:styleId="Onderwerpvanopmerking">
    <w:name w:val="annotation subject"/>
    <w:basedOn w:val="Tekstopmerking"/>
    <w:next w:val="Tekstopmerking"/>
    <w:link w:val="OnderwerpvanopmerkingChar"/>
    <w:rsid w:val="009F5202"/>
    <w:rPr>
      <w:b/>
      <w:bCs/>
    </w:rPr>
  </w:style>
  <w:style w:type="character" w:customStyle="1" w:styleId="OnderwerpvanopmerkingChar">
    <w:name w:val="Onderwerp van opmerking Char"/>
    <w:basedOn w:val="TekstopmerkingChar"/>
    <w:link w:val="Onderwerpvanopmerking"/>
    <w:rsid w:val="009F5202"/>
    <w:rPr>
      <w:b/>
      <w:bCs/>
    </w:rPr>
  </w:style>
  <w:style w:type="character" w:styleId="Nadruk">
    <w:name w:val="Emphasis"/>
    <w:basedOn w:val="Standaardalinea-lettertype"/>
    <w:qFormat/>
    <w:rsid w:val="002070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autoRedefine/>
    <w:qFormat/>
    <w:rsid w:val="000F570C"/>
    <w:pPr>
      <w:keepNext/>
      <w:numPr>
        <w:numId w:val="1"/>
      </w:numPr>
      <w:spacing w:before="240" w:after="60"/>
      <w:outlineLvl w:val="0"/>
    </w:pPr>
    <w:rPr>
      <w:rFonts w:ascii="Arial" w:hAnsi="Arial" w:cs="Arial"/>
      <w:b/>
      <w:bCs/>
      <w:kern w:val="32"/>
      <w:sz w:val="28"/>
      <w:szCs w:val="32"/>
    </w:rPr>
  </w:style>
  <w:style w:type="paragraph" w:styleId="Kop2">
    <w:name w:val="heading 2"/>
    <w:basedOn w:val="Standaard"/>
    <w:next w:val="Standaard"/>
    <w:autoRedefine/>
    <w:qFormat/>
    <w:rsid w:val="008D5B16"/>
    <w:pPr>
      <w:keepNext/>
      <w:numPr>
        <w:ilvl w:val="1"/>
        <w:numId w:val="1"/>
      </w:numPr>
      <w:spacing w:before="240" w:after="60"/>
      <w:outlineLvl w:val="1"/>
    </w:pPr>
    <w:rPr>
      <w:rFonts w:ascii="Verdana" w:hAnsi="Verdana" w:cs="Arial"/>
      <w:b/>
      <w:bCs/>
      <w:i/>
      <w:iCs/>
      <w:sz w:val="24"/>
      <w:szCs w:val="28"/>
    </w:rPr>
  </w:style>
  <w:style w:type="paragraph" w:styleId="Kop3">
    <w:name w:val="heading 3"/>
    <w:basedOn w:val="Standaard"/>
    <w:next w:val="Standaard"/>
    <w:qFormat/>
    <w:rsid w:val="00250193"/>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rsid w:val="00C43B0B"/>
    <w:pPr>
      <w:keepNext/>
      <w:numPr>
        <w:ilvl w:val="3"/>
        <w:numId w:val="1"/>
      </w:numPr>
      <w:spacing w:before="240" w:after="60"/>
      <w:outlineLvl w:val="3"/>
    </w:pPr>
    <w:rPr>
      <w:b/>
      <w:bCs/>
      <w:sz w:val="28"/>
      <w:szCs w:val="28"/>
    </w:rPr>
  </w:style>
  <w:style w:type="paragraph" w:styleId="Kop5">
    <w:name w:val="heading 5"/>
    <w:basedOn w:val="Standaard"/>
    <w:next w:val="Standaard"/>
    <w:qFormat/>
    <w:rsid w:val="00C43B0B"/>
    <w:pPr>
      <w:numPr>
        <w:ilvl w:val="4"/>
        <w:numId w:val="1"/>
      </w:numPr>
      <w:spacing w:before="240" w:after="60"/>
      <w:outlineLvl w:val="4"/>
    </w:pPr>
    <w:rPr>
      <w:b/>
      <w:bCs/>
      <w:i/>
      <w:iCs/>
      <w:sz w:val="26"/>
      <w:szCs w:val="26"/>
    </w:rPr>
  </w:style>
  <w:style w:type="paragraph" w:styleId="Kop6">
    <w:name w:val="heading 6"/>
    <w:basedOn w:val="Standaard"/>
    <w:next w:val="Standaard"/>
    <w:qFormat/>
    <w:rsid w:val="00C43B0B"/>
    <w:pPr>
      <w:numPr>
        <w:ilvl w:val="5"/>
        <w:numId w:val="1"/>
      </w:numPr>
      <w:spacing w:before="240" w:after="60"/>
      <w:outlineLvl w:val="5"/>
    </w:pPr>
    <w:rPr>
      <w:b/>
      <w:bCs/>
      <w:sz w:val="22"/>
      <w:szCs w:val="22"/>
    </w:rPr>
  </w:style>
  <w:style w:type="paragraph" w:styleId="Kop7">
    <w:name w:val="heading 7"/>
    <w:basedOn w:val="Standaard"/>
    <w:next w:val="Standaard"/>
    <w:qFormat/>
    <w:rsid w:val="00C43B0B"/>
    <w:pPr>
      <w:numPr>
        <w:ilvl w:val="6"/>
        <w:numId w:val="1"/>
      </w:numPr>
      <w:spacing w:before="240" w:after="60"/>
      <w:outlineLvl w:val="6"/>
    </w:pPr>
    <w:rPr>
      <w:sz w:val="24"/>
      <w:szCs w:val="24"/>
    </w:rPr>
  </w:style>
  <w:style w:type="paragraph" w:styleId="Kop8">
    <w:name w:val="heading 8"/>
    <w:basedOn w:val="Standaard"/>
    <w:next w:val="Standaard"/>
    <w:qFormat/>
    <w:rsid w:val="00C43B0B"/>
    <w:pPr>
      <w:numPr>
        <w:ilvl w:val="7"/>
        <w:numId w:val="1"/>
      </w:numPr>
      <w:spacing w:before="240" w:after="60"/>
      <w:outlineLvl w:val="7"/>
    </w:pPr>
    <w:rPr>
      <w:i/>
      <w:iCs/>
      <w:sz w:val="24"/>
      <w:szCs w:val="24"/>
    </w:rPr>
  </w:style>
  <w:style w:type="paragraph" w:styleId="Kop9">
    <w:name w:val="heading 9"/>
    <w:basedOn w:val="Standaard"/>
    <w:next w:val="Standaard"/>
    <w:qFormat/>
    <w:rsid w:val="00C43B0B"/>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zonder">
    <w:name w:val="Kop 1 zonder"/>
    <w:basedOn w:val="Kop1"/>
    <w:next w:val="Standaard"/>
    <w:rsid w:val="00996639"/>
    <w:pPr>
      <w:numPr>
        <w:numId w:val="0"/>
      </w:numPr>
    </w:pPr>
  </w:style>
  <w:style w:type="paragraph" w:styleId="Inhopg1">
    <w:name w:val="toc 1"/>
    <w:basedOn w:val="Standaard"/>
    <w:next w:val="Standaard"/>
    <w:autoRedefine/>
    <w:uiPriority w:val="39"/>
    <w:rsid w:val="00425EAD"/>
    <w:pPr>
      <w:tabs>
        <w:tab w:val="left" w:pos="400"/>
        <w:tab w:val="right" w:leader="dot" w:pos="9062"/>
      </w:tabs>
      <w:spacing w:before="120" w:after="120"/>
    </w:pPr>
    <w:rPr>
      <w:b/>
      <w:bCs/>
      <w:caps/>
    </w:rPr>
  </w:style>
  <w:style w:type="paragraph" w:styleId="Inhopg2">
    <w:name w:val="toc 2"/>
    <w:basedOn w:val="Standaard"/>
    <w:next w:val="Standaard"/>
    <w:autoRedefine/>
    <w:uiPriority w:val="39"/>
    <w:rsid w:val="00425EAD"/>
    <w:pPr>
      <w:tabs>
        <w:tab w:val="left" w:pos="800"/>
        <w:tab w:val="right" w:leader="dot" w:pos="9062"/>
      </w:tabs>
      <w:ind w:left="198"/>
    </w:pPr>
    <w:rPr>
      <w:smallCaps/>
    </w:rPr>
  </w:style>
  <w:style w:type="paragraph" w:styleId="Inhopg3">
    <w:name w:val="toc 3"/>
    <w:basedOn w:val="Standaard"/>
    <w:next w:val="Standaard"/>
    <w:autoRedefine/>
    <w:uiPriority w:val="39"/>
    <w:rsid w:val="00425EAD"/>
    <w:pPr>
      <w:tabs>
        <w:tab w:val="left" w:pos="1200"/>
        <w:tab w:val="right" w:leader="dot" w:pos="9062"/>
      </w:tabs>
      <w:spacing w:before="120"/>
      <w:ind w:left="403"/>
    </w:pPr>
    <w:rPr>
      <w:i/>
      <w:iCs/>
    </w:rPr>
  </w:style>
  <w:style w:type="paragraph" w:styleId="Inhopg4">
    <w:name w:val="toc 4"/>
    <w:basedOn w:val="Standaard"/>
    <w:next w:val="Standaard"/>
    <w:autoRedefine/>
    <w:uiPriority w:val="39"/>
    <w:rsid w:val="00996639"/>
    <w:pPr>
      <w:ind w:left="600"/>
    </w:pPr>
    <w:rPr>
      <w:sz w:val="18"/>
      <w:szCs w:val="18"/>
    </w:rPr>
  </w:style>
  <w:style w:type="paragraph" w:styleId="Inhopg5">
    <w:name w:val="toc 5"/>
    <w:basedOn w:val="Standaard"/>
    <w:next w:val="Standaard"/>
    <w:autoRedefine/>
    <w:semiHidden/>
    <w:rsid w:val="00996639"/>
    <w:pPr>
      <w:ind w:left="800"/>
    </w:pPr>
    <w:rPr>
      <w:sz w:val="18"/>
      <w:szCs w:val="18"/>
    </w:rPr>
  </w:style>
  <w:style w:type="paragraph" w:styleId="Inhopg6">
    <w:name w:val="toc 6"/>
    <w:basedOn w:val="Standaard"/>
    <w:next w:val="Standaard"/>
    <w:autoRedefine/>
    <w:semiHidden/>
    <w:rsid w:val="00996639"/>
    <w:pPr>
      <w:ind w:left="1000"/>
    </w:pPr>
    <w:rPr>
      <w:sz w:val="18"/>
      <w:szCs w:val="18"/>
    </w:rPr>
  </w:style>
  <w:style w:type="paragraph" w:styleId="Inhopg7">
    <w:name w:val="toc 7"/>
    <w:basedOn w:val="Standaard"/>
    <w:next w:val="Standaard"/>
    <w:autoRedefine/>
    <w:semiHidden/>
    <w:rsid w:val="00996639"/>
    <w:pPr>
      <w:ind w:left="1200"/>
    </w:pPr>
    <w:rPr>
      <w:sz w:val="18"/>
      <w:szCs w:val="18"/>
    </w:rPr>
  </w:style>
  <w:style w:type="paragraph" w:styleId="Inhopg8">
    <w:name w:val="toc 8"/>
    <w:basedOn w:val="Standaard"/>
    <w:next w:val="Standaard"/>
    <w:autoRedefine/>
    <w:semiHidden/>
    <w:rsid w:val="00996639"/>
    <w:pPr>
      <w:ind w:left="1400"/>
    </w:pPr>
    <w:rPr>
      <w:sz w:val="18"/>
      <w:szCs w:val="18"/>
    </w:rPr>
  </w:style>
  <w:style w:type="paragraph" w:styleId="Inhopg9">
    <w:name w:val="toc 9"/>
    <w:basedOn w:val="Standaard"/>
    <w:next w:val="Standaard"/>
    <w:autoRedefine/>
    <w:semiHidden/>
    <w:rsid w:val="00996639"/>
    <w:pPr>
      <w:ind w:left="1600"/>
    </w:pPr>
    <w:rPr>
      <w:sz w:val="18"/>
      <w:szCs w:val="18"/>
    </w:rPr>
  </w:style>
  <w:style w:type="paragraph" w:styleId="Ballontekst">
    <w:name w:val="Balloon Text"/>
    <w:basedOn w:val="Standaard"/>
    <w:semiHidden/>
    <w:rsid w:val="00996639"/>
    <w:rPr>
      <w:rFonts w:ascii="Tahoma" w:hAnsi="Tahoma" w:cs="Tahoma"/>
      <w:sz w:val="16"/>
      <w:szCs w:val="16"/>
    </w:rPr>
  </w:style>
  <w:style w:type="character" w:styleId="Hyperlink">
    <w:name w:val="Hyperlink"/>
    <w:uiPriority w:val="99"/>
    <w:rsid w:val="00996639"/>
    <w:rPr>
      <w:color w:val="0000FF"/>
      <w:u w:val="single"/>
    </w:rPr>
  </w:style>
  <w:style w:type="paragraph" w:styleId="Plattetekst2">
    <w:name w:val="Body Text 2"/>
    <w:basedOn w:val="Standaard"/>
    <w:rsid w:val="00054244"/>
    <w:pPr>
      <w:framePr w:w="4769" w:h="578" w:hSpace="142" w:wrap="around" w:vAnchor="text" w:hAnchor="page" w:x="1433" w:y="12065" w:anchorLock="1"/>
    </w:pPr>
    <w:rPr>
      <w:rFonts w:ascii="Comic Sans MS" w:hAnsi="Comic Sans MS"/>
      <w:sz w:val="22"/>
      <w:lang w:val="nl"/>
    </w:rPr>
  </w:style>
  <w:style w:type="paragraph" w:styleId="Koptekst">
    <w:name w:val="header"/>
    <w:basedOn w:val="Standaard"/>
    <w:rsid w:val="00054244"/>
    <w:pPr>
      <w:tabs>
        <w:tab w:val="center" w:pos="4536"/>
        <w:tab w:val="right" w:pos="9072"/>
      </w:tabs>
    </w:pPr>
  </w:style>
  <w:style w:type="paragraph" w:styleId="Voettekst">
    <w:name w:val="footer"/>
    <w:basedOn w:val="Standaard"/>
    <w:rsid w:val="00054244"/>
    <w:pPr>
      <w:tabs>
        <w:tab w:val="center" w:pos="4536"/>
        <w:tab w:val="right" w:pos="9072"/>
      </w:tabs>
    </w:pPr>
  </w:style>
  <w:style w:type="table" w:styleId="Tabelraster">
    <w:name w:val="Table Grid"/>
    <w:basedOn w:val="Standaardtabel"/>
    <w:rsid w:val="00BB0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inspringend">
    <w:name w:val="Opsomming (inspringend)"/>
    <w:basedOn w:val="Standaard"/>
    <w:rsid w:val="003868CA"/>
    <w:pPr>
      <w:numPr>
        <w:numId w:val="2"/>
      </w:numPr>
    </w:pPr>
    <w:rPr>
      <w:lang w:val="nl"/>
    </w:rPr>
  </w:style>
  <w:style w:type="paragraph" w:styleId="Normaalweb">
    <w:name w:val="Normal (Web)"/>
    <w:basedOn w:val="Standaard"/>
    <w:uiPriority w:val="99"/>
    <w:rsid w:val="000351E6"/>
    <w:pPr>
      <w:spacing w:before="100" w:beforeAutospacing="1" w:after="100" w:afterAutospacing="1"/>
    </w:pPr>
    <w:rPr>
      <w:sz w:val="24"/>
      <w:szCs w:val="24"/>
    </w:rPr>
  </w:style>
  <w:style w:type="paragraph" w:styleId="Voetnoottekst">
    <w:name w:val="footnote text"/>
    <w:basedOn w:val="Standaard"/>
    <w:semiHidden/>
    <w:rsid w:val="009F1B98"/>
  </w:style>
  <w:style w:type="character" w:styleId="Voetnootmarkering">
    <w:name w:val="footnote reference"/>
    <w:semiHidden/>
    <w:rsid w:val="009F1B98"/>
    <w:rPr>
      <w:vertAlign w:val="superscript"/>
    </w:rPr>
  </w:style>
  <w:style w:type="character" w:styleId="Regelnummer">
    <w:name w:val="line number"/>
    <w:rsid w:val="005A5C9E"/>
  </w:style>
  <w:style w:type="paragraph" w:styleId="Lijstalinea">
    <w:name w:val="List Paragraph"/>
    <w:basedOn w:val="Standaard"/>
    <w:uiPriority w:val="34"/>
    <w:qFormat/>
    <w:rsid w:val="004E58C0"/>
    <w:pPr>
      <w:ind w:left="708"/>
    </w:pPr>
  </w:style>
  <w:style w:type="paragraph" w:styleId="Titel">
    <w:name w:val="Title"/>
    <w:basedOn w:val="Standaard"/>
    <w:next w:val="Standaard"/>
    <w:link w:val="TitelChar"/>
    <w:qFormat/>
    <w:rsid w:val="00A12C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A12CDC"/>
    <w:rPr>
      <w:rFonts w:asciiTheme="majorHAnsi" w:eastAsiaTheme="majorEastAsia" w:hAnsiTheme="majorHAnsi" w:cstheme="majorBidi"/>
      <w:color w:val="17365D" w:themeColor="text2" w:themeShade="BF"/>
      <w:spacing w:val="5"/>
      <w:kern w:val="28"/>
      <w:sz w:val="52"/>
      <w:szCs w:val="52"/>
    </w:rPr>
  </w:style>
  <w:style w:type="character" w:styleId="Verwijzingopmerking">
    <w:name w:val="annotation reference"/>
    <w:basedOn w:val="Standaardalinea-lettertype"/>
    <w:rsid w:val="009F5202"/>
    <w:rPr>
      <w:sz w:val="16"/>
      <w:szCs w:val="16"/>
    </w:rPr>
  </w:style>
  <w:style w:type="paragraph" w:styleId="Tekstopmerking">
    <w:name w:val="annotation text"/>
    <w:basedOn w:val="Standaard"/>
    <w:link w:val="TekstopmerkingChar"/>
    <w:rsid w:val="009F5202"/>
  </w:style>
  <w:style w:type="character" w:customStyle="1" w:styleId="TekstopmerkingChar">
    <w:name w:val="Tekst opmerking Char"/>
    <w:basedOn w:val="Standaardalinea-lettertype"/>
    <w:link w:val="Tekstopmerking"/>
    <w:rsid w:val="009F5202"/>
  </w:style>
  <w:style w:type="paragraph" w:styleId="Onderwerpvanopmerking">
    <w:name w:val="annotation subject"/>
    <w:basedOn w:val="Tekstopmerking"/>
    <w:next w:val="Tekstopmerking"/>
    <w:link w:val="OnderwerpvanopmerkingChar"/>
    <w:rsid w:val="009F5202"/>
    <w:rPr>
      <w:b/>
      <w:bCs/>
    </w:rPr>
  </w:style>
  <w:style w:type="character" w:customStyle="1" w:styleId="OnderwerpvanopmerkingChar">
    <w:name w:val="Onderwerp van opmerking Char"/>
    <w:basedOn w:val="TekstopmerkingChar"/>
    <w:link w:val="Onderwerpvanopmerking"/>
    <w:rsid w:val="009F5202"/>
    <w:rPr>
      <w:b/>
      <w:bCs/>
    </w:rPr>
  </w:style>
  <w:style w:type="character" w:styleId="Nadruk">
    <w:name w:val="Emphasis"/>
    <w:basedOn w:val="Standaardalinea-lettertype"/>
    <w:qFormat/>
    <w:rsid w:val="002070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193">
      <w:bodyDiv w:val="1"/>
      <w:marLeft w:val="0"/>
      <w:marRight w:val="0"/>
      <w:marTop w:val="0"/>
      <w:marBottom w:val="0"/>
      <w:divBdr>
        <w:top w:val="none" w:sz="0" w:space="0" w:color="auto"/>
        <w:left w:val="none" w:sz="0" w:space="0" w:color="auto"/>
        <w:bottom w:val="none" w:sz="0" w:space="0" w:color="auto"/>
        <w:right w:val="none" w:sz="0" w:space="0" w:color="auto"/>
      </w:divBdr>
    </w:div>
    <w:div w:id="388115992">
      <w:bodyDiv w:val="1"/>
      <w:marLeft w:val="0"/>
      <w:marRight w:val="0"/>
      <w:marTop w:val="0"/>
      <w:marBottom w:val="0"/>
      <w:divBdr>
        <w:top w:val="none" w:sz="0" w:space="0" w:color="auto"/>
        <w:left w:val="none" w:sz="0" w:space="0" w:color="auto"/>
        <w:bottom w:val="none" w:sz="0" w:space="0" w:color="auto"/>
        <w:right w:val="none" w:sz="0" w:space="0" w:color="auto"/>
      </w:divBdr>
    </w:div>
    <w:div w:id="913323976">
      <w:bodyDiv w:val="1"/>
      <w:marLeft w:val="0"/>
      <w:marRight w:val="0"/>
      <w:marTop w:val="0"/>
      <w:marBottom w:val="0"/>
      <w:divBdr>
        <w:top w:val="none" w:sz="0" w:space="0" w:color="auto"/>
        <w:left w:val="none" w:sz="0" w:space="0" w:color="auto"/>
        <w:bottom w:val="none" w:sz="0" w:space="0" w:color="auto"/>
        <w:right w:val="none" w:sz="0" w:space="0" w:color="auto"/>
      </w:divBdr>
    </w:div>
    <w:div w:id="1043483153">
      <w:bodyDiv w:val="1"/>
      <w:marLeft w:val="0"/>
      <w:marRight w:val="0"/>
      <w:marTop w:val="0"/>
      <w:marBottom w:val="0"/>
      <w:divBdr>
        <w:top w:val="none" w:sz="0" w:space="0" w:color="auto"/>
        <w:left w:val="none" w:sz="0" w:space="0" w:color="auto"/>
        <w:bottom w:val="none" w:sz="0" w:space="0" w:color="auto"/>
        <w:right w:val="none" w:sz="0" w:space="0" w:color="auto"/>
      </w:divBdr>
    </w:div>
    <w:div w:id="1154755350">
      <w:bodyDiv w:val="1"/>
      <w:marLeft w:val="0"/>
      <w:marRight w:val="0"/>
      <w:marTop w:val="0"/>
      <w:marBottom w:val="0"/>
      <w:divBdr>
        <w:top w:val="none" w:sz="0" w:space="0" w:color="auto"/>
        <w:left w:val="none" w:sz="0" w:space="0" w:color="auto"/>
        <w:bottom w:val="none" w:sz="0" w:space="0" w:color="auto"/>
        <w:right w:val="none" w:sz="0" w:space="0" w:color="auto"/>
      </w:divBdr>
      <w:divsChild>
        <w:div w:id="1666780026">
          <w:marLeft w:val="0"/>
          <w:marRight w:val="0"/>
          <w:marTop w:val="0"/>
          <w:marBottom w:val="0"/>
          <w:divBdr>
            <w:top w:val="none" w:sz="0" w:space="0" w:color="auto"/>
            <w:left w:val="none" w:sz="0" w:space="0" w:color="auto"/>
            <w:bottom w:val="none" w:sz="0" w:space="0" w:color="auto"/>
            <w:right w:val="none" w:sz="0" w:space="0" w:color="auto"/>
          </w:divBdr>
          <w:divsChild>
            <w:div w:id="263614611">
              <w:marLeft w:val="0"/>
              <w:marRight w:val="0"/>
              <w:marTop w:val="0"/>
              <w:marBottom w:val="0"/>
              <w:divBdr>
                <w:top w:val="none" w:sz="0" w:space="0" w:color="auto"/>
                <w:left w:val="none" w:sz="0" w:space="0" w:color="auto"/>
                <w:bottom w:val="none" w:sz="0" w:space="0" w:color="auto"/>
                <w:right w:val="none" w:sz="0" w:space="0" w:color="auto"/>
              </w:divBdr>
              <w:divsChild>
                <w:div w:id="1477063060">
                  <w:marLeft w:val="0"/>
                  <w:marRight w:val="0"/>
                  <w:marTop w:val="0"/>
                  <w:marBottom w:val="0"/>
                  <w:divBdr>
                    <w:top w:val="none" w:sz="0" w:space="0" w:color="auto"/>
                    <w:left w:val="none" w:sz="0" w:space="0" w:color="auto"/>
                    <w:bottom w:val="none" w:sz="0" w:space="0" w:color="auto"/>
                    <w:right w:val="none" w:sz="0" w:space="0" w:color="auto"/>
                  </w:divBdr>
                  <w:divsChild>
                    <w:div w:id="1499033163">
                      <w:marLeft w:val="0"/>
                      <w:marRight w:val="0"/>
                      <w:marTop w:val="0"/>
                      <w:marBottom w:val="0"/>
                      <w:divBdr>
                        <w:top w:val="none" w:sz="0" w:space="0" w:color="auto"/>
                        <w:left w:val="none" w:sz="0" w:space="0" w:color="auto"/>
                        <w:bottom w:val="none" w:sz="0" w:space="0" w:color="auto"/>
                        <w:right w:val="none" w:sz="0" w:space="0" w:color="auto"/>
                      </w:divBdr>
                      <w:divsChild>
                        <w:div w:id="45107257">
                          <w:marLeft w:val="0"/>
                          <w:marRight w:val="0"/>
                          <w:marTop w:val="15"/>
                          <w:marBottom w:val="0"/>
                          <w:divBdr>
                            <w:top w:val="none" w:sz="0" w:space="0" w:color="auto"/>
                            <w:left w:val="none" w:sz="0" w:space="0" w:color="auto"/>
                            <w:bottom w:val="none" w:sz="0" w:space="0" w:color="auto"/>
                            <w:right w:val="none" w:sz="0" w:space="0" w:color="auto"/>
                          </w:divBdr>
                          <w:divsChild>
                            <w:div w:id="982194995">
                              <w:marLeft w:val="0"/>
                              <w:marRight w:val="0"/>
                              <w:marTop w:val="0"/>
                              <w:marBottom w:val="0"/>
                              <w:divBdr>
                                <w:top w:val="none" w:sz="0" w:space="0" w:color="auto"/>
                                <w:left w:val="none" w:sz="0" w:space="0" w:color="auto"/>
                                <w:bottom w:val="none" w:sz="0" w:space="0" w:color="auto"/>
                                <w:right w:val="none" w:sz="0" w:space="0" w:color="auto"/>
                              </w:divBdr>
                              <w:divsChild>
                                <w:div w:id="783963702">
                                  <w:marLeft w:val="0"/>
                                  <w:marRight w:val="0"/>
                                  <w:marTop w:val="0"/>
                                  <w:marBottom w:val="0"/>
                                  <w:divBdr>
                                    <w:top w:val="none" w:sz="0" w:space="0" w:color="auto"/>
                                    <w:left w:val="none" w:sz="0" w:space="0" w:color="auto"/>
                                    <w:bottom w:val="none" w:sz="0" w:space="0" w:color="auto"/>
                                    <w:right w:val="none" w:sz="0" w:space="0" w:color="auto"/>
                                  </w:divBdr>
                                </w:div>
                                <w:div w:id="1405027143">
                                  <w:marLeft w:val="0"/>
                                  <w:marRight w:val="0"/>
                                  <w:marTop w:val="0"/>
                                  <w:marBottom w:val="0"/>
                                  <w:divBdr>
                                    <w:top w:val="none" w:sz="0" w:space="0" w:color="auto"/>
                                    <w:left w:val="none" w:sz="0" w:space="0" w:color="auto"/>
                                    <w:bottom w:val="none" w:sz="0" w:space="0" w:color="auto"/>
                                    <w:right w:val="none" w:sz="0" w:space="0" w:color="auto"/>
                                  </w:divBdr>
                                </w:div>
                                <w:div w:id="1559627901">
                                  <w:marLeft w:val="0"/>
                                  <w:marRight w:val="0"/>
                                  <w:marTop w:val="0"/>
                                  <w:marBottom w:val="0"/>
                                  <w:divBdr>
                                    <w:top w:val="none" w:sz="0" w:space="0" w:color="auto"/>
                                    <w:left w:val="none" w:sz="0" w:space="0" w:color="auto"/>
                                    <w:bottom w:val="none" w:sz="0" w:space="0" w:color="auto"/>
                                    <w:right w:val="none" w:sz="0" w:space="0" w:color="auto"/>
                                  </w:divBdr>
                                </w:div>
                                <w:div w:id="21191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5772">
      <w:bodyDiv w:val="1"/>
      <w:marLeft w:val="0"/>
      <w:marRight w:val="0"/>
      <w:marTop w:val="0"/>
      <w:marBottom w:val="0"/>
      <w:divBdr>
        <w:top w:val="none" w:sz="0" w:space="0" w:color="auto"/>
        <w:left w:val="none" w:sz="0" w:space="0" w:color="auto"/>
        <w:bottom w:val="none" w:sz="0" w:space="0" w:color="auto"/>
        <w:right w:val="none" w:sz="0" w:space="0" w:color="auto"/>
      </w:divBdr>
      <w:divsChild>
        <w:div w:id="1829205703">
          <w:marLeft w:val="0"/>
          <w:marRight w:val="0"/>
          <w:marTop w:val="0"/>
          <w:marBottom w:val="0"/>
          <w:divBdr>
            <w:top w:val="none" w:sz="0" w:space="0" w:color="auto"/>
            <w:left w:val="none" w:sz="0" w:space="0" w:color="auto"/>
            <w:bottom w:val="none" w:sz="0" w:space="0" w:color="auto"/>
            <w:right w:val="none" w:sz="0" w:space="0" w:color="auto"/>
          </w:divBdr>
          <w:divsChild>
            <w:div w:id="2019379888">
              <w:marLeft w:val="0"/>
              <w:marRight w:val="0"/>
              <w:marTop w:val="0"/>
              <w:marBottom w:val="0"/>
              <w:divBdr>
                <w:top w:val="none" w:sz="0" w:space="0" w:color="auto"/>
                <w:left w:val="none" w:sz="0" w:space="0" w:color="auto"/>
                <w:bottom w:val="none" w:sz="0" w:space="0" w:color="auto"/>
                <w:right w:val="none" w:sz="0" w:space="0" w:color="auto"/>
              </w:divBdr>
              <w:divsChild>
                <w:div w:id="2019698177">
                  <w:marLeft w:val="0"/>
                  <w:marRight w:val="0"/>
                  <w:marTop w:val="0"/>
                  <w:marBottom w:val="0"/>
                  <w:divBdr>
                    <w:top w:val="none" w:sz="0" w:space="0" w:color="auto"/>
                    <w:left w:val="none" w:sz="0" w:space="0" w:color="auto"/>
                    <w:bottom w:val="none" w:sz="0" w:space="0" w:color="auto"/>
                    <w:right w:val="none" w:sz="0" w:space="0" w:color="auto"/>
                  </w:divBdr>
                  <w:divsChild>
                    <w:div w:id="616135121">
                      <w:marLeft w:val="0"/>
                      <w:marRight w:val="0"/>
                      <w:marTop w:val="0"/>
                      <w:marBottom w:val="0"/>
                      <w:divBdr>
                        <w:top w:val="none" w:sz="0" w:space="0" w:color="auto"/>
                        <w:left w:val="none" w:sz="0" w:space="0" w:color="auto"/>
                        <w:bottom w:val="none" w:sz="0" w:space="0" w:color="auto"/>
                        <w:right w:val="none" w:sz="0" w:space="0" w:color="auto"/>
                      </w:divBdr>
                      <w:divsChild>
                        <w:div w:id="20865020">
                          <w:marLeft w:val="0"/>
                          <w:marRight w:val="0"/>
                          <w:marTop w:val="15"/>
                          <w:marBottom w:val="0"/>
                          <w:divBdr>
                            <w:top w:val="none" w:sz="0" w:space="0" w:color="auto"/>
                            <w:left w:val="none" w:sz="0" w:space="0" w:color="auto"/>
                            <w:bottom w:val="none" w:sz="0" w:space="0" w:color="auto"/>
                            <w:right w:val="none" w:sz="0" w:space="0" w:color="auto"/>
                          </w:divBdr>
                          <w:divsChild>
                            <w:div w:id="385640896">
                              <w:marLeft w:val="0"/>
                              <w:marRight w:val="0"/>
                              <w:marTop w:val="0"/>
                              <w:marBottom w:val="0"/>
                              <w:divBdr>
                                <w:top w:val="none" w:sz="0" w:space="0" w:color="auto"/>
                                <w:left w:val="none" w:sz="0" w:space="0" w:color="auto"/>
                                <w:bottom w:val="none" w:sz="0" w:space="0" w:color="auto"/>
                                <w:right w:val="none" w:sz="0" w:space="0" w:color="auto"/>
                              </w:divBdr>
                              <w:divsChild>
                                <w:div w:id="8683392">
                                  <w:marLeft w:val="0"/>
                                  <w:marRight w:val="0"/>
                                  <w:marTop w:val="0"/>
                                  <w:marBottom w:val="0"/>
                                  <w:divBdr>
                                    <w:top w:val="none" w:sz="0" w:space="0" w:color="auto"/>
                                    <w:left w:val="none" w:sz="0" w:space="0" w:color="auto"/>
                                    <w:bottom w:val="none" w:sz="0" w:space="0" w:color="auto"/>
                                    <w:right w:val="none" w:sz="0" w:space="0" w:color="auto"/>
                                  </w:divBdr>
                                </w:div>
                                <w:div w:id="17241145">
                                  <w:marLeft w:val="0"/>
                                  <w:marRight w:val="0"/>
                                  <w:marTop w:val="0"/>
                                  <w:marBottom w:val="0"/>
                                  <w:divBdr>
                                    <w:top w:val="none" w:sz="0" w:space="0" w:color="auto"/>
                                    <w:left w:val="none" w:sz="0" w:space="0" w:color="auto"/>
                                    <w:bottom w:val="none" w:sz="0" w:space="0" w:color="auto"/>
                                    <w:right w:val="none" w:sz="0" w:space="0" w:color="auto"/>
                                  </w:divBdr>
                                </w:div>
                                <w:div w:id="19674326">
                                  <w:marLeft w:val="0"/>
                                  <w:marRight w:val="0"/>
                                  <w:marTop w:val="0"/>
                                  <w:marBottom w:val="0"/>
                                  <w:divBdr>
                                    <w:top w:val="none" w:sz="0" w:space="0" w:color="auto"/>
                                    <w:left w:val="none" w:sz="0" w:space="0" w:color="auto"/>
                                    <w:bottom w:val="none" w:sz="0" w:space="0" w:color="auto"/>
                                    <w:right w:val="none" w:sz="0" w:space="0" w:color="auto"/>
                                  </w:divBdr>
                                </w:div>
                                <w:div w:id="39012859">
                                  <w:marLeft w:val="0"/>
                                  <w:marRight w:val="0"/>
                                  <w:marTop w:val="0"/>
                                  <w:marBottom w:val="0"/>
                                  <w:divBdr>
                                    <w:top w:val="none" w:sz="0" w:space="0" w:color="auto"/>
                                    <w:left w:val="none" w:sz="0" w:space="0" w:color="auto"/>
                                    <w:bottom w:val="none" w:sz="0" w:space="0" w:color="auto"/>
                                    <w:right w:val="none" w:sz="0" w:space="0" w:color="auto"/>
                                  </w:divBdr>
                                </w:div>
                                <w:div w:id="46032176">
                                  <w:marLeft w:val="0"/>
                                  <w:marRight w:val="0"/>
                                  <w:marTop w:val="0"/>
                                  <w:marBottom w:val="0"/>
                                  <w:divBdr>
                                    <w:top w:val="none" w:sz="0" w:space="0" w:color="auto"/>
                                    <w:left w:val="none" w:sz="0" w:space="0" w:color="auto"/>
                                    <w:bottom w:val="none" w:sz="0" w:space="0" w:color="auto"/>
                                    <w:right w:val="none" w:sz="0" w:space="0" w:color="auto"/>
                                  </w:divBdr>
                                </w:div>
                                <w:div w:id="47729453">
                                  <w:marLeft w:val="0"/>
                                  <w:marRight w:val="0"/>
                                  <w:marTop w:val="0"/>
                                  <w:marBottom w:val="0"/>
                                  <w:divBdr>
                                    <w:top w:val="none" w:sz="0" w:space="0" w:color="auto"/>
                                    <w:left w:val="none" w:sz="0" w:space="0" w:color="auto"/>
                                    <w:bottom w:val="none" w:sz="0" w:space="0" w:color="auto"/>
                                    <w:right w:val="none" w:sz="0" w:space="0" w:color="auto"/>
                                  </w:divBdr>
                                </w:div>
                                <w:div w:id="52391530">
                                  <w:marLeft w:val="0"/>
                                  <w:marRight w:val="0"/>
                                  <w:marTop w:val="0"/>
                                  <w:marBottom w:val="0"/>
                                  <w:divBdr>
                                    <w:top w:val="none" w:sz="0" w:space="0" w:color="auto"/>
                                    <w:left w:val="none" w:sz="0" w:space="0" w:color="auto"/>
                                    <w:bottom w:val="none" w:sz="0" w:space="0" w:color="auto"/>
                                    <w:right w:val="none" w:sz="0" w:space="0" w:color="auto"/>
                                  </w:divBdr>
                                </w:div>
                                <w:div w:id="57478282">
                                  <w:marLeft w:val="0"/>
                                  <w:marRight w:val="0"/>
                                  <w:marTop w:val="0"/>
                                  <w:marBottom w:val="0"/>
                                  <w:divBdr>
                                    <w:top w:val="none" w:sz="0" w:space="0" w:color="auto"/>
                                    <w:left w:val="none" w:sz="0" w:space="0" w:color="auto"/>
                                    <w:bottom w:val="none" w:sz="0" w:space="0" w:color="auto"/>
                                    <w:right w:val="none" w:sz="0" w:space="0" w:color="auto"/>
                                  </w:divBdr>
                                </w:div>
                                <w:div w:id="60375622">
                                  <w:marLeft w:val="0"/>
                                  <w:marRight w:val="0"/>
                                  <w:marTop w:val="0"/>
                                  <w:marBottom w:val="0"/>
                                  <w:divBdr>
                                    <w:top w:val="none" w:sz="0" w:space="0" w:color="auto"/>
                                    <w:left w:val="none" w:sz="0" w:space="0" w:color="auto"/>
                                    <w:bottom w:val="none" w:sz="0" w:space="0" w:color="auto"/>
                                    <w:right w:val="none" w:sz="0" w:space="0" w:color="auto"/>
                                  </w:divBdr>
                                </w:div>
                                <w:div w:id="91781289">
                                  <w:marLeft w:val="0"/>
                                  <w:marRight w:val="0"/>
                                  <w:marTop w:val="0"/>
                                  <w:marBottom w:val="0"/>
                                  <w:divBdr>
                                    <w:top w:val="none" w:sz="0" w:space="0" w:color="auto"/>
                                    <w:left w:val="none" w:sz="0" w:space="0" w:color="auto"/>
                                    <w:bottom w:val="none" w:sz="0" w:space="0" w:color="auto"/>
                                    <w:right w:val="none" w:sz="0" w:space="0" w:color="auto"/>
                                  </w:divBdr>
                                </w:div>
                                <w:div w:id="102920677">
                                  <w:marLeft w:val="0"/>
                                  <w:marRight w:val="0"/>
                                  <w:marTop w:val="0"/>
                                  <w:marBottom w:val="0"/>
                                  <w:divBdr>
                                    <w:top w:val="none" w:sz="0" w:space="0" w:color="auto"/>
                                    <w:left w:val="none" w:sz="0" w:space="0" w:color="auto"/>
                                    <w:bottom w:val="none" w:sz="0" w:space="0" w:color="auto"/>
                                    <w:right w:val="none" w:sz="0" w:space="0" w:color="auto"/>
                                  </w:divBdr>
                                </w:div>
                                <w:div w:id="105124382">
                                  <w:marLeft w:val="0"/>
                                  <w:marRight w:val="0"/>
                                  <w:marTop w:val="0"/>
                                  <w:marBottom w:val="0"/>
                                  <w:divBdr>
                                    <w:top w:val="none" w:sz="0" w:space="0" w:color="auto"/>
                                    <w:left w:val="none" w:sz="0" w:space="0" w:color="auto"/>
                                    <w:bottom w:val="none" w:sz="0" w:space="0" w:color="auto"/>
                                    <w:right w:val="none" w:sz="0" w:space="0" w:color="auto"/>
                                  </w:divBdr>
                                </w:div>
                                <w:div w:id="108858345">
                                  <w:marLeft w:val="0"/>
                                  <w:marRight w:val="0"/>
                                  <w:marTop w:val="0"/>
                                  <w:marBottom w:val="0"/>
                                  <w:divBdr>
                                    <w:top w:val="none" w:sz="0" w:space="0" w:color="auto"/>
                                    <w:left w:val="none" w:sz="0" w:space="0" w:color="auto"/>
                                    <w:bottom w:val="none" w:sz="0" w:space="0" w:color="auto"/>
                                    <w:right w:val="none" w:sz="0" w:space="0" w:color="auto"/>
                                  </w:divBdr>
                                </w:div>
                                <w:div w:id="135222700">
                                  <w:marLeft w:val="0"/>
                                  <w:marRight w:val="0"/>
                                  <w:marTop w:val="0"/>
                                  <w:marBottom w:val="0"/>
                                  <w:divBdr>
                                    <w:top w:val="none" w:sz="0" w:space="0" w:color="auto"/>
                                    <w:left w:val="none" w:sz="0" w:space="0" w:color="auto"/>
                                    <w:bottom w:val="none" w:sz="0" w:space="0" w:color="auto"/>
                                    <w:right w:val="none" w:sz="0" w:space="0" w:color="auto"/>
                                  </w:divBdr>
                                </w:div>
                                <w:div w:id="135339541">
                                  <w:marLeft w:val="0"/>
                                  <w:marRight w:val="0"/>
                                  <w:marTop w:val="0"/>
                                  <w:marBottom w:val="0"/>
                                  <w:divBdr>
                                    <w:top w:val="none" w:sz="0" w:space="0" w:color="auto"/>
                                    <w:left w:val="none" w:sz="0" w:space="0" w:color="auto"/>
                                    <w:bottom w:val="none" w:sz="0" w:space="0" w:color="auto"/>
                                    <w:right w:val="none" w:sz="0" w:space="0" w:color="auto"/>
                                  </w:divBdr>
                                </w:div>
                                <w:div w:id="169488072">
                                  <w:marLeft w:val="0"/>
                                  <w:marRight w:val="0"/>
                                  <w:marTop w:val="0"/>
                                  <w:marBottom w:val="0"/>
                                  <w:divBdr>
                                    <w:top w:val="none" w:sz="0" w:space="0" w:color="auto"/>
                                    <w:left w:val="none" w:sz="0" w:space="0" w:color="auto"/>
                                    <w:bottom w:val="none" w:sz="0" w:space="0" w:color="auto"/>
                                    <w:right w:val="none" w:sz="0" w:space="0" w:color="auto"/>
                                  </w:divBdr>
                                </w:div>
                                <w:div w:id="176895923">
                                  <w:marLeft w:val="0"/>
                                  <w:marRight w:val="0"/>
                                  <w:marTop w:val="0"/>
                                  <w:marBottom w:val="0"/>
                                  <w:divBdr>
                                    <w:top w:val="none" w:sz="0" w:space="0" w:color="auto"/>
                                    <w:left w:val="none" w:sz="0" w:space="0" w:color="auto"/>
                                    <w:bottom w:val="none" w:sz="0" w:space="0" w:color="auto"/>
                                    <w:right w:val="none" w:sz="0" w:space="0" w:color="auto"/>
                                  </w:divBdr>
                                </w:div>
                                <w:div w:id="240142219">
                                  <w:marLeft w:val="0"/>
                                  <w:marRight w:val="0"/>
                                  <w:marTop w:val="0"/>
                                  <w:marBottom w:val="0"/>
                                  <w:divBdr>
                                    <w:top w:val="none" w:sz="0" w:space="0" w:color="auto"/>
                                    <w:left w:val="none" w:sz="0" w:space="0" w:color="auto"/>
                                    <w:bottom w:val="none" w:sz="0" w:space="0" w:color="auto"/>
                                    <w:right w:val="none" w:sz="0" w:space="0" w:color="auto"/>
                                  </w:divBdr>
                                </w:div>
                                <w:div w:id="247889402">
                                  <w:marLeft w:val="0"/>
                                  <w:marRight w:val="0"/>
                                  <w:marTop w:val="0"/>
                                  <w:marBottom w:val="0"/>
                                  <w:divBdr>
                                    <w:top w:val="none" w:sz="0" w:space="0" w:color="auto"/>
                                    <w:left w:val="none" w:sz="0" w:space="0" w:color="auto"/>
                                    <w:bottom w:val="none" w:sz="0" w:space="0" w:color="auto"/>
                                    <w:right w:val="none" w:sz="0" w:space="0" w:color="auto"/>
                                  </w:divBdr>
                                </w:div>
                                <w:div w:id="249507187">
                                  <w:marLeft w:val="0"/>
                                  <w:marRight w:val="0"/>
                                  <w:marTop w:val="0"/>
                                  <w:marBottom w:val="0"/>
                                  <w:divBdr>
                                    <w:top w:val="none" w:sz="0" w:space="0" w:color="auto"/>
                                    <w:left w:val="none" w:sz="0" w:space="0" w:color="auto"/>
                                    <w:bottom w:val="none" w:sz="0" w:space="0" w:color="auto"/>
                                    <w:right w:val="none" w:sz="0" w:space="0" w:color="auto"/>
                                  </w:divBdr>
                                </w:div>
                                <w:div w:id="264120926">
                                  <w:marLeft w:val="0"/>
                                  <w:marRight w:val="0"/>
                                  <w:marTop w:val="0"/>
                                  <w:marBottom w:val="0"/>
                                  <w:divBdr>
                                    <w:top w:val="none" w:sz="0" w:space="0" w:color="auto"/>
                                    <w:left w:val="none" w:sz="0" w:space="0" w:color="auto"/>
                                    <w:bottom w:val="none" w:sz="0" w:space="0" w:color="auto"/>
                                    <w:right w:val="none" w:sz="0" w:space="0" w:color="auto"/>
                                  </w:divBdr>
                                </w:div>
                                <w:div w:id="307173746">
                                  <w:marLeft w:val="0"/>
                                  <w:marRight w:val="0"/>
                                  <w:marTop w:val="0"/>
                                  <w:marBottom w:val="0"/>
                                  <w:divBdr>
                                    <w:top w:val="none" w:sz="0" w:space="0" w:color="auto"/>
                                    <w:left w:val="none" w:sz="0" w:space="0" w:color="auto"/>
                                    <w:bottom w:val="none" w:sz="0" w:space="0" w:color="auto"/>
                                    <w:right w:val="none" w:sz="0" w:space="0" w:color="auto"/>
                                  </w:divBdr>
                                </w:div>
                                <w:div w:id="310135934">
                                  <w:marLeft w:val="0"/>
                                  <w:marRight w:val="0"/>
                                  <w:marTop w:val="0"/>
                                  <w:marBottom w:val="0"/>
                                  <w:divBdr>
                                    <w:top w:val="none" w:sz="0" w:space="0" w:color="auto"/>
                                    <w:left w:val="none" w:sz="0" w:space="0" w:color="auto"/>
                                    <w:bottom w:val="none" w:sz="0" w:space="0" w:color="auto"/>
                                    <w:right w:val="none" w:sz="0" w:space="0" w:color="auto"/>
                                  </w:divBdr>
                                </w:div>
                                <w:div w:id="318463390">
                                  <w:marLeft w:val="0"/>
                                  <w:marRight w:val="0"/>
                                  <w:marTop w:val="0"/>
                                  <w:marBottom w:val="0"/>
                                  <w:divBdr>
                                    <w:top w:val="none" w:sz="0" w:space="0" w:color="auto"/>
                                    <w:left w:val="none" w:sz="0" w:space="0" w:color="auto"/>
                                    <w:bottom w:val="none" w:sz="0" w:space="0" w:color="auto"/>
                                    <w:right w:val="none" w:sz="0" w:space="0" w:color="auto"/>
                                  </w:divBdr>
                                </w:div>
                                <w:div w:id="331572771">
                                  <w:marLeft w:val="0"/>
                                  <w:marRight w:val="0"/>
                                  <w:marTop w:val="0"/>
                                  <w:marBottom w:val="0"/>
                                  <w:divBdr>
                                    <w:top w:val="none" w:sz="0" w:space="0" w:color="auto"/>
                                    <w:left w:val="none" w:sz="0" w:space="0" w:color="auto"/>
                                    <w:bottom w:val="none" w:sz="0" w:space="0" w:color="auto"/>
                                    <w:right w:val="none" w:sz="0" w:space="0" w:color="auto"/>
                                  </w:divBdr>
                                </w:div>
                                <w:div w:id="400754360">
                                  <w:marLeft w:val="0"/>
                                  <w:marRight w:val="0"/>
                                  <w:marTop w:val="0"/>
                                  <w:marBottom w:val="0"/>
                                  <w:divBdr>
                                    <w:top w:val="none" w:sz="0" w:space="0" w:color="auto"/>
                                    <w:left w:val="none" w:sz="0" w:space="0" w:color="auto"/>
                                    <w:bottom w:val="none" w:sz="0" w:space="0" w:color="auto"/>
                                    <w:right w:val="none" w:sz="0" w:space="0" w:color="auto"/>
                                  </w:divBdr>
                                </w:div>
                                <w:div w:id="418907548">
                                  <w:marLeft w:val="0"/>
                                  <w:marRight w:val="0"/>
                                  <w:marTop w:val="0"/>
                                  <w:marBottom w:val="0"/>
                                  <w:divBdr>
                                    <w:top w:val="none" w:sz="0" w:space="0" w:color="auto"/>
                                    <w:left w:val="none" w:sz="0" w:space="0" w:color="auto"/>
                                    <w:bottom w:val="none" w:sz="0" w:space="0" w:color="auto"/>
                                    <w:right w:val="none" w:sz="0" w:space="0" w:color="auto"/>
                                  </w:divBdr>
                                </w:div>
                                <w:div w:id="423499914">
                                  <w:marLeft w:val="0"/>
                                  <w:marRight w:val="0"/>
                                  <w:marTop w:val="0"/>
                                  <w:marBottom w:val="0"/>
                                  <w:divBdr>
                                    <w:top w:val="none" w:sz="0" w:space="0" w:color="auto"/>
                                    <w:left w:val="none" w:sz="0" w:space="0" w:color="auto"/>
                                    <w:bottom w:val="none" w:sz="0" w:space="0" w:color="auto"/>
                                    <w:right w:val="none" w:sz="0" w:space="0" w:color="auto"/>
                                  </w:divBdr>
                                </w:div>
                                <w:div w:id="433860712">
                                  <w:marLeft w:val="0"/>
                                  <w:marRight w:val="0"/>
                                  <w:marTop w:val="0"/>
                                  <w:marBottom w:val="0"/>
                                  <w:divBdr>
                                    <w:top w:val="none" w:sz="0" w:space="0" w:color="auto"/>
                                    <w:left w:val="none" w:sz="0" w:space="0" w:color="auto"/>
                                    <w:bottom w:val="none" w:sz="0" w:space="0" w:color="auto"/>
                                    <w:right w:val="none" w:sz="0" w:space="0" w:color="auto"/>
                                  </w:divBdr>
                                </w:div>
                                <w:div w:id="439496761">
                                  <w:marLeft w:val="0"/>
                                  <w:marRight w:val="0"/>
                                  <w:marTop w:val="0"/>
                                  <w:marBottom w:val="0"/>
                                  <w:divBdr>
                                    <w:top w:val="none" w:sz="0" w:space="0" w:color="auto"/>
                                    <w:left w:val="none" w:sz="0" w:space="0" w:color="auto"/>
                                    <w:bottom w:val="none" w:sz="0" w:space="0" w:color="auto"/>
                                    <w:right w:val="none" w:sz="0" w:space="0" w:color="auto"/>
                                  </w:divBdr>
                                </w:div>
                                <w:div w:id="450637016">
                                  <w:marLeft w:val="0"/>
                                  <w:marRight w:val="0"/>
                                  <w:marTop w:val="0"/>
                                  <w:marBottom w:val="0"/>
                                  <w:divBdr>
                                    <w:top w:val="none" w:sz="0" w:space="0" w:color="auto"/>
                                    <w:left w:val="none" w:sz="0" w:space="0" w:color="auto"/>
                                    <w:bottom w:val="none" w:sz="0" w:space="0" w:color="auto"/>
                                    <w:right w:val="none" w:sz="0" w:space="0" w:color="auto"/>
                                  </w:divBdr>
                                </w:div>
                                <w:div w:id="469056427">
                                  <w:marLeft w:val="0"/>
                                  <w:marRight w:val="0"/>
                                  <w:marTop w:val="0"/>
                                  <w:marBottom w:val="0"/>
                                  <w:divBdr>
                                    <w:top w:val="none" w:sz="0" w:space="0" w:color="auto"/>
                                    <w:left w:val="none" w:sz="0" w:space="0" w:color="auto"/>
                                    <w:bottom w:val="none" w:sz="0" w:space="0" w:color="auto"/>
                                    <w:right w:val="none" w:sz="0" w:space="0" w:color="auto"/>
                                  </w:divBdr>
                                </w:div>
                                <w:div w:id="485391529">
                                  <w:marLeft w:val="0"/>
                                  <w:marRight w:val="0"/>
                                  <w:marTop w:val="0"/>
                                  <w:marBottom w:val="0"/>
                                  <w:divBdr>
                                    <w:top w:val="none" w:sz="0" w:space="0" w:color="auto"/>
                                    <w:left w:val="none" w:sz="0" w:space="0" w:color="auto"/>
                                    <w:bottom w:val="none" w:sz="0" w:space="0" w:color="auto"/>
                                    <w:right w:val="none" w:sz="0" w:space="0" w:color="auto"/>
                                  </w:divBdr>
                                </w:div>
                                <w:div w:id="494028431">
                                  <w:marLeft w:val="0"/>
                                  <w:marRight w:val="0"/>
                                  <w:marTop w:val="0"/>
                                  <w:marBottom w:val="0"/>
                                  <w:divBdr>
                                    <w:top w:val="none" w:sz="0" w:space="0" w:color="auto"/>
                                    <w:left w:val="none" w:sz="0" w:space="0" w:color="auto"/>
                                    <w:bottom w:val="none" w:sz="0" w:space="0" w:color="auto"/>
                                    <w:right w:val="none" w:sz="0" w:space="0" w:color="auto"/>
                                  </w:divBdr>
                                </w:div>
                                <w:div w:id="499002289">
                                  <w:marLeft w:val="0"/>
                                  <w:marRight w:val="0"/>
                                  <w:marTop w:val="0"/>
                                  <w:marBottom w:val="0"/>
                                  <w:divBdr>
                                    <w:top w:val="none" w:sz="0" w:space="0" w:color="auto"/>
                                    <w:left w:val="none" w:sz="0" w:space="0" w:color="auto"/>
                                    <w:bottom w:val="none" w:sz="0" w:space="0" w:color="auto"/>
                                    <w:right w:val="none" w:sz="0" w:space="0" w:color="auto"/>
                                  </w:divBdr>
                                </w:div>
                                <w:div w:id="503934344">
                                  <w:marLeft w:val="0"/>
                                  <w:marRight w:val="0"/>
                                  <w:marTop w:val="0"/>
                                  <w:marBottom w:val="0"/>
                                  <w:divBdr>
                                    <w:top w:val="none" w:sz="0" w:space="0" w:color="auto"/>
                                    <w:left w:val="none" w:sz="0" w:space="0" w:color="auto"/>
                                    <w:bottom w:val="none" w:sz="0" w:space="0" w:color="auto"/>
                                    <w:right w:val="none" w:sz="0" w:space="0" w:color="auto"/>
                                  </w:divBdr>
                                </w:div>
                                <w:div w:id="504130770">
                                  <w:marLeft w:val="0"/>
                                  <w:marRight w:val="0"/>
                                  <w:marTop w:val="0"/>
                                  <w:marBottom w:val="0"/>
                                  <w:divBdr>
                                    <w:top w:val="none" w:sz="0" w:space="0" w:color="auto"/>
                                    <w:left w:val="none" w:sz="0" w:space="0" w:color="auto"/>
                                    <w:bottom w:val="none" w:sz="0" w:space="0" w:color="auto"/>
                                    <w:right w:val="none" w:sz="0" w:space="0" w:color="auto"/>
                                  </w:divBdr>
                                </w:div>
                                <w:div w:id="516698232">
                                  <w:marLeft w:val="0"/>
                                  <w:marRight w:val="0"/>
                                  <w:marTop w:val="0"/>
                                  <w:marBottom w:val="0"/>
                                  <w:divBdr>
                                    <w:top w:val="none" w:sz="0" w:space="0" w:color="auto"/>
                                    <w:left w:val="none" w:sz="0" w:space="0" w:color="auto"/>
                                    <w:bottom w:val="none" w:sz="0" w:space="0" w:color="auto"/>
                                    <w:right w:val="none" w:sz="0" w:space="0" w:color="auto"/>
                                  </w:divBdr>
                                </w:div>
                                <w:div w:id="521013211">
                                  <w:marLeft w:val="0"/>
                                  <w:marRight w:val="0"/>
                                  <w:marTop w:val="0"/>
                                  <w:marBottom w:val="0"/>
                                  <w:divBdr>
                                    <w:top w:val="none" w:sz="0" w:space="0" w:color="auto"/>
                                    <w:left w:val="none" w:sz="0" w:space="0" w:color="auto"/>
                                    <w:bottom w:val="none" w:sz="0" w:space="0" w:color="auto"/>
                                    <w:right w:val="none" w:sz="0" w:space="0" w:color="auto"/>
                                  </w:divBdr>
                                </w:div>
                                <w:div w:id="532353690">
                                  <w:marLeft w:val="0"/>
                                  <w:marRight w:val="0"/>
                                  <w:marTop w:val="0"/>
                                  <w:marBottom w:val="0"/>
                                  <w:divBdr>
                                    <w:top w:val="none" w:sz="0" w:space="0" w:color="auto"/>
                                    <w:left w:val="none" w:sz="0" w:space="0" w:color="auto"/>
                                    <w:bottom w:val="none" w:sz="0" w:space="0" w:color="auto"/>
                                    <w:right w:val="none" w:sz="0" w:space="0" w:color="auto"/>
                                  </w:divBdr>
                                </w:div>
                                <w:div w:id="535124704">
                                  <w:marLeft w:val="0"/>
                                  <w:marRight w:val="0"/>
                                  <w:marTop w:val="0"/>
                                  <w:marBottom w:val="0"/>
                                  <w:divBdr>
                                    <w:top w:val="none" w:sz="0" w:space="0" w:color="auto"/>
                                    <w:left w:val="none" w:sz="0" w:space="0" w:color="auto"/>
                                    <w:bottom w:val="none" w:sz="0" w:space="0" w:color="auto"/>
                                    <w:right w:val="none" w:sz="0" w:space="0" w:color="auto"/>
                                  </w:divBdr>
                                </w:div>
                                <w:div w:id="537621421">
                                  <w:marLeft w:val="0"/>
                                  <w:marRight w:val="0"/>
                                  <w:marTop w:val="0"/>
                                  <w:marBottom w:val="0"/>
                                  <w:divBdr>
                                    <w:top w:val="none" w:sz="0" w:space="0" w:color="auto"/>
                                    <w:left w:val="none" w:sz="0" w:space="0" w:color="auto"/>
                                    <w:bottom w:val="none" w:sz="0" w:space="0" w:color="auto"/>
                                    <w:right w:val="none" w:sz="0" w:space="0" w:color="auto"/>
                                  </w:divBdr>
                                </w:div>
                                <w:div w:id="585921570">
                                  <w:marLeft w:val="0"/>
                                  <w:marRight w:val="0"/>
                                  <w:marTop w:val="0"/>
                                  <w:marBottom w:val="0"/>
                                  <w:divBdr>
                                    <w:top w:val="none" w:sz="0" w:space="0" w:color="auto"/>
                                    <w:left w:val="none" w:sz="0" w:space="0" w:color="auto"/>
                                    <w:bottom w:val="none" w:sz="0" w:space="0" w:color="auto"/>
                                    <w:right w:val="none" w:sz="0" w:space="0" w:color="auto"/>
                                  </w:divBdr>
                                </w:div>
                                <w:div w:id="598608750">
                                  <w:marLeft w:val="0"/>
                                  <w:marRight w:val="0"/>
                                  <w:marTop w:val="0"/>
                                  <w:marBottom w:val="0"/>
                                  <w:divBdr>
                                    <w:top w:val="none" w:sz="0" w:space="0" w:color="auto"/>
                                    <w:left w:val="none" w:sz="0" w:space="0" w:color="auto"/>
                                    <w:bottom w:val="none" w:sz="0" w:space="0" w:color="auto"/>
                                    <w:right w:val="none" w:sz="0" w:space="0" w:color="auto"/>
                                  </w:divBdr>
                                </w:div>
                                <w:div w:id="606692786">
                                  <w:marLeft w:val="0"/>
                                  <w:marRight w:val="0"/>
                                  <w:marTop w:val="0"/>
                                  <w:marBottom w:val="0"/>
                                  <w:divBdr>
                                    <w:top w:val="none" w:sz="0" w:space="0" w:color="auto"/>
                                    <w:left w:val="none" w:sz="0" w:space="0" w:color="auto"/>
                                    <w:bottom w:val="none" w:sz="0" w:space="0" w:color="auto"/>
                                    <w:right w:val="none" w:sz="0" w:space="0" w:color="auto"/>
                                  </w:divBdr>
                                </w:div>
                                <w:div w:id="622809913">
                                  <w:marLeft w:val="0"/>
                                  <w:marRight w:val="0"/>
                                  <w:marTop w:val="0"/>
                                  <w:marBottom w:val="0"/>
                                  <w:divBdr>
                                    <w:top w:val="none" w:sz="0" w:space="0" w:color="auto"/>
                                    <w:left w:val="none" w:sz="0" w:space="0" w:color="auto"/>
                                    <w:bottom w:val="none" w:sz="0" w:space="0" w:color="auto"/>
                                    <w:right w:val="none" w:sz="0" w:space="0" w:color="auto"/>
                                  </w:divBdr>
                                </w:div>
                                <w:div w:id="624315283">
                                  <w:marLeft w:val="0"/>
                                  <w:marRight w:val="0"/>
                                  <w:marTop w:val="0"/>
                                  <w:marBottom w:val="0"/>
                                  <w:divBdr>
                                    <w:top w:val="none" w:sz="0" w:space="0" w:color="auto"/>
                                    <w:left w:val="none" w:sz="0" w:space="0" w:color="auto"/>
                                    <w:bottom w:val="none" w:sz="0" w:space="0" w:color="auto"/>
                                    <w:right w:val="none" w:sz="0" w:space="0" w:color="auto"/>
                                  </w:divBdr>
                                </w:div>
                                <w:div w:id="635641098">
                                  <w:marLeft w:val="0"/>
                                  <w:marRight w:val="0"/>
                                  <w:marTop w:val="0"/>
                                  <w:marBottom w:val="0"/>
                                  <w:divBdr>
                                    <w:top w:val="none" w:sz="0" w:space="0" w:color="auto"/>
                                    <w:left w:val="none" w:sz="0" w:space="0" w:color="auto"/>
                                    <w:bottom w:val="none" w:sz="0" w:space="0" w:color="auto"/>
                                    <w:right w:val="none" w:sz="0" w:space="0" w:color="auto"/>
                                  </w:divBdr>
                                </w:div>
                                <w:div w:id="648941379">
                                  <w:marLeft w:val="0"/>
                                  <w:marRight w:val="0"/>
                                  <w:marTop w:val="0"/>
                                  <w:marBottom w:val="0"/>
                                  <w:divBdr>
                                    <w:top w:val="none" w:sz="0" w:space="0" w:color="auto"/>
                                    <w:left w:val="none" w:sz="0" w:space="0" w:color="auto"/>
                                    <w:bottom w:val="none" w:sz="0" w:space="0" w:color="auto"/>
                                    <w:right w:val="none" w:sz="0" w:space="0" w:color="auto"/>
                                  </w:divBdr>
                                </w:div>
                                <w:div w:id="659769248">
                                  <w:marLeft w:val="0"/>
                                  <w:marRight w:val="0"/>
                                  <w:marTop w:val="0"/>
                                  <w:marBottom w:val="0"/>
                                  <w:divBdr>
                                    <w:top w:val="none" w:sz="0" w:space="0" w:color="auto"/>
                                    <w:left w:val="none" w:sz="0" w:space="0" w:color="auto"/>
                                    <w:bottom w:val="none" w:sz="0" w:space="0" w:color="auto"/>
                                    <w:right w:val="none" w:sz="0" w:space="0" w:color="auto"/>
                                  </w:divBdr>
                                </w:div>
                                <w:div w:id="683635302">
                                  <w:marLeft w:val="0"/>
                                  <w:marRight w:val="0"/>
                                  <w:marTop w:val="0"/>
                                  <w:marBottom w:val="0"/>
                                  <w:divBdr>
                                    <w:top w:val="none" w:sz="0" w:space="0" w:color="auto"/>
                                    <w:left w:val="none" w:sz="0" w:space="0" w:color="auto"/>
                                    <w:bottom w:val="none" w:sz="0" w:space="0" w:color="auto"/>
                                    <w:right w:val="none" w:sz="0" w:space="0" w:color="auto"/>
                                  </w:divBdr>
                                </w:div>
                                <w:div w:id="694040936">
                                  <w:marLeft w:val="0"/>
                                  <w:marRight w:val="0"/>
                                  <w:marTop w:val="0"/>
                                  <w:marBottom w:val="0"/>
                                  <w:divBdr>
                                    <w:top w:val="none" w:sz="0" w:space="0" w:color="auto"/>
                                    <w:left w:val="none" w:sz="0" w:space="0" w:color="auto"/>
                                    <w:bottom w:val="none" w:sz="0" w:space="0" w:color="auto"/>
                                    <w:right w:val="none" w:sz="0" w:space="0" w:color="auto"/>
                                  </w:divBdr>
                                </w:div>
                                <w:div w:id="752047903">
                                  <w:marLeft w:val="0"/>
                                  <w:marRight w:val="0"/>
                                  <w:marTop w:val="0"/>
                                  <w:marBottom w:val="0"/>
                                  <w:divBdr>
                                    <w:top w:val="none" w:sz="0" w:space="0" w:color="auto"/>
                                    <w:left w:val="none" w:sz="0" w:space="0" w:color="auto"/>
                                    <w:bottom w:val="none" w:sz="0" w:space="0" w:color="auto"/>
                                    <w:right w:val="none" w:sz="0" w:space="0" w:color="auto"/>
                                  </w:divBdr>
                                </w:div>
                                <w:div w:id="754203217">
                                  <w:marLeft w:val="0"/>
                                  <w:marRight w:val="0"/>
                                  <w:marTop w:val="0"/>
                                  <w:marBottom w:val="0"/>
                                  <w:divBdr>
                                    <w:top w:val="none" w:sz="0" w:space="0" w:color="auto"/>
                                    <w:left w:val="none" w:sz="0" w:space="0" w:color="auto"/>
                                    <w:bottom w:val="none" w:sz="0" w:space="0" w:color="auto"/>
                                    <w:right w:val="none" w:sz="0" w:space="0" w:color="auto"/>
                                  </w:divBdr>
                                </w:div>
                                <w:div w:id="787044461">
                                  <w:marLeft w:val="0"/>
                                  <w:marRight w:val="0"/>
                                  <w:marTop w:val="0"/>
                                  <w:marBottom w:val="0"/>
                                  <w:divBdr>
                                    <w:top w:val="none" w:sz="0" w:space="0" w:color="auto"/>
                                    <w:left w:val="none" w:sz="0" w:space="0" w:color="auto"/>
                                    <w:bottom w:val="none" w:sz="0" w:space="0" w:color="auto"/>
                                    <w:right w:val="none" w:sz="0" w:space="0" w:color="auto"/>
                                  </w:divBdr>
                                </w:div>
                                <w:div w:id="787509781">
                                  <w:marLeft w:val="0"/>
                                  <w:marRight w:val="0"/>
                                  <w:marTop w:val="0"/>
                                  <w:marBottom w:val="0"/>
                                  <w:divBdr>
                                    <w:top w:val="none" w:sz="0" w:space="0" w:color="auto"/>
                                    <w:left w:val="none" w:sz="0" w:space="0" w:color="auto"/>
                                    <w:bottom w:val="none" w:sz="0" w:space="0" w:color="auto"/>
                                    <w:right w:val="none" w:sz="0" w:space="0" w:color="auto"/>
                                  </w:divBdr>
                                </w:div>
                                <w:div w:id="793790180">
                                  <w:marLeft w:val="0"/>
                                  <w:marRight w:val="0"/>
                                  <w:marTop w:val="0"/>
                                  <w:marBottom w:val="0"/>
                                  <w:divBdr>
                                    <w:top w:val="none" w:sz="0" w:space="0" w:color="auto"/>
                                    <w:left w:val="none" w:sz="0" w:space="0" w:color="auto"/>
                                    <w:bottom w:val="none" w:sz="0" w:space="0" w:color="auto"/>
                                    <w:right w:val="none" w:sz="0" w:space="0" w:color="auto"/>
                                  </w:divBdr>
                                </w:div>
                                <w:div w:id="815881417">
                                  <w:marLeft w:val="0"/>
                                  <w:marRight w:val="0"/>
                                  <w:marTop w:val="0"/>
                                  <w:marBottom w:val="0"/>
                                  <w:divBdr>
                                    <w:top w:val="none" w:sz="0" w:space="0" w:color="auto"/>
                                    <w:left w:val="none" w:sz="0" w:space="0" w:color="auto"/>
                                    <w:bottom w:val="none" w:sz="0" w:space="0" w:color="auto"/>
                                    <w:right w:val="none" w:sz="0" w:space="0" w:color="auto"/>
                                  </w:divBdr>
                                </w:div>
                                <w:div w:id="853496322">
                                  <w:marLeft w:val="0"/>
                                  <w:marRight w:val="0"/>
                                  <w:marTop w:val="0"/>
                                  <w:marBottom w:val="0"/>
                                  <w:divBdr>
                                    <w:top w:val="none" w:sz="0" w:space="0" w:color="auto"/>
                                    <w:left w:val="none" w:sz="0" w:space="0" w:color="auto"/>
                                    <w:bottom w:val="none" w:sz="0" w:space="0" w:color="auto"/>
                                    <w:right w:val="none" w:sz="0" w:space="0" w:color="auto"/>
                                  </w:divBdr>
                                </w:div>
                                <w:div w:id="871725487">
                                  <w:marLeft w:val="0"/>
                                  <w:marRight w:val="0"/>
                                  <w:marTop w:val="0"/>
                                  <w:marBottom w:val="0"/>
                                  <w:divBdr>
                                    <w:top w:val="none" w:sz="0" w:space="0" w:color="auto"/>
                                    <w:left w:val="none" w:sz="0" w:space="0" w:color="auto"/>
                                    <w:bottom w:val="none" w:sz="0" w:space="0" w:color="auto"/>
                                    <w:right w:val="none" w:sz="0" w:space="0" w:color="auto"/>
                                  </w:divBdr>
                                </w:div>
                                <w:div w:id="875385011">
                                  <w:marLeft w:val="0"/>
                                  <w:marRight w:val="0"/>
                                  <w:marTop w:val="0"/>
                                  <w:marBottom w:val="0"/>
                                  <w:divBdr>
                                    <w:top w:val="none" w:sz="0" w:space="0" w:color="auto"/>
                                    <w:left w:val="none" w:sz="0" w:space="0" w:color="auto"/>
                                    <w:bottom w:val="none" w:sz="0" w:space="0" w:color="auto"/>
                                    <w:right w:val="none" w:sz="0" w:space="0" w:color="auto"/>
                                  </w:divBdr>
                                </w:div>
                                <w:div w:id="886527063">
                                  <w:marLeft w:val="0"/>
                                  <w:marRight w:val="0"/>
                                  <w:marTop w:val="0"/>
                                  <w:marBottom w:val="0"/>
                                  <w:divBdr>
                                    <w:top w:val="none" w:sz="0" w:space="0" w:color="auto"/>
                                    <w:left w:val="none" w:sz="0" w:space="0" w:color="auto"/>
                                    <w:bottom w:val="none" w:sz="0" w:space="0" w:color="auto"/>
                                    <w:right w:val="none" w:sz="0" w:space="0" w:color="auto"/>
                                  </w:divBdr>
                                </w:div>
                                <w:div w:id="915164817">
                                  <w:marLeft w:val="0"/>
                                  <w:marRight w:val="0"/>
                                  <w:marTop w:val="0"/>
                                  <w:marBottom w:val="0"/>
                                  <w:divBdr>
                                    <w:top w:val="none" w:sz="0" w:space="0" w:color="auto"/>
                                    <w:left w:val="none" w:sz="0" w:space="0" w:color="auto"/>
                                    <w:bottom w:val="none" w:sz="0" w:space="0" w:color="auto"/>
                                    <w:right w:val="none" w:sz="0" w:space="0" w:color="auto"/>
                                  </w:divBdr>
                                </w:div>
                                <w:div w:id="920261784">
                                  <w:marLeft w:val="0"/>
                                  <w:marRight w:val="0"/>
                                  <w:marTop w:val="0"/>
                                  <w:marBottom w:val="0"/>
                                  <w:divBdr>
                                    <w:top w:val="none" w:sz="0" w:space="0" w:color="auto"/>
                                    <w:left w:val="none" w:sz="0" w:space="0" w:color="auto"/>
                                    <w:bottom w:val="none" w:sz="0" w:space="0" w:color="auto"/>
                                    <w:right w:val="none" w:sz="0" w:space="0" w:color="auto"/>
                                  </w:divBdr>
                                </w:div>
                                <w:div w:id="935985751">
                                  <w:marLeft w:val="0"/>
                                  <w:marRight w:val="0"/>
                                  <w:marTop w:val="0"/>
                                  <w:marBottom w:val="0"/>
                                  <w:divBdr>
                                    <w:top w:val="none" w:sz="0" w:space="0" w:color="auto"/>
                                    <w:left w:val="none" w:sz="0" w:space="0" w:color="auto"/>
                                    <w:bottom w:val="none" w:sz="0" w:space="0" w:color="auto"/>
                                    <w:right w:val="none" w:sz="0" w:space="0" w:color="auto"/>
                                  </w:divBdr>
                                </w:div>
                                <w:div w:id="947784726">
                                  <w:marLeft w:val="0"/>
                                  <w:marRight w:val="0"/>
                                  <w:marTop w:val="0"/>
                                  <w:marBottom w:val="0"/>
                                  <w:divBdr>
                                    <w:top w:val="none" w:sz="0" w:space="0" w:color="auto"/>
                                    <w:left w:val="none" w:sz="0" w:space="0" w:color="auto"/>
                                    <w:bottom w:val="none" w:sz="0" w:space="0" w:color="auto"/>
                                    <w:right w:val="none" w:sz="0" w:space="0" w:color="auto"/>
                                  </w:divBdr>
                                </w:div>
                                <w:div w:id="953169197">
                                  <w:marLeft w:val="0"/>
                                  <w:marRight w:val="0"/>
                                  <w:marTop w:val="0"/>
                                  <w:marBottom w:val="0"/>
                                  <w:divBdr>
                                    <w:top w:val="none" w:sz="0" w:space="0" w:color="auto"/>
                                    <w:left w:val="none" w:sz="0" w:space="0" w:color="auto"/>
                                    <w:bottom w:val="none" w:sz="0" w:space="0" w:color="auto"/>
                                    <w:right w:val="none" w:sz="0" w:space="0" w:color="auto"/>
                                  </w:divBdr>
                                </w:div>
                                <w:div w:id="1020161609">
                                  <w:marLeft w:val="0"/>
                                  <w:marRight w:val="0"/>
                                  <w:marTop w:val="0"/>
                                  <w:marBottom w:val="0"/>
                                  <w:divBdr>
                                    <w:top w:val="none" w:sz="0" w:space="0" w:color="auto"/>
                                    <w:left w:val="none" w:sz="0" w:space="0" w:color="auto"/>
                                    <w:bottom w:val="none" w:sz="0" w:space="0" w:color="auto"/>
                                    <w:right w:val="none" w:sz="0" w:space="0" w:color="auto"/>
                                  </w:divBdr>
                                </w:div>
                                <w:div w:id="1053234495">
                                  <w:marLeft w:val="0"/>
                                  <w:marRight w:val="0"/>
                                  <w:marTop w:val="0"/>
                                  <w:marBottom w:val="0"/>
                                  <w:divBdr>
                                    <w:top w:val="none" w:sz="0" w:space="0" w:color="auto"/>
                                    <w:left w:val="none" w:sz="0" w:space="0" w:color="auto"/>
                                    <w:bottom w:val="none" w:sz="0" w:space="0" w:color="auto"/>
                                    <w:right w:val="none" w:sz="0" w:space="0" w:color="auto"/>
                                  </w:divBdr>
                                </w:div>
                                <w:div w:id="1059328819">
                                  <w:marLeft w:val="0"/>
                                  <w:marRight w:val="0"/>
                                  <w:marTop w:val="0"/>
                                  <w:marBottom w:val="0"/>
                                  <w:divBdr>
                                    <w:top w:val="none" w:sz="0" w:space="0" w:color="auto"/>
                                    <w:left w:val="none" w:sz="0" w:space="0" w:color="auto"/>
                                    <w:bottom w:val="none" w:sz="0" w:space="0" w:color="auto"/>
                                    <w:right w:val="none" w:sz="0" w:space="0" w:color="auto"/>
                                  </w:divBdr>
                                </w:div>
                                <w:div w:id="1078091288">
                                  <w:marLeft w:val="0"/>
                                  <w:marRight w:val="0"/>
                                  <w:marTop w:val="0"/>
                                  <w:marBottom w:val="0"/>
                                  <w:divBdr>
                                    <w:top w:val="none" w:sz="0" w:space="0" w:color="auto"/>
                                    <w:left w:val="none" w:sz="0" w:space="0" w:color="auto"/>
                                    <w:bottom w:val="none" w:sz="0" w:space="0" w:color="auto"/>
                                    <w:right w:val="none" w:sz="0" w:space="0" w:color="auto"/>
                                  </w:divBdr>
                                </w:div>
                                <w:div w:id="1079138063">
                                  <w:marLeft w:val="0"/>
                                  <w:marRight w:val="0"/>
                                  <w:marTop w:val="0"/>
                                  <w:marBottom w:val="0"/>
                                  <w:divBdr>
                                    <w:top w:val="none" w:sz="0" w:space="0" w:color="auto"/>
                                    <w:left w:val="none" w:sz="0" w:space="0" w:color="auto"/>
                                    <w:bottom w:val="none" w:sz="0" w:space="0" w:color="auto"/>
                                    <w:right w:val="none" w:sz="0" w:space="0" w:color="auto"/>
                                  </w:divBdr>
                                </w:div>
                                <w:div w:id="1085997512">
                                  <w:marLeft w:val="0"/>
                                  <w:marRight w:val="0"/>
                                  <w:marTop w:val="0"/>
                                  <w:marBottom w:val="0"/>
                                  <w:divBdr>
                                    <w:top w:val="none" w:sz="0" w:space="0" w:color="auto"/>
                                    <w:left w:val="none" w:sz="0" w:space="0" w:color="auto"/>
                                    <w:bottom w:val="none" w:sz="0" w:space="0" w:color="auto"/>
                                    <w:right w:val="none" w:sz="0" w:space="0" w:color="auto"/>
                                  </w:divBdr>
                                </w:div>
                                <w:div w:id="1104813024">
                                  <w:marLeft w:val="0"/>
                                  <w:marRight w:val="0"/>
                                  <w:marTop w:val="0"/>
                                  <w:marBottom w:val="0"/>
                                  <w:divBdr>
                                    <w:top w:val="none" w:sz="0" w:space="0" w:color="auto"/>
                                    <w:left w:val="none" w:sz="0" w:space="0" w:color="auto"/>
                                    <w:bottom w:val="none" w:sz="0" w:space="0" w:color="auto"/>
                                    <w:right w:val="none" w:sz="0" w:space="0" w:color="auto"/>
                                  </w:divBdr>
                                </w:div>
                                <w:div w:id="1148596932">
                                  <w:marLeft w:val="0"/>
                                  <w:marRight w:val="0"/>
                                  <w:marTop w:val="0"/>
                                  <w:marBottom w:val="0"/>
                                  <w:divBdr>
                                    <w:top w:val="none" w:sz="0" w:space="0" w:color="auto"/>
                                    <w:left w:val="none" w:sz="0" w:space="0" w:color="auto"/>
                                    <w:bottom w:val="none" w:sz="0" w:space="0" w:color="auto"/>
                                    <w:right w:val="none" w:sz="0" w:space="0" w:color="auto"/>
                                  </w:divBdr>
                                </w:div>
                                <w:div w:id="1164008482">
                                  <w:marLeft w:val="0"/>
                                  <w:marRight w:val="0"/>
                                  <w:marTop w:val="0"/>
                                  <w:marBottom w:val="0"/>
                                  <w:divBdr>
                                    <w:top w:val="none" w:sz="0" w:space="0" w:color="auto"/>
                                    <w:left w:val="none" w:sz="0" w:space="0" w:color="auto"/>
                                    <w:bottom w:val="none" w:sz="0" w:space="0" w:color="auto"/>
                                    <w:right w:val="none" w:sz="0" w:space="0" w:color="auto"/>
                                  </w:divBdr>
                                </w:div>
                                <w:div w:id="1179659311">
                                  <w:marLeft w:val="0"/>
                                  <w:marRight w:val="0"/>
                                  <w:marTop w:val="0"/>
                                  <w:marBottom w:val="0"/>
                                  <w:divBdr>
                                    <w:top w:val="none" w:sz="0" w:space="0" w:color="auto"/>
                                    <w:left w:val="none" w:sz="0" w:space="0" w:color="auto"/>
                                    <w:bottom w:val="none" w:sz="0" w:space="0" w:color="auto"/>
                                    <w:right w:val="none" w:sz="0" w:space="0" w:color="auto"/>
                                  </w:divBdr>
                                </w:div>
                                <w:div w:id="1222868201">
                                  <w:marLeft w:val="0"/>
                                  <w:marRight w:val="0"/>
                                  <w:marTop w:val="0"/>
                                  <w:marBottom w:val="0"/>
                                  <w:divBdr>
                                    <w:top w:val="none" w:sz="0" w:space="0" w:color="auto"/>
                                    <w:left w:val="none" w:sz="0" w:space="0" w:color="auto"/>
                                    <w:bottom w:val="none" w:sz="0" w:space="0" w:color="auto"/>
                                    <w:right w:val="none" w:sz="0" w:space="0" w:color="auto"/>
                                  </w:divBdr>
                                </w:div>
                                <w:div w:id="1260337776">
                                  <w:marLeft w:val="0"/>
                                  <w:marRight w:val="0"/>
                                  <w:marTop w:val="0"/>
                                  <w:marBottom w:val="0"/>
                                  <w:divBdr>
                                    <w:top w:val="none" w:sz="0" w:space="0" w:color="auto"/>
                                    <w:left w:val="none" w:sz="0" w:space="0" w:color="auto"/>
                                    <w:bottom w:val="none" w:sz="0" w:space="0" w:color="auto"/>
                                    <w:right w:val="none" w:sz="0" w:space="0" w:color="auto"/>
                                  </w:divBdr>
                                </w:div>
                                <w:div w:id="1304264562">
                                  <w:marLeft w:val="0"/>
                                  <w:marRight w:val="0"/>
                                  <w:marTop w:val="0"/>
                                  <w:marBottom w:val="0"/>
                                  <w:divBdr>
                                    <w:top w:val="none" w:sz="0" w:space="0" w:color="auto"/>
                                    <w:left w:val="none" w:sz="0" w:space="0" w:color="auto"/>
                                    <w:bottom w:val="none" w:sz="0" w:space="0" w:color="auto"/>
                                    <w:right w:val="none" w:sz="0" w:space="0" w:color="auto"/>
                                  </w:divBdr>
                                </w:div>
                                <w:div w:id="1347950774">
                                  <w:marLeft w:val="0"/>
                                  <w:marRight w:val="0"/>
                                  <w:marTop w:val="0"/>
                                  <w:marBottom w:val="0"/>
                                  <w:divBdr>
                                    <w:top w:val="none" w:sz="0" w:space="0" w:color="auto"/>
                                    <w:left w:val="none" w:sz="0" w:space="0" w:color="auto"/>
                                    <w:bottom w:val="none" w:sz="0" w:space="0" w:color="auto"/>
                                    <w:right w:val="none" w:sz="0" w:space="0" w:color="auto"/>
                                  </w:divBdr>
                                </w:div>
                                <w:div w:id="1375732095">
                                  <w:marLeft w:val="0"/>
                                  <w:marRight w:val="0"/>
                                  <w:marTop w:val="0"/>
                                  <w:marBottom w:val="0"/>
                                  <w:divBdr>
                                    <w:top w:val="none" w:sz="0" w:space="0" w:color="auto"/>
                                    <w:left w:val="none" w:sz="0" w:space="0" w:color="auto"/>
                                    <w:bottom w:val="none" w:sz="0" w:space="0" w:color="auto"/>
                                    <w:right w:val="none" w:sz="0" w:space="0" w:color="auto"/>
                                  </w:divBdr>
                                </w:div>
                                <w:div w:id="1409378859">
                                  <w:marLeft w:val="0"/>
                                  <w:marRight w:val="0"/>
                                  <w:marTop w:val="0"/>
                                  <w:marBottom w:val="0"/>
                                  <w:divBdr>
                                    <w:top w:val="none" w:sz="0" w:space="0" w:color="auto"/>
                                    <w:left w:val="none" w:sz="0" w:space="0" w:color="auto"/>
                                    <w:bottom w:val="none" w:sz="0" w:space="0" w:color="auto"/>
                                    <w:right w:val="none" w:sz="0" w:space="0" w:color="auto"/>
                                  </w:divBdr>
                                </w:div>
                                <w:div w:id="1412309925">
                                  <w:marLeft w:val="0"/>
                                  <w:marRight w:val="0"/>
                                  <w:marTop w:val="0"/>
                                  <w:marBottom w:val="0"/>
                                  <w:divBdr>
                                    <w:top w:val="none" w:sz="0" w:space="0" w:color="auto"/>
                                    <w:left w:val="none" w:sz="0" w:space="0" w:color="auto"/>
                                    <w:bottom w:val="none" w:sz="0" w:space="0" w:color="auto"/>
                                    <w:right w:val="none" w:sz="0" w:space="0" w:color="auto"/>
                                  </w:divBdr>
                                </w:div>
                                <w:div w:id="1414740022">
                                  <w:marLeft w:val="0"/>
                                  <w:marRight w:val="0"/>
                                  <w:marTop w:val="0"/>
                                  <w:marBottom w:val="0"/>
                                  <w:divBdr>
                                    <w:top w:val="none" w:sz="0" w:space="0" w:color="auto"/>
                                    <w:left w:val="none" w:sz="0" w:space="0" w:color="auto"/>
                                    <w:bottom w:val="none" w:sz="0" w:space="0" w:color="auto"/>
                                    <w:right w:val="none" w:sz="0" w:space="0" w:color="auto"/>
                                  </w:divBdr>
                                </w:div>
                                <w:div w:id="1420441017">
                                  <w:marLeft w:val="0"/>
                                  <w:marRight w:val="0"/>
                                  <w:marTop w:val="0"/>
                                  <w:marBottom w:val="0"/>
                                  <w:divBdr>
                                    <w:top w:val="none" w:sz="0" w:space="0" w:color="auto"/>
                                    <w:left w:val="none" w:sz="0" w:space="0" w:color="auto"/>
                                    <w:bottom w:val="none" w:sz="0" w:space="0" w:color="auto"/>
                                    <w:right w:val="none" w:sz="0" w:space="0" w:color="auto"/>
                                  </w:divBdr>
                                </w:div>
                                <w:div w:id="1449007923">
                                  <w:marLeft w:val="0"/>
                                  <w:marRight w:val="0"/>
                                  <w:marTop w:val="0"/>
                                  <w:marBottom w:val="0"/>
                                  <w:divBdr>
                                    <w:top w:val="none" w:sz="0" w:space="0" w:color="auto"/>
                                    <w:left w:val="none" w:sz="0" w:space="0" w:color="auto"/>
                                    <w:bottom w:val="none" w:sz="0" w:space="0" w:color="auto"/>
                                    <w:right w:val="none" w:sz="0" w:space="0" w:color="auto"/>
                                  </w:divBdr>
                                </w:div>
                                <w:div w:id="1502157033">
                                  <w:marLeft w:val="0"/>
                                  <w:marRight w:val="0"/>
                                  <w:marTop w:val="0"/>
                                  <w:marBottom w:val="0"/>
                                  <w:divBdr>
                                    <w:top w:val="none" w:sz="0" w:space="0" w:color="auto"/>
                                    <w:left w:val="none" w:sz="0" w:space="0" w:color="auto"/>
                                    <w:bottom w:val="none" w:sz="0" w:space="0" w:color="auto"/>
                                    <w:right w:val="none" w:sz="0" w:space="0" w:color="auto"/>
                                  </w:divBdr>
                                </w:div>
                                <w:div w:id="1510868254">
                                  <w:marLeft w:val="0"/>
                                  <w:marRight w:val="0"/>
                                  <w:marTop w:val="0"/>
                                  <w:marBottom w:val="0"/>
                                  <w:divBdr>
                                    <w:top w:val="none" w:sz="0" w:space="0" w:color="auto"/>
                                    <w:left w:val="none" w:sz="0" w:space="0" w:color="auto"/>
                                    <w:bottom w:val="none" w:sz="0" w:space="0" w:color="auto"/>
                                    <w:right w:val="none" w:sz="0" w:space="0" w:color="auto"/>
                                  </w:divBdr>
                                </w:div>
                                <w:div w:id="1510950250">
                                  <w:marLeft w:val="0"/>
                                  <w:marRight w:val="0"/>
                                  <w:marTop w:val="0"/>
                                  <w:marBottom w:val="0"/>
                                  <w:divBdr>
                                    <w:top w:val="none" w:sz="0" w:space="0" w:color="auto"/>
                                    <w:left w:val="none" w:sz="0" w:space="0" w:color="auto"/>
                                    <w:bottom w:val="none" w:sz="0" w:space="0" w:color="auto"/>
                                    <w:right w:val="none" w:sz="0" w:space="0" w:color="auto"/>
                                  </w:divBdr>
                                </w:div>
                                <w:div w:id="1522207670">
                                  <w:marLeft w:val="0"/>
                                  <w:marRight w:val="0"/>
                                  <w:marTop w:val="0"/>
                                  <w:marBottom w:val="0"/>
                                  <w:divBdr>
                                    <w:top w:val="none" w:sz="0" w:space="0" w:color="auto"/>
                                    <w:left w:val="none" w:sz="0" w:space="0" w:color="auto"/>
                                    <w:bottom w:val="none" w:sz="0" w:space="0" w:color="auto"/>
                                    <w:right w:val="none" w:sz="0" w:space="0" w:color="auto"/>
                                  </w:divBdr>
                                </w:div>
                                <w:div w:id="1523008918">
                                  <w:marLeft w:val="0"/>
                                  <w:marRight w:val="0"/>
                                  <w:marTop w:val="0"/>
                                  <w:marBottom w:val="0"/>
                                  <w:divBdr>
                                    <w:top w:val="none" w:sz="0" w:space="0" w:color="auto"/>
                                    <w:left w:val="none" w:sz="0" w:space="0" w:color="auto"/>
                                    <w:bottom w:val="none" w:sz="0" w:space="0" w:color="auto"/>
                                    <w:right w:val="none" w:sz="0" w:space="0" w:color="auto"/>
                                  </w:divBdr>
                                </w:div>
                                <w:div w:id="1556351056">
                                  <w:marLeft w:val="0"/>
                                  <w:marRight w:val="0"/>
                                  <w:marTop w:val="0"/>
                                  <w:marBottom w:val="0"/>
                                  <w:divBdr>
                                    <w:top w:val="none" w:sz="0" w:space="0" w:color="auto"/>
                                    <w:left w:val="none" w:sz="0" w:space="0" w:color="auto"/>
                                    <w:bottom w:val="none" w:sz="0" w:space="0" w:color="auto"/>
                                    <w:right w:val="none" w:sz="0" w:space="0" w:color="auto"/>
                                  </w:divBdr>
                                </w:div>
                                <w:div w:id="1593585731">
                                  <w:marLeft w:val="0"/>
                                  <w:marRight w:val="0"/>
                                  <w:marTop w:val="0"/>
                                  <w:marBottom w:val="0"/>
                                  <w:divBdr>
                                    <w:top w:val="none" w:sz="0" w:space="0" w:color="auto"/>
                                    <w:left w:val="none" w:sz="0" w:space="0" w:color="auto"/>
                                    <w:bottom w:val="none" w:sz="0" w:space="0" w:color="auto"/>
                                    <w:right w:val="none" w:sz="0" w:space="0" w:color="auto"/>
                                  </w:divBdr>
                                </w:div>
                                <w:div w:id="1594512265">
                                  <w:marLeft w:val="0"/>
                                  <w:marRight w:val="0"/>
                                  <w:marTop w:val="0"/>
                                  <w:marBottom w:val="0"/>
                                  <w:divBdr>
                                    <w:top w:val="none" w:sz="0" w:space="0" w:color="auto"/>
                                    <w:left w:val="none" w:sz="0" w:space="0" w:color="auto"/>
                                    <w:bottom w:val="none" w:sz="0" w:space="0" w:color="auto"/>
                                    <w:right w:val="none" w:sz="0" w:space="0" w:color="auto"/>
                                  </w:divBdr>
                                </w:div>
                                <w:div w:id="1619026812">
                                  <w:marLeft w:val="0"/>
                                  <w:marRight w:val="0"/>
                                  <w:marTop w:val="0"/>
                                  <w:marBottom w:val="0"/>
                                  <w:divBdr>
                                    <w:top w:val="none" w:sz="0" w:space="0" w:color="auto"/>
                                    <w:left w:val="none" w:sz="0" w:space="0" w:color="auto"/>
                                    <w:bottom w:val="none" w:sz="0" w:space="0" w:color="auto"/>
                                    <w:right w:val="none" w:sz="0" w:space="0" w:color="auto"/>
                                  </w:divBdr>
                                </w:div>
                                <w:div w:id="1629315693">
                                  <w:marLeft w:val="0"/>
                                  <w:marRight w:val="0"/>
                                  <w:marTop w:val="0"/>
                                  <w:marBottom w:val="0"/>
                                  <w:divBdr>
                                    <w:top w:val="none" w:sz="0" w:space="0" w:color="auto"/>
                                    <w:left w:val="none" w:sz="0" w:space="0" w:color="auto"/>
                                    <w:bottom w:val="none" w:sz="0" w:space="0" w:color="auto"/>
                                    <w:right w:val="none" w:sz="0" w:space="0" w:color="auto"/>
                                  </w:divBdr>
                                </w:div>
                                <w:div w:id="1631782248">
                                  <w:marLeft w:val="0"/>
                                  <w:marRight w:val="0"/>
                                  <w:marTop w:val="0"/>
                                  <w:marBottom w:val="0"/>
                                  <w:divBdr>
                                    <w:top w:val="none" w:sz="0" w:space="0" w:color="auto"/>
                                    <w:left w:val="none" w:sz="0" w:space="0" w:color="auto"/>
                                    <w:bottom w:val="none" w:sz="0" w:space="0" w:color="auto"/>
                                    <w:right w:val="none" w:sz="0" w:space="0" w:color="auto"/>
                                  </w:divBdr>
                                </w:div>
                                <w:div w:id="1631865566">
                                  <w:marLeft w:val="0"/>
                                  <w:marRight w:val="0"/>
                                  <w:marTop w:val="0"/>
                                  <w:marBottom w:val="0"/>
                                  <w:divBdr>
                                    <w:top w:val="none" w:sz="0" w:space="0" w:color="auto"/>
                                    <w:left w:val="none" w:sz="0" w:space="0" w:color="auto"/>
                                    <w:bottom w:val="none" w:sz="0" w:space="0" w:color="auto"/>
                                    <w:right w:val="none" w:sz="0" w:space="0" w:color="auto"/>
                                  </w:divBdr>
                                </w:div>
                                <w:div w:id="1636982975">
                                  <w:marLeft w:val="0"/>
                                  <w:marRight w:val="0"/>
                                  <w:marTop w:val="0"/>
                                  <w:marBottom w:val="0"/>
                                  <w:divBdr>
                                    <w:top w:val="none" w:sz="0" w:space="0" w:color="auto"/>
                                    <w:left w:val="none" w:sz="0" w:space="0" w:color="auto"/>
                                    <w:bottom w:val="none" w:sz="0" w:space="0" w:color="auto"/>
                                    <w:right w:val="none" w:sz="0" w:space="0" w:color="auto"/>
                                  </w:divBdr>
                                </w:div>
                                <w:div w:id="1644845300">
                                  <w:marLeft w:val="0"/>
                                  <w:marRight w:val="0"/>
                                  <w:marTop w:val="0"/>
                                  <w:marBottom w:val="0"/>
                                  <w:divBdr>
                                    <w:top w:val="none" w:sz="0" w:space="0" w:color="auto"/>
                                    <w:left w:val="none" w:sz="0" w:space="0" w:color="auto"/>
                                    <w:bottom w:val="none" w:sz="0" w:space="0" w:color="auto"/>
                                    <w:right w:val="none" w:sz="0" w:space="0" w:color="auto"/>
                                  </w:divBdr>
                                </w:div>
                                <w:div w:id="1646272245">
                                  <w:marLeft w:val="0"/>
                                  <w:marRight w:val="0"/>
                                  <w:marTop w:val="0"/>
                                  <w:marBottom w:val="0"/>
                                  <w:divBdr>
                                    <w:top w:val="none" w:sz="0" w:space="0" w:color="auto"/>
                                    <w:left w:val="none" w:sz="0" w:space="0" w:color="auto"/>
                                    <w:bottom w:val="none" w:sz="0" w:space="0" w:color="auto"/>
                                    <w:right w:val="none" w:sz="0" w:space="0" w:color="auto"/>
                                  </w:divBdr>
                                </w:div>
                                <w:div w:id="1677536384">
                                  <w:marLeft w:val="0"/>
                                  <w:marRight w:val="0"/>
                                  <w:marTop w:val="0"/>
                                  <w:marBottom w:val="0"/>
                                  <w:divBdr>
                                    <w:top w:val="none" w:sz="0" w:space="0" w:color="auto"/>
                                    <w:left w:val="none" w:sz="0" w:space="0" w:color="auto"/>
                                    <w:bottom w:val="none" w:sz="0" w:space="0" w:color="auto"/>
                                    <w:right w:val="none" w:sz="0" w:space="0" w:color="auto"/>
                                  </w:divBdr>
                                </w:div>
                                <w:div w:id="1677725197">
                                  <w:marLeft w:val="0"/>
                                  <w:marRight w:val="0"/>
                                  <w:marTop w:val="0"/>
                                  <w:marBottom w:val="0"/>
                                  <w:divBdr>
                                    <w:top w:val="none" w:sz="0" w:space="0" w:color="auto"/>
                                    <w:left w:val="none" w:sz="0" w:space="0" w:color="auto"/>
                                    <w:bottom w:val="none" w:sz="0" w:space="0" w:color="auto"/>
                                    <w:right w:val="none" w:sz="0" w:space="0" w:color="auto"/>
                                  </w:divBdr>
                                </w:div>
                                <w:div w:id="1704986827">
                                  <w:marLeft w:val="0"/>
                                  <w:marRight w:val="0"/>
                                  <w:marTop w:val="0"/>
                                  <w:marBottom w:val="0"/>
                                  <w:divBdr>
                                    <w:top w:val="none" w:sz="0" w:space="0" w:color="auto"/>
                                    <w:left w:val="none" w:sz="0" w:space="0" w:color="auto"/>
                                    <w:bottom w:val="none" w:sz="0" w:space="0" w:color="auto"/>
                                    <w:right w:val="none" w:sz="0" w:space="0" w:color="auto"/>
                                  </w:divBdr>
                                </w:div>
                                <w:div w:id="1728651526">
                                  <w:marLeft w:val="0"/>
                                  <w:marRight w:val="0"/>
                                  <w:marTop w:val="0"/>
                                  <w:marBottom w:val="0"/>
                                  <w:divBdr>
                                    <w:top w:val="none" w:sz="0" w:space="0" w:color="auto"/>
                                    <w:left w:val="none" w:sz="0" w:space="0" w:color="auto"/>
                                    <w:bottom w:val="none" w:sz="0" w:space="0" w:color="auto"/>
                                    <w:right w:val="none" w:sz="0" w:space="0" w:color="auto"/>
                                  </w:divBdr>
                                </w:div>
                                <w:div w:id="1756658881">
                                  <w:marLeft w:val="0"/>
                                  <w:marRight w:val="0"/>
                                  <w:marTop w:val="0"/>
                                  <w:marBottom w:val="0"/>
                                  <w:divBdr>
                                    <w:top w:val="none" w:sz="0" w:space="0" w:color="auto"/>
                                    <w:left w:val="none" w:sz="0" w:space="0" w:color="auto"/>
                                    <w:bottom w:val="none" w:sz="0" w:space="0" w:color="auto"/>
                                    <w:right w:val="none" w:sz="0" w:space="0" w:color="auto"/>
                                  </w:divBdr>
                                </w:div>
                                <w:div w:id="1787430125">
                                  <w:marLeft w:val="0"/>
                                  <w:marRight w:val="0"/>
                                  <w:marTop w:val="0"/>
                                  <w:marBottom w:val="0"/>
                                  <w:divBdr>
                                    <w:top w:val="none" w:sz="0" w:space="0" w:color="auto"/>
                                    <w:left w:val="none" w:sz="0" w:space="0" w:color="auto"/>
                                    <w:bottom w:val="none" w:sz="0" w:space="0" w:color="auto"/>
                                    <w:right w:val="none" w:sz="0" w:space="0" w:color="auto"/>
                                  </w:divBdr>
                                </w:div>
                                <w:div w:id="1790541684">
                                  <w:marLeft w:val="0"/>
                                  <w:marRight w:val="0"/>
                                  <w:marTop w:val="0"/>
                                  <w:marBottom w:val="0"/>
                                  <w:divBdr>
                                    <w:top w:val="none" w:sz="0" w:space="0" w:color="auto"/>
                                    <w:left w:val="none" w:sz="0" w:space="0" w:color="auto"/>
                                    <w:bottom w:val="none" w:sz="0" w:space="0" w:color="auto"/>
                                    <w:right w:val="none" w:sz="0" w:space="0" w:color="auto"/>
                                  </w:divBdr>
                                </w:div>
                                <w:div w:id="1833375789">
                                  <w:marLeft w:val="0"/>
                                  <w:marRight w:val="0"/>
                                  <w:marTop w:val="0"/>
                                  <w:marBottom w:val="0"/>
                                  <w:divBdr>
                                    <w:top w:val="none" w:sz="0" w:space="0" w:color="auto"/>
                                    <w:left w:val="none" w:sz="0" w:space="0" w:color="auto"/>
                                    <w:bottom w:val="none" w:sz="0" w:space="0" w:color="auto"/>
                                    <w:right w:val="none" w:sz="0" w:space="0" w:color="auto"/>
                                  </w:divBdr>
                                </w:div>
                                <w:div w:id="1834252904">
                                  <w:marLeft w:val="0"/>
                                  <w:marRight w:val="0"/>
                                  <w:marTop w:val="0"/>
                                  <w:marBottom w:val="0"/>
                                  <w:divBdr>
                                    <w:top w:val="none" w:sz="0" w:space="0" w:color="auto"/>
                                    <w:left w:val="none" w:sz="0" w:space="0" w:color="auto"/>
                                    <w:bottom w:val="none" w:sz="0" w:space="0" w:color="auto"/>
                                    <w:right w:val="none" w:sz="0" w:space="0" w:color="auto"/>
                                  </w:divBdr>
                                </w:div>
                                <w:div w:id="1844397598">
                                  <w:marLeft w:val="0"/>
                                  <w:marRight w:val="0"/>
                                  <w:marTop w:val="0"/>
                                  <w:marBottom w:val="0"/>
                                  <w:divBdr>
                                    <w:top w:val="none" w:sz="0" w:space="0" w:color="auto"/>
                                    <w:left w:val="none" w:sz="0" w:space="0" w:color="auto"/>
                                    <w:bottom w:val="none" w:sz="0" w:space="0" w:color="auto"/>
                                    <w:right w:val="none" w:sz="0" w:space="0" w:color="auto"/>
                                  </w:divBdr>
                                </w:div>
                                <w:div w:id="1845392164">
                                  <w:marLeft w:val="0"/>
                                  <w:marRight w:val="0"/>
                                  <w:marTop w:val="0"/>
                                  <w:marBottom w:val="0"/>
                                  <w:divBdr>
                                    <w:top w:val="none" w:sz="0" w:space="0" w:color="auto"/>
                                    <w:left w:val="none" w:sz="0" w:space="0" w:color="auto"/>
                                    <w:bottom w:val="none" w:sz="0" w:space="0" w:color="auto"/>
                                    <w:right w:val="none" w:sz="0" w:space="0" w:color="auto"/>
                                  </w:divBdr>
                                </w:div>
                                <w:div w:id="1849557889">
                                  <w:marLeft w:val="0"/>
                                  <w:marRight w:val="0"/>
                                  <w:marTop w:val="0"/>
                                  <w:marBottom w:val="0"/>
                                  <w:divBdr>
                                    <w:top w:val="none" w:sz="0" w:space="0" w:color="auto"/>
                                    <w:left w:val="none" w:sz="0" w:space="0" w:color="auto"/>
                                    <w:bottom w:val="none" w:sz="0" w:space="0" w:color="auto"/>
                                    <w:right w:val="none" w:sz="0" w:space="0" w:color="auto"/>
                                  </w:divBdr>
                                </w:div>
                                <w:div w:id="1856454592">
                                  <w:marLeft w:val="0"/>
                                  <w:marRight w:val="0"/>
                                  <w:marTop w:val="0"/>
                                  <w:marBottom w:val="0"/>
                                  <w:divBdr>
                                    <w:top w:val="none" w:sz="0" w:space="0" w:color="auto"/>
                                    <w:left w:val="none" w:sz="0" w:space="0" w:color="auto"/>
                                    <w:bottom w:val="none" w:sz="0" w:space="0" w:color="auto"/>
                                    <w:right w:val="none" w:sz="0" w:space="0" w:color="auto"/>
                                  </w:divBdr>
                                </w:div>
                                <w:div w:id="1893615874">
                                  <w:marLeft w:val="0"/>
                                  <w:marRight w:val="0"/>
                                  <w:marTop w:val="0"/>
                                  <w:marBottom w:val="0"/>
                                  <w:divBdr>
                                    <w:top w:val="none" w:sz="0" w:space="0" w:color="auto"/>
                                    <w:left w:val="none" w:sz="0" w:space="0" w:color="auto"/>
                                    <w:bottom w:val="none" w:sz="0" w:space="0" w:color="auto"/>
                                    <w:right w:val="none" w:sz="0" w:space="0" w:color="auto"/>
                                  </w:divBdr>
                                </w:div>
                                <w:div w:id="1894611705">
                                  <w:marLeft w:val="0"/>
                                  <w:marRight w:val="0"/>
                                  <w:marTop w:val="0"/>
                                  <w:marBottom w:val="0"/>
                                  <w:divBdr>
                                    <w:top w:val="none" w:sz="0" w:space="0" w:color="auto"/>
                                    <w:left w:val="none" w:sz="0" w:space="0" w:color="auto"/>
                                    <w:bottom w:val="none" w:sz="0" w:space="0" w:color="auto"/>
                                    <w:right w:val="none" w:sz="0" w:space="0" w:color="auto"/>
                                  </w:divBdr>
                                </w:div>
                                <w:div w:id="1919443703">
                                  <w:marLeft w:val="0"/>
                                  <w:marRight w:val="0"/>
                                  <w:marTop w:val="0"/>
                                  <w:marBottom w:val="0"/>
                                  <w:divBdr>
                                    <w:top w:val="none" w:sz="0" w:space="0" w:color="auto"/>
                                    <w:left w:val="none" w:sz="0" w:space="0" w:color="auto"/>
                                    <w:bottom w:val="none" w:sz="0" w:space="0" w:color="auto"/>
                                    <w:right w:val="none" w:sz="0" w:space="0" w:color="auto"/>
                                  </w:divBdr>
                                </w:div>
                                <w:div w:id="1920365514">
                                  <w:marLeft w:val="0"/>
                                  <w:marRight w:val="0"/>
                                  <w:marTop w:val="0"/>
                                  <w:marBottom w:val="0"/>
                                  <w:divBdr>
                                    <w:top w:val="none" w:sz="0" w:space="0" w:color="auto"/>
                                    <w:left w:val="none" w:sz="0" w:space="0" w:color="auto"/>
                                    <w:bottom w:val="none" w:sz="0" w:space="0" w:color="auto"/>
                                    <w:right w:val="none" w:sz="0" w:space="0" w:color="auto"/>
                                  </w:divBdr>
                                </w:div>
                                <w:div w:id="1923444001">
                                  <w:marLeft w:val="0"/>
                                  <w:marRight w:val="0"/>
                                  <w:marTop w:val="0"/>
                                  <w:marBottom w:val="0"/>
                                  <w:divBdr>
                                    <w:top w:val="none" w:sz="0" w:space="0" w:color="auto"/>
                                    <w:left w:val="none" w:sz="0" w:space="0" w:color="auto"/>
                                    <w:bottom w:val="none" w:sz="0" w:space="0" w:color="auto"/>
                                    <w:right w:val="none" w:sz="0" w:space="0" w:color="auto"/>
                                  </w:divBdr>
                                </w:div>
                                <w:div w:id="1981840112">
                                  <w:marLeft w:val="0"/>
                                  <w:marRight w:val="0"/>
                                  <w:marTop w:val="0"/>
                                  <w:marBottom w:val="0"/>
                                  <w:divBdr>
                                    <w:top w:val="none" w:sz="0" w:space="0" w:color="auto"/>
                                    <w:left w:val="none" w:sz="0" w:space="0" w:color="auto"/>
                                    <w:bottom w:val="none" w:sz="0" w:space="0" w:color="auto"/>
                                    <w:right w:val="none" w:sz="0" w:space="0" w:color="auto"/>
                                  </w:divBdr>
                                </w:div>
                                <w:div w:id="1993633869">
                                  <w:marLeft w:val="0"/>
                                  <w:marRight w:val="0"/>
                                  <w:marTop w:val="0"/>
                                  <w:marBottom w:val="0"/>
                                  <w:divBdr>
                                    <w:top w:val="none" w:sz="0" w:space="0" w:color="auto"/>
                                    <w:left w:val="none" w:sz="0" w:space="0" w:color="auto"/>
                                    <w:bottom w:val="none" w:sz="0" w:space="0" w:color="auto"/>
                                    <w:right w:val="none" w:sz="0" w:space="0" w:color="auto"/>
                                  </w:divBdr>
                                </w:div>
                                <w:div w:id="2001931780">
                                  <w:marLeft w:val="0"/>
                                  <w:marRight w:val="0"/>
                                  <w:marTop w:val="0"/>
                                  <w:marBottom w:val="0"/>
                                  <w:divBdr>
                                    <w:top w:val="none" w:sz="0" w:space="0" w:color="auto"/>
                                    <w:left w:val="none" w:sz="0" w:space="0" w:color="auto"/>
                                    <w:bottom w:val="none" w:sz="0" w:space="0" w:color="auto"/>
                                    <w:right w:val="none" w:sz="0" w:space="0" w:color="auto"/>
                                  </w:divBdr>
                                </w:div>
                                <w:div w:id="2012833166">
                                  <w:marLeft w:val="0"/>
                                  <w:marRight w:val="0"/>
                                  <w:marTop w:val="0"/>
                                  <w:marBottom w:val="0"/>
                                  <w:divBdr>
                                    <w:top w:val="none" w:sz="0" w:space="0" w:color="auto"/>
                                    <w:left w:val="none" w:sz="0" w:space="0" w:color="auto"/>
                                    <w:bottom w:val="none" w:sz="0" w:space="0" w:color="auto"/>
                                    <w:right w:val="none" w:sz="0" w:space="0" w:color="auto"/>
                                  </w:divBdr>
                                </w:div>
                                <w:div w:id="2028288314">
                                  <w:marLeft w:val="0"/>
                                  <w:marRight w:val="0"/>
                                  <w:marTop w:val="0"/>
                                  <w:marBottom w:val="0"/>
                                  <w:divBdr>
                                    <w:top w:val="none" w:sz="0" w:space="0" w:color="auto"/>
                                    <w:left w:val="none" w:sz="0" w:space="0" w:color="auto"/>
                                    <w:bottom w:val="none" w:sz="0" w:space="0" w:color="auto"/>
                                    <w:right w:val="none" w:sz="0" w:space="0" w:color="auto"/>
                                  </w:divBdr>
                                </w:div>
                                <w:div w:id="2044745784">
                                  <w:marLeft w:val="0"/>
                                  <w:marRight w:val="0"/>
                                  <w:marTop w:val="0"/>
                                  <w:marBottom w:val="0"/>
                                  <w:divBdr>
                                    <w:top w:val="none" w:sz="0" w:space="0" w:color="auto"/>
                                    <w:left w:val="none" w:sz="0" w:space="0" w:color="auto"/>
                                    <w:bottom w:val="none" w:sz="0" w:space="0" w:color="auto"/>
                                    <w:right w:val="none" w:sz="0" w:space="0" w:color="auto"/>
                                  </w:divBdr>
                                </w:div>
                                <w:div w:id="2052224812">
                                  <w:marLeft w:val="0"/>
                                  <w:marRight w:val="0"/>
                                  <w:marTop w:val="0"/>
                                  <w:marBottom w:val="0"/>
                                  <w:divBdr>
                                    <w:top w:val="none" w:sz="0" w:space="0" w:color="auto"/>
                                    <w:left w:val="none" w:sz="0" w:space="0" w:color="auto"/>
                                    <w:bottom w:val="none" w:sz="0" w:space="0" w:color="auto"/>
                                    <w:right w:val="none" w:sz="0" w:space="0" w:color="auto"/>
                                  </w:divBdr>
                                </w:div>
                                <w:div w:id="2062093302">
                                  <w:marLeft w:val="0"/>
                                  <w:marRight w:val="0"/>
                                  <w:marTop w:val="0"/>
                                  <w:marBottom w:val="0"/>
                                  <w:divBdr>
                                    <w:top w:val="none" w:sz="0" w:space="0" w:color="auto"/>
                                    <w:left w:val="none" w:sz="0" w:space="0" w:color="auto"/>
                                    <w:bottom w:val="none" w:sz="0" w:space="0" w:color="auto"/>
                                    <w:right w:val="none" w:sz="0" w:space="0" w:color="auto"/>
                                  </w:divBdr>
                                </w:div>
                                <w:div w:id="2095934544">
                                  <w:marLeft w:val="0"/>
                                  <w:marRight w:val="0"/>
                                  <w:marTop w:val="0"/>
                                  <w:marBottom w:val="0"/>
                                  <w:divBdr>
                                    <w:top w:val="none" w:sz="0" w:space="0" w:color="auto"/>
                                    <w:left w:val="none" w:sz="0" w:space="0" w:color="auto"/>
                                    <w:bottom w:val="none" w:sz="0" w:space="0" w:color="auto"/>
                                    <w:right w:val="none" w:sz="0" w:space="0" w:color="auto"/>
                                  </w:divBdr>
                                </w:div>
                                <w:div w:id="2118938450">
                                  <w:marLeft w:val="0"/>
                                  <w:marRight w:val="0"/>
                                  <w:marTop w:val="0"/>
                                  <w:marBottom w:val="0"/>
                                  <w:divBdr>
                                    <w:top w:val="none" w:sz="0" w:space="0" w:color="auto"/>
                                    <w:left w:val="none" w:sz="0" w:space="0" w:color="auto"/>
                                    <w:bottom w:val="none" w:sz="0" w:space="0" w:color="auto"/>
                                    <w:right w:val="none" w:sz="0" w:space="0" w:color="auto"/>
                                  </w:divBdr>
                                </w:div>
                                <w:div w:id="2119905582">
                                  <w:marLeft w:val="0"/>
                                  <w:marRight w:val="0"/>
                                  <w:marTop w:val="0"/>
                                  <w:marBottom w:val="0"/>
                                  <w:divBdr>
                                    <w:top w:val="none" w:sz="0" w:space="0" w:color="auto"/>
                                    <w:left w:val="none" w:sz="0" w:space="0" w:color="auto"/>
                                    <w:bottom w:val="none" w:sz="0" w:space="0" w:color="auto"/>
                                    <w:right w:val="none" w:sz="0" w:space="0" w:color="auto"/>
                                  </w:divBdr>
                                </w:div>
                                <w:div w:id="2139099868">
                                  <w:marLeft w:val="0"/>
                                  <w:marRight w:val="0"/>
                                  <w:marTop w:val="0"/>
                                  <w:marBottom w:val="0"/>
                                  <w:divBdr>
                                    <w:top w:val="none" w:sz="0" w:space="0" w:color="auto"/>
                                    <w:left w:val="none" w:sz="0" w:space="0" w:color="auto"/>
                                    <w:bottom w:val="none" w:sz="0" w:space="0" w:color="auto"/>
                                    <w:right w:val="none" w:sz="0" w:space="0" w:color="auto"/>
                                  </w:divBdr>
                                </w:div>
                                <w:div w:id="21423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2178">
                          <w:marLeft w:val="0"/>
                          <w:marRight w:val="0"/>
                          <w:marTop w:val="15"/>
                          <w:marBottom w:val="0"/>
                          <w:divBdr>
                            <w:top w:val="none" w:sz="0" w:space="0" w:color="auto"/>
                            <w:left w:val="none" w:sz="0" w:space="0" w:color="auto"/>
                            <w:bottom w:val="none" w:sz="0" w:space="0" w:color="auto"/>
                            <w:right w:val="none" w:sz="0" w:space="0" w:color="auto"/>
                          </w:divBdr>
                          <w:divsChild>
                            <w:div w:id="1075594159">
                              <w:marLeft w:val="0"/>
                              <w:marRight w:val="0"/>
                              <w:marTop w:val="0"/>
                              <w:marBottom w:val="0"/>
                              <w:divBdr>
                                <w:top w:val="none" w:sz="0" w:space="0" w:color="auto"/>
                                <w:left w:val="none" w:sz="0" w:space="0" w:color="auto"/>
                                <w:bottom w:val="none" w:sz="0" w:space="0" w:color="auto"/>
                                <w:right w:val="none" w:sz="0" w:space="0" w:color="auto"/>
                              </w:divBdr>
                              <w:divsChild>
                                <w:div w:id="120812143">
                                  <w:marLeft w:val="0"/>
                                  <w:marRight w:val="0"/>
                                  <w:marTop w:val="0"/>
                                  <w:marBottom w:val="0"/>
                                  <w:divBdr>
                                    <w:top w:val="none" w:sz="0" w:space="0" w:color="auto"/>
                                    <w:left w:val="none" w:sz="0" w:space="0" w:color="auto"/>
                                    <w:bottom w:val="none" w:sz="0" w:space="0" w:color="auto"/>
                                    <w:right w:val="none" w:sz="0" w:space="0" w:color="auto"/>
                                  </w:divBdr>
                                </w:div>
                                <w:div w:id="144400890">
                                  <w:marLeft w:val="0"/>
                                  <w:marRight w:val="0"/>
                                  <w:marTop w:val="0"/>
                                  <w:marBottom w:val="0"/>
                                  <w:divBdr>
                                    <w:top w:val="none" w:sz="0" w:space="0" w:color="auto"/>
                                    <w:left w:val="none" w:sz="0" w:space="0" w:color="auto"/>
                                    <w:bottom w:val="none" w:sz="0" w:space="0" w:color="auto"/>
                                    <w:right w:val="none" w:sz="0" w:space="0" w:color="auto"/>
                                  </w:divBdr>
                                </w:div>
                                <w:div w:id="206374715">
                                  <w:marLeft w:val="0"/>
                                  <w:marRight w:val="0"/>
                                  <w:marTop w:val="0"/>
                                  <w:marBottom w:val="0"/>
                                  <w:divBdr>
                                    <w:top w:val="none" w:sz="0" w:space="0" w:color="auto"/>
                                    <w:left w:val="none" w:sz="0" w:space="0" w:color="auto"/>
                                    <w:bottom w:val="none" w:sz="0" w:space="0" w:color="auto"/>
                                    <w:right w:val="none" w:sz="0" w:space="0" w:color="auto"/>
                                  </w:divBdr>
                                </w:div>
                                <w:div w:id="376858549">
                                  <w:marLeft w:val="0"/>
                                  <w:marRight w:val="0"/>
                                  <w:marTop w:val="0"/>
                                  <w:marBottom w:val="0"/>
                                  <w:divBdr>
                                    <w:top w:val="none" w:sz="0" w:space="0" w:color="auto"/>
                                    <w:left w:val="none" w:sz="0" w:space="0" w:color="auto"/>
                                    <w:bottom w:val="none" w:sz="0" w:space="0" w:color="auto"/>
                                    <w:right w:val="none" w:sz="0" w:space="0" w:color="auto"/>
                                  </w:divBdr>
                                </w:div>
                                <w:div w:id="392628766">
                                  <w:marLeft w:val="0"/>
                                  <w:marRight w:val="0"/>
                                  <w:marTop w:val="0"/>
                                  <w:marBottom w:val="0"/>
                                  <w:divBdr>
                                    <w:top w:val="none" w:sz="0" w:space="0" w:color="auto"/>
                                    <w:left w:val="none" w:sz="0" w:space="0" w:color="auto"/>
                                    <w:bottom w:val="none" w:sz="0" w:space="0" w:color="auto"/>
                                    <w:right w:val="none" w:sz="0" w:space="0" w:color="auto"/>
                                  </w:divBdr>
                                </w:div>
                                <w:div w:id="509569770">
                                  <w:marLeft w:val="0"/>
                                  <w:marRight w:val="0"/>
                                  <w:marTop w:val="0"/>
                                  <w:marBottom w:val="0"/>
                                  <w:divBdr>
                                    <w:top w:val="none" w:sz="0" w:space="0" w:color="auto"/>
                                    <w:left w:val="none" w:sz="0" w:space="0" w:color="auto"/>
                                    <w:bottom w:val="none" w:sz="0" w:space="0" w:color="auto"/>
                                    <w:right w:val="none" w:sz="0" w:space="0" w:color="auto"/>
                                  </w:divBdr>
                                </w:div>
                                <w:div w:id="513694267">
                                  <w:marLeft w:val="0"/>
                                  <w:marRight w:val="0"/>
                                  <w:marTop w:val="0"/>
                                  <w:marBottom w:val="0"/>
                                  <w:divBdr>
                                    <w:top w:val="none" w:sz="0" w:space="0" w:color="auto"/>
                                    <w:left w:val="none" w:sz="0" w:space="0" w:color="auto"/>
                                    <w:bottom w:val="none" w:sz="0" w:space="0" w:color="auto"/>
                                    <w:right w:val="none" w:sz="0" w:space="0" w:color="auto"/>
                                  </w:divBdr>
                                </w:div>
                                <w:div w:id="579750530">
                                  <w:marLeft w:val="0"/>
                                  <w:marRight w:val="0"/>
                                  <w:marTop w:val="0"/>
                                  <w:marBottom w:val="0"/>
                                  <w:divBdr>
                                    <w:top w:val="none" w:sz="0" w:space="0" w:color="auto"/>
                                    <w:left w:val="none" w:sz="0" w:space="0" w:color="auto"/>
                                    <w:bottom w:val="none" w:sz="0" w:space="0" w:color="auto"/>
                                    <w:right w:val="none" w:sz="0" w:space="0" w:color="auto"/>
                                  </w:divBdr>
                                </w:div>
                                <w:div w:id="702748011">
                                  <w:marLeft w:val="0"/>
                                  <w:marRight w:val="0"/>
                                  <w:marTop w:val="0"/>
                                  <w:marBottom w:val="0"/>
                                  <w:divBdr>
                                    <w:top w:val="none" w:sz="0" w:space="0" w:color="auto"/>
                                    <w:left w:val="none" w:sz="0" w:space="0" w:color="auto"/>
                                    <w:bottom w:val="none" w:sz="0" w:space="0" w:color="auto"/>
                                    <w:right w:val="none" w:sz="0" w:space="0" w:color="auto"/>
                                  </w:divBdr>
                                </w:div>
                                <w:div w:id="739014473">
                                  <w:marLeft w:val="0"/>
                                  <w:marRight w:val="0"/>
                                  <w:marTop w:val="0"/>
                                  <w:marBottom w:val="0"/>
                                  <w:divBdr>
                                    <w:top w:val="none" w:sz="0" w:space="0" w:color="auto"/>
                                    <w:left w:val="none" w:sz="0" w:space="0" w:color="auto"/>
                                    <w:bottom w:val="none" w:sz="0" w:space="0" w:color="auto"/>
                                    <w:right w:val="none" w:sz="0" w:space="0" w:color="auto"/>
                                  </w:divBdr>
                                </w:div>
                                <w:div w:id="741224276">
                                  <w:marLeft w:val="0"/>
                                  <w:marRight w:val="0"/>
                                  <w:marTop w:val="0"/>
                                  <w:marBottom w:val="0"/>
                                  <w:divBdr>
                                    <w:top w:val="none" w:sz="0" w:space="0" w:color="auto"/>
                                    <w:left w:val="none" w:sz="0" w:space="0" w:color="auto"/>
                                    <w:bottom w:val="none" w:sz="0" w:space="0" w:color="auto"/>
                                    <w:right w:val="none" w:sz="0" w:space="0" w:color="auto"/>
                                  </w:divBdr>
                                </w:div>
                                <w:div w:id="745734983">
                                  <w:marLeft w:val="0"/>
                                  <w:marRight w:val="0"/>
                                  <w:marTop w:val="0"/>
                                  <w:marBottom w:val="0"/>
                                  <w:divBdr>
                                    <w:top w:val="none" w:sz="0" w:space="0" w:color="auto"/>
                                    <w:left w:val="none" w:sz="0" w:space="0" w:color="auto"/>
                                    <w:bottom w:val="none" w:sz="0" w:space="0" w:color="auto"/>
                                    <w:right w:val="none" w:sz="0" w:space="0" w:color="auto"/>
                                  </w:divBdr>
                                </w:div>
                                <w:div w:id="746340974">
                                  <w:marLeft w:val="0"/>
                                  <w:marRight w:val="0"/>
                                  <w:marTop w:val="0"/>
                                  <w:marBottom w:val="0"/>
                                  <w:divBdr>
                                    <w:top w:val="none" w:sz="0" w:space="0" w:color="auto"/>
                                    <w:left w:val="none" w:sz="0" w:space="0" w:color="auto"/>
                                    <w:bottom w:val="none" w:sz="0" w:space="0" w:color="auto"/>
                                    <w:right w:val="none" w:sz="0" w:space="0" w:color="auto"/>
                                  </w:divBdr>
                                </w:div>
                                <w:div w:id="764037501">
                                  <w:marLeft w:val="0"/>
                                  <w:marRight w:val="0"/>
                                  <w:marTop w:val="0"/>
                                  <w:marBottom w:val="0"/>
                                  <w:divBdr>
                                    <w:top w:val="none" w:sz="0" w:space="0" w:color="auto"/>
                                    <w:left w:val="none" w:sz="0" w:space="0" w:color="auto"/>
                                    <w:bottom w:val="none" w:sz="0" w:space="0" w:color="auto"/>
                                    <w:right w:val="none" w:sz="0" w:space="0" w:color="auto"/>
                                  </w:divBdr>
                                </w:div>
                                <w:div w:id="846210222">
                                  <w:marLeft w:val="0"/>
                                  <w:marRight w:val="0"/>
                                  <w:marTop w:val="0"/>
                                  <w:marBottom w:val="0"/>
                                  <w:divBdr>
                                    <w:top w:val="none" w:sz="0" w:space="0" w:color="auto"/>
                                    <w:left w:val="none" w:sz="0" w:space="0" w:color="auto"/>
                                    <w:bottom w:val="none" w:sz="0" w:space="0" w:color="auto"/>
                                    <w:right w:val="none" w:sz="0" w:space="0" w:color="auto"/>
                                  </w:divBdr>
                                </w:div>
                                <w:div w:id="847908834">
                                  <w:marLeft w:val="0"/>
                                  <w:marRight w:val="0"/>
                                  <w:marTop w:val="0"/>
                                  <w:marBottom w:val="0"/>
                                  <w:divBdr>
                                    <w:top w:val="none" w:sz="0" w:space="0" w:color="auto"/>
                                    <w:left w:val="none" w:sz="0" w:space="0" w:color="auto"/>
                                    <w:bottom w:val="none" w:sz="0" w:space="0" w:color="auto"/>
                                    <w:right w:val="none" w:sz="0" w:space="0" w:color="auto"/>
                                  </w:divBdr>
                                </w:div>
                                <w:div w:id="891041923">
                                  <w:marLeft w:val="0"/>
                                  <w:marRight w:val="0"/>
                                  <w:marTop w:val="0"/>
                                  <w:marBottom w:val="0"/>
                                  <w:divBdr>
                                    <w:top w:val="none" w:sz="0" w:space="0" w:color="auto"/>
                                    <w:left w:val="none" w:sz="0" w:space="0" w:color="auto"/>
                                    <w:bottom w:val="none" w:sz="0" w:space="0" w:color="auto"/>
                                    <w:right w:val="none" w:sz="0" w:space="0" w:color="auto"/>
                                  </w:divBdr>
                                </w:div>
                                <w:div w:id="931277933">
                                  <w:marLeft w:val="0"/>
                                  <w:marRight w:val="0"/>
                                  <w:marTop w:val="0"/>
                                  <w:marBottom w:val="0"/>
                                  <w:divBdr>
                                    <w:top w:val="none" w:sz="0" w:space="0" w:color="auto"/>
                                    <w:left w:val="none" w:sz="0" w:space="0" w:color="auto"/>
                                    <w:bottom w:val="none" w:sz="0" w:space="0" w:color="auto"/>
                                    <w:right w:val="none" w:sz="0" w:space="0" w:color="auto"/>
                                  </w:divBdr>
                                </w:div>
                                <w:div w:id="942767391">
                                  <w:marLeft w:val="0"/>
                                  <w:marRight w:val="0"/>
                                  <w:marTop w:val="0"/>
                                  <w:marBottom w:val="0"/>
                                  <w:divBdr>
                                    <w:top w:val="none" w:sz="0" w:space="0" w:color="auto"/>
                                    <w:left w:val="none" w:sz="0" w:space="0" w:color="auto"/>
                                    <w:bottom w:val="none" w:sz="0" w:space="0" w:color="auto"/>
                                    <w:right w:val="none" w:sz="0" w:space="0" w:color="auto"/>
                                  </w:divBdr>
                                </w:div>
                                <w:div w:id="954100868">
                                  <w:marLeft w:val="0"/>
                                  <w:marRight w:val="0"/>
                                  <w:marTop w:val="0"/>
                                  <w:marBottom w:val="0"/>
                                  <w:divBdr>
                                    <w:top w:val="none" w:sz="0" w:space="0" w:color="auto"/>
                                    <w:left w:val="none" w:sz="0" w:space="0" w:color="auto"/>
                                    <w:bottom w:val="none" w:sz="0" w:space="0" w:color="auto"/>
                                    <w:right w:val="none" w:sz="0" w:space="0" w:color="auto"/>
                                  </w:divBdr>
                                </w:div>
                                <w:div w:id="996304982">
                                  <w:marLeft w:val="0"/>
                                  <w:marRight w:val="0"/>
                                  <w:marTop w:val="0"/>
                                  <w:marBottom w:val="0"/>
                                  <w:divBdr>
                                    <w:top w:val="none" w:sz="0" w:space="0" w:color="auto"/>
                                    <w:left w:val="none" w:sz="0" w:space="0" w:color="auto"/>
                                    <w:bottom w:val="none" w:sz="0" w:space="0" w:color="auto"/>
                                    <w:right w:val="none" w:sz="0" w:space="0" w:color="auto"/>
                                  </w:divBdr>
                                </w:div>
                                <w:div w:id="1030378163">
                                  <w:marLeft w:val="0"/>
                                  <w:marRight w:val="0"/>
                                  <w:marTop w:val="0"/>
                                  <w:marBottom w:val="0"/>
                                  <w:divBdr>
                                    <w:top w:val="none" w:sz="0" w:space="0" w:color="auto"/>
                                    <w:left w:val="none" w:sz="0" w:space="0" w:color="auto"/>
                                    <w:bottom w:val="none" w:sz="0" w:space="0" w:color="auto"/>
                                    <w:right w:val="none" w:sz="0" w:space="0" w:color="auto"/>
                                  </w:divBdr>
                                </w:div>
                                <w:div w:id="1076442960">
                                  <w:marLeft w:val="0"/>
                                  <w:marRight w:val="0"/>
                                  <w:marTop w:val="0"/>
                                  <w:marBottom w:val="0"/>
                                  <w:divBdr>
                                    <w:top w:val="none" w:sz="0" w:space="0" w:color="auto"/>
                                    <w:left w:val="none" w:sz="0" w:space="0" w:color="auto"/>
                                    <w:bottom w:val="none" w:sz="0" w:space="0" w:color="auto"/>
                                    <w:right w:val="none" w:sz="0" w:space="0" w:color="auto"/>
                                  </w:divBdr>
                                </w:div>
                                <w:div w:id="1178228156">
                                  <w:marLeft w:val="0"/>
                                  <w:marRight w:val="0"/>
                                  <w:marTop w:val="0"/>
                                  <w:marBottom w:val="0"/>
                                  <w:divBdr>
                                    <w:top w:val="none" w:sz="0" w:space="0" w:color="auto"/>
                                    <w:left w:val="none" w:sz="0" w:space="0" w:color="auto"/>
                                    <w:bottom w:val="none" w:sz="0" w:space="0" w:color="auto"/>
                                    <w:right w:val="none" w:sz="0" w:space="0" w:color="auto"/>
                                  </w:divBdr>
                                </w:div>
                                <w:div w:id="1243560774">
                                  <w:marLeft w:val="0"/>
                                  <w:marRight w:val="0"/>
                                  <w:marTop w:val="0"/>
                                  <w:marBottom w:val="0"/>
                                  <w:divBdr>
                                    <w:top w:val="none" w:sz="0" w:space="0" w:color="auto"/>
                                    <w:left w:val="none" w:sz="0" w:space="0" w:color="auto"/>
                                    <w:bottom w:val="none" w:sz="0" w:space="0" w:color="auto"/>
                                    <w:right w:val="none" w:sz="0" w:space="0" w:color="auto"/>
                                  </w:divBdr>
                                </w:div>
                                <w:div w:id="1248418090">
                                  <w:marLeft w:val="0"/>
                                  <w:marRight w:val="0"/>
                                  <w:marTop w:val="0"/>
                                  <w:marBottom w:val="0"/>
                                  <w:divBdr>
                                    <w:top w:val="none" w:sz="0" w:space="0" w:color="auto"/>
                                    <w:left w:val="none" w:sz="0" w:space="0" w:color="auto"/>
                                    <w:bottom w:val="none" w:sz="0" w:space="0" w:color="auto"/>
                                    <w:right w:val="none" w:sz="0" w:space="0" w:color="auto"/>
                                  </w:divBdr>
                                </w:div>
                                <w:div w:id="1311252043">
                                  <w:marLeft w:val="0"/>
                                  <w:marRight w:val="0"/>
                                  <w:marTop w:val="0"/>
                                  <w:marBottom w:val="0"/>
                                  <w:divBdr>
                                    <w:top w:val="none" w:sz="0" w:space="0" w:color="auto"/>
                                    <w:left w:val="none" w:sz="0" w:space="0" w:color="auto"/>
                                    <w:bottom w:val="none" w:sz="0" w:space="0" w:color="auto"/>
                                    <w:right w:val="none" w:sz="0" w:space="0" w:color="auto"/>
                                  </w:divBdr>
                                </w:div>
                                <w:div w:id="1368946107">
                                  <w:marLeft w:val="0"/>
                                  <w:marRight w:val="0"/>
                                  <w:marTop w:val="0"/>
                                  <w:marBottom w:val="0"/>
                                  <w:divBdr>
                                    <w:top w:val="none" w:sz="0" w:space="0" w:color="auto"/>
                                    <w:left w:val="none" w:sz="0" w:space="0" w:color="auto"/>
                                    <w:bottom w:val="none" w:sz="0" w:space="0" w:color="auto"/>
                                    <w:right w:val="none" w:sz="0" w:space="0" w:color="auto"/>
                                  </w:divBdr>
                                </w:div>
                                <w:div w:id="1465998097">
                                  <w:marLeft w:val="0"/>
                                  <w:marRight w:val="0"/>
                                  <w:marTop w:val="0"/>
                                  <w:marBottom w:val="0"/>
                                  <w:divBdr>
                                    <w:top w:val="none" w:sz="0" w:space="0" w:color="auto"/>
                                    <w:left w:val="none" w:sz="0" w:space="0" w:color="auto"/>
                                    <w:bottom w:val="none" w:sz="0" w:space="0" w:color="auto"/>
                                    <w:right w:val="none" w:sz="0" w:space="0" w:color="auto"/>
                                  </w:divBdr>
                                </w:div>
                                <w:div w:id="1583031577">
                                  <w:marLeft w:val="0"/>
                                  <w:marRight w:val="0"/>
                                  <w:marTop w:val="0"/>
                                  <w:marBottom w:val="0"/>
                                  <w:divBdr>
                                    <w:top w:val="none" w:sz="0" w:space="0" w:color="auto"/>
                                    <w:left w:val="none" w:sz="0" w:space="0" w:color="auto"/>
                                    <w:bottom w:val="none" w:sz="0" w:space="0" w:color="auto"/>
                                    <w:right w:val="none" w:sz="0" w:space="0" w:color="auto"/>
                                  </w:divBdr>
                                </w:div>
                                <w:div w:id="1614632494">
                                  <w:marLeft w:val="0"/>
                                  <w:marRight w:val="0"/>
                                  <w:marTop w:val="0"/>
                                  <w:marBottom w:val="0"/>
                                  <w:divBdr>
                                    <w:top w:val="none" w:sz="0" w:space="0" w:color="auto"/>
                                    <w:left w:val="none" w:sz="0" w:space="0" w:color="auto"/>
                                    <w:bottom w:val="none" w:sz="0" w:space="0" w:color="auto"/>
                                    <w:right w:val="none" w:sz="0" w:space="0" w:color="auto"/>
                                  </w:divBdr>
                                </w:div>
                                <w:div w:id="1654219481">
                                  <w:marLeft w:val="0"/>
                                  <w:marRight w:val="0"/>
                                  <w:marTop w:val="0"/>
                                  <w:marBottom w:val="0"/>
                                  <w:divBdr>
                                    <w:top w:val="none" w:sz="0" w:space="0" w:color="auto"/>
                                    <w:left w:val="none" w:sz="0" w:space="0" w:color="auto"/>
                                    <w:bottom w:val="none" w:sz="0" w:space="0" w:color="auto"/>
                                    <w:right w:val="none" w:sz="0" w:space="0" w:color="auto"/>
                                  </w:divBdr>
                                </w:div>
                                <w:div w:id="1730348547">
                                  <w:marLeft w:val="0"/>
                                  <w:marRight w:val="0"/>
                                  <w:marTop w:val="0"/>
                                  <w:marBottom w:val="0"/>
                                  <w:divBdr>
                                    <w:top w:val="none" w:sz="0" w:space="0" w:color="auto"/>
                                    <w:left w:val="none" w:sz="0" w:space="0" w:color="auto"/>
                                    <w:bottom w:val="none" w:sz="0" w:space="0" w:color="auto"/>
                                    <w:right w:val="none" w:sz="0" w:space="0" w:color="auto"/>
                                  </w:divBdr>
                                </w:div>
                                <w:div w:id="1772386930">
                                  <w:marLeft w:val="0"/>
                                  <w:marRight w:val="0"/>
                                  <w:marTop w:val="0"/>
                                  <w:marBottom w:val="0"/>
                                  <w:divBdr>
                                    <w:top w:val="none" w:sz="0" w:space="0" w:color="auto"/>
                                    <w:left w:val="none" w:sz="0" w:space="0" w:color="auto"/>
                                    <w:bottom w:val="none" w:sz="0" w:space="0" w:color="auto"/>
                                    <w:right w:val="none" w:sz="0" w:space="0" w:color="auto"/>
                                  </w:divBdr>
                                </w:div>
                                <w:div w:id="1844272340">
                                  <w:marLeft w:val="0"/>
                                  <w:marRight w:val="0"/>
                                  <w:marTop w:val="0"/>
                                  <w:marBottom w:val="0"/>
                                  <w:divBdr>
                                    <w:top w:val="none" w:sz="0" w:space="0" w:color="auto"/>
                                    <w:left w:val="none" w:sz="0" w:space="0" w:color="auto"/>
                                    <w:bottom w:val="none" w:sz="0" w:space="0" w:color="auto"/>
                                    <w:right w:val="none" w:sz="0" w:space="0" w:color="auto"/>
                                  </w:divBdr>
                                </w:div>
                                <w:div w:id="20454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5209">
                          <w:marLeft w:val="0"/>
                          <w:marRight w:val="0"/>
                          <w:marTop w:val="15"/>
                          <w:marBottom w:val="0"/>
                          <w:divBdr>
                            <w:top w:val="none" w:sz="0" w:space="0" w:color="auto"/>
                            <w:left w:val="none" w:sz="0" w:space="0" w:color="auto"/>
                            <w:bottom w:val="none" w:sz="0" w:space="0" w:color="auto"/>
                            <w:right w:val="none" w:sz="0" w:space="0" w:color="auto"/>
                          </w:divBdr>
                          <w:divsChild>
                            <w:div w:id="703359606">
                              <w:marLeft w:val="0"/>
                              <w:marRight w:val="0"/>
                              <w:marTop w:val="0"/>
                              <w:marBottom w:val="0"/>
                              <w:divBdr>
                                <w:top w:val="none" w:sz="0" w:space="0" w:color="auto"/>
                                <w:left w:val="none" w:sz="0" w:space="0" w:color="auto"/>
                                <w:bottom w:val="none" w:sz="0" w:space="0" w:color="auto"/>
                                <w:right w:val="none" w:sz="0" w:space="0" w:color="auto"/>
                              </w:divBdr>
                              <w:divsChild>
                                <w:div w:id="161626187">
                                  <w:marLeft w:val="0"/>
                                  <w:marRight w:val="0"/>
                                  <w:marTop w:val="0"/>
                                  <w:marBottom w:val="0"/>
                                  <w:divBdr>
                                    <w:top w:val="none" w:sz="0" w:space="0" w:color="auto"/>
                                    <w:left w:val="none" w:sz="0" w:space="0" w:color="auto"/>
                                    <w:bottom w:val="none" w:sz="0" w:space="0" w:color="auto"/>
                                    <w:right w:val="none" w:sz="0" w:space="0" w:color="auto"/>
                                  </w:divBdr>
                                </w:div>
                                <w:div w:id="245848535">
                                  <w:marLeft w:val="0"/>
                                  <w:marRight w:val="0"/>
                                  <w:marTop w:val="0"/>
                                  <w:marBottom w:val="0"/>
                                  <w:divBdr>
                                    <w:top w:val="none" w:sz="0" w:space="0" w:color="auto"/>
                                    <w:left w:val="none" w:sz="0" w:space="0" w:color="auto"/>
                                    <w:bottom w:val="none" w:sz="0" w:space="0" w:color="auto"/>
                                    <w:right w:val="none" w:sz="0" w:space="0" w:color="auto"/>
                                  </w:divBdr>
                                </w:div>
                                <w:div w:id="378626407">
                                  <w:marLeft w:val="0"/>
                                  <w:marRight w:val="0"/>
                                  <w:marTop w:val="0"/>
                                  <w:marBottom w:val="0"/>
                                  <w:divBdr>
                                    <w:top w:val="none" w:sz="0" w:space="0" w:color="auto"/>
                                    <w:left w:val="none" w:sz="0" w:space="0" w:color="auto"/>
                                    <w:bottom w:val="none" w:sz="0" w:space="0" w:color="auto"/>
                                    <w:right w:val="none" w:sz="0" w:space="0" w:color="auto"/>
                                  </w:divBdr>
                                </w:div>
                                <w:div w:id="452603921">
                                  <w:marLeft w:val="0"/>
                                  <w:marRight w:val="0"/>
                                  <w:marTop w:val="0"/>
                                  <w:marBottom w:val="0"/>
                                  <w:divBdr>
                                    <w:top w:val="none" w:sz="0" w:space="0" w:color="auto"/>
                                    <w:left w:val="none" w:sz="0" w:space="0" w:color="auto"/>
                                    <w:bottom w:val="none" w:sz="0" w:space="0" w:color="auto"/>
                                    <w:right w:val="none" w:sz="0" w:space="0" w:color="auto"/>
                                  </w:divBdr>
                                </w:div>
                                <w:div w:id="542714613">
                                  <w:marLeft w:val="0"/>
                                  <w:marRight w:val="0"/>
                                  <w:marTop w:val="0"/>
                                  <w:marBottom w:val="0"/>
                                  <w:divBdr>
                                    <w:top w:val="none" w:sz="0" w:space="0" w:color="auto"/>
                                    <w:left w:val="none" w:sz="0" w:space="0" w:color="auto"/>
                                    <w:bottom w:val="none" w:sz="0" w:space="0" w:color="auto"/>
                                    <w:right w:val="none" w:sz="0" w:space="0" w:color="auto"/>
                                  </w:divBdr>
                                </w:div>
                                <w:div w:id="917716117">
                                  <w:marLeft w:val="0"/>
                                  <w:marRight w:val="0"/>
                                  <w:marTop w:val="0"/>
                                  <w:marBottom w:val="0"/>
                                  <w:divBdr>
                                    <w:top w:val="none" w:sz="0" w:space="0" w:color="auto"/>
                                    <w:left w:val="none" w:sz="0" w:space="0" w:color="auto"/>
                                    <w:bottom w:val="none" w:sz="0" w:space="0" w:color="auto"/>
                                    <w:right w:val="none" w:sz="0" w:space="0" w:color="auto"/>
                                  </w:divBdr>
                                </w:div>
                                <w:div w:id="953946173">
                                  <w:marLeft w:val="0"/>
                                  <w:marRight w:val="0"/>
                                  <w:marTop w:val="0"/>
                                  <w:marBottom w:val="0"/>
                                  <w:divBdr>
                                    <w:top w:val="none" w:sz="0" w:space="0" w:color="auto"/>
                                    <w:left w:val="none" w:sz="0" w:space="0" w:color="auto"/>
                                    <w:bottom w:val="none" w:sz="0" w:space="0" w:color="auto"/>
                                    <w:right w:val="none" w:sz="0" w:space="0" w:color="auto"/>
                                  </w:divBdr>
                                </w:div>
                                <w:div w:id="1193034372">
                                  <w:marLeft w:val="0"/>
                                  <w:marRight w:val="0"/>
                                  <w:marTop w:val="0"/>
                                  <w:marBottom w:val="0"/>
                                  <w:divBdr>
                                    <w:top w:val="none" w:sz="0" w:space="0" w:color="auto"/>
                                    <w:left w:val="none" w:sz="0" w:space="0" w:color="auto"/>
                                    <w:bottom w:val="none" w:sz="0" w:space="0" w:color="auto"/>
                                    <w:right w:val="none" w:sz="0" w:space="0" w:color="auto"/>
                                  </w:divBdr>
                                </w:div>
                                <w:div w:id="1478105440">
                                  <w:marLeft w:val="0"/>
                                  <w:marRight w:val="0"/>
                                  <w:marTop w:val="0"/>
                                  <w:marBottom w:val="0"/>
                                  <w:divBdr>
                                    <w:top w:val="none" w:sz="0" w:space="0" w:color="auto"/>
                                    <w:left w:val="none" w:sz="0" w:space="0" w:color="auto"/>
                                    <w:bottom w:val="none" w:sz="0" w:space="0" w:color="auto"/>
                                    <w:right w:val="none" w:sz="0" w:space="0" w:color="auto"/>
                                  </w:divBdr>
                                </w:div>
                                <w:div w:id="1482623433">
                                  <w:marLeft w:val="0"/>
                                  <w:marRight w:val="0"/>
                                  <w:marTop w:val="0"/>
                                  <w:marBottom w:val="0"/>
                                  <w:divBdr>
                                    <w:top w:val="none" w:sz="0" w:space="0" w:color="auto"/>
                                    <w:left w:val="none" w:sz="0" w:space="0" w:color="auto"/>
                                    <w:bottom w:val="none" w:sz="0" w:space="0" w:color="auto"/>
                                    <w:right w:val="none" w:sz="0" w:space="0" w:color="auto"/>
                                  </w:divBdr>
                                </w:div>
                                <w:div w:id="1560168859">
                                  <w:marLeft w:val="0"/>
                                  <w:marRight w:val="0"/>
                                  <w:marTop w:val="0"/>
                                  <w:marBottom w:val="0"/>
                                  <w:divBdr>
                                    <w:top w:val="none" w:sz="0" w:space="0" w:color="auto"/>
                                    <w:left w:val="none" w:sz="0" w:space="0" w:color="auto"/>
                                    <w:bottom w:val="none" w:sz="0" w:space="0" w:color="auto"/>
                                    <w:right w:val="none" w:sz="0" w:space="0" w:color="auto"/>
                                  </w:divBdr>
                                </w:div>
                                <w:div w:id="1634212427">
                                  <w:marLeft w:val="0"/>
                                  <w:marRight w:val="0"/>
                                  <w:marTop w:val="0"/>
                                  <w:marBottom w:val="0"/>
                                  <w:divBdr>
                                    <w:top w:val="none" w:sz="0" w:space="0" w:color="auto"/>
                                    <w:left w:val="none" w:sz="0" w:space="0" w:color="auto"/>
                                    <w:bottom w:val="none" w:sz="0" w:space="0" w:color="auto"/>
                                    <w:right w:val="none" w:sz="0" w:space="0" w:color="auto"/>
                                  </w:divBdr>
                                </w:div>
                                <w:div w:id="21159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813970">
      <w:bodyDiv w:val="1"/>
      <w:marLeft w:val="0"/>
      <w:marRight w:val="0"/>
      <w:marTop w:val="0"/>
      <w:marBottom w:val="0"/>
      <w:divBdr>
        <w:top w:val="none" w:sz="0" w:space="0" w:color="auto"/>
        <w:left w:val="none" w:sz="0" w:space="0" w:color="auto"/>
        <w:bottom w:val="none" w:sz="0" w:space="0" w:color="auto"/>
        <w:right w:val="none" w:sz="0" w:space="0" w:color="auto"/>
      </w:divBdr>
      <w:divsChild>
        <w:div w:id="1230116055">
          <w:marLeft w:val="0"/>
          <w:marRight w:val="0"/>
          <w:marTop w:val="0"/>
          <w:marBottom w:val="0"/>
          <w:divBdr>
            <w:top w:val="none" w:sz="0" w:space="0" w:color="auto"/>
            <w:left w:val="none" w:sz="0" w:space="0" w:color="auto"/>
            <w:bottom w:val="none" w:sz="0" w:space="0" w:color="auto"/>
            <w:right w:val="none" w:sz="0" w:space="0" w:color="auto"/>
          </w:divBdr>
          <w:divsChild>
            <w:div w:id="78409851">
              <w:marLeft w:val="0"/>
              <w:marRight w:val="0"/>
              <w:marTop w:val="0"/>
              <w:marBottom w:val="0"/>
              <w:divBdr>
                <w:top w:val="none" w:sz="0" w:space="0" w:color="auto"/>
                <w:left w:val="none" w:sz="0" w:space="0" w:color="auto"/>
                <w:bottom w:val="none" w:sz="0" w:space="0" w:color="auto"/>
                <w:right w:val="none" w:sz="0" w:space="0" w:color="auto"/>
              </w:divBdr>
              <w:divsChild>
                <w:div w:id="1845123642">
                  <w:marLeft w:val="0"/>
                  <w:marRight w:val="0"/>
                  <w:marTop w:val="0"/>
                  <w:marBottom w:val="0"/>
                  <w:divBdr>
                    <w:top w:val="none" w:sz="0" w:space="0" w:color="auto"/>
                    <w:left w:val="none" w:sz="0" w:space="0" w:color="auto"/>
                    <w:bottom w:val="none" w:sz="0" w:space="0" w:color="auto"/>
                    <w:right w:val="none" w:sz="0" w:space="0" w:color="auto"/>
                  </w:divBdr>
                  <w:divsChild>
                    <w:div w:id="1076635787">
                      <w:marLeft w:val="0"/>
                      <w:marRight w:val="0"/>
                      <w:marTop w:val="0"/>
                      <w:marBottom w:val="0"/>
                      <w:divBdr>
                        <w:top w:val="none" w:sz="0" w:space="0" w:color="auto"/>
                        <w:left w:val="none" w:sz="0" w:space="0" w:color="auto"/>
                        <w:bottom w:val="none" w:sz="0" w:space="0" w:color="auto"/>
                        <w:right w:val="none" w:sz="0" w:space="0" w:color="auto"/>
                      </w:divBdr>
                      <w:divsChild>
                        <w:div w:id="18399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22D0-97A1-40E4-8CDE-68044B91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4139</Words>
  <Characters>22767</Characters>
  <Application>Microsoft Office Word</Application>
  <DocSecurity>4</DocSecurity>
  <Lines>189</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Informatie Beheer Groep</Company>
  <LinksUpToDate>false</LinksUpToDate>
  <CharactersWithSpaces>26853</CharactersWithSpaces>
  <SharedDoc>false</SharedDoc>
  <HLinks>
    <vt:vector size="150" baseType="variant">
      <vt:variant>
        <vt:i4>1310773</vt:i4>
      </vt:variant>
      <vt:variant>
        <vt:i4>146</vt:i4>
      </vt:variant>
      <vt:variant>
        <vt:i4>0</vt:i4>
      </vt:variant>
      <vt:variant>
        <vt:i4>5</vt:i4>
      </vt:variant>
      <vt:variant>
        <vt:lpwstr/>
      </vt:variant>
      <vt:variant>
        <vt:lpwstr>_Toc413155763</vt:lpwstr>
      </vt:variant>
      <vt:variant>
        <vt:i4>1310773</vt:i4>
      </vt:variant>
      <vt:variant>
        <vt:i4>140</vt:i4>
      </vt:variant>
      <vt:variant>
        <vt:i4>0</vt:i4>
      </vt:variant>
      <vt:variant>
        <vt:i4>5</vt:i4>
      </vt:variant>
      <vt:variant>
        <vt:lpwstr/>
      </vt:variant>
      <vt:variant>
        <vt:lpwstr>_Toc413155762</vt:lpwstr>
      </vt:variant>
      <vt:variant>
        <vt:i4>1310773</vt:i4>
      </vt:variant>
      <vt:variant>
        <vt:i4>134</vt:i4>
      </vt:variant>
      <vt:variant>
        <vt:i4>0</vt:i4>
      </vt:variant>
      <vt:variant>
        <vt:i4>5</vt:i4>
      </vt:variant>
      <vt:variant>
        <vt:lpwstr/>
      </vt:variant>
      <vt:variant>
        <vt:lpwstr>_Toc413155761</vt:lpwstr>
      </vt:variant>
      <vt:variant>
        <vt:i4>1310773</vt:i4>
      </vt:variant>
      <vt:variant>
        <vt:i4>128</vt:i4>
      </vt:variant>
      <vt:variant>
        <vt:i4>0</vt:i4>
      </vt:variant>
      <vt:variant>
        <vt:i4>5</vt:i4>
      </vt:variant>
      <vt:variant>
        <vt:lpwstr/>
      </vt:variant>
      <vt:variant>
        <vt:lpwstr>_Toc413155760</vt:lpwstr>
      </vt:variant>
      <vt:variant>
        <vt:i4>1507381</vt:i4>
      </vt:variant>
      <vt:variant>
        <vt:i4>122</vt:i4>
      </vt:variant>
      <vt:variant>
        <vt:i4>0</vt:i4>
      </vt:variant>
      <vt:variant>
        <vt:i4>5</vt:i4>
      </vt:variant>
      <vt:variant>
        <vt:lpwstr/>
      </vt:variant>
      <vt:variant>
        <vt:lpwstr>_Toc413155759</vt:lpwstr>
      </vt:variant>
      <vt:variant>
        <vt:i4>1507381</vt:i4>
      </vt:variant>
      <vt:variant>
        <vt:i4>116</vt:i4>
      </vt:variant>
      <vt:variant>
        <vt:i4>0</vt:i4>
      </vt:variant>
      <vt:variant>
        <vt:i4>5</vt:i4>
      </vt:variant>
      <vt:variant>
        <vt:lpwstr/>
      </vt:variant>
      <vt:variant>
        <vt:lpwstr>_Toc413155758</vt:lpwstr>
      </vt:variant>
      <vt:variant>
        <vt:i4>1507381</vt:i4>
      </vt:variant>
      <vt:variant>
        <vt:i4>110</vt:i4>
      </vt:variant>
      <vt:variant>
        <vt:i4>0</vt:i4>
      </vt:variant>
      <vt:variant>
        <vt:i4>5</vt:i4>
      </vt:variant>
      <vt:variant>
        <vt:lpwstr/>
      </vt:variant>
      <vt:variant>
        <vt:lpwstr>_Toc413155757</vt:lpwstr>
      </vt:variant>
      <vt:variant>
        <vt:i4>1507381</vt:i4>
      </vt:variant>
      <vt:variant>
        <vt:i4>104</vt:i4>
      </vt:variant>
      <vt:variant>
        <vt:i4>0</vt:i4>
      </vt:variant>
      <vt:variant>
        <vt:i4>5</vt:i4>
      </vt:variant>
      <vt:variant>
        <vt:lpwstr/>
      </vt:variant>
      <vt:variant>
        <vt:lpwstr>_Toc413155756</vt:lpwstr>
      </vt:variant>
      <vt:variant>
        <vt:i4>1507381</vt:i4>
      </vt:variant>
      <vt:variant>
        <vt:i4>98</vt:i4>
      </vt:variant>
      <vt:variant>
        <vt:i4>0</vt:i4>
      </vt:variant>
      <vt:variant>
        <vt:i4>5</vt:i4>
      </vt:variant>
      <vt:variant>
        <vt:lpwstr/>
      </vt:variant>
      <vt:variant>
        <vt:lpwstr>_Toc413155755</vt:lpwstr>
      </vt:variant>
      <vt:variant>
        <vt:i4>1507381</vt:i4>
      </vt:variant>
      <vt:variant>
        <vt:i4>92</vt:i4>
      </vt:variant>
      <vt:variant>
        <vt:i4>0</vt:i4>
      </vt:variant>
      <vt:variant>
        <vt:i4>5</vt:i4>
      </vt:variant>
      <vt:variant>
        <vt:lpwstr/>
      </vt:variant>
      <vt:variant>
        <vt:lpwstr>_Toc413155754</vt:lpwstr>
      </vt:variant>
      <vt:variant>
        <vt:i4>1507381</vt:i4>
      </vt:variant>
      <vt:variant>
        <vt:i4>86</vt:i4>
      </vt:variant>
      <vt:variant>
        <vt:i4>0</vt:i4>
      </vt:variant>
      <vt:variant>
        <vt:i4>5</vt:i4>
      </vt:variant>
      <vt:variant>
        <vt:lpwstr/>
      </vt:variant>
      <vt:variant>
        <vt:lpwstr>_Toc413155753</vt:lpwstr>
      </vt:variant>
      <vt:variant>
        <vt:i4>1507381</vt:i4>
      </vt:variant>
      <vt:variant>
        <vt:i4>80</vt:i4>
      </vt:variant>
      <vt:variant>
        <vt:i4>0</vt:i4>
      </vt:variant>
      <vt:variant>
        <vt:i4>5</vt:i4>
      </vt:variant>
      <vt:variant>
        <vt:lpwstr/>
      </vt:variant>
      <vt:variant>
        <vt:lpwstr>_Toc413155752</vt:lpwstr>
      </vt:variant>
      <vt:variant>
        <vt:i4>1441845</vt:i4>
      </vt:variant>
      <vt:variant>
        <vt:i4>74</vt:i4>
      </vt:variant>
      <vt:variant>
        <vt:i4>0</vt:i4>
      </vt:variant>
      <vt:variant>
        <vt:i4>5</vt:i4>
      </vt:variant>
      <vt:variant>
        <vt:lpwstr/>
      </vt:variant>
      <vt:variant>
        <vt:lpwstr>_Toc413155747</vt:lpwstr>
      </vt:variant>
      <vt:variant>
        <vt:i4>1441845</vt:i4>
      </vt:variant>
      <vt:variant>
        <vt:i4>68</vt:i4>
      </vt:variant>
      <vt:variant>
        <vt:i4>0</vt:i4>
      </vt:variant>
      <vt:variant>
        <vt:i4>5</vt:i4>
      </vt:variant>
      <vt:variant>
        <vt:lpwstr/>
      </vt:variant>
      <vt:variant>
        <vt:lpwstr>_Toc413155746</vt:lpwstr>
      </vt:variant>
      <vt:variant>
        <vt:i4>1441845</vt:i4>
      </vt:variant>
      <vt:variant>
        <vt:i4>62</vt:i4>
      </vt:variant>
      <vt:variant>
        <vt:i4>0</vt:i4>
      </vt:variant>
      <vt:variant>
        <vt:i4>5</vt:i4>
      </vt:variant>
      <vt:variant>
        <vt:lpwstr/>
      </vt:variant>
      <vt:variant>
        <vt:lpwstr>_Toc413155745</vt:lpwstr>
      </vt:variant>
      <vt:variant>
        <vt:i4>1441845</vt:i4>
      </vt:variant>
      <vt:variant>
        <vt:i4>56</vt:i4>
      </vt:variant>
      <vt:variant>
        <vt:i4>0</vt:i4>
      </vt:variant>
      <vt:variant>
        <vt:i4>5</vt:i4>
      </vt:variant>
      <vt:variant>
        <vt:lpwstr/>
      </vt:variant>
      <vt:variant>
        <vt:lpwstr>_Toc413155744</vt:lpwstr>
      </vt:variant>
      <vt:variant>
        <vt:i4>1441845</vt:i4>
      </vt:variant>
      <vt:variant>
        <vt:i4>50</vt:i4>
      </vt:variant>
      <vt:variant>
        <vt:i4>0</vt:i4>
      </vt:variant>
      <vt:variant>
        <vt:i4>5</vt:i4>
      </vt:variant>
      <vt:variant>
        <vt:lpwstr/>
      </vt:variant>
      <vt:variant>
        <vt:lpwstr>_Toc413155743</vt:lpwstr>
      </vt:variant>
      <vt:variant>
        <vt:i4>1441845</vt:i4>
      </vt:variant>
      <vt:variant>
        <vt:i4>44</vt:i4>
      </vt:variant>
      <vt:variant>
        <vt:i4>0</vt:i4>
      </vt:variant>
      <vt:variant>
        <vt:i4>5</vt:i4>
      </vt:variant>
      <vt:variant>
        <vt:lpwstr/>
      </vt:variant>
      <vt:variant>
        <vt:lpwstr>_Toc413155742</vt:lpwstr>
      </vt:variant>
      <vt:variant>
        <vt:i4>1441845</vt:i4>
      </vt:variant>
      <vt:variant>
        <vt:i4>38</vt:i4>
      </vt:variant>
      <vt:variant>
        <vt:i4>0</vt:i4>
      </vt:variant>
      <vt:variant>
        <vt:i4>5</vt:i4>
      </vt:variant>
      <vt:variant>
        <vt:lpwstr/>
      </vt:variant>
      <vt:variant>
        <vt:lpwstr>_Toc413155740</vt:lpwstr>
      </vt:variant>
      <vt:variant>
        <vt:i4>1048629</vt:i4>
      </vt:variant>
      <vt:variant>
        <vt:i4>32</vt:i4>
      </vt:variant>
      <vt:variant>
        <vt:i4>0</vt:i4>
      </vt:variant>
      <vt:variant>
        <vt:i4>5</vt:i4>
      </vt:variant>
      <vt:variant>
        <vt:lpwstr/>
      </vt:variant>
      <vt:variant>
        <vt:lpwstr>_Toc413155727</vt:lpwstr>
      </vt:variant>
      <vt:variant>
        <vt:i4>1048629</vt:i4>
      </vt:variant>
      <vt:variant>
        <vt:i4>26</vt:i4>
      </vt:variant>
      <vt:variant>
        <vt:i4>0</vt:i4>
      </vt:variant>
      <vt:variant>
        <vt:i4>5</vt:i4>
      </vt:variant>
      <vt:variant>
        <vt:lpwstr/>
      </vt:variant>
      <vt:variant>
        <vt:lpwstr>_Toc413155726</vt:lpwstr>
      </vt:variant>
      <vt:variant>
        <vt:i4>1048629</vt:i4>
      </vt:variant>
      <vt:variant>
        <vt:i4>20</vt:i4>
      </vt:variant>
      <vt:variant>
        <vt:i4>0</vt:i4>
      </vt:variant>
      <vt:variant>
        <vt:i4>5</vt:i4>
      </vt:variant>
      <vt:variant>
        <vt:lpwstr/>
      </vt:variant>
      <vt:variant>
        <vt:lpwstr>_Toc413155725</vt:lpwstr>
      </vt:variant>
      <vt:variant>
        <vt:i4>1048629</vt:i4>
      </vt:variant>
      <vt:variant>
        <vt:i4>14</vt:i4>
      </vt:variant>
      <vt:variant>
        <vt:i4>0</vt:i4>
      </vt:variant>
      <vt:variant>
        <vt:i4>5</vt:i4>
      </vt:variant>
      <vt:variant>
        <vt:lpwstr/>
      </vt:variant>
      <vt:variant>
        <vt:lpwstr>_Toc413155721</vt:lpwstr>
      </vt:variant>
      <vt:variant>
        <vt:i4>1048629</vt:i4>
      </vt:variant>
      <vt:variant>
        <vt:i4>8</vt:i4>
      </vt:variant>
      <vt:variant>
        <vt:i4>0</vt:i4>
      </vt:variant>
      <vt:variant>
        <vt:i4>5</vt:i4>
      </vt:variant>
      <vt:variant>
        <vt:lpwstr/>
      </vt:variant>
      <vt:variant>
        <vt:lpwstr>_Toc413155720</vt:lpwstr>
      </vt:variant>
      <vt:variant>
        <vt:i4>1245237</vt:i4>
      </vt:variant>
      <vt:variant>
        <vt:i4>2</vt:i4>
      </vt:variant>
      <vt:variant>
        <vt:i4>0</vt:i4>
      </vt:variant>
      <vt:variant>
        <vt:i4>5</vt:i4>
      </vt:variant>
      <vt:variant>
        <vt:lpwstr/>
      </vt:variant>
      <vt:variant>
        <vt:lpwstr>_Toc413155719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DUO</dc:creator>
  <cp:lastModifiedBy>Poel, Gerard van der</cp:lastModifiedBy>
  <cp:revision>2</cp:revision>
  <cp:lastPrinted>2015-12-03T10:09:00Z</cp:lastPrinted>
  <dcterms:created xsi:type="dcterms:W3CDTF">2015-12-10T16:14:00Z</dcterms:created>
  <dcterms:modified xsi:type="dcterms:W3CDTF">2015-12-10T16:14:00Z</dcterms:modified>
</cp:coreProperties>
</file>