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5E02" w14:textId="77777777" w:rsidR="00472BF5" w:rsidRDefault="00472BF5"/>
    <w:p w14:paraId="4E464705" w14:textId="77777777" w:rsidR="00472BF5" w:rsidRDefault="00472BF5"/>
    <w:p w14:paraId="3CD1D381" w14:textId="77777777" w:rsidR="00472BF5" w:rsidRDefault="00472BF5"/>
    <w:p w14:paraId="791F71EA" w14:textId="77777777" w:rsidR="00472BF5" w:rsidRDefault="00472BF5"/>
    <w:p w14:paraId="58ABC6A4" w14:textId="77777777" w:rsidR="00472BF5" w:rsidRDefault="00472BF5"/>
    <w:p w14:paraId="46621BD0" w14:textId="77777777" w:rsidR="00472BF5" w:rsidRDefault="00472BF5"/>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75394A" w:rsidRPr="00FA2476" w14:paraId="754E1357" w14:textId="77777777" w:rsidTr="0088235C">
        <w:tc>
          <w:tcPr>
            <w:tcW w:w="1985" w:type="dxa"/>
            <w:tcBorders>
              <w:top w:val="single" w:sz="8" w:space="0" w:color="auto"/>
            </w:tcBorders>
          </w:tcPr>
          <w:p w14:paraId="2ECB882E" w14:textId="77777777" w:rsidR="0075394A" w:rsidRPr="00FA2476" w:rsidRDefault="0075394A" w:rsidP="00C77EC4">
            <w:pPr>
              <w:pStyle w:val="stlDetails"/>
              <w:spacing w:line="260" w:lineRule="atLeast"/>
              <w:rPr>
                <w:noProof/>
              </w:rPr>
            </w:pPr>
            <w:bookmarkStart w:id="0" w:name="InfoTable"/>
          </w:p>
        </w:tc>
        <w:tc>
          <w:tcPr>
            <w:tcW w:w="283" w:type="dxa"/>
            <w:tcBorders>
              <w:top w:val="single" w:sz="8" w:space="0" w:color="auto"/>
            </w:tcBorders>
          </w:tcPr>
          <w:p w14:paraId="51341C6F" w14:textId="77777777" w:rsidR="0075394A" w:rsidRPr="00FA2476" w:rsidRDefault="0075394A" w:rsidP="00C77EC4">
            <w:pPr>
              <w:pStyle w:val="stlDetails"/>
              <w:spacing w:line="260" w:lineRule="atLeast"/>
              <w:rPr>
                <w:noProof/>
              </w:rPr>
            </w:pPr>
          </w:p>
        </w:tc>
        <w:tc>
          <w:tcPr>
            <w:tcW w:w="6805" w:type="dxa"/>
            <w:tcBorders>
              <w:top w:val="single" w:sz="8" w:space="0" w:color="auto"/>
            </w:tcBorders>
          </w:tcPr>
          <w:p w14:paraId="5733B25A" w14:textId="77777777" w:rsidR="0075394A" w:rsidRPr="00FA2476" w:rsidRDefault="0075394A" w:rsidP="00C77EC4">
            <w:pPr>
              <w:pStyle w:val="stlDetails"/>
              <w:spacing w:line="260" w:lineRule="atLeast"/>
              <w:rPr>
                <w:noProof/>
              </w:rPr>
            </w:pPr>
          </w:p>
        </w:tc>
      </w:tr>
      <w:tr w:rsidR="00983B9A" w:rsidRPr="00FA2476" w14:paraId="62D3710D" w14:textId="77777777" w:rsidTr="0088235C">
        <w:tc>
          <w:tcPr>
            <w:tcW w:w="1985" w:type="dxa"/>
          </w:tcPr>
          <w:p w14:paraId="4F48D8FB" w14:textId="77777777" w:rsidR="00983B9A" w:rsidRPr="00FA2476" w:rsidRDefault="00983B9A" w:rsidP="00C77EC4">
            <w:pPr>
              <w:pStyle w:val="stlDetails"/>
              <w:spacing w:line="260" w:lineRule="atLeast"/>
              <w:rPr>
                <w:noProof/>
              </w:rPr>
            </w:pPr>
            <w:r w:rsidRPr="00FA2476">
              <w:rPr>
                <w:noProof/>
              </w:rPr>
              <w:t>Voor</w:t>
            </w:r>
          </w:p>
        </w:tc>
        <w:tc>
          <w:tcPr>
            <w:tcW w:w="283" w:type="dxa"/>
          </w:tcPr>
          <w:p w14:paraId="38B8F013" w14:textId="77777777" w:rsidR="00983B9A" w:rsidRPr="00FA2476" w:rsidRDefault="00983B9A" w:rsidP="00C77EC4">
            <w:pPr>
              <w:pStyle w:val="stlDetails"/>
              <w:spacing w:line="260" w:lineRule="atLeast"/>
              <w:rPr>
                <w:noProof/>
              </w:rPr>
            </w:pPr>
          </w:p>
        </w:tc>
        <w:tc>
          <w:tcPr>
            <w:tcW w:w="6805" w:type="dxa"/>
          </w:tcPr>
          <w:p w14:paraId="29DEC90B" w14:textId="77777777" w:rsidR="00983B9A" w:rsidRPr="00FA2476" w:rsidRDefault="002100C1" w:rsidP="00C77EC4">
            <w:pPr>
              <w:pStyle w:val="stlDetails"/>
              <w:spacing w:line="260" w:lineRule="atLeast"/>
              <w:rPr>
                <w:noProof/>
              </w:rPr>
            </w:pPr>
            <w:r>
              <w:rPr>
                <w:noProof/>
              </w:rPr>
              <w:t>Standaardisatieraad, Edustandaard</w:t>
            </w:r>
          </w:p>
        </w:tc>
      </w:tr>
      <w:tr w:rsidR="00983B9A" w:rsidRPr="00FA2476" w14:paraId="2957C1FF" w14:textId="77777777" w:rsidTr="0088235C">
        <w:tc>
          <w:tcPr>
            <w:tcW w:w="1985" w:type="dxa"/>
          </w:tcPr>
          <w:p w14:paraId="64A4F98E" w14:textId="77777777" w:rsidR="00983B9A" w:rsidRPr="00FA2476" w:rsidRDefault="00983B9A" w:rsidP="00C77EC4">
            <w:pPr>
              <w:pStyle w:val="stlDetails"/>
              <w:spacing w:line="260" w:lineRule="atLeast"/>
              <w:rPr>
                <w:noProof/>
              </w:rPr>
            </w:pPr>
            <w:r w:rsidRPr="00FA2476">
              <w:rPr>
                <w:noProof/>
              </w:rPr>
              <w:t>Van</w:t>
            </w:r>
          </w:p>
        </w:tc>
        <w:tc>
          <w:tcPr>
            <w:tcW w:w="283" w:type="dxa"/>
          </w:tcPr>
          <w:p w14:paraId="2806A3C4" w14:textId="77777777" w:rsidR="00983B9A" w:rsidRPr="00FA2476" w:rsidRDefault="00983B9A" w:rsidP="00C77EC4">
            <w:pPr>
              <w:pStyle w:val="stlDetails"/>
              <w:spacing w:line="260" w:lineRule="atLeast"/>
              <w:rPr>
                <w:noProof/>
              </w:rPr>
            </w:pPr>
          </w:p>
        </w:tc>
        <w:tc>
          <w:tcPr>
            <w:tcW w:w="6805" w:type="dxa"/>
          </w:tcPr>
          <w:p w14:paraId="21C54E40" w14:textId="603900AD" w:rsidR="00983B9A" w:rsidRPr="00FA2476" w:rsidRDefault="003A2E94" w:rsidP="00C77EC4">
            <w:pPr>
              <w:pStyle w:val="stlDetails"/>
              <w:spacing w:line="260" w:lineRule="atLeast"/>
              <w:rPr>
                <w:noProof/>
              </w:rPr>
            </w:pPr>
            <w:r>
              <w:t xml:space="preserve">Albert Jan Schipper en Henk </w:t>
            </w:r>
            <w:proofErr w:type="spellStart"/>
            <w:r>
              <w:t>Gingnagel</w:t>
            </w:r>
            <w:proofErr w:type="spellEnd"/>
            <w:r>
              <w:t xml:space="preserve"> namens Dienst Uitvoering Onderwijs</w:t>
            </w:r>
          </w:p>
        </w:tc>
      </w:tr>
      <w:tr w:rsidR="0075394A" w:rsidRPr="00FA2476" w14:paraId="05BEE463" w14:textId="77777777" w:rsidTr="0088235C">
        <w:tc>
          <w:tcPr>
            <w:tcW w:w="1985" w:type="dxa"/>
          </w:tcPr>
          <w:p w14:paraId="26BA17D3" w14:textId="77777777" w:rsidR="0075394A" w:rsidRPr="00FA2476" w:rsidRDefault="0075394A" w:rsidP="00C77EC4">
            <w:pPr>
              <w:pStyle w:val="stlDetails"/>
              <w:spacing w:line="260" w:lineRule="atLeast"/>
              <w:rPr>
                <w:noProof/>
              </w:rPr>
            </w:pPr>
            <w:bookmarkStart w:id="1" w:name="bmDate" w:colFirst="2" w:colLast="2"/>
            <w:r w:rsidRPr="00FA2476">
              <w:rPr>
                <w:noProof/>
              </w:rPr>
              <w:t>Datum</w:t>
            </w:r>
          </w:p>
        </w:tc>
        <w:tc>
          <w:tcPr>
            <w:tcW w:w="283" w:type="dxa"/>
          </w:tcPr>
          <w:p w14:paraId="4C30B85E" w14:textId="77777777" w:rsidR="0075394A" w:rsidRPr="00FA2476" w:rsidRDefault="0075394A" w:rsidP="00C77EC4">
            <w:pPr>
              <w:pStyle w:val="stlDetails"/>
              <w:spacing w:line="260" w:lineRule="atLeast"/>
              <w:rPr>
                <w:noProof/>
              </w:rPr>
            </w:pPr>
          </w:p>
        </w:tc>
        <w:tc>
          <w:tcPr>
            <w:tcW w:w="6805" w:type="dxa"/>
          </w:tcPr>
          <w:p w14:paraId="041DC944" w14:textId="05DBE8C8" w:rsidR="0075394A" w:rsidRPr="00FA2476" w:rsidRDefault="003A2E94" w:rsidP="00EC42F6">
            <w:pPr>
              <w:pStyle w:val="stlDetails"/>
              <w:spacing w:line="260" w:lineRule="atLeast"/>
              <w:rPr>
                <w:noProof/>
              </w:rPr>
            </w:pPr>
            <w:r>
              <w:rPr>
                <w:noProof/>
              </w:rPr>
              <w:t>08-09-2015</w:t>
            </w:r>
          </w:p>
        </w:tc>
      </w:tr>
      <w:tr w:rsidR="00380E87" w:rsidRPr="00FA2476" w14:paraId="058C57A4" w14:textId="77777777" w:rsidTr="0088235C">
        <w:tc>
          <w:tcPr>
            <w:tcW w:w="1985" w:type="dxa"/>
          </w:tcPr>
          <w:p w14:paraId="074C63AA" w14:textId="77777777" w:rsidR="00380E87" w:rsidRPr="00FA2476" w:rsidRDefault="00F75187" w:rsidP="00C77EC4">
            <w:pPr>
              <w:pStyle w:val="stlDetails"/>
              <w:spacing w:line="260" w:lineRule="atLeast"/>
              <w:rPr>
                <w:noProof/>
              </w:rPr>
            </w:pPr>
            <w:bookmarkStart w:id="2" w:name="bmDateSpacer" w:colFirst="0" w:colLast="2"/>
            <w:bookmarkEnd w:id="1"/>
            <w:r w:rsidRPr="00FA2476">
              <w:rPr>
                <w:noProof/>
              </w:rPr>
              <w:t>Betreft</w:t>
            </w:r>
          </w:p>
        </w:tc>
        <w:tc>
          <w:tcPr>
            <w:tcW w:w="283" w:type="dxa"/>
          </w:tcPr>
          <w:p w14:paraId="18981EFE" w14:textId="77777777" w:rsidR="00380E87" w:rsidRPr="00FA2476" w:rsidRDefault="00380E87" w:rsidP="00C77EC4">
            <w:pPr>
              <w:pStyle w:val="stlDetails"/>
              <w:spacing w:line="260" w:lineRule="atLeast"/>
              <w:rPr>
                <w:noProof/>
              </w:rPr>
            </w:pPr>
          </w:p>
        </w:tc>
        <w:tc>
          <w:tcPr>
            <w:tcW w:w="6805" w:type="dxa"/>
          </w:tcPr>
          <w:p w14:paraId="1EE9AC86" w14:textId="2828DF65" w:rsidR="00380E87" w:rsidRPr="00FA2476" w:rsidRDefault="002100C1" w:rsidP="00C77EC4">
            <w:pPr>
              <w:pStyle w:val="stlDetails"/>
              <w:spacing w:line="260" w:lineRule="atLeast"/>
              <w:rPr>
                <w:noProof/>
              </w:rPr>
            </w:pPr>
            <w:r>
              <w:rPr>
                <w:noProof/>
              </w:rPr>
              <w:t xml:space="preserve">In beheername van </w:t>
            </w:r>
            <w:r w:rsidR="003A2E94">
              <w:rPr>
                <w:noProof/>
              </w:rPr>
              <w:t xml:space="preserve">de OCW </w:t>
            </w:r>
            <w:r w:rsidR="001B3594">
              <w:rPr>
                <w:noProof/>
              </w:rPr>
              <w:t>T</w:t>
            </w:r>
            <w:r w:rsidR="003A2E94">
              <w:rPr>
                <w:noProof/>
              </w:rPr>
              <w:t>axonomie</w:t>
            </w:r>
            <w:r>
              <w:rPr>
                <w:noProof/>
              </w:rPr>
              <w:t xml:space="preserve"> door Edustandaard</w:t>
            </w:r>
          </w:p>
        </w:tc>
      </w:tr>
      <w:bookmarkEnd w:id="2"/>
      <w:tr w:rsidR="0075394A" w:rsidRPr="00FA2476" w14:paraId="2BA1A72A" w14:textId="77777777" w:rsidTr="0088235C">
        <w:tc>
          <w:tcPr>
            <w:tcW w:w="1985" w:type="dxa"/>
            <w:tcBorders>
              <w:bottom w:val="single" w:sz="8" w:space="0" w:color="auto"/>
            </w:tcBorders>
          </w:tcPr>
          <w:p w14:paraId="740AE293" w14:textId="77777777" w:rsidR="0075394A" w:rsidRPr="00FA2476" w:rsidRDefault="0075394A" w:rsidP="00C77EC4">
            <w:pPr>
              <w:pStyle w:val="stlDetails"/>
              <w:spacing w:line="260" w:lineRule="atLeast"/>
              <w:rPr>
                <w:noProof/>
              </w:rPr>
            </w:pPr>
          </w:p>
        </w:tc>
        <w:tc>
          <w:tcPr>
            <w:tcW w:w="283" w:type="dxa"/>
            <w:tcBorders>
              <w:bottom w:val="single" w:sz="8" w:space="0" w:color="auto"/>
            </w:tcBorders>
          </w:tcPr>
          <w:p w14:paraId="60A323DA" w14:textId="77777777" w:rsidR="0075394A" w:rsidRPr="00FA2476" w:rsidRDefault="0075394A" w:rsidP="00C77EC4">
            <w:pPr>
              <w:pStyle w:val="stlDetails"/>
              <w:spacing w:line="260" w:lineRule="atLeast"/>
              <w:rPr>
                <w:noProof/>
              </w:rPr>
            </w:pPr>
          </w:p>
        </w:tc>
        <w:tc>
          <w:tcPr>
            <w:tcW w:w="6805" w:type="dxa"/>
            <w:tcBorders>
              <w:bottom w:val="single" w:sz="8" w:space="0" w:color="auto"/>
            </w:tcBorders>
          </w:tcPr>
          <w:p w14:paraId="6DA3452C" w14:textId="77777777" w:rsidR="0075394A" w:rsidRPr="00FA2476" w:rsidRDefault="0075394A" w:rsidP="00C77EC4">
            <w:pPr>
              <w:pStyle w:val="stlDetails"/>
              <w:spacing w:line="260" w:lineRule="atLeast"/>
              <w:rPr>
                <w:noProof/>
              </w:rPr>
            </w:pPr>
          </w:p>
        </w:tc>
      </w:tr>
      <w:bookmarkEnd w:id="0"/>
    </w:tbl>
    <w:p w14:paraId="7396CB99" w14:textId="77777777" w:rsidR="00707C11" w:rsidRDefault="00707C11" w:rsidP="00C77EC4">
      <w:pPr>
        <w:rPr>
          <w:noProof/>
        </w:rPr>
      </w:pPr>
    </w:p>
    <w:p w14:paraId="7B0DA883" w14:textId="77777777" w:rsidR="002100C1" w:rsidRDefault="002100C1" w:rsidP="002100C1">
      <w:pPr>
        <w:pStyle w:val="Kop1"/>
        <w:numPr>
          <w:ilvl w:val="0"/>
          <w:numId w:val="0"/>
        </w:numPr>
        <w:ind w:left="425" w:hanging="425"/>
      </w:pPr>
      <w:r>
        <w:t>Toelichting op de toepassing van dit aanmeldformulier</w:t>
      </w:r>
    </w:p>
    <w:p w14:paraId="56069436" w14:textId="3854DD1E" w:rsidR="002100C1" w:rsidRDefault="002100C1" w:rsidP="002100C1">
      <w:pPr>
        <w:rPr>
          <w:szCs w:val="17"/>
        </w:rPr>
      </w:pPr>
      <w:r w:rsidRPr="00EC42F6">
        <w:t>Op basis van de antwoorden op de vragen van dit aanmeldformulier stelt bureau Edustandaard vast of de</w:t>
      </w:r>
      <w:r w:rsidRPr="005643BD">
        <w:rPr>
          <w:szCs w:val="17"/>
        </w:rPr>
        <w:t xml:space="preserve"> </w:t>
      </w:r>
      <w:r>
        <w:rPr>
          <w:szCs w:val="17"/>
        </w:rPr>
        <w:t xml:space="preserve">afspraak </w:t>
      </w:r>
      <w:r w:rsidRPr="005643BD">
        <w:rPr>
          <w:szCs w:val="17"/>
        </w:rPr>
        <w:t xml:space="preserve">voldoet aan de gestelde criteria. Het is in eerste instantie de verantwoordelijkheid van de </w:t>
      </w:r>
      <w:r w:rsidR="00D22E41">
        <w:rPr>
          <w:szCs w:val="17"/>
        </w:rPr>
        <w:t>indiener</w:t>
      </w:r>
      <w:r>
        <w:rPr>
          <w:szCs w:val="17"/>
        </w:rPr>
        <w:t xml:space="preserve"> </w:t>
      </w:r>
      <w:r w:rsidRPr="005643BD">
        <w:rPr>
          <w:szCs w:val="17"/>
        </w:rPr>
        <w:t xml:space="preserve">om dit aan te tonen. Bij twijfel over de relevantie, het werkingsgebied of kwaliteit kan </w:t>
      </w:r>
      <w:r>
        <w:rPr>
          <w:szCs w:val="17"/>
        </w:rPr>
        <w:t>bureau</w:t>
      </w:r>
      <w:r w:rsidRPr="005643BD">
        <w:rPr>
          <w:szCs w:val="17"/>
        </w:rPr>
        <w:t xml:space="preserve"> </w:t>
      </w:r>
      <w:r>
        <w:rPr>
          <w:szCs w:val="17"/>
        </w:rPr>
        <w:t>Edustandaard</w:t>
      </w:r>
      <w:r w:rsidRPr="005643BD">
        <w:rPr>
          <w:szCs w:val="17"/>
        </w:rPr>
        <w:t xml:space="preserve"> besluiten een gesprek te voeren met de </w:t>
      </w:r>
      <w:r w:rsidR="00D22E41">
        <w:rPr>
          <w:szCs w:val="17"/>
        </w:rPr>
        <w:t>indiener</w:t>
      </w:r>
      <w:r w:rsidRPr="005643BD">
        <w:rPr>
          <w:szCs w:val="17"/>
        </w:rPr>
        <w:t xml:space="preserve">. </w:t>
      </w:r>
    </w:p>
    <w:p w14:paraId="5570C7BD" w14:textId="77777777" w:rsidR="002100C1" w:rsidRDefault="002100C1" w:rsidP="002100C1">
      <w:pPr>
        <w:rPr>
          <w:szCs w:val="17"/>
        </w:rPr>
      </w:pPr>
    </w:p>
    <w:p w14:paraId="62AB7B9E" w14:textId="6D375F19" w:rsidR="002100C1" w:rsidRPr="005643BD" w:rsidRDefault="002100C1" w:rsidP="002100C1">
      <w:pPr>
        <w:rPr>
          <w:szCs w:val="17"/>
        </w:rPr>
      </w:pPr>
      <w:r>
        <w:rPr>
          <w:szCs w:val="17"/>
        </w:rPr>
        <w:t>Bureau Edustandaard</w:t>
      </w:r>
      <w:r w:rsidRPr="005643BD">
        <w:rPr>
          <w:szCs w:val="17"/>
        </w:rPr>
        <w:t xml:space="preserve"> gebruikt de documentatie en gegevens uit de antwoorden om </w:t>
      </w:r>
      <w:r>
        <w:rPr>
          <w:szCs w:val="17"/>
        </w:rPr>
        <w:t>een advies</w:t>
      </w:r>
      <w:r w:rsidRPr="005643BD">
        <w:rPr>
          <w:szCs w:val="17"/>
        </w:rPr>
        <w:t xml:space="preserve"> </w:t>
      </w:r>
      <w:r>
        <w:rPr>
          <w:szCs w:val="17"/>
        </w:rPr>
        <w:t>te schrijven me</w:t>
      </w:r>
      <w:r w:rsidRPr="005643BD">
        <w:rPr>
          <w:szCs w:val="17"/>
        </w:rPr>
        <w:t>t behulp</w:t>
      </w:r>
      <w:r>
        <w:rPr>
          <w:szCs w:val="17"/>
        </w:rPr>
        <w:t xml:space="preserve"> van de</w:t>
      </w:r>
      <w:r w:rsidRPr="005643BD">
        <w:rPr>
          <w:szCs w:val="17"/>
        </w:rPr>
        <w:t xml:space="preserve"> </w:t>
      </w:r>
      <w:r>
        <w:rPr>
          <w:szCs w:val="17"/>
        </w:rPr>
        <w:t>advies</w:t>
      </w:r>
      <w:r w:rsidRPr="005643BD">
        <w:rPr>
          <w:szCs w:val="17"/>
        </w:rPr>
        <w:t>t</w:t>
      </w:r>
      <w:r>
        <w:rPr>
          <w:szCs w:val="17"/>
        </w:rPr>
        <w:t>emplate</w:t>
      </w:r>
      <w:r w:rsidR="00D44B6F">
        <w:rPr>
          <w:szCs w:val="17"/>
        </w:rPr>
        <w:t xml:space="preserve"> (zie bijlage)</w:t>
      </w:r>
      <w:r>
        <w:rPr>
          <w:szCs w:val="17"/>
        </w:rPr>
        <w:t xml:space="preserve">. Deze </w:t>
      </w:r>
      <w:r w:rsidRPr="005643BD">
        <w:rPr>
          <w:szCs w:val="17"/>
        </w:rPr>
        <w:t>z</w:t>
      </w:r>
      <w:r>
        <w:rPr>
          <w:szCs w:val="17"/>
        </w:rPr>
        <w:t xml:space="preserve">al aan de </w:t>
      </w:r>
      <w:r w:rsidR="00D22E41">
        <w:rPr>
          <w:szCs w:val="17"/>
        </w:rPr>
        <w:t>indiener</w:t>
      </w:r>
      <w:r>
        <w:rPr>
          <w:szCs w:val="17"/>
        </w:rPr>
        <w:t xml:space="preserve"> aangeboden worden voor een respons en vervolgens aan de</w:t>
      </w:r>
      <w:r w:rsidRPr="005643BD">
        <w:rPr>
          <w:szCs w:val="17"/>
        </w:rPr>
        <w:t xml:space="preserve"> </w:t>
      </w:r>
      <w:r>
        <w:rPr>
          <w:szCs w:val="17"/>
        </w:rPr>
        <w:t>Standaardisatieraad</w:t>
      </w:r>
      <w:r w:rsidRPr="005643BD">
        <w:rPr>
          <w:szCs w:val="17"/>
        </w:rPr>
        <w:t xml:space="preserve"> </w:t>
      </w:r>
      <w:r>
        <w:rPr>
          <w:szCs w:val="17"/>
        </w:rPr>
        <w:t>worden voorgelegd als advies voor in beheer name</w:t>
      </w:r>
      <w:r w:rsidRPr="005643BD">
        <w:rPr>
          <w:szCs w:val="17"/>
        </w:rPr>
        <w:t>.</w:t>
      </w:r>
      <w:r w:rsidR="00D44B6F">
        <w:rPr>
          <w:szCs w:val="17"/>
        </w:rPr>
        <w:t xml:space="preserve"> </w:t>
      </w:r>
    </w:p>
    <w:p w14:paraId="67B2540F" w14:textId="77777777" w:rsidR="002100C1" w:rsidRDefault="002100C1" w:rsidP="00EC42F6"/>
    <w:p w14:paraId="3F4FA05C" w14:textId="77777777" w:rsidR="002100C1" w:rsidRDefault="002100C1" w:rsidP="00EC42F6">
      <w:r>
        <w:t>Doelgroepen van deze vragenlijst:</w:t>
      </w:r>
    </w:p>
    <w:p w14:paraId="6CC7CC40" w14:textId="77777777" w:rsidR="002100C1" w:rsidRDefault="002100C1" w:rsidP="00EC42F6">
      <w:pPr>
        <w:pStyle w:val="Lijstalinea"/>
        <w:numPr>
          <w:ilvl w:val="0"/>
          <w:numId w:val="24"/>
        </w:numPr>
      </w:pPr>
      <w:r w:rsidRPr="00EC42F6">
        <w:rPr>
          <w:b/>
        </w:rPr>
        <w:t>Bureau Edustandaard</w:t>
      </w:r>
      <w:r>
        <w:t xml:space="preserve"> beoordeelt op basis van </w:t>
      </w:r>
      <w:r w:rsidRPr="00326C15">
        <w:t xml:space="preserve">deze vragenlijst of aan alle criteria voor nieuwe </w:t>
      </w:r>
      <w:r>
        <w:t>afspraken</w:t>
      </w:r>
      <w:r w:rsidRPr="00326C15">
        <w:t xml:space="preserve"> is voldaan</w:t>
      </w:r>
      <w:r>
        <w:t>. Het bureau adviseert hierin de Standaardisatieraad.</w:t>
      </w:r>
    </w:p>
    <w:p w14:paraId="2F8CBD32" w14:textId="67D38F4D" w:rsidR="00D22E41" w:rsidRPr="00D22E41" w:rsidRDefault="00D22E41" w:rsidP="00EC42F6">
      <w:pPr>
        <w:pStyle w:val="Lijstalinea"/>
        <w:numPr>
          <w:ilvl w:val="0"/>
          <w:numId w:val="24"/>
        </w:numPr>
      </w:pPr>
      <w:r>
        <w:t xml:space="preserve">Een </w:t>
      </w:r>
      <w:r w:rsidRPr="00D22E41">
        <w:rPr>
          <w:b/>
        </w:rPr>
        <w:t>werkgroep bij Edustandaard</w:t>
      </w:r>
      <w:r>
        <w:t xml:space="preserve"> zal de afspraak inhoudelijk bekijken en zal daarover een advies opstellen aan de Standaardisatieraad. Het is afhankelijk van de inhoud van de afspraak bij welke werkgroep deze wordt behandeld.</w:t>
      </w:r>
    </w:p>
    <w:p w14:paraId="329F9E00" w14:textId="512D9F30" w:rsidR="00D22E41" w:rsidRDefault="00D22E41" w:rsidP="00D22E41">
      <w:pPr>
        <w:pStyle w:val="Lijstalinea"/>
        <w:numPr>
          <w:ilvl w:val="0"/>
          <w:numId w:val="24"/>
        </w:numPr>
      </w:pPr>
      <w:r w:rsidRPr="003172E1">
        <w:t xml:space="preserve">De </w:t>
      </w:r>
      <w:r w:rsidRPr="00EC42F6">
        <w:rPr>
          <w:b/>
        </w:rPr>
        <w:t>Architectuurraad</w:t>
      </w:r>
      <w:r w:rsidRPr="0077161E">
        <w:t xml:space="preserve"> </w:t>
      </w:r>
      <w:r>
        <w:t xml:space="preserve">bewaakt en beoordeelt de </w:t>
      </w:r>
      <w:r w:rsidRPr="0077161E">
        <w:t xml:space="preserve">samenhang met de andere afspraken (architectuur) </w:t>
      </w:r>
      <w:r>
        <w:t xml:space="preserve">die in beheer zijn </w:t>
      </w:r>
      <w:r w:rsidRPr="0077161E">
        <w:t xml:space="preserve">van </w:t>
      </w:r>
      <w:r>
        <w:t>Edustandaard en brengt hierover advies uit voor de Standaardisatieraad.</w:t>
      </w:r>
    </w:p>
    <w:p w14:paraId="47F3A37E" w14:textId="1A0740DB" w:rsidR="002100C1" w:rsidRPr="0077161E" w:rsidRDefault="002100C1" w:rsidP="00EC42F6">
      <w:pPr>
        <w:pStyle w:val="Lijstalinea"/>
        <w:numPr>
          <w:ilvl w:val="0"/>
          <w:numId w:val="24"/>
        </w:numPr>
      </w:pPr>
      <w:r>
        <w:t xml:space="preserve">De </w:t>
      </w:r>
      <w:r w:rsidRPr="00EC42F6">
        <w:rPr>
          <w:b/>
        </w:rPr>
        <w:t>Standaardisatieraad</w:t>
      </w:r>
      <w:r w:rsidRPr="0077161E">
        <w:t xml:space="preserve"> </w:t>
      </w:r>
      <w:r>
        <w:t>zal o</w:t>
      </w:r>
      <w:r w:rsidRPr="0077161E">
        <w:t xml:space="preserve">p basis van </w:t>
      </w:r>
      <w:r>
        <w:t xml:space="preserve">de vragenlijst en </w:t>
      </w:r>
      <w:r w:rsidR="00D22E41">
        <w:t>de adviezen</w:t>
      </w:r>
      <w:r>
        <w:t xml:space="preserve"> </w:t>
      </w:r>
      <w:r w:rsidRPr="0077161E">
        <w:t>besluiten om de standaard al dan niet in beheer te nemen.</w:t>
      </w:r>
    </w:p>
    <w:p w14:paraId="26A4BBFC" w14:textId="77777777" w:rsidR="009B2134" w:rsidRDefault="009B2134" w:rsidP="009B2134"/>
    <w:p w14:paraId="18CC7576" w14:textId="19AC7CC6" w:rsidR="009B2134" w:rsidRPr="0077161E" w:rsidRDefault="009B2134" w:rsidP="009B2134">
      <w:r>
        <w:t>Let op: Bij het beantwoorden van de vragen graag verwijzingen naar de documentatie opnemen. De antwoorden moeten terug te vinden zijn in de bijbehorende documentatie.</w:t>
      </w:r>
    </w:p>
    <w:p w14:paraId="76C2EB35" w14:textId="77777777" w:rsidR="00C77EC4" w:rsidRDefault="00C77EC4" w:rsidP="00C77EC4">
      <w:pPr>
        <w:rPr>
          <w:rFonts w:cstheme="minorHAnsi"/>
          <w:bCs/>
          <w:color w:val="auto"/>
        </w:rPr>
      </w:pPr>
    </w:p>
    <w:p w14:paraId="2EC64B10" w14:textId="1E6E7A6C" w:rsidR="00EC42F6" w:rsidRPr="00CA38BB" w:rsidRDefault="00B179A2" w:rsidP="00EC42F6">
      <w:pPr>
        <w:pStyle w:val="Kop1"/>
        <w:numPr>
          <w:ilvl w:val="0"/>
          <w:numId w:val="0"/>
        </w:numPr>
        <w:ind w:left="425" w:hanging="425"/>
      </w:pPr>
      <w:r>
        <w:lastRenderedPageBreak/>
        <w:t>De v</w:t>
      </w:r>
      <w:r w:rsidR="00EC42F6" w:rsidRPr="00CA38BB">
        <w:t>ragen</w:t>
      </w:r>
    </w:p>
    <w:p w14:paraId="083A7391" w14:textId="77777777" w:rsidR="00EC42F6" w:rsidRPr="00A520E7" w:rsidRDefault="00EC42F6" w:rsidP="00EC42F6">
      <w:pPr>
        <w:keepNext/>
        <w:numPr>
          <w:ilvl w:val="0"/>
          <w:numId w:val="25"/>
        </w:numPr>
        <w:spacing w:line="240" w:lineRule="auto"/>
        <w:ind w:left="357" w:hanging="357"/>
        <w:rPr>
          <w:szCs w:val="20"/>
        </w:rPr>
      </w:pPr>
      <w:r w:rsidRPr="00A520E7">
        <w:rPr>
          <w:szCs w:val="20"/>
        </w:rPr>
        <w:t xml:space="preserve">Om welke </w:t>
      </w:r>
      <w:r>
        <w:rPr>
          <w:szCs w:val="20"/>
        </w:rPr>
        <w:t>afspraak</w:t>
      </w:r>
      <w:r w:rsidRPr="00A520E7">
        <w:rPr>
          <w:szCs w:val="20"/>
        </w:rPr>
        <w:t xml:space="preserve"> gaat het?</w:t>
      </w:r>
    </w:p>
    <w:p w14:paraId="4570317B" w14:textId="77777777" w:rsidR="00EC42F6" w:rsidRPr="00751144" w:rsidRDefault="00EC42F6" w:rsidP="00EC42F6">
      <w:pPr>
        <w:pStyle w:val="Lijstalinea"/>
        <w:keepNext/>
        <w:numPr>
          <w:ilvl w:val="1"/>
          <w:numId w:val="25"/>
        </w:numPr>
        <w:spacing w:after="20" w:line="240" w:lineRule="auto"/>
        <w:contextualSpacing/>
        <w:rPr>
          <w:bCs/>
          <w:szCs w:val="20"/>
        </w:rPr>
      </w:pPr>
      <w:r w:rsidRPr="00751144">
        <w:rPr>
          <w:bCs/>
          <w:szCs w:val="20"/>
        </w:rPr>
        <w:t xml:space="preserve">Wat is de naam en </w:t>
      </w:r>
      <w:r>
        <w:rPr>
          <w:bCs/>
          <w:szCs w:val="20"/>
        </w:rPr>
        <w:t>laatste wijzigings</w:t>
      </w:r>
      <w:r w:rsidRPr="00751144">
        <w:rPr>
          <w:bCs/>
          <w:szCs w:val="20"/>
        </w:rPr>
        <w:t xml:space="preserve">datum van de </w:t>
      </w:r>
      <w:r>
        <w:rPr>
          <w:bCs/>
          <w:szCs w:val="20"/>
        </w:rPr>
        <w:t>afspraak</w:t>
      </w:r>
      <w:r w:rsidRPr="00751144">
        <w:rPr>
          <w:bCs/>
          <w:szCs w:val="20"/>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5C6E636D" w14:textId="77777777" w:rsidTr="00EC42F6">
        <w:trPr>
          <w:cantSplit/>
        </w:trPr>
        <w:tc>
          <w:tcPr>
            <w:tcW w:w="6608" w:type="dxa"/>
            <w:shd w:val="clear" w:color="auto" w:fill="auto"/>
          </w:tcPr>
          <w:p w14:paraId="7C27112C" w14:textId="77777777" w:rsidR="00EC42F6" w:rsidRPr="009A1735" w:rsidRDefault="00EC42F6" w:rsidP="00EC42F6">
            <w:pPr>
              <w:keepNext/>
              <w:rPr>
                <w:bCs/>
                <w:color w:val="3E986A"/>
                <w:szCs w:val="17"/>
              </w:rPr>
            </w:pPr>
            <w:r w:rsidRPr="009A1735">
              <w:rPr>
                <w:bCs/>
                <w:color w:val="3E986A"/>
                <w:szCs w:val="17"/>
              </w:rPr>
              <w:t>naam</w:t>
            </w:r>
          </w:p>
        </w:tc>
        <w:tc>
          <w:tcPr>
            <w:tcW w:w="2700" w:type="dxa"/>
            <w:shd w:val="clear" w:color="auto" w:fill="auto"/>
          </w:tcPr>
          <w:p w14:paraId="01CACEDB" w14:textId="77777777" w:rsidR="00EC42F6" w:rsidRPr="009A1735" w:rsidRDefault="00EC42F6" w:rsidP="00EC42F6">
            <w:pPr>
              <w:keepNext/>
              <w:rPr>
                <w:bCs/>
                <w:color w:val="3E986A"/>
                <w:szCs w:val="17"/>
              </w:rPr>
            </w:pPr>
            <w:r w:rsidRPr="009A1735">
              <w:rPr>
                <w:bCs/>
                <w:color w:val="3E986A"/>
                <w:szCs w:val="17"/>
              </w:rPr>
              <w:t>datum</w:t>
            </w:r>
          </w:p>
        </w:tc>
      </w:tr>
      <w:tr w:rsidR="009A1735" w:rsidRPr="009A1735" w14:paraId="44B499C8" w14:textId="77777777" w:rsidTr="00EC42F6">
        <w:trPr>
          <w:cantSplit/>
        </w:trPr>
        <w:tc>
          <w:tcPr>
            <w:tcW w:w="6608" w:type="dxa"/>
            <w:shd w:val="clear" w:color="auto" w:fill="auto"/>
          </w:tcPr>
          <w:p w14:paraId="11E92B76" w14:textId="6D6F020E" w:rsidR="009A1735" w:rsidRPr="009A1735" w:rsidRDefault="00A329A2" w:rsidP="00EC42F6">
            <w:pPr>
              <w:keepNext/>
              <w:rPr>
                <w:bCs/>
                <w:color w:val="auto"/>
                <w:szCs w:val="17"/>
              </w:rPr>
            </w:pPr>
            <w:r>
              <w:rPr>
                <w:bCs/>
                <w:color w:val="auto"/>
                <w:szCs w:val="17"/>
              </w:rPr>
              <w:t>OCW Taxonomie 10</w:t>
            </w:r>
            <w:r w:rsidR="003A2E94">
              <w:rPr>
                <w:bCs/>
                <w:color w:val="auto"/>
                <w:szCs w:val="17"/>
              </w:rPr>
              <w:t>.0</w:t>
            </w:r>
          </w:p>
        </w:tc>
        <w:tc>
          <w:tcPr>
            <w:tcW w:w="2700" w:type="dxa"/>
            <w:shd w:val="clear" w:color="auto" w:fill="auto"/>
          </w:tcPr>
          <w:p w14:paraId="393516B3" w14:textId="58850B6D" w:rsidR="009A1735" w:rsidRPr="009A1735" w:rsidRDefault="002F32B8" w:rsidP="00EC42F6">
            <w:pPr>
              <w:keepNext/>
              <w:rPr>
                <w:bCs/>
                <w:color w:val="auto"/>
                <w:szCs w:val="17"/>
              </w:rPr>
            </w:pPr>
            <w:r>
              <w:rPr>
                <w:bCs/>
                <w:color w:val="auto"/>
                <w:szCs w:val="17"/>
              </w:rPr>
              <w:t>1 februari</w:t>
            </w:r>
            <w:r w:rsidR="005D5C9A">
              <w:rPr>
                <w:bCs/>
                <w:color w:val="auto"/>
                <w:szCs w:val="17"/>
              </w:rPr>
              <w:t xml:space="preserve"> 2016</w:t>
            </w:r>
          </w:p>
        </w:tc>
      </w:tr>
    </w:tbl>
    <w:p w14:paraId="71D604CA" w14:textId="77777777" w:rsidR="00420A07" w:rsidRPr="00420A07" w:rsidRDefault="00420A07" w:rsidP="00420A07">
      <w:pPr>
        <w:keepNext/>
        <w:spacing w:after="20" w:line="240" w:lineRule="auto"/>
        <w:contextualSpacing/>
        <w:rPr>
          <w:bCs/>
          <w:szCs w:val="17"/>
        </w:rPr>
      </w:pPr>
    </w:p>
    <w:p w14:paraId="44C04C1B" w14:textId="77777777" w:rsidR="00EC42F6" w:rsidRPr="00751144" w:rsidRDefault="00EC42F6" w:rsidP="00D22E41">
      <w:pPr>
        <w:pStyle w:val="Lijstalinea"/>
        <w:keepNext/>
        <w:numPr>
          <w:ilvl w:val="1"/>
          <w:numId w:val="25"/>
        </w:numPr>
        <w:spacing w:after="20" w:line="240" w:lineRule="auto"/>
        <w:contextualSpacing/>
        <w:rPr>
          <w:bCs/>
          <w:szCs w:val="17"/>
        </w:rPr>
      </w:pPr>
      <w:r>
        <w:t>G</w:t>
      </w:r>
      <w:r w:rsidRPr="00265DF6">
        <w:t xml:space="preserve">eef een overzicht van de </w:t>
      </w:r>
      <w:r>
        <w:t>bijbehorende</w:t>
      </w:r>
      <w:r w:rsidRPr="00265DF6">
        <w:t xml:space="preserv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81"/>
        <w:gridCol w:w="2552"/>
        <w:gridCol w:w="1417"/>
        <w:gridCol w:w="1276"/>
      </w:tblGrid>
      <w:tr w:rsidR="00420A07" w:rsidRPr="009A1735" w14:paraId="3B26F4B6" w14:textId="77777777" w:rsidTr="00420A07">
        <w:tc>
          <w:tcPr>
            <w:tcW w:w="4081" w:type="dxa"/>
            <w:shd w:val="clear" w:color="auto" w:fill="auto"/>
          </w:tcPr>
          <w:p w14:paraId="203493B5" w14:textId="77777777" w:rsidR="00420A07" w:rsidRPr="009A1735" w:rsidRDefault="00420A07" w:rsidP="00D22E41">
            <w:pPr>
              <w:keepNext/>
              <w:rPr>
                <w:bCs/>
                <w:color w:val="3E986A"/>
                <w:szCs w:val="17"/>
              </w:rPr>
            </w:pPr>
            <w:r w:rsidRPr="009A1735">
              <w:rPr>
                <w:bCs/>
                <w:color w:val="3E986A"/>
                <w:szCs w:val="17"/>
              </w:rPr>
              <w:t>titel en/of URL</w:t>
            </w:r>
          </w:p>
        </w:tc>
        <w:tc>
          <w:tcPr>
            <w:tcW w:w="2552" w:type="dxa"/>
            <w:shd w:val="clear" w:color="auto" w:fill="auto"/>
          </w:tcPr>
          <w:p w14:paraId="6201BFC6" w14:textId="77777777" w:rsidR="00420A07" w:rsidRPr="009A1735" w:rsidRDefault="00420A07" w:rsidP="00D22E41">
            <w:pPr>
              <w:keepNext/>
              <w:rPr>
                <w:bCs/>
                <w:color w:val="3E986A"/>
                <w:szCs w:val="17"/>
              </w:rPr>
            </w:pPr>
            <w:r w:rsidRPr="009A1735">
              <w:rPr>
                <w:bCs/>
                <w:color w:val="3E986A"/>
                <w:szCs w:val="17"/>
              </w:rPr>
              <w:t>auteur(s)</w:t>
            </w:r>
          </w:p>
        </w:tc>
        <w:tc>
          <w:tcPr>
            <w:tcW w:w="1417" w:type="dxa"/>
            <w:shd w:val="clear" w:color="auto" w:fill="auto"/>
          </w:tcPr>
          <w:p w14:paraId="1C134FD0" w14:textId="7BFA09DD" w:rsidR="00420A07" w:rsidRPr="009A1735" w:rsidRDefault="00420A07" w:rsidP="00D22E41">
            <w:pPr>
              <w:keepNext/>
              <w:rPr>
                <w:bCs/>
                <w:color w:val="3E986A"/>
                <w:szCs w:val="17"/>
              </w:rPr>
            </w:pPr>
            <w:r>
              <w:rPr>
                <w:bCs/>
                <w:color w:val="3E986A"/>
                <w:szCs w:val="17"/>
              </w:rPr>
              <w:t>versienummer</w:t>
            </w:r>
          </w:p>
        </w:tc>
        <w:tc>
          <w:tcPr>
            <w:tcW w:w="1276" w:type="dxa"/>
            <w:shd w:val="clear" w:color="auto" w:fill="auto"/>
          </w:tcPr>
          <w:p w14:paraId="2BE995DC" w14:textId="2DCA603A" w:rsidR="00420A07" w:rsidRPr="009A1735" w:rsidRDefault="00420A07" w:rsidP="00D22E41">
            <w:pPr>
              <w:keepNext/>
              <w:rPr>
                <w:bCs/>
                <w:color w:val="3E986A"/>
                <w:szCs w:val="17"/>
              </w:rPr>
            </w:pPr>
            <w:r>
              <w:rPr>
                <w:bCs/>
                <w:color w:val="3E986A"/>
                <w:szCs w:val="17"/>
              </w:rPr>
              <w:t>status</w:t>
            </w:r>
          </w:p>
        </w:tc>
      </w:tr>
      <w:tr w:rsidR="00420A07" w:rsidRPr="003A2E94" w14:paraId="4502D47E" w14:textId="77777777" w:rsidTr="00420A07">
        <w:tc>
          <w:tcPr>
            <w:tcW w:w="4081" w:type="dxa"/>
            <w:shd w:val="clear" w:color="auto" w:fill="auto"/>
          </w:tcPr>
          <w:p w14:paraId="57C9A1F1" w14:textId="77777777" w:rsidR="003A2E94" w:rsidRDefault="00AD46BE" w:rsidP="00AD46BE">
            <w:r>
              <w:t>OCW Taxonomie v10.0</w:t>
            </w:r>
          </w:p>
          <w:p w14:paraId="6086B126" w14:textId="5C9B63D5" w:rsidR="00AD46BE" w:rsidRPr="003A2E94" w:rsidRDefault="00EF2E94" w:rsidP="00AD46BE">
            <w:hyperlink r:id="rId9" w:history="1">
              <w:r w:rsidR="00AD46BE" w:rsidRPr="00273505">
                <w:rPr>
                  <w:rStyle w:val="Hyperlink"/>
                </w:rPr>
                <w:t>https://duo.nl/zakelijk/images/OCW-SBR-10.0-(NT-10.0).zip</w:t>
              </w:r>
            </w:hyperlink>
            <w:r w:rsidR="00AD46BE">
              <w:t xml:space="preserve"> </w:t>
            </w:r>
          </w:p>
        </w:tc>
        <w:tc>
          <w:tcPr>
            <w:tcW w:w="2552" w:type="dxa"/>
            <w:shd w:val="clear" w:color="auto" w:fill="auto"/>
          </w:tcPr>
          <w:p w14:paraId="7DDF0AE2" w14:textId="5A692917" w:rsidR="00420A07" w:rsidRPr="003A2E94" w:rsidRDefault="001B3594" w:rsidP="003A2E94">
            <w:r>
              <w:t xml:space="preserve">Henk Spaan, Ronald de Waard, Henk </w:t>
            </w:r>
            <w:proofErr w:type="spellStart"/>
            <w:r>
              <w:t>Gingnagel</w:t>
            </w:r>
            <w:proofErr w:type="spellEnd"/>
          </w:p>
        </w:tc>
        <w:tc>
          <w:tcPr>
            <w:tcW w:w="1417" w:type="dxa"/>
            <w:shd w:val="clear" w:color="auto" w:fill="auto"/>
          </w:tcPr>
          <w:p w14:paraId="2A46E023" w14:textId="6DB0DF5B" w:rsidR="00420A07" w:rsidRPr="003A2E94" w:rsidRDefault="00AD46BE" w:rsidP="003A2E94">
            <w:r>
              <w:t>10</w:t>
            </w:r>
            <w:r w:rsidR="003A2E94" w:rsidRPr="003A2E94">
              <w:t>.0</w:t>
            </w:r>
          </w:p>
        </w:tc>
        <w:tc>
          <w:tcPr>
            <w:tcW w:w="1276" w:type="dxa"/>
            <w:shd w:val="clear" w:color="auto" w:fill="auto"/>
          </w:tcPr>
          <w:p w14:paraId="7C1176AD" w14:textId="35AA72B0" w:rsidR="00420A07" w:rsidRPr="003A2E94" w:rsidRDefault="003A2E94" w:rsidP="003A2E94">
            <w:r w:rsidRPr="003A2E94">
              <w:t>definitief</w:t>
            </w:r>
          </w:p>
        </w:tc>
      </w:tr>
      <w:tr w:rsidR="00420A07" w:rsidRPr="003A2E94" w14:paraId="7DE4A001" w14:textId="77777777" w:rsidTr="00420A07">
        <w:tc>
          <w:tcPr>
            <w:tcW w:w="4081" w:type="dxa"/>
            <w:shd w:val="clear" w:color="auto" w:fill="auto"/>
          </w:tcPr>
          <w:p w14:paraId="0FC0F94D" w14:textId="06E3BD27" w:rsidR="003A2E94" w:rsidRPr="003A2E94" w:rsidRDefault="00AD46BE" w:rsidP="003A2E94">
            <w:r>
              <w:t>ARCHITECTUUR-SBROCW v4</w:t>
            </w:r>
            <w:r w:rsidR="003A2E94" w:rsidRPr="003A2E94">
              <w:t>.0</w:t>
            </w:r>
          </w:p>
          <w:p w14:paraId="189EB32D" w14:textId="67108AEE" w:rsidR="00420A07" w:rsidRPr="003A2E94" w:rsidRDefault="00EF2E94" w:rsidP="003A2E94">
            <w:hyperlink r:id="rId10" w:history="1">
              <w:r w:rsidR="00AD46BE" w:rsidRPr="00273505">
                <w:rPr>
                  <w:rStyle w:val="Hyperlink"/>
                </w:rPr>
                <w:t>https://duo.nl/zakelijk/images/Architectuur-SBROC-Wv4%200.pdf</w:t>
              </w:r>
            </w:hyperlink>
            <w:r w:rsidR="00AD46BE">
              <w:t xml:space="preserve"> </w:t>
            </w:r>
          </w:p>
        </w:tc>
        <w:tc>
          <w:tcPr>
            <w:tcW w:w="2552" w:type="dxa"/>
            <w:shd w:val="clear" w:color="auto" w:fill="auto"/>
          </w:tcPr>
          <w:p w14:paraId="2DA76F3E" w14:textId="1C4AA949" w:rsidR="00420A07" w:rsidRPr="003A2E94" w:rsidRDefault="003A2E94" w:rsidP="003A2E94">
            <w:r w:rsidRPr="003A2E94">
              <w:t xml:space="preserve">Henk Spaan, Henk </w:t>
            </w:r>
            <w:proofErr w:type="spellStart"/>
            <w:r w:rsidRPr="003A2E94">
              <w:t>Gingnagel</w:t>
            </w:r>
            <w:proofErr w:type="spellEnd"/>
          </w:p>
        </w:tc>
        <w:tc>
          <w:tcPr>
            <w:tcW w:w="1417" w:type="dxa"/>
            <w:shd w:val="clear" w:color="auto" w:fill="auto"/>
          </w:tcPr>
          <w:p w14:paraId="33FC338E" w14:textId="77777777" w:rsidR="00420A07" w:rsidRDefault="00AD46BE" w:rsidP="003A2E94">
            <w:r>
              <w:t>4</w:t>
            </w:r>
            <w:r w:rsidR="003A2E94" w:rsidRPr="003A2E94">
              <w:t>.0</w:t>
            </w:r>
          </w:p>
          <w:p w14:paraId="1B4C912D" w14:textId="6D52A427" w:rsidR="00AD46BE" w:rsidRPr="003A2E94" w:rsidRDefault="00AD46BE" w:rsidP="003A2E94">
            <w:r>
              <w:t>11-02-2016</w:t>
            </w:r>
          </w:p>
        </w:tc>
        <w:tc>
          <w:tcPr>
            <w:tcW w:w="1276" w:type="dxa"/>
            <w:shd w:val="clear" w:color="auto" w:fill="auto"/>
          </w:tcPr>
          <w:p w14:paraId="636A3E4B" w14:textId="77777777" w:rsidR="00420A07" w:rsidRPr="003A2E94" w:rsidRDefault="00420A07" w:rsidP="003A2E94"/>
        </w:tc>
      </w:tr>
      <w:tr w:rsidR="003A2E94" w:rsidRPr="003A2E94" w14:paraId="4045DBC5" w14:textId="77777777" w:rsidTr="003A2E94">
        <w:trPr>
          <w:trHeight w:val="771"/>
        </w:trPr>
        <w:tc>
          <w:tcPr>
            <w:tcW w:w="4081" w:type="dxa"/>
            <w:shd w:val="clear" w:color="auto" w:fill="auto"/>
          </w:tcPr>
          <w:p w14:paraId="22C07E66" w14:textId="6BE5DC1B" w:rsidR="003A2E94" w:rsidRPr="003A2E94" w:rsidRDefault="00AD46BE" w:rsidP="003A2E94">
            <w:r>
              <w:t>FRIS-SBROCW 10</w:t>
            </w:r>
            <w:r w:rsidR="003A2E94" w:rsidRPr="003A2E94">
              <w:t>.0</w:t>
            </w:r>
          </w:p>
          <w:p w14:paraId="1F354037" w14:textId="6B43D0A0" w:rsidR="003A2E94" w:rsidRPr="003A2E94" w:rsidRDefault="00EF2E94" w:rsidP="003A2E94">
            <w:hyperlink r:id="rId11" w:history="1">
              <w:r w:rsidR="00AD46BE" w:rsidRPr="00273505">
                <w:rPr>
                  <w:rStyle w:val="Hyperlink"/>
                </w:rPr>
                <w:t>https://duo.nl/zakelijk/images/FRIS-SBROCW-10.0.pdf</w:t>
              </w:r>
            </w:hyperlink>
            <w:r w:rsidR="00AD46BE">
              <w:t xml:space="preserve"> </w:t>
            </w:r>
          </w:p>
        </w:tc>
        <w:tc>
          <w:tcPr>
            <w:tcW w:w="2552" w:type="dxa"/>
            <w:shd w:val="clear" w:color="auto" w:fill="auto"/>
          </w:tcPr>
          <w:p w14:paraId="58ED496F" w14:textId="172E7BC1" w:rsidR="003A2E94" w:rsidRPr="003A2E94" w:rsidRDefault="003A2E94" w:rsidP="003A2E94">
            <w:r>
              <w:t>Henk Spaan, Ronald de Waard</w:t>
            </w:r>
          </w:p>
        </w:tc>
        <w:tc>
          <w:tcPr>
            <w:tcW w:w="1417" w:type="dxa"/>
            <w:shd w:val="clear" w:color="auto" w:fill="auto"/>
          </w:tcPr>
          <w:p w14:paraId="2226FDCB" w14:textId="6D4E673D" w:rsidR="003A2E94" w:rsidRPr="003A2E94" w:rsidRDefault="003A2E94" w:rsidP="003A2E94">
            <w:r>
              <w:t>1.0</w:t>
            </w:r>
          </w:p>
        </w:tc>
        <w:tc>
          <w:tcPr>
            <w:tcW w:w="1276" w:type="dxa"/>
            <w:shd w:val="clear" w:color="auto" w:fill="auto"/>
          </w:tcPr>
          <w:p w14:paraId="4CE31FC0" w14:textId="77777777" w:rsidR="003A2E94" w:rsidRPr="003A2E94" w:rsidRDefault="003A2E94" w:rsidP="003A2E94"/>
        </w:tc>
      </w:tr>
      <w:tr w:rsidR="005D5C9A" w:rsidRPr="003A2E94" w14:paraId="05A59F30" w14:textId="77777777" w:rsidTr="003E2EF7">
        <w:trPr>
          <w:trHeight w:val="771"/>
        </w:trPr>
        <w:tc>
          <w:tcPr>
            <w:tcW w:w="4081" w:type="dxa"/>
            <w:shd w:val="clear" w:color="auto" w:fill="auto"/>
          </w:tcPr>
          <w:p w14:paraId="20459526" w14:textId="77777777" w:rsidR="005D5C9A" w:rsidRDefault="005D5C9A" w:rsidP="003E2EF7">
            <w:r>
              <w:t>Metamodel OCW JR</w:t>
            </w:r>
          </w:p>
          <w:p w14:paraId="28779677" w14:textId="77777777" w:rsidR="0096558D" w:rsidRDefault="00EF2E94" w:rsidP="003E2EF7">
            <w:hyperlink r:id="rId12" w:history="1">
              <w:r w:rsidR="0096558D" w:rsidRPr="005106DA">
                <w:rPr>
                  <w:rStyle w:val="Hyperlink"/>
                </w:rPr>
                <w:t>https://www.duo.nl/zakelijk/images/Metamodel-OCW-JR-v10.0.xlsx</w:t>
              </w:r>
            </w:hyperlink>
            <w:r w:rsidR="0096558D">
              <w:t xml:space="preserve"> </w:t>
            </w:r>
          </w:p>
        </w:tc>
        <w:tc>
          <w:tcPr>
            <w:tcW w:w="2552" w:type="dxa"/>
            <w:shd w:val="clear" w:color="auto" w:fill="auto"/>
          </w:tcPr>
          <w:p w14:paraId="0ED42DE6" w14:textId="77777777" w:rsidR="005D5C9A" w:rsidRPr="003A2E94" w:rsidRDefault="005D5C9A" w:rsidP="003E2EF7">
            <w:r>
              <w:t xml:space="preserve">Henk Spaan, Ronald de Waard, Henk </w:t>
            </w:r>
            <w:proofErr w:type="spellStart"/>
            <w:r>
              <w:t>Gingnagel</w:t>
            </w:r>
            <w:proofErr w:type="spellEnd"/>
          </w:p>
        </w:tc>
        <w:tc>
          <w:tcPr>
            <w:tcW w:w="1417" w:type="dxa"/>
            <w:shd w:val="clear" w:color="auto" w:fill="auto"/>
          </w:tcPr>
          <w:p w14:paraId="7CF17BC9" w14:textId="77777777" w:rsidR="005D5C9A" w:rsidRDefault="005D5C9A" w:rsidP="001B3594">
            <w:r>
              <w:t>10.0</w:t>
            </w:r>
          </w:p>
        </w:tc>
        <w:tc>
          <w:tcPr>
            <w:tcW w:w="1276" w:type="dxa"/>
            <w:shd w:val="clear" w:color="auto" w:fill="auto"/>
          </w:tcPr>
          <w:p w14:paraId="5726C6CE" w14:textId="77777777" w:rsidR="005D5C9A" w:rsidRPr="003A2E94" w:rsidRDefault="005D5C9A" w:rsidP="003E2EF7"/>
        </w:tc>
      </w:tr>
      <w:tr w:rsidR="005D5C9A" w:rsidRPr="003A2E94" w14:paraId="3032CFB2" w14:textId="77777777" w:rsidTr="003E2EF7">
        <w:trPr>
          <w:trHeight w:val="771"/>
        </w:trPr>
        <w:tc>
          <w:tcPr>
            <w:tcW w:w="4081" w:type="dxa"/>
            <w:shd w:val="clear" w:color="auto" w:fill="auto"/>
          </w:tcPr>
          <w:p w14:paraId="3DD89974" w14:textId="77777777" w:rsidR="005D5C9A" w:rsidRDefault="005D5C9A" w:rsidP="003E2EF7">
            <w:r>
              <w:t xml:space="preserve">Metamodel </w:t>
            </w:r>
            <w:r w:rsidR="0096558D">
              <w:t>OCW WNT</w:t>
            </w:r>
          </w:p>
          <w:p w14:paraId="3983C6A4" w14:textId="77777777" w:rsidR="0096558D" w:rsidRDefault="00EF2E94" w:rsidP="003E2EF7">
            <w:hyperlink r:id="rId13" w:history="1">
              <w:r w:rsidR="0096558D" w:rsidRPr="005106DA">
                <w:rPr>
                  <w:rStyle w:val="Hyperlink"/>
                </w:rPr>
                <w:t>https://www.duo.nl/zakelijk/images/Metamodel-OCW-WNT-v10.0.xlsx</w:t>
              </w:r>
            </w:hyperlink>
            <w:r w:rsidR="0096558D">
              <w:t xml:space="preserve"> </w:t>
            </w:r>
          </w:p>
        </w:tc>
        <w:tc>
          <w:tcPr>
            <w:tcW w:w="2552" w:type="dxa"/>
            <w:shd w:val="clear" w:color="auto" w:fill="auto"/>
          </w:tcPr>
          <w:p w14:paraId="0F6850B5" w14:textId="77777777" w:rsidR="005D5C9A" w:rsidRPr="003A2E94" w:rsidRDefault="0096558D" w:rsidP="003E2EF7">
            <w:r>
              <w:t xml:space="preserve">Henk Spaan, Ronald de Waard, Henk </w:t>
            </w:r>
            <w:proofErr w:type="spellStart"/>
            <w:r>
              <w:t>Gingnagel</w:t>
            </w:r>
            <w:proofErr w:type="spellEnd"/>
          </w:p>
        </w:tc>
        <w:tc>
          <w:tcPr>
            <w:tcW w:w="1417" w:type="dxa"/>
            <w:shd w:val="clear" w:color="auto" w:fill="auto"/>
          </w:tcPr>
          <w:p w14:paraId="2FECDC0A" w14:textId="77777777" w:rsidR="005D5C9A" w:rsidRDefault="0096558D" w:rsidP="001B3594">
            <w:r>
              <w:t>10.0</w:t>
            </w:r>
          </w:p>
        </w:tc>
        <w:tc>
          <w:tcPr>
            <w:tcW w:w="1276" w:type="dxa"/>
            <w:shd w:val="clear" w:color="auto" w:fill="auto"/>
          </w:tcPr>
          <w:p w14:paraId="2CC22C86" w14:textId="77777777" w:rsidR="005D5C9A" w:rsidRPr="003A2E94" w:rsidRDefault="005D5C9A" w:rsidP="003E2EF7"/>
        </w:tc>
      </w:tr>
      <w:tr w:rsidR="001B3594" w:rsidRPr="003A2E94" w14:paraId="7F3A858B" w14:textId="77777777" w:rsidTr="003E2EF7">
        <w:trPr>
          <w:trHeight w:val="771"/>
        </w:trPr>
        <w:tc>
          <w:tcPr>
            <w:tcW w:w="4081" w:type="dxa"/>
            <w:shd w:val="clear" w:color="auto" w:fill="auto"/>
          </w:tcPr>
          <w:p w14:paraId="54C11104" w14:textId="77777777" w:rsidR="001B3594" w:rsidRDefault="001B3594" w:rsidP="003E2EF7">
            <w:r>
              <w:t>Overzicht wijzigingen OCW Taxonomie 10.0 t.o.v. 9.0</w:t>
            </w:r>
          </w:p>
          <w:p w14:paraId="0DB69ECC" w14:textId="77777777" w:rsidR="001B3594" w:rsidRDefault="00EF2E94" w:rsidP="003E2EF7">
            <w:hyperlink r:id="rId14" w:history="1">
              <w:r w:rsidR="001B3594" w:rsidRPr="00273505">
                <w:rPr>
                  <w:rStyle w:val="Hyperlink"/>
                </w:rPr>
                <w:t>https://duo.nl/zakelijk/images/Wijzigingen-OCW-Taxonomie-10.0-20160201.pdf</w:t>
              </w:r>
            </w:hyperlink>
            <w:r w:rsidR="001B3594">
              <w:t xml:space="preserve"> </w:t>
            </w:r>
          </w:p>
        </w:tc>
        <w:tc>
          <w:tcPr>
            <w:tcW w:w="2552" w:type="dxa"/>
            <w:shd w:val="clear" w:color="auto" w:fill="auto"/>
          </w:tcPr>
          <w:p w14:paraId="31F6B181" w14:textId="77777777" w:rsidR="001B3594" w:rsidRPr="003A2E94" w:rsidRDefault="001B3594" w:rsidP="003E2EF7"/>
        </w:tc>
        <w:tc>
          <w:tcPr>
            <w:tcW w:w="1417" w:type="dxa"/>
            <w:shd w:val="clear" w:color="auto" w:fill="auto"/>
          </w:tcPr>
          <w:p w14:paraId="600480F2" w14:textId="4FE23450" w:rsidR="001B3594" w:rsidRDefault="001B3594" w:rsidP="001B3594">
            <w:r>
              <w:t>01-02-2016</w:t>
            </w:r>
          </w:p>
        </w:tc>
        <w:tc>
          <w:tcPr>
            <w:tcW w:w="1276" w:type="dxa"/>
            <w:shd w:val="clear" w:color="auto" w:fill="auto"/>
          </w:tcPr>
          <w:p w14:paraId="27D3B103" w14:textId="77777777" w:rsidR="001B3594" w:rsidRPr="003A2E94" w:rsidRDefault="001B3594" w:rsidP="003E2EF7"/>
        </w:tc>
      </w:tr>
      <w:tr w:rsidR="001B3594" w:rsidRPr="003A2E94" w14:paraId="761322B2" w14:textId="77777777" w:rsidTr="003A2E94">
        <w:trPr>
          <w:trHeight w:val="771"/>
        </w:trPr>
        <w:tc>
          <w:tcPr>
            <w:tcW w:w="4081" w:type="dxa"/>
            <w:shd w:val="clear" w:color="auto" w:fill="auto"/>
          </w:tcPr>
          <w:p w14:paraId="572700CC" w14:textId="0E566EF3" w:rsidR="001B3594" w:rsidRDefault="001B3594" w:rsidP="003A2E94">
            <w:r>
              <w:t>Taxonomie XBLR v9.0</w:t>
            </w:r>
          </w:p>
          <w:p w14:paraId="5ACF407D" w14:textId="214A6486" w:rsidR="001B3594" w:rsidRDefault="00EF2E94" w:rsidP="003A2E94">
            <w:hyperlink r:id="rId15" w:history="1">
              <w:r w:rsidR="001B3594" w:rsidRPr="00273505">
                <w:rPr>
                  <w:rStyle w:val="Hyperlink"/>
                </w:rPr>
                <w:t>https://duo.nl/zakelijk/images/taxonomie_xbrl.xlsx</w:t>
              </w:r>
            </w:hyperlink>
            <w:r w:rsidR="001B3594">
              <w:t xml:space="preserve"> </w:t>
            </w:r>
          </w:p>
        </w:tc>
        <w:tc>
          <w:tcPr>
            <w:tcW w:w="2552" w:type="dxa"/>
            <w:shd w:val="clear" w:color="auto" w:fill="auto"/>
          </w:tcPr>
          <w:p w14:paraId="5BE9F1A5" w14:textId="77777777" w:rsidR="001B3594" w:rsidRPr="003A2E94" w:rsidRDefault="001B3594" w:rsidP="003A2E94"/>
        </w:tc>
        <w:tc>
          <w:tcPr>
            <w:tcW w:w="1417" w:type="dxa"/>
            <w:shd w:val="clear" w:color="auto" w:fill="auto"/>
          </w:tcPr>
          <w:p w14:paraId="38E838E8" w14:textId="77777777" w:rsidR="001B3594" w:rsidRDefault="001B3594" w:rsidP="003A2E94"/>
        </w:tc>
        <w:tc>
          <w:tcPr>
            <w:tcW w:w="1276" w:type="dxa"/>
            <w:shd w:val="clear" w:color="auto" w:fill="auto"/>
          </w:tcPr>
          <w:p w14:paraId="3FDC00AF" w14:textId="77777777" w:rsidR="001B3594" w:rsidRPr="003A2E94" w:rsidRDefault="001B3594" w:rsidP="003A2E94"/>
        </w:tc>
      </w:tr>
    </w:tbl>
    <w:p w14:paraId="46DB419F" w14:textId="77777777" w:rsidR="00EC42F6" w:rsidRDefault="00EC42F6" w:rsidP="00EC42F6"/>
    <w:p w14:paraId="647142F5" w14:textId="77777777" w:rsidR="00EC42F6" w:rsidRDefault="00EC42F6" w:rsidP="00EC42F6"/>
    <w:p w14:paraId="682294CE" w14:textId="77777777" w:rsidR="00EC42F6" w:rsidRDefault="00EC42F6" w:rsidP="00EC42F6">
      <w:pPr>
        <w:pStyle w:val="Lijstalinea"/>
        <w:keepNext/>
        <w:numPr>
          <w:ilvl w:val="0"/>
          <w:numId w:val="25"/>
        </w:numPr>
        <w:spacing w:after="20" w:line="240" w:lineRule="auto"/>
        <w:contextualSpacing/>
      </w:pPr>
      <w:r>
        <w:lastRenderedPageBreak/>
        <w:t>Beschrijf de afspraak:</w:t>
      </w:r>
    </w:p>
    <w:p w14:paraId="11B3A0F2" w14:textId="77777777" w:rsidR="00EC42F6" w:rsidRDefault="00EC42F6" w:rsidP="00EC42F6">
      <w:pPr>
        <w:pStyle w:val="Lijstalinea"/>
        <w:keepNext/>
        <w:numPr>
          <w:ilvl w:val="1"/>
          <w:numId w:val="25"/>
        </w:numPr>
        <w:spacing w:after="20" w:line="240" w:lineRule="auto"/>
        <w:contextualSpacing/>
      </w:pPr>
      <w:r>
        <w:t>Waar gaat de afspraak 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02F4751F" w14:textId="77777777" w:rsidTr="00EC42F6">
        <w:trPr>
          <w:cantSplit/>
        </w:trPr>
        <w:tc>
          <w:tcPr>
            <w:tcW w:w="6608" w:type="dxa"/>
            <w:shd w:val="clear" w:color="auto" w:fill="auto"/>
          </w:tcPr>
          <w:p w14:paraId="33320BED"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2005CCA" w14:textId="77777777" w:rsidR="00EC42F6" w:rsidRPr="009A1735" w:rsidRDefault="00EC42F6" w:rsidP="00EC42F6">
            <w:pPr>
              <w:keepNext/>
              <w:rPr>
                <w:bCs/>
                <w:color w:val="3E986A"/>
                <w:szCs w:val="17"/>
              </w:rPr>
            </w:pPr>
            <w:r w:rsidRPr="009A1735">
              <w:rPr>
                <w:bCs/>
                <w:color w:val="3E986A"/>
                <w:szCs w:val="17"/>
              </w:rPr>
              <w:t>verwijzing</w:t>
            </w:r>
          </w:p>
        </w:tc>
      </w:tr>
      <w:tr w:rsidR="009A1735" w:rsidRPr="009A1735" w14:paraId="10C326FA" w14:textId="77777777" w:rsidTr="00EC42F6">
        <w:trPr>
          <w:cantSplit/>
        </w:trPr>
        <w:tc>
          <w:tcPr>
            <w:tcW w:w="6608" w:type="dxa"/>
            <w:shd w:val="clear" w:color="auto" w:fill="auto"/>
          </w:tcPr>
          <w:p w14:paraId="1B49F98D" w14:textId="47CA7A44" w:rsidR="003A2E94" w:rsidRDefault="003A2E94" w:rsidP="003A2E94">
            <w:pPr>
              <w:keepNext/>
            </w:pPr>
            <w:r>
              <w:t>De afspraak be</w:t>
            </w:r>
            <w:r w:rsidR="001B3594">
              <w:t>treft de toepassing van de OCW T</w:t>
            </w:r>
            <w:r>
              <w:t>axonomie als basis voor het vastleggen en uitwisselen van gegevens in de verantwoordingsketen voor het onderwijs, met gebruik van SBR/XBRL als onderliggende standaarden. Voor de v</w:t>
            </w:r>
            <w:r w:rsidR="001B3594">
              <w:t>erantwoording over boekjaar 2015</w:t>
            </w:r>
            <w:r>
              <w:t xml:space="preserve"> betreft dit d</w:t>
            </w:r>
            <w:r w:rsidR="001B3594">
              <w:t xml:space="preserve">e </w:t>
            </w:r>
            <w:proofErr w:type="gramStart"/>
            <w:r w:rsidR="001B3594">
              <w:t>OCW taxonomie</w:t>
            </w:r>
            <w:proofErr w:type="gramEnd"/>
            <w:r w:rsidR="001B3594">
              <w:t xml:space="preserve"> v10</w:t>
            </w:r>
            <w:r>
              <w:t>.0. Door OCW/DUO wordt naar de partijen aangegeven welke versie van de taxonomie voor een betrokken verantwoording van toepassing is.</w:t>
            </w:r>
          </w:p>
          <w:p w14:paraId="7FF767AB" w14:textId="77777777" w:rsidR="003A2E94" w:rsidRDefault="003A2E94" w:rsidP="003A2E94">
            <w:pPr>
              <w:keepNext/>
            </w:pPr>
          </w:p>
          <w:p w14:paraId="7562EF48" w14:textId="77777777" w:rsidR="001B3594" w:rsidRDefault="001B3594" w:rsidP="003A2E94">
            <w:pPr>
              <w:keepNext/>
            </w:pPr>
            <w:r>
              <w:t>De OCW Taxonomie is een extensie van de Nederlandse Taxonomie (NT) en is opgezet conform de Nederlandse Taxonomie Architectuur (NTA). Dit is  beschreven in het Architectuurdocument zoals genoemd onder punt 1.2.</w:t>
            </w:r>
            <w:r>
              <w:br/>
              <w:t>De taxonomie bevat de definitie van de rapportages, van de gegevenselementen en de rekenregels.</w:t>
            </w:r>
          </w:p>
          <w:p w14:paraId="008C9930" w14:textId="77777777" w:rsidR="003E2EF7" w:rsidRDefault="003E2EF7" w:rsidP="003A2E94">
            <w:pPr>
              <w:keepNext/>
            </w:pPr>
          </w:p>
          <w:p w14:paraId="2CDD8754" w14:textId="7C409DA7" w:rsidR="003E2EF7" w:rsidRDefault="003E2EF7" w:rsidP="003E2EF7">
            <w:r>
              <w:t xml:space="preserve">De Taxonomie maakt gebruik van het internationale formaat </w:t>
            </w:r>
            <w:hyperlink r:id="rId16" w:history="1">
              <w:r w:rsidRPr="003E2EF7">
                <w:rPr>
                  <w:rStyle w:val="Hyperlink"/>
                </w:rPr>
                <w:t>XBRL</w:t>
              </w:r>
            </w:hyperlink>
            <w:r>
              <w:t xml:space="preserve"> (</w:t>
            </w:r>
            <w:proofErr w:type="spellStart"/>
            <w:r>
              <w:t>eXtensible</w:t>
            </w:r>
            <w:proofErr w:type="spellEnd"/>
            <w:r>
              <w:t xml:space="preserve"> Business Reporting Language). De beheerorganisatie XBRL International heeft een Nederlandse Jurisdictie; </w:t>
            </w:r>
            <w:hyperlink r:id="rId17" w:history="1">
              <w:r w:rsidRPr="003E2EF7">
                <w:rPr>
                  <w:rStyle w:val="Hyperlink"/>
                </w:rPr>
                <w:t>XBRL Nederland</w:t>
              </w:r>
            </w:hyperlink>
            <w:r>
              <w:t xml:space="preserve">. </w:t>
            </w:r>
            <w:hyperlink r:id="rId18" w:history="1">
              <w:r w:rsidRPr="003E2EF7">
                <w:rPr>
                  <w:rStyle w:val="Hyperlink"/>
                </w:rPr>
                <w:t>SBR</w:t>
              </w:r>
            </w:hyperlink>
            <w:r>
              <w:t xml:space="preserve"> (</w:t>
            </w:r>
            <w:r w:rsidRPr="003E2EF7">
              <w:t>Standard Business Reporting) is de wijze waarop in Nederland gebruik wordt gemaakt van XBRL</w:t>
            </w:r>
            <w:r>
              <w:t xml:space="preserve"> </w:t>
            </w:r>
            <w:r w:rsidR="0096558D">
              <w:t>op basis van</w:t>
            </w:r>
            <w:r>
              <w:t xml:space="preserve"> de Nederlandse Taxonomie.</w:t>
            </w:r>
          </w:p>
          <w:p w14:paraId="0901B774" w14:textId="77777777" w:rsidR="003A2E94" w:rsidRDefault="003A2E94" w:rsidP="00EC42F6">
            <w:pPr>
              <w:keepNext/>
            </w:pPr>
          </w:p>
          <w:p w14:paraId="773DE187" w14:textId="20B5CB72" w:rsidR="003A2E94" w:rsidRPr="00553911" w:rsidRDefault="003A2E94" w:rsidP="003E2EF7">
            <w:pPr>
              <w:keepNext/>
            </w:pPr>
            <w:r>
              <w:t xml:space="preserve">In de periode tot en met 2014 zijn pilots uitgevoerd </w:t>
            </w:r>
            <w:r w:rsidR="00553911">
              <w:t xml:space="preserve">binnen het mbo en ho </w:t>
            </w:r>
            <w:r>
              <w:t xml:space="preserve">met betrekking tot het gebruik van </w:t>
            </w:r>
            <w:r w:rsidR="00553911">
              <w:t xml:space="preserve">de OCW Taxonomie in XBRL-formaat </w:t>
            </w:r>
            <w:r>
              <w:t xml:space="preserve">in de verantwoordingsketen voor het onderwijs. In 2014 is door OCW besloten tot een gefaseerde invoering van </w:t>
            </w:r>
            <w:r w:rsidR="00553911">
              <w:t xml:space="preserve">de OCW Taxonomie </w:t>
            </w:r>
            <w:r w:rsidR="0096558D">
              <w:t>en rapportage op basis hiervan</w:t>
            </w:r>
            <w:r w:rsidR="00553911">
              <w:t xml:space="preserve"> </w:t>
            </w:r>
            <w:r>
              <w:t xml:space="preserve">in de verschillende sectoren. OCW heeft daarbij aanbevolen </w:t>
            </w:r>
            <w:r w:rsidR="00553911">
              <w:t xml:space="preserve">om de OCW Taxonomie </w:t>
            </w:r>
            <w:r>
              <w:t xml:space="preserve">aan te melden voor opname </w:t>
            </w:r>
            <w:r w:rsidR="00553911">
              <w:t>door Edustandaard</w:t>
            </w:r>
            <w:r>
              <w:t>. Daarop heeft deze aanmelding betrekking.</w:t>
            </w:r>
            <w:r w:rsidR="003E2EF7">
              <w:t xml:space="preserve"> In 2016 leveren alle onderwijsinstellingen in het po, vo, mbo, hbo en wo de financiële gegevens van het boekjaar 2015 aan met gebruik van de OCW Taxonomie.</w:t>
            </w:r>
          </w:p>
        </w:tc>
        <w:tc>
          <w:tcPr>
            <w:tcW w:w="2700" w:type="dxa"/>
            <w:shd w:val="clear" w:color="auto" w:fill="auto"/>
          </w:tcPr>
          <w:p w14:paraId="1C01EBE3" w14:textId="77777777" w:rsidR="009A1735" w:rsidRPr="009A1735" w:rsidRDefault="009A1735" w:rsidP="00EC42F6">
            <w:pPr>
              <w:keepNext/>
              <w:rPr>
                <w:bCs/>
                <w:color w:val="auto"/>
                <w:szCs w:val="17"/>
              </w:rPr>
            </w:pPr>
          </w:p>
        </w:tc>
      </w:tr>
    </w:tbl>
    <w:p w14:paraId="29BB118C" w14:textId="77777777" w:rsidR="00EC42F6" w:rsidRDefault="00EC42F6" w:rsidP="00EC42F6">
      <w:pPr>
        <w:keepNext/>
      </w:pPr>
    </w:p>
    <w:p w14:paraId="089D01B4" w14:textId="77777777" w:rsidR="00EC42F6" w:rsidRDefault="00EC42F6" w:rsidP="00EC42F6">
      <w:pPr>
        <w:pStyle w:val="Lijstalinea"/>
        <w:keepNext/>
        <w:numPr>
          <w:ilvl w:val="1"/>
          <w:numId w:val="25"/>
        </w:numPr>
        <w:spacing w:after="20" w:line="240" w:lineRule="auto"/>
        <w:contextualSpacing/>
      </w:pPr>
      <w:r>
        <w:t>Wat is de aanleiding geweest voor de afspraak? (Bijv. wettelijke kaders, een projectdoelstelling of vanuit een bedrijfs- of ketenmissie.)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C42F6" w:rsidRPr="009A1735" w14:paraId="751B1C18" w14:textId="77777777" w:rsidTr="00EC42F6">
        <w:tc>
          <w:tcPr>
            <w:tcW w:w="6629" w:type="dxa"/>
          </w:tcPr>
          <w:p w14:paraId="0A5701B4" w14:textId="77777777" w:rsidR="00EC42F6" w:rsidRPr="009A1735" w:rsidRDefault="00EC42F6" w:rsidP="00EC42F6">
            <w:pPr>
              <w:keepNext/>
              <w:rPr>
                <w:bCs/>
                <w:color w:val="3E986A"/>
                <w:szCs w:val="17"/>
              </w:rPr>
            </w:pPr>
            <w:r w:rsidRPr="009A1735">
              <w:rPr>
                <w:bCs/>
                <w:color w:val="3E986A"/>
                <w:szCs w:val="17"/>
              </w:rPr>
              <w:t>antwoord</w:t>
            </w:r>
          </w:p>
        </w:tc>
        <w:tc>
          <w:tcPr>
            <w:tcW w:w="2679" w:type="dxa"/>
          </w:tcPr>
          <w:p w14:paraId="46E9096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87782" w14:paraId="1A8B8299" w14:textId="77777777" w:rsidTr="00EC42F6">
        <w:tc>
          <w:tcPr>
            <w:tcW w:w="6629" w:type="dxa"/>
          </w:tcPr>
          <w:p w14:paraId="39353B53" w14:textId="4FC3ACE0" w:rsidR="00F32735" w:rsidRPr="00124B5A" w:rsidRDefault="00124B5A" w:rsidP="00124B5A">
            <w:r w:rsidRPr="00124B5A">
              <w:t>Het SBR/XBRL-</w:t>
            </w:r>
            <w:r w:rsidR="00F32735" w:rsidRPr="00124B5A">
              <w:t xml:space="preserve">programma voor het onderwijs is een verbredingproject in het kader het </w:t>
            </w:r>
            <w:proofErr w:type="spellStart"/>
            <w:r w:rsidRPr="00124B5A">
              <w:t>rijksbrede</w:t>
            </w:r>
            <w:proofErr w:type="spellEnd"/>
            <w:r w:rsidRPr="00124B5A">
              <w:t xml:space="preserve"> SBR-</w:t>
            </w:r>
            <w:r w:rsidR="00F32735" w:rsidRPr="00124B5A">
              <w:t>programma. Met de toepassing van XBRL voor de financiële verantwoordingsketen wordt door OCW gestreefd naar betere kwaliteit van de informatie, een snellere en robuuste verantwoordingsketen en administratieve lastenverlichting.</w:t>
            </w:r>
          </w:p>
          <w:p w14:paraId="4A31AD61" w14:textId="77777777" w:rsidR="00F32735" w:rsidRPr="00124B5A" w:rsidRDefault="00F32735" w:rsidP="00124B5A"/>
          <w:p w14:paraId="6ED52DFD" w14:textId="77777777" w:rsidR="00F32735" w:rsidRPr="00124B5A" w:rsidRDefault="00F32735" w:rsidP="00124B5A">
            <w:r w:rsidRPr="00124B5A">
              <w:t xml:space="preserve">Met het programma SBR/XBRL sluit de onderwijssector voor de verantwoordingsketen aan bij de </w:t>
            </w:r>
            <w:proofErr w:type="spellStart"/>
            <w:r w:rsidRPr="00124B5A">
              <w:t>rijksbrede</w:t>
            </w:r>
            <w:proofErr w:type="spellEnd"/>
            <w:r w:rsidRPr="00124B5A">
              <w:t xml:space="preserve"> standaardisatie voor bedrijfsrapportages in het kader van SBR. </w:t>
            </w:r>
          </w:p>
          <w:p w14:paraId="03523541" w14:textId="77777777" w:rsidR="00F32735" w:rsidRPr="00124B5A" w:rsidRDefault="00F32735" w:rsidP="00124B5A"/>
          <w:p w14:paraId="2C11B6D6" w14:textId="7278E843" w:rsidR="00EC42F6" w:rsidRPr="000C1838" w:rsidRDefault="00F32735" w:rsidP="00124B5A">
            <w:r w:rsidRPr="00124B5A">
              <w:t>Met de toepassing van SBR/XBRL in de financiële verantwoordingsketen voor het onderwijs zet OCW</w:t>
            </w:r>
            <w:r w:rsidR="00124B5A" w:rsidRPr="00124B5A">
              <w:t>/</w:t>
            </w:r>
            <w:r w:rsidRPr="00124B5A">
              <w:t xml:space="preserve">DUO een volgende stap </w:t>
            </w:r>
            <w:r w:rsidR="00124B5A" w:rsidRPr="00124B5A">
              <w:t>in de</w:t>
            </w:r>
            <w:r w:rsidRPr="00124B5A">
              <w:t xml:space="preserve"> richting </w:t>
            </w:r>
            <w:r w:rsidR="00124B5A" w:rsidRPr="00124B5A">
              <w:t xml:space="preserve">van een </w:t>
            </w:r>
            <w:r w:rsidRPr="00124B5A">
              <w:t>digitale overheid.</w:t>
            </w:r>
          </w:p>
        </w:tc>
        <w:tc>
          <w:tcPr>
            <w:tcW w:w="2679" w:type="dxa"/>
          </w:tcPr>
          <w:p w14:paraId="3E9FFBCB" w14:textId="77777777" w:rsidR="00EC42F6" w:rsidRPr="000C1838" w:rsidRDefault="00EC42F6" w:rsidP="00EC42F6">
            <w:pPr>
              <w:keepNext/>
            </w:pPr>
          </w:p>
        </w:tc>
      </w:tr>
    </w:tbl>
    <w:p w14:paraId="751DF7FA" w14:textId="77777777" w:rsidR="00EC42F6" w:rsidRDefault="00EC42F6" w:rsidP="00EC42F6">
      <w:pPr>
        <w:pStyle w:val="Lijstalinea"/>
      </w:pPr>
    </w:p>
    <w:p w14:paraId="19BF2E34" w14:textId="77777777" w:rsidR="00EC42F6" w:rsidRDefault="00EC42F6" w:rsidP="00EC42F6">
      <w:pPr>
        <w:pStyle w:val="Lijstalinea"/>
        <w:keepNext/>
        <w:numPr>
          <w:ilvl w:val="1"/>
          <w:numId w:val="25"/>
        </w:numPr>
        <w:spacing w:after="20" w:line="240" w:lineRule="auto"/>
        <w:contextualSpacing/>
      </w:pPr>
      <w:r>
        <w:lastRenderedPageBreak/>
        <w:t>Wat is het werkingsgebied en/of functioneel domein van deze afspraak? (Bijv. sectoren, organisaties,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10BBEB61" w14:textId="77777777" w:rsidTr="00EC42F6">
        <w:trPr>
          <w:cantSplit/>
        </w:trPr>
        <w:tc>
          <w:tcPr>
            <w:tcW w:w="6608" w:type="dxa"/>
            <w:shd w:val="clear" w:color="auto" w:fill="auto"/>
          </w:tcPr>
          <w:p w14:paraId="565C4872"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D54292A" w14:textId="77777777" w:rsidR="00EC42F6" w:rsidRPr="009A1735" w:rsidRDefault="00EC42F6" w:rsidP="00EC42F6">
            <w:pPr>
              <w:keepNext/>
              <w:rPr>
                <w:bCs/>
                <w:color w:val="3E986A"/>
                <w:szCs w:val="17"/>
              </w:rPr>
            </w:pPr>
            <w:r w:rsidRPr="009A1735">
              <w:rPr>
                <w:bCs/>
                <w:color w:val="3E986A"/>
                <w:szCs w:val="17"/>
              </w:rPr>
              <w:t>verwijzing</w:t>
            </w:r>
          </w:p>
        </w:tc>
      </w:tr>
      <w:tr w:rsidR="00EC42F6" w:rsidRPr="00CE1DC7" w14:paraId="481F82F4" w14:textId="77777777" w:rsidTr="00EC42F6">
        <w:trPr>
          <w:cantSplit/>
        </w:trPr>
        <w:tc>
          <w:tcPr>
            <w:tcW w:w="6608" w:type="dxa"/>
            <w:shd w:val="clear" w:color="auto" w:fill="auto"/>
          </w:tcPr>
          <w:p w14:paraId="742F6522" w14:textId="77777777" w:rsidR="00F32735" w:rsidRPr="00124B5A" w:rsidRDefault="00F32735" w:rsidP="00124B5A">
            <w:r w:rsidRPr="00124B5A">
              <w:t xml:space="preserve">De verantwoordingsketen voor het onderwijs vormt de basis voor: </w:t>
            </w:r>
          </w:p>
          <w:p w14:paraId="5947BA1E" w14:textId="2E7D5EC7" w:rsidR="00F32735" w:rsidRPr="00124B5A" w:rsidRDefault="00F32735" w:rsidP="00124B5A">
            <w:r w:rsidRPr="00124B5A">
              <w:t>- de administratie door de instellingen</w:t>
            </w:r>
            <w:r w:rsidR="00124B5A">
              <w:t xml:space="preserve"> in de sectoren po, vo, mbo, hbo en wo</w:t>
            </w:r>
            <w:r w:rsidRPr="00124B5A">
              <w:t xml:space="preserve">; </w:t>
            </w:r>
          </w:p>
          <w:p w14:paraId="2FBBF8FA" w14:textId="77777777" w:rsidR="00F32735" w:rsidRPr="00124B5A" w:rsidRDefault="00F32735" w:rsidP="00124B5A">
            <w:r w:rsidRPr="00124B5A">
              <w:t xml:space="preserve">- de activiteiten van accountants en administratiekantoren; </w:t>
            </w:r>
          </w:p>
          <w:p w14:paraId="594B4DC2" w14:textId="77777777" w:rsidR="00F32735" w:rsidRPr="00124B5A" w:rsidRDefault="00F32735" w:rsidP="00124B5A">
            <w:r w:rsidRPr="00124B5A">
              <w:t xml:space="preserve">- de horizontale verantwoording door instellingen naar hun stakeholders; </w:t>
            </w:r>
          </w:p>
          <w:p w14:paraId="38F2FB7F" w14:textId="072331A8" w:rsidR="00F32735" w:rsidRPr="00124B5A" w:rsidRDefault="00F32735" w:rsidP="00124B5A">
            <w:r w:rsidRPr="00124B5A">
              <w:t xml:space="preserve">- toezicht </w:t>
            </w:r>
            <w:r w:rsidR="00124B5A">
              <w:t>door de I</w:t>
            </w:r>
            <w:r w:rsidRPr="00124B5A">
              <w:t>nspectie</w:t>
            </w:r>
            <w:r w:rsidR="00124B5A">
              <w:t xml:space="preserve"> van het Onderwijs</w:t>
            </w:r>
            <w:r w:rsidRPr="00124B5A">
              <w:t xml:space="preserve">; </w:t>
            </w:r>
          </w:p>
          <w:p w14:paraId="5CA6FFD1" w14:textId="09D495BB" w:rsidR="00F32735" w:rsidRPr="00124B5A" w:rsidRDefault="00F32735" w:rsidP="00124B5A">
            <w:r w:rsidRPr="00124B5A">
              <w:t xml:space="preserve">- </w:t>
            </w:r>
            <w:r w:rsidR="00124B5A">
              <w:t>beleidsinformatie voor het sector</w:t>
            </w:r>
            <w:r w:rsidRPr="00124B5A">
              <w:t>departement</w:t>
            </w:r>
            <w:r w:rsidR="00124B5A">
              <w:t xml:space="preserve"> binnen OC&amp;W</w:t>
            </w:r>
            <w:r w:rsidRPr="00124B5A">
              <w:t xml:space="preserve">; </w:t>
            </w:r>
          </w:p>
          <w:p w14:paraId="0DB0D61C" w14:textId="57A6F291" w:rsidR="00F32735" w:rsidRPr="00124B5A" w:rsidRDefault="00F32735" w:rsidP="00124B5A">
            <w:r w:rsidRPr="00124B5A">
              <w:t>- informat</w:t>
            </w:r>
            <w:r w:rsidR="00124B5A">
              <w:t>ie voor de brancheorganisaties;</w:t>
            </w:r>
          </w:p>
          <w:p w14:paraId="1441A7C8" w14:textId="3AB4942B" w:rsidR="00EC42F6" w:rsidRPr="00F32735" w:rsidRDefault="00F32735" w:rsidP="00124B5A">
            <w:r w:rsidRPr="00124B5A">
              <w:t>- informatie voor externe afnemers zoals CBS.</w:t>
            </w:r>
          </w:p>
        </w:tc>
        <w:tc>
          <w:tcPr>
            <w:tcW w:w="2700" w:type="dxa"/>
            <w:shd w:val="clear" w:color="auto" w:fill="auto"/>
          </w:tcPr>
          <w:p w14:paraId="35CE5855" w14:textId="77777777" w:rsidR="00EC42F6" w:rsidRPr="000C1838" w:rsidRDefault="00EC42F6" w:rsidP="00EC42F6">
            <w:pPr>
              <w:keepNext/>
              <w:spacing w:line="200" w:lineRule="exact"/>
              <w:rPr>
                <w:bCs/>
                <w:szCs w:val="17"/>
              </w:rPr>
            </w:pPr>
          </w:p>
        </w:tc>
      </w:tr>
    </w:tbl>
    <w:p w14:paraId="7BEFAED1" w14:textId="77777777" w:rsidR="00EC42F6" w:rsidRDefault="00EC42F6" w:rsidP="00EC42F6">
      <w:pPr>
        <w:pStyle w:val="Lijstalinea"/>
      </w:pPr>
    </w:p>
    <w:p w14:paraId="35128282" w14:textId="77777777" w:rsidR="00EC42F6" w:rsidRDefault="00EC42F6" w:rsidP="00EC42F6">
      <w:pPr>
        <w:pStyle w:val="Lijstalinea"/>
        <w:keepNext/>
        <w:numPr>
          <w:ilvl w:val="1"/>
          <w:numId w:val="25"/>
        </w:numPr>
        <w:spacing w:after="20" w:line="240" w:lineRule="auto"/>
        <w:contextualSpacing/>
      </w:pPr>
      <w:r>
        <w:t>Wie is de doelgroep van de afspraak? (Bijv. DUO, onderwijsinstellingen, LAS-systemen, uitgeverijen.)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BB2D0A" w14:textId="77777777" w:rsidTr="009A1735">
        <w:trPr>
          <w:cantSplit/>
        </w:trPr>
        <w:tc>
          <w:tcPr>
            <w:tcW w:w="6608" w:type="dxa"/>
            <w:shd w:val="clear" w:color="auto" w:fill="auto"/>
          </w:tcPr>
          <w:p w14:paraId="222595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6DFC5FD"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F4DD7E2" w14:textId="77777777" w:rsidTr="009A1735">
        <w:trPr>
          <w:cantSplit/>
        </w:trPr>
        <w:tc>
          <w:tcPr>
            <w:tcW w:w="6608" w:type="dxa"/>
            <w:shd w:val="clear" w:color="auto" w:fill="auto"/>
          </w:tcPr>
          <w:p w14:paraId="3C9476C8" w14:textId="77777777" w:rsidR="00F32735" w:rsidRDefault="00F32735" w:rsidP="00F32735">
            <w:pPr>
              <w:keepNext/>
            </w:pPr>
            <w:r>
              <w:t xml:space="preserve">Eigenaars van systemen die informatie uitwisselen binnen de verantwoordingsketen voor het onderwijs. </w:t>
            </w:r>
          </w:p>
          <w:p w14:paraId="269DB824" w14:textId="77777777" w:rsidR="00F32735" w:rsidRDefault="00F32735" w:rsidP="00F32735">
            <w:pPr>
              <w:keepNext/>
            </w:pPr>
            <w:r>
              <w:t>Primaire doelgroep zijn de onderwijsinstellingen.</w:t>
            </w:r>
          </w:p>
          <w:p w14:paraId="24BB9FF7" w14:textId="1AA9D61B" w:rsidR="009A1735" w:rsidRPr="000C1838" w:rsidRDefault="00F32735" w:rsidP="00F32735">
            <w:pPr>
              <w:rPr>
                <w:bCs/>
                <w:szCs w:val="17"/>
              </w:rPr>
            </w:pPr>
            <w:r>
              <w:t xml:space="preserve">Andere betrokken partijen in de keten zijn OCW/DUO, accountants, administratiekantoren, Inspectie van het Onderwijs, brancheorganisaties, externe afnemers zoals het CBS, ministerie van BZK, </w:t>
            </w:r>
            <w:r w:rsidRPr="00775ED5">
              <w:t>softwareleveranciers (van financiële pakketten, fiscale software en rapportagesoftware)</w:t>
            </w:r>
            <w:r w:rsidR="00124B5A">
              <w:t>.</w:t>
            </w:r>
          </w:p>
        </w:tc>
        <w:tc>
          <w:tcPr>
            <w:tcW w:w="2700" w:type="dxa"/>
            <w:shd w:val="clear" w:color="auto" w:fill="auto"/>
          </w:tcPr>
          <w:p w14:paraId="4CF49D92" w14:textId="77777777" w:rsidR="009A1735" w:rsidRPr="000C1838" w:rsidRDefault="009A1735" w:rsidP="009A1735">
            <w:pPr>
              <w:keepNext/>
              <w:spacing w:line="200" w:lineRule="exact"/>
              <w:rPr>
                <w:bCs/>
                <w:szCs w:val="17"/>
              </w:rPr>
            </w:pPr>
          </w:p>
        </w:tc>
      </w:tr>
    </w:tbl>
    <w:p w14:paraId="485FDDE1" w14:textId="77777777" w:rsidR="00EC42F6" w:rsidRDefault="00EC42F6" w:rsidP="00EC42F6"/>
    <w:p w14:paraId="20CFE658" w14:textId="77777777" w:rsidR="00EC42F6" w:rsidRDefault="00EC42F6" w:rsidP="00EC42F6">
      <w:pPr>
        <w:pStyle w:val="Lijstalinea"/>
        <w:keepNext/>
        <w:numPr>
          <w:ilvl w:val="2"/>
          <w:numId w:val="25"/>
        </w:numPr>
        <w:tabs>
          <w:tab w:val="clear" w:pos="1800"/>
        </w:tabs>
        <w:spacing w:after="20" w:line="240" w:lineRule="auto"/>
        <w:ind w:left="1418" w:hanging="698"/>
        <w:contextualSpacing/>
      </w:pPr>
      <w:r w:rsidRPr="00B11B1B">
        <w:rPr>
          <w:bCs/>
          <w:szCs w:val="17"/>
        </w:rPr>
        <w:t xml:space="preserve">Bestaat de </w:t>
      </w:r>
      <w:r>
        <w:rPr>
          <w:bCs/>
          <w:szCs w:val="17"/>
        </w:rPr>
        <w:t>afspraak</w:t>
      </w:r>
      <w:r w:rsidRPr="00B11B1B">
        <w:rPr>
          <w:bCs/>
          <w:szCs w:val="17"/>
        </w:rPr>
        <w:t xml:space="preserve"> uit verschillende delen die zich op verschillende doelgroepen rich</w:t>
      </w:r>
      <w:r>
        <w:rPr>
          <w:bCs/>
          <w:szCs w:val="17"/>
        </w:rPr>
        <w:t>ten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AC95052" w14:textId="77777777" w:rsidTr="009A1735">
        <w:trPr>
          <w:cantSplit/>
        </w:trPr>
        <w:tc>
          <w:tcPr>
            <w:tcW w:w="6608" w:type="dxa"/>
            <w:shd w:val="clear" w:color="auto" w:fill="auto"/>
          </w:tcPr>
          <w:p w14:paraId="62C47D22"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7015FE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C5578F3" w14:textId="77777777" w:rsidTr="009A1735">
        <w:trPr>
          <w:cantSplit/>
        </w:trPr>
        <w:tc>
          <w:tcPr>
            <w:tcW w:w="6608" w:type="dxa"/>
            <w:shd w:val="clear" w:color="auto" w:fill="auto"/>
          </w:tcPr>
          <w:p w14:paraId="181B6276" w14:textId="4AF73567" w:rsidR="009A1735" w:rsidRPr="00C7189F" w:rsidRDefault="00C7189F" w:rsidP="00C7189F">
            <w:r w:rsidRPr="00C7189F">
              <w:t>Er is een architectuurdocument, een document die de afspraak zelf beschrijft en technische bestanden die gebruikt kunnen worden voor toepassing.</w:t>
            </w:r>
          </w:p>
        </w:tc>
        <w:tc>
          <w:tcPr>
            <w:tcW w:w="2700" w:type="dxa"/>
            <w:shd w:val="clear" w:color="auto" w:fill="auto"/>
          </w:tcPr>
          <w:p w14:paraId="6D9D0854" w14:textId="77777777" w:rsidR="009A1735" w:rsidRPr="000C1838" w:rsidRDefault="009A1735" w:rsidP="009A1735">
            <w:pPr>
              <w:keepNext/>
              <w:spacing w:line="200" w:lineRule="exact"/>
              <w:rPr>
                <w:bCs/>
                <w:szCs w:val="17"/>
              </w:rPr>
            </w:pPr>
          </w:p>
        </w:tc>
      </w:tr>
    </w:tbl>
    <w:p w14:paraId="360DD4A0" w14:textId="77777777" w:rsidR="00EC42F6" w:rsidRDefault="00EC42F6" w:rsidP="00EC42F6"/>
    <w:p w14:paraId="4BA2C981" w14:textId="77777777" w:rsidR="00EC42F6" w:rsidRDefault="00EC42F6" w:rsidP="00EC42F6">
      <w:pPr>
        <w:pStyle w:val="Lijstalinea"/>
        <w:keepNext/>
        <w:numPr>
          <w:ilvl w:val="1"/>
          <w:numId w:val="25"/>
        </w:numPr>
        <w:spacing w:after="20" w:line="240" w:lineRule="auto"/>
        <w:contextualSpacing/>
      </w:pPr>
      <w:r>
        <w:t>Wat is het doel 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20F44B" w14:textId="77777777" w:rsidTr="009A1735">
        <w:trPr>
          <w:cantSplit/>
        </w:trPr>
        <w:tc>
          <w:tcPr>
            <w:tcW w:w="6608" w:type="dxa"/>
            <w:shd w:val="clear" w:color="auto" w:fill="auto"/>
          </w:tcPr>
          <w:p w14:paraId="3F1929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354A3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AE0F18F" w14:textId="77777777" w:rsidTr="009A1735">
        <w:trPr>
          <w:cantSplit/>
        </w:trPr>
        <w:tc>
          <w:tcPr>
            <w:tcW w:w="6608" w:type="dxa"/>
            <w:shd w:val="clear" w:color="auto" w:fill="auto"/>
          </w:tcPr>
          <w:p w14:paraId="0848A223" w14:textId="08C8816B" w:rsidR="009A1735" w:rsidRPr="00C7189F" w:rsidRDefault="000D42FC" w:rsidP="00C7189F">
            <w:r w:rsidRPr="00C7189F">
              <w:t xml:space="preserve">Met de toepassing van </w:t>
            </w:r>
            <w:r w:rsidR="00C7189F" w:rsidRPr="00C7189F">
              <w:t>de OCW Taxonomie</w:t>
            </w:r>
            <w:r w:rsidRPr="00C7189F">
              <w:t xml:space="preserve"> voor de verantwoordingsketen wordt door OCW gestreefd naar betere kwaliteit van de informatie, een snellere en robuuste verantwoordingsketen en administr</w:t>
            </w:r>
            <w:r w:rsidR="00C7189F" w:rsidRPr="00C7189F">
              <w:t>atieve lastenverlichting.</w:t>
            </w:r>
          </w:p>
        </w:tc>
        <w:tc>
          <w:tcPr>
            <w:tcW w:w="2700" w:type="dxa"/>
            <w:shd w:val="clear" w:color="auto" w:fill="auto"/>
          </w:tcPr>
          <w:p w14:paraId="6580D7BA" w14:textId="77777777" w:rsidR="009A1735" w:rsidRPr="000C1838" w:rsidRDefault="009A1735" w:rsidP="009A1735">
            <w:pPr>
              <w:keepNext/>
              <w:spacing w:line="200" w:lineRule="exact"/>
              <w:rPr>
                <w:bCs/>
                <w:szCs w:val="17"/>
              </w:rPr>
            </w:pPr>
          </w:p>
        </w:tc>
      </w:tr>
    </w:tbl>
    <w:p w14:paraId="429FBF82" w14:textId="77777777" w:rsidR="00EC42F6" w:rsidRPr="009C2D19" w:rsidRDefault="00EC42F6" w:rsidP="00EC42F6">
      <w:pPr>
        <w:keepNext/>
        <w:rPr>
          <w:rFonts w:cs="Mangal"/>
          <w:szCs w:val="16"/>
        </w:rPr>
      </w:pPr>
    </w:p>
    <w:p w14:paraId="0582BFC9" w14:textId="77777777" w:rsidR="00EC42F6" w:rsidRPr="009C2D19" w:rsidRDefault="00EC42F6" w:rsidP="00EC42F6">
      <w:pPr>
        <w:pStyle w:val="Lijstalinea"/>
        <w:keepNext/>
        <w:numPr>
          <w:ilvl w:val="2"/>
          <w:numId w:val="25"/>
        </w:numPr>
        <w:spacing w:after="20" w:line="240" w:lineRule="auto"/>
        <w:ind w:left="1417" w:hanging="697"/>
        <w:contextualSpacing/>
      </w:pPr>
      <w:r w:rsidRPr="00C422F2">
        <w:rPr>
          <w:bCs/>
          <w:szCs w:val="17"/>
        </w:rPr>
        <w:t>Wat gaat er fout als de afspraak niet geaccepteerd wordt door het 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673F60D1" w14:textId="77777777" w:rsidTr="009A1735">
        <w:trPr>
          <w:cantSplit/>
        </w:trPr>
        <w:tc>
          <w:tcPr>
            <w:tcW w:w="6608" w:type="dxa"/>
            <w:shd w:val="clear" w:color="auto" w:fill="auto"/>
          </w:tcPr>
          <w:p w14:paraId="04044888"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35F39F6"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D5321D1" w14:textId="77777777" w:rsidTr="009A1735">
        <w:trPr>
          <w:cantSplit/>
        </w:trPr>
        <w:tc>
          <w:tcPr>
            <w:tcW w:w="6608" w:type="dxa"/>
            <w:shd w:val="clear" w:color="auto" w:fill="auto"/>
          </w:tcPr>
          <w:p w14:paraId="05721296" w14:textId="6B283447" w:rsidR="009A1735" w:rsidRPr="00C7189F" w:rsidRDefault="000D42FC" w:rsidP="00C7189F">
            <w:r w:rsidRPr="00C7189F">
              <w:t xml:space="preserve">Instellingen kunnen niet </w:t>
            </w:r>
            <w:r w:rsidR="00C7189F">
              <w:t xml:space="preserve">op een gestandaardiseerde wijze </w:t>
            </w:r>
            <w:r w:rsidRPr="00C7189F">
              <w:t>verantwoordingsinformatie aanleveren aan OCW/DUO</w:t>
            </w:r>
            <w:r w:rsidR="00C7189F">
              <w:t xml:space="preserve"> waardoor</w:t>
            </w:r>
            <w:r w:rsidRPr="00C7189F">
              <w:t xml:space="preserve"> and</w:t>
            </w:r>
            <w:r w:rsidR="00C7189F">
              <w:t xml:space="preserve">ere partijen in de keten </w:t>
            </w:r>
            <w:r w:rsidRPr="00C7189F">
              <w:t xml:space="preserve">daar geen </w:t>
            </w:r>
            <w:r w:rsidR="00C7189F">
              <w:t xml:space="preserve">goed </w:t>
            </w:r>
            <w:r w:rsidRPr="00C7189F">
              <w:t xml:space="preserve">gebruik van </w:t>
            </w:r>
            <w:r w:rsidR="00C7189F">
              <w:t xml:space="preserve">kunnen </w:t>
            </w:r>
            <w:r w:rsidRPr="00C7189F">
              <w:t>maken.</w:t>
            </w:r>
            <w:r w:rsidR="00C7189F">
              <w:t xml:space="preserve"> Hierdoor kunnen d</w:t>
            </w:r>
            <w:r w:rsidRPr="00C7189F">
              <w:t xml:space="preserve">e doelstellingen </w:t>
            </w:r>
            <w:r w:rsidR="00C7189F">
              <w:t xml:space="preserve">niet worden </w:t>
            </w:r>
            <w:r w:rsidRPr="00C7189F">
              <w:t>gehaald</w:t>
            </w:r>
            <w:r w:rsidR="00C7189F">
              <w:t>.</w:t>
            </w:r>
          </w:p>
        </w:tc>
        <w:tc>
          <w:tcPr>
            <w:tcW w:w="2700" w:type="dxa"/>
            <w:shd w:val="clear" w:color="auto" w:fill="auto"/>
          </w:tcPr>
          <w:p w14:paraId="043FC41C" w14:textId="77777777" w:rsidR="009A1735" w:rsidRPr="000C1838" w:rsidRDefault="009A1735" w:rsidP="009A1735">
            <w:pPr>
              <w:keepNext/>
              <w:spacing w:line="200" w:lineRule="exact"/>
              <w:rPr>
                <w:bCs/>
                <w:szCs w:val="17"/>
              </w:rPr>
            </w:pPr>
          </w:p>
        </w:tc>
      </w:tr>
    </w:tbl>
    <w:p w14:paraId="194518E2" w14:textId="77777777" w:rsidR="00EC42F6" w:rsidRDefault="00EC42F6" w:rsidP="00EC42F6">
      <w:pPr>
        <w:keepNext/>
      </w:pPr>
    </w:p>
    <w:p w14:paraId="0AD8544C" w14:textId="77777777" w:rsidR="00EC42F6" w:rsidRPr="009C2D19" w:rsidRDefault="00EC42F6" w:rsidP="00D22E41">
      <w:pPr>
        <w:pStyle w:val="Lijstalinea"/>
        <w:keepNext/>
        <w:numPr>
          <w:ilvl w:val="2"/>
          <w:numId w:val="25"/>
        </w:numPr>
        <w:tabs>
          <w:tab w:val="clear" w:pos="1800"/>
        </w:tabs>
        <w:spacing w:after="20" w:line="240" w:lineRule="auto"/>
        <w:contextualSpacing/>
      </w:pPr>
      <w:r>
        <w:t>H</w:t>
      </w:r>
      <w:r w:rsidRPr="009C2D19">
        <w:t>oe urgent is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27F187C" w14:textId="77777777" w:rsidTr="009A1735">
        <w:trPr>
          <w:cantSplit/>
        </w:trPr>
        <w:tc>
          <w:tcPr>
            <w:tcW w:w="6608" w:type="dxa"/>
            <w:shd w:val="clear" w:color="auto" w:fill="auto"/>
          </w:tcPr>
          <w:p w14:paraId="282691F2" w14:textId="77777777" w:rsidR="009A1735" w:rsidRPr="009A1735" w:rsidRDefault="009A1735" w:rsidP="00D22E41">
            <w:pPr>
              <w:keepNext/>
              <w:rPr>
                <w:bCs/>
                <w:color w:val="3E986A"/>
                <w:szCs w:val="17"/>
              </w:rPr>
            </w:pPr>
            <w:r w:rsidRPr="009A1735">
              <w:rPr>
                <w:bCs/>
                <w:color w:val="3E986A"/>
                <w:szCs w:val="17"/>
              </w:rPr>
              <w:t>antwoord</w:t>
            </w:r>
          </w:p>
        </w:tc>
        <w:tc>
          <w:tcPr>
            <w:tcW w:w="2700" w:type="dxa"/>
            <w:shd w:val="clear" w:color="auto" w:fill="auto"/>
          </w:tcPr>
          <w:p w14:paraId="6AB9BC71" w14:textId="77777777" w:rsidR="009A1735" w:rsidRPr="009A1735" w:rsidRDefault="009A1735" w:rsidP="00D22E41">
            <w:pPr>
              <w:keepNext/>
              <w:rPr>
                <w:bCs/>
                <w:color w:val="3E986A"/>
                <w:szCs w:val="17"/>
              </w:rPr>
            </w:pPr>
            <w:r w:rsidRPr="009A1735">
              <w:rPr>
                <w:bCs/>
                <w:color w:val="3E986A"/>
                <w:szCs w:val="17"/>
              </w:rPr>
              <w:t>verwijzing</w:t>
            </w:r>
          </w:p>
        </w:tc>
      </w:tr>
      <w:tr w:rsidR="009A1735" w:rsidRPr="00CE1DC7" w14:paraId="613B8D87" w14:textId="77777777" w:rsidTr="009A1735">
        <w:trPr>
          <w:cantSplit/>
        </w:trPr>
        <w:tc>
          <w:tcPr>
            <w:tcW w:w="6608" w:type="dxa"/>
            <w:shd w:val="clear" w:color="auto" w:fill="auto"/>
          </w:tcPr>
          <w:p w14:paraId="10DB3A4C" w14:textId="2D6CE24A" w:rsidR="009A1735" w:rsidRPr="00C7189F" w:rsidRDefault="000D42FC" w:rsidP="00C7189F">
            <w:r w:rsidRPr="00C7189F">
              <w:t>Urgent. In invoeringsfase 1 is de standaar</w:t>
            </w:r>
            <w:r w:rsidR="00C7189F">
              <w:t>d ingevoerd voor de sectoren mbo</w:t>
            </w:r>
            <w:r w:rsidRPr="00C7189F">
              <w:t xml:space="preserve">, </w:t>
            </w:r>
            <w:r w:rsidR="00C7189F">
              <w:t>hbo</w:t>
            </w:r>
            <w:r w:rsidRPr="00C7189F">
              <w:t xml:space="preserve"> en </w:t>
            </w:r>
            <w:r w:rsidR="00C7189F">
              <w:t>wo</w:t>
            </w:r>
            <w:r w:rsidRPr="00C7189F">
              <w:t>. In fase 2 (lopend tot en met juni 2016) wordt de standaard o</w:t>
            </w:r>
            <w:r w:rsidR="00C7189F">
              <w:t>ok ingevoerd voor de sectoren po en vo</w:t>
            </w:r>
            <w:r w:rsidRPr="00C7189F">
              <w:t xml:space="preserve">. In 2017 wil OCW de invoering hebben afgerond en bestaande </w:t>
            </w:r>
            <w:proofErr w:type="spellStart"/>
            <w:r w:rsidRPr="00C7189F">
              <w:t>legacy</w:t>
            </w:r>
            <w:proofErr w:type="spellEnd"/>
            <w:r w:rsidRPr="00C7189F">
              <w:t xml:space="preserve"> toepassingen hebben </w:t>
            </w:r>
            <w:proofErr w:type="spellStart"/>
            <w:r w:rsidRPr="00C7189F">
              <w:t>uitgefaseerd</w:t>
            </w:r>
            <w:proofErr w:type="spellEnd"/>
            <w:r w:rsidRPr="00C7189F">
              <w:t xml:space="preserve">.  </w:t>
            </w:r>
          </w:p>
        </w:tc>
        <w:tc>
          <w:tcPr>
            <w:tcW w:w="2700" w:type="dxa"/>
            <w:shd w:val="clear" w:color="auto" w:fill="auto"/>
          </w:tcPr>
          <w:p w14:paraId="455822CB" w14:textId="77777777" w:rsidR="009A1735" w:rsidRPr="000C1838" w:rsidRDefault="009A1735" w:rsidP="00D22E41">
            <w:pPr>
              <w:keepNext/>
              <w:spacing w:line="200" w:lineRule="exact"/>
              <w:rPr>
                <w:bCs/>
                <w:szCs w:val="17"/>
              </w:rPr>
            </w:pPr>
          </w:p>
        </w:tc>
      </w:tr>
    </w:tbl>
    <w:p w14:paraId="44B14E55" w14:textId="77777777" w:rsidR="00EC42F6" w:rsidRDefault="00EC42F6" w:rsidP="00EC42F6">
      <w:pPr>
        <w:keepNext/>
      </w:pPr>
    </w:p>
    <w:p w14:paraId="6116E7FF" w14:textId="77777777" w:rsidR="00EC42F6" w:rsidRDefault="00EC42F6" w:rsidP="00EC42F6">
      <w:pPr>
        <w:pStyle w:val="Lijstalinea"/>
        <w:keepNext/>
        <w:numPr>
          <w:ilvl w:val="2"/>
          <w:numId w:val="25"/>
        </w:numPr>
        <w:tabs>
          <w:tab w:val="clear" w:pos="1800"/>
        </w:tabs>
        <w:spacing w:after="20" w:line="240" w:lineRule="auto"/>
        <w:ind w:left="1418" w:hanging="698"/>
        <w:contextualSpacing/>
      </w:pPr>
      <w:r>
        <w:t>Biedt de afspraak een volledige oplossing voor het beoogde doel en de beoogde doelgroep?</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06FDE6C" w14:textId="77777777" w:rsidTr="009A1735">
        <w:trPr>
          <w:cantSplit/>
        </w:trPr>
        <w:tc>
          <w:tcPr>
            <w:tcW w:w="6608" w:type="dxa"/>
            <w:shd w:val="clear" w:color="auto" w:fill="auto"/>
          </w:tcPr>
          <w:p w14:paraId="46CF08AA"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0F8C323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8E25C7C" w14:textId="77777777" w:rsidTr="009A1735">
        <w:trPr>
          <w:cantSplit/>
        </w:trPr>
        <w:tc>
          <w:tcPr>
            <w:tcW w:w="6608" w:type="dxa"/>
            <w:shd w:val="clear" w:color="auto" w:fill="auto"/>
          </w:tcPr>
          <w:p w14:paraId="2EB498AC" w14:textId="5E913B2C" w:rsidR="009A1735" w:rsidRPr="00C7189F" w:rsidRDefault="000D42FC" w:rsidP="00C7189F">
            <w:r w:rsidRPr="00C7189F">
              <w:t>Ja. Er zijn pilots uitgevoerd in de verschillende onderwijssectoren. In de invoering fase 1 is de standaard vervolgens ingevoerd voor de aanlevering van de ver</w:t>
            </w:r>
            <w:r w:rsidR="00C7189F" w:rsidRPr="00C7189F">
              <w:t>antwoording door de sectoren mbo</w:t>
            </w:r>
            <w:r w:rsidRPr="00C7189F">
              <w:t xml:space="preserve">, </w:t>
            </w:r>
            <w:r w:rsidR="00C7189F" w:rsidRPr="00C7189F">
              <w:t>hbo</w:t>
            </w:r>
            <w:r w:rsidRPr="00C7189F">
              <w:t xml:space="preserve"> en </w:t>
            </w:r>
            <w:r w:rsidR="00C7189F" w:rsidRPr="00C7189F">
              <w:t>wo</w:t>
            </w:r>
            <w:r w:rsidRPr="00C7189F">
              <w:t xml:space="preserve"> over boekjaar 2014. Deze aanlevering is uitstekend verlopen. In fase 2 wordt de standaard ook ingevoerd voor </w:t>
            </w:r>
            <w:r w:rsidR="00C7189F" w:rsidRPr="00C7189F">
              <w:t>de sectoren po en vo</w:t>
            </w:r>
            <w:r w:rsidRPr="00C7189F">
              <w:t xml:space="preserve"> (bij de verantwoording over boekjaar 2015).</w:t>
            </w:r>
          </w:p>
        </w:tc>
        <w:tc>
          <w:tcPr>
            <w:tcW w:w="2700" w:type="dxa"/>
            <w:shd w:val="clear" w:color="auto" w:fill="auto"/>
          </w:tcPr>
          <w:p w14:paraId="6151C43E" w14:textId="77777777" w:rsidR="009A1735" w:rsidRPr="000C1838" w:rsidRDefault="009A1735" w:rsidP="009A1735">
            <w:pPr>
              <w:keepNext/>
              <w:spacing w:line="200" w:lineRule="exact"/>
              <w:rPr>
                <w:bCs/>
                <w:szCs w:val="17"/>
              </w:rPr>
            </w:pPr>
          </w:p>
        </w:tc>
      </w:tr>
    </w:tbl>
    <w:p w14:paraId="3F02D258" w14:textId="77777777" w:rsidR="00EC42F6" w:rsidRDefault="00EC42F6" w:rsidP="00EC42F6">
      <w:pPr>
        <w:keepNext/>
      </w:pPr>
    </w:p>
    <w:p w14:paraId="6A4C56E1" w14:textId="77777777" w:rsidR="00EC42F6" w:rsidRDefault="00EC42F6" w:rsidP="00EC42F6">
      <w:pPr>
        <w:keepNext/>
      </w:pPr>
    </w:p>
    <w:p w14:paraId="0DADD892" w14:textId="77777777" w:rsidR="00EC42F6" w:rsidRDefault="00EC42F6" w:rsidP="00EC42F6">
      <w:pPr>
        <w:pStyle w:val="Lijstalinea"/>
        <w:keepNext/>
        <w:numPr>
          <w:ilvl w:val="1"/>
          <w:numId w:val="25"/>
        </w:numPr>
        <w:spacing w:after="20" w:line="240" w:lineRule="auto"/>
        <w:contextualSpacing/>
      </w:pPr>
      <w:r>
        <w:t>Hoe past de afspraak in het grotere geheel?.</w:t>
      </w:r>
    </w:p>
    <w:p w14:paraId="615A22EB" w14:textId="77777777" w:rsidR="00EC42F6" w:rsidRDefault="00EC42F6" w:rsidP="00EC42F6">
      <w:pPr>
        <w:pStyle w:val="Lijstalinea"/>
        <w:numPr>
          <w:ilvl w:val="2"/>
          <w:numId w:val="25"/>
        </w:numPr>
        <w:spacing w:after="20" w:line="240" w:lineRule="auto"/>
        <w:ind w:left="1418" w:hanging="698"/>
        <w:contextualSpacing/>
      </w:pPr>
      <w:r>
        <w:t>Aan welke referentiearchitectuur is de afspraak gekoppeld?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1A446CD" w14:textId="77777777" w:rsidTr="009A1735">
        <w:trPr>
          <w:cantSplit/>
        </w:trPr>
        <w:tc>
          <w:tcPr>
            <w:tcW w:w="6608" w:type="dxa"/>
            <w:shd w:val="clear" w:color="auto" w:fill="auto"/>
          </w:tcPr>
          <w:p w14:paraId="59FA6EF5"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77F81D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E33915" w14:textId="77777777" w:rsidTr="009A1735">
        <w:trPr>
          <w:cantSplit/>
        </w:trPr>
        <w:tc>
          <w:tcPr>
            <w:tcW w:w="6608" w:type="dxa"/>
            <w:shd w:val="clear" w:color="auto" w:fill="auto"/>
          </w:tcPr>
          <w:p w14:paraId="58CB9714" w14:textId="156FD2C1" w:rsidR="00915695" w:rsidRDefault="00915695" w:rsidP="00915695">
            <w:r>
              <w:t>De Nederlandse Taxonomie is opgenomen in de NORA als gegevenswoordenboek en als onderdeel van de XBRL-standaard. Het voorstel is om de OCW Taxonomie te laten landen in de ROSA.</w:t>
            </w:r>
          </w:p>
          <w:p w14:paraId="3C2D4F35" w14:textId="77777777" w:rsidR="00C7189F" w:rsidRDefault="00C7189F" w:rsidP="00C7189F"/>
          <w:p w14:paraId="463D2DDE" w14:textId="761C523E" w:rsidR="00C7189F" w:rsidRPr="000D42FC" w:rsidRDefault="00C7189F" w:rsidP="00C7189F">
            <w:r>
              <w:t>Z</w:t>
            </w:r>
            <w:r w:rsidRPr="00C7189F">
              <w:t xml:space="preserve">ie de </w:t>
            </w:r>
            <w:hyperlink r:id="rId19" w:history="1">
              <w:r w:rsidRPr="00C43227">
                <w:rPr>
                  <w:rStyle w:val="Hyperlink"/>
                </w:rPr>
                <w:t>SBR Roadmap 2020</w:t>
              </w:r>
            </w:hyperlink>
            <w:r>
              <w:t xml:space="preserve"> </w:t>
            </w:r>
            <w:r w:rsidRPr="00C7189F">
              <w:t xml:space="preserve">inzake </w:t>
            </w:r>
            <w:r>
              <w:t xml:space="preserve">het </w:t>
            </w:r>
            <w:r w:rsidRPr="00C7189F">
              <w:t xml:space="preserve">Kabinetsbeleid </w:t>
            </w:r>
            <w:r>
              <w:t xml:space="preserve">over </w:t>
            </w:r>
            <w:r w:rsidRPr="00C7189F">
              <w:t>de toepassing van SBR, en de afspraken gemaakt door de betrokk</w:t>
            </w:r>
            <w:r w:rsidR="00C43227">
              <w:t>en publieke en private sectoren</w:t>
            </w:r>
            <w:r w:rsidRPr="00C7189F">
              <w:t xml:space="preserve">. SBR is opgenomen in de digitale implementatie agenda Rijk 2017, zoals deze wordt vastgesteld door de </w:t>
            </w:r>
            <w:proofErr w:type="spellStart"/>
            <w:r w:rsidRPr="00C7189F">
              <w:t>Digicommissaris</w:t>
            </w:r>
            <w:proofErr w:type="spellEnd"/>
            <w:r w:rsidRPr="00C7189F">
              <w:t>.</w:t>
            </w:r>
          </w:p>
        </w:tc>
        <w:tc>
          <w:tcPr>
            <w:tcW w:w="2700" w:type="dxa"/>
            <w:shd w:val="clear" w:color="auto" w:fill="auto"/>
          </w:tcPr>
          <w:p w14:paraId="3415802E" w14:textId="77777777" w:rsidR="009A1735" w:rsidRPr="000C1838" w:rsidRDefault="009A1735" w:rsidP="009A1735">
            <w:pPr>
              <w:keepNext/>
              <w:spacing w:line="200" w:lineRule="exact"/>
              <w:rPr>
                <w:bCs/>
                <w:szCs w:val="17"/>
              </w:rPr>
            </w:pPr>
          </w:p>
        </w:tc>
      </w:tr>
    </w:tbl>
    <w:p w14:paraId="2311A256" w14:textId="77777777" w:rsidR="00EC42F6" w:rsidRDefault="00EC42F6" w:rsidP="00EC42F6"/>
    <w:p w14:paraId="768D908F" w14:textId="77777777" w:rsidR="00EC42F6" w:rsidRDefault="00EC42F6" w:rsidP="00EC42F6">
      <w:pPr>
        <w:pStyle w:val="Lijstalinea"/>
        <w:keepNext/>
        <w:numPr>
          <w:ilvl w:val="2"/>
          <w:numId w:val="25"/>
        </w:numPr>
        <w:tabs>
          <w:tab w:val="clear" w:pos="1800"/>
          <w:tab w:val="num" w:pos="1418"/>
        </w:tabs>
        <w:spacing w:after="20" w:line="240" w:lineRule="auto"/>
        <w:ind w:left="1418" w:hanging="698"/>
        <w:contextualSpacing/>
      </w:pPr>
      <w:r>
        <w:t>Op welke (keten)processen heeft de afspraak betrekking? (Bijv. in- en uitschrijfprocessen tussen instellingen.) (indien mogelijk graag plotten op één van de bij Edustandaard geregistreerde architecturen.</w:t>
      </w:r>
      <w:r w:rsidR="00961A3D">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85C353E" w14:textId="77777777" w:rsidTr="009A1735">
        <w:trPr>
          <w:cantSplit/>
        </w:trPr>
        <w:tc>
          <w:tcPr>
            <w:tcW w:w="6608" w:type="dxa"/>
            <w:shd w:val="clear" w:color="auto" w:fill="auto"/>
          </w:tcPr>
          <w:p w14:paraId="2FEFBD8E"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B47B0F4"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6E4633A" w14:textId="77777777" w:rsidTr="009A1735">
        <w:trPr>
          <w:cantSplit/>
        </w:trPr>
        <w:tc>
          <w:tcPr>
            <w:tcW w:w="6608" w:type="dxa"/>
            <w:shd w:val="clear" w:color="auto" w:fill="auto"/>
          </w:tcPr>
          <w:p w14:paraId="747352A1" w14:textId="33FFA024" w:rsidR="009A1735" w:rsidRPr="000C1838" w:rsidRDefault="000D42FC" w:rsidP="009A1735">
            <w:pPr>
              <w:rPr>
                <w:bCs/>
                <w:szCs w:val="17"/>
              </w:rPr>
            </w:pPr>
            <w:r w:rsidRPr="00791B1E">
              <w:t>Het verantwoordingsproces en rapportages in de verantwoordingsketen.</w:t>
            </w:r>
          </w:p>
        </w:tc>
        <w:tc>
          <w:tcPr>
            <w:tcW w:w="2700" w:type="dxa"/>
            <w:shd w:val="clear" w:color="auto" w:fill="auto"/>
          </w:tcPr>
          <w:p w14:paraId="0735D2CB" w14:textId="77777777" w:rsidR="009A1735" w:rsidRPr="000C1838" w:rsidRDefault="009A1735" w:rsidP="009A1735">
            <w:pPr>
              <w:keepNext/>
              <w:spacing w:line="200" w:lineRule="exact"/>
              <w:rPr>
                <w:bCs/>
                <w:szCs w:val="17"/>
              </w:rPr>
            </w:pPr>
          </w:p>
        </w:tc>
      </w:tr>
    </w:tbl>
    <w:p w14:paraId="72BF8BB9" w14:textId="77777777" w:rsidR="00EC42F6" w:rsidRDefault="00EC42F6" w:rsidP="00EC42F6">
      <w:pPr>
        <w:keepNext/>
      </w:pPr>
    </w:p>
    <w:p w14:paraId="39602860" w14:textId="77777777" w:rsidR="00EC42F6" w:rsidRDefault="00EC42F6" w:rsidP="00915695">
      <w:pPr>
        <w:pStyle w:val="Lijstalinea"/>
        <w:keepNext/>
        <w:numPr>
          <w:ilvl w:val="1"/>
          <w:numId w:val="25"/>
        </w:numPr>
        <w:spacing w:after="20" w:line="240" w:lineRule="auto"/>
        <w:contextualSpacing/>
      </w:pPr>
      <w:r>
        <w:t>Welke architectuurprincipes zijn gerelateerd aan de afspraak</w:t>
      </w:r>
      <w:r w:rsidR="00961A3D">
        <w:t>?</w:t>
      </w:r>
      <w:r>
        <w:t xml:space="preserve"> (</w:t>
      </w:r>
      <w:r w:rsidR="00961A3D">
        <w:t>Geef bij voorkeur aan hoe die relatie ligt.)</w:t>
      </w:r>
      <w:r>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826BC26" w14:textId="77777777" w:rsidTr="009A1735">
        <w:trPr>
          <w:cantSplit/>
        </w:trPr>
        <w:tc>
          <w:tcPr>
            <w:tcW w:w="6608" w:type="dxa"/>
            <w:shd w:val="clear" w:color="auto" w:fill="auto"/>
          </w:tcPr>
          <w:p w14:paraId="38F9C191" w14:textId="77777777" w:rsidR="009A1735" w:rsidRPr="009A1735" w:rsidRDefault="009A1735" w:rsidP="00915695">
            <w:pPr>
              <w:keepNext/>
              <w:rPr>
                <w:bCs/>
                <w:color w:val="3E986A"/>
                <w:szCs w:val="17"/>
              </w:rPr>
            </w:pPr>
            <w:r w:rsidRPr="009A1735">
              <w:rPr>
                <w:bCs/>
                <w:color w:val="3E986A"/>
                <w:szCs w:val="17"/>
              </w:rPr>
              <w:t>antwoord</w:t>
            </w:r>
          </w:p>
        </w:tc>
        <w:tc>
          <w:tcPr>
            <w:tcW w:w="2700" w:type="dxa"/>
            <w:shd w:val="clear" w:color="auto" w:fill="auto"/>
          </w:tcPr>
          <w:p w14:paraId="6083B795" w14:textId="77777777" w:rsidR="009A1735" w:rsidRPr="009A1735" w:rsidRDefault="009A1735" w:rsidP="00915695">
            <w:pPr>
              <w:keepNext/>
              <w:rPr>
                <w:bCs/>
                <w:color w:val="3E986A"/>
                <w:szCs w:val="17"/>
              </w:rPr>
            </w:pPr>
            <w:r w:rsidRPr="009A1735">
              <w:rPr>
                <w:bCs/>
                <w:color w:val="3E986A"/>
                <w:szCs w:val="17"/>
              </w:rPr>
              <w:t>verwijzing</w:t>
            </w:r>
          </w:p>
        </w:tc>
      </w:tr>
      <w:tr w:rsidR="009A1735" w:rsidRPr="00CE1DC7" w14:paraId="53A87C5A" w14:textId="77777777" w:rsidTr="00915695">
        <w:tc>
          <w:tcPr>
            <w:tcW w:w="6608" w:type="dxa"/>
            <w:shd w:val="clear" w:color="auto" w:fill="auto"/>
          </w:tcPr>
          <w:p w14:paraId="2CBB8C3C" w14:textId="794A8F9B" w:rsidR="000D42FC" w:rsidRPr="00400957" w:rsidRDefault="00915695" w:rsidP="00400957">
            <w:r w:rsidRPr="00400957">
              <w:t xml:space="preserve">De OCW Taxonomie kent eigen architectuurprincipes </w:t>
            </w:r>
            <w:r w:rsidR="000D42FC" w:rsidRPr="00400957">
              <w:t>i</w:t>
            </w:r>
            <w:r w:rsidRPr="00400957">
              <w:t xml:space="preserve">n het kader van SBR/XBRL. </w:t>
            </w:r>
            <w:r w:rsidR="008222CC">
              <w:t xml:space="preserve">XBRL is gebaseerd op XML, XML Schema en gerelateerde open standaarden. XBRL is een open standaard. Met de </w:t>
            </w:r>
            <w:proofErr w:type="gramStart"/>
            <w:r w:rsidR="008222CC">
              <w:t>OCW taxonomie</w:t>
            </w:r>
            <w:proofErr w:type="gramEnd"/>
            <w:r w:rsidR="008222CC">
              <w:t xml:space="preserve"> en XBRL baseert OCW de vastlegging en gegevensuitwisseling in de verantwoordingsketen op open standaarden.</w:t>
            </w:r>
          </w:p>
          <w:p w14:paraId="31FF91D8" w14:textId="77777777" w:rsidR="000D42FC" w:rsidRPr="00400957" w:rsidRDefault="000D42FC" w:rsidP="00400957"/>
          <w:p w14:paraId="348AE037" w14:textId="77777777" w:rsidR="000D42FC" w:rsidRPr="00400957" w:rsidRDefault="000D42FC" w:rsidP="00400957">
            <w:r w:rsidRPr="00400957">
              <w:t>Vervolgens zijn architectuurprincipes van toepassing zoals gehanteerd in ROSA en NORA.</w:t>
            </w:r>
          </w:p>
          <w:p w14:paraId="4EC8622A" w14:textId="77777777" w:rsidR="000D42FC" w:rsidRPr="00400957" w:rsidRDefault="000D42FC" w:rsidP="00400957"/>
          <w:p w14:paraId="646E6F1D" w14:textId="77777777" w:rsidR="000D42FC" w:rsidRPr="00400957" w:rsidRDefault="000D42FC" w:rsidP="00400957">
            <w:r w:rsidRPr="00400957">
              <w:t>In de DUO Enterprise Architectuur zijn de volgende principes opgenomen welke gebaseerd zijn op basis- en afgeleide principes van de NORA.</w:t>
            </w:r>
          </w:p>
          <w:p w14:paraId="7BA998DA" w14:textId="77777777" w:rsidR="000D42FC" w:rsidRPr="00400957" w:rsidRDefault="000D42FC" w:rsidP="00400957"/>
          <w:p w14:paraId="2097EE8D" w14:textId="117EDA05" w:rsidR="000D42FC" w:rsidRPr="00400957" w:rsidRDefault="000D42FC" w:rsidP="00400957">
            <w:r w:rsidRPr="004A277C">
              <w:t xml:space="preserve">Duo </w:t>
            </w:r>
            <w:r w:rsidR="008222CC">
              <w:t>werkt</w:t>
            </w:r>
            <w:r w:rsidRPr="00400957">
              <w:t xml:space="preserve"> onder architectuur</w:t>
            </w:r>
            <w:r w:rsidR="008222CC">
              <w:t>. De volgende principes worden toegepast, waarvoor het gebruik van XBRL instrumenteel is.</w:t>
            </w:r>
          </w:p>
          <w:p w14:paraId="7FA74839" w14:textId="77777777" w:rsidR="000D42FC" w:rsidRPr="00400957" w:rsidRDefault="000D42FC" w:rsidP="00400957"/>
          <w:p w14:paraId="4F8AAAF7" w14:textId="77777777" w:rsidR="000D42FC" w:rsidRPr="00400957" w:rsidRDefault="000D42FC" w:rsidP="00400957">
            <w:pPr>
              <w:rPr>
                <w:b/>
              </w:rPr>
            </w:pPr>
            <w:r w:rsidRPr="00400957">
              <w:rPr>
                <w:b/>
              </w:rPr>
              <w:t>Enkelvoudig beheer van gegevens, meervoudig gebruik</w:t>
            </w:r>
          </w:p>
          <w:p w14:paraId="15CDB41A" w14:textId="77777777" w:rsidR="000D42FC" w:rsidRPr="00400957" w:rsidRDefault="000D42FC" w:rsidP="00400957">
            <w:r w:rsidRPr="00400957">
              <w:t>Gegevens worden onder één verantwoordelijkheid, bij de bron, beheerd en kunnen meervoudig worden gebruikt.</w:t>
            </w:r>
          </w:p>
          <w:p w14:paraId="0F831247" w14:textId="77777777" w:rsidR="000D42FC" w:rsidRPr="00400957" w:rsidRDefault="000D42FC" w:rsidP="00400957">
            <w:r w:rsidRPr="00400957">
              <w:lastRenderedPageBreak/>
              <w:t>Motivatie:</w:t>
            </w:r>
          </w:p>
          <w:p w14:paraId="3260F68D" w14:textId="729391C9" w:rsidR="000D42FC" w:rsidRPr="00400957" w:rsidRDefault="0099595A" w:rsidP="00400957">
            <w:r>
              <w:t xml:space="preserve">• </w:t>
            </w:r>
            <w:r w:rsidR="000D42FC" w:rsidRPr="00400957">
              <w:t xml:space="preserve">Door gegevens maar op één plek te beheren, zijn aanpassingen makkelijker door te voeren. </w:t>
            </w:r>
          </w:p>
          <w:p w14:paraId="4CDF4102" w14:textId="77F89061" w:rsidR="000D42FC" w:rsidRPr="00400957" w:rsidRDefault="0099595A" w:rsidP="00400957">
            <w:r>
              <w:t xml:space="preserve">• </w:t>
            </w:r>
            <w:r w:rsidR="000D42FC" w:rsidRPr="00400957">
              <w:t xml:space="preserve">Eenduidig gebruik van gegevens vergemakkelijkt gegevensuitwisseling. </w:t>
            </w:r>
          </w:p>
          <w:p w14:paraId="2BCDD600" w14:textId="2C89516C" w:rsidR="000D42FC" w:rsidRPr="00400957" w:rsidRDefault="0099595A" w:rsidP="00400957">
            <w:r>
              <w:t xml:space="preserve">• </w:t>
            </w:r>
            <w:r w:rsidR="000D42FC" w:rsidRPr="00400957">
              <w:t>Kwaliteit is beter te garanderen.</w:t>
            </w:r>
          </w:p>
          <w:p w14:paraId="12978389" w14:textId="77777777" w:rsidR="000D42FC" w:rsidRPr="00400957" w:rsidRDefault="000D42FC" w:rsidP="00400957"/>
          <w:p w14:paraId="599DE7D3" w14:textId="77777777" w:rsidR="000D42FC" w:rsidRPr="0099595A" w:rsidRDefault="000D42FC" w:rsidP="00400957">
            <w:pPr>
              <w:rPr>
                <w:b/>
              </w:rPr>
            </w:pPr>
            <w:r w:rsidRPr="0099595A">
              <w:rPr>
                <w:b/>
              </w:rPr>
              <w:t xml:space="preserve">Duo hanteert open en </w:t>
            </w:r>
            <w:proofErr w:type="spellStart"/>
            <w:r w:rsidRPr="0099595A">
              <w:rPr>
                <w:b/>
              </w:rPr>
              <w:t>overheidsbrede</w:t>
            </w:r>
            <w:proofErr w:type="spellEnd"/>
            <w:r w:rsidRPr="0099595A">
              <w:rPr>
                <w:b/>
              </w:rPr>
              <w:t xml:space="preserve"> standaarden en bouwstenen</w:t>
            </w:r>
          </w:p>
          <w:p w14:paraId="19D36751" w14:textId="77777777" w:rsidR="000D42FC" w:rsidRPr="00400957" w:rsidRDefault="000D42FC" w:rsidP="00400957">
            <w:r w:rsidRPr="00400957">
              <w:t xml:space="preserve">DUO maakt gebruik van open en </w:t>
            </w:r>
            <w:proofErr w:type="spellStart"/>
            <w:r w:rsidRPr="00400957">
              <w:t>overheidsbrede</w:t>
            </w:r>
            <w:proofErr w:type="spellEnd"/>
            <w:r w:rsidRPr="00400957">
              <w:t xml:space="preserve"> standaarden en bouwstenen. Applicaties stellen al hun functionaliteit en gegevens beschikbaar middels op open standaarden gebaseerde services.</w:t>
            </w:r>
          </w:p>
          <w:p w14:paraId="5E2F43D9" w14:textId="77777777" w:rsidR="000D42FC" w:rsidRPr="00400957" w:rsidRDefault="000D42FC" w:rsidP="00400957"/>
          <w:p w14:paraId="564AC93A" w14:textId="77777777" w:rsidR="000D42FC" w:rsidRPr="0099595A" w:rsidRDefault="000D42FC" w:rsidP="00400957">
            <w:pPr>
              <w:rPr>
                <w:b/>
              </w:rPr>
            </w:pPr>
            <w:r w:rsidRPr="0099595A">
              <w:rPr>
                <w:b/>
              </w:rPr>
              <w:t>Aansluiting op (</w:t>
            </w:r>
            <w:proofErr w:type="spellStart"/>
            <w:r w:rsidRPr="0099595A">
              <w:rPr>
                <w:b/>
              </w:rPr>
              <w:t>overheidsbrede</w:t>
            </w:r>
            <w:proofErr w:type="spellEnd"/>
            <w:r w:rsidRPr="0099595A">
              <w:rPr>
                <w:b/>
              </w:rPr>
              <w:t>) referentiearchitecturen</w:t>
            </w:r>
          </w:p>
          <w:p w14:paraId="13BB2263" w14:textId="7D6CECA0" w:rsidR="000D42FC" w:rsidRDefault="0099595A" w:rsidP="00400957">
            <w:r w:rsidRPr="0099595A">
              <w:t xml:space="preserve">Aansluiting op </w:t>
            </w:r>
            <w:hyperlink r:id="rId20" w:history="1">
              <w:r w:rsidRPr="0099595A">
                <w:rPr>
                  <w:rStyle w:val="Hyperlink"/>
                </w:rPr>
                <w:t>ROSA</w:t>
              </w:r>
            </w:hyperlink>
            <w:r w:rsidRPr="0099595A">
              <w:t xml:space="preserve">, </w:t>
            </w:r>
            <w:hyperlink r:id="rId21" w:history="1">
              <w:r w:rsidRPr="0099595A">
                <w:rPr>
                  <w:rStyle w:val="Hyperlink"/>
                </w:rPr>
                <w:t>NORA</w:t>
              </w:r>
            </w:hyperlink>
            <w:r w:rsidRPr="0099595A">
              <w:t xml:space="preserve">, </w:t>
            </w:r>
            <w:hyperlink r:id="rId22" w:history="1">
              <w:r w:rsidRPr="0099595A">
                <w:rPr>
                  <w:rStyle w:val="Hyperlink"/>
                </w:rPr>
                <w:t>EAR</w:t>
              </w:r>
            </w:hyperlink>
            <w:r w:rsidRPr="0099595A">
              <w:t xml:space="preserve"> en andere referentiearchitecturen.</w:t>
            </w:r>
          </w:p>
          <w:p w14:paraId="33691E38" w14:textId="77777777" w:rsidR="0099595A" w:rsidRPr="00400957" w:rsidRDefault="0099595A" w:rsidP="00400957"/>
          <w:p w14:paraId="0D22ECE3" w14:textId="77777777" w:rsidR="000D42FC" w:rsidRPr="0099595A" w:rsidRDefault="000D42FC" w:rsidP="00400957">
            <w:pPr>
              <w:rPr>
                <w:b/>
              </w:rPr>
            </w:pPr>
            <w:r w:rsidRPr="0099595A">
              <w:rPr>
                <w:b/>
              </w:rPr>
              <w:t>Informatie is veilig</w:t>
            </w:r>
          </w:p>
          <w:p w14:paraId="410CE2A9" w14:textId="4F867A53" w:rsidR="009A1735" w:rsidRPr="000C1838" w:rsidRDefault="0099595A" w:rsidP="00400957">
            <w:pPr>
              <w:rPr>
                <w:bCs/>
                <w:szCs w:val="17"/>
              </w:rPr>
            </w:pPr>
            <w:r>
              <w:t>DUO heeft zijn ICT-</w:t>
            </w:r>
            <w:proofErr w:type="gramStart"/>
            <w:r w:rsidR="000D42FC" w:rsidRPr="00400957">
              <w:t>security materieel</w:t>
            </w:r>
            <w:proofErr w:type="gramEnd"/>
            <w:r w:rsidR="000D42FC" w:rsidRPr="00400957">
              <w:t xml:space="preserve"> gezien goed in de vingers. De sec</w:t>
            </w:r>
            <w:r>
              <w:t>urity is goed geborgd in de ICT-</w:t>
            </w:r>
            <w:r w:rsidR="000D42FC" w:rsidRPr="00400957">
              <w:t>infrastructuur die op zichzelf weer wordt beheerst door capabel intern personeel. Gegevens worden dicht bij de bron beveiligd. Gevoelige gegevens worden veilig uitgewisseld. Beveiliging is end-</w:t>
            </w:r>
            <w:proofErr w:type="spellStart"/>
            <w:r w:rsidR="000D42FC" w:rsidRPr="00400957">
              <w:t>to</w:t>
            </w:r>
            <w:proofErr w:type="spellEnd"/>
            <w:r w:rsidR="000D42FC" w:rsidRPr="00400957">
              <w:t>-end en gebaseerd op meerdere defensieve strategieën.</w:t>
            </w:r>
          </w:p>
        </w:tc>
        <w:tc>
          <w:tcPr>
            <w:tcW w:w="2700" w:type="dxa"/>
            <w:shd w:val="clear" w:color="auto" w:fill="auto"/>
          </w:tcPr>
          <w:p w14:paraId="2660339B" w14:textId="77777777" w:rsidR="009A1735" w:rsidRPr="000C1838" w:rsidRDefault="009A1735" w:rsidP="00915695">
            <w:pPr>
              <w:keepNext/>
              <w:spacing w:line="200" w:lineRule="exact"/>
              <w:rPr>
                <w:bCs/>
                <w:szCs w:val="17"/>
              </w:rPr>
            </w:pPr>
          </w:p>
        </w:tc>
      </w:tr>
    </w:tbl>
    <w:p w14:paraId="01B767A2" w14:textId="77777777" w:rsidR="00EC42F6" w:rsidRDefault="00EC42F6" w:rsidP="00EC42F6"/>
    <w:p w14:paraId="740F6AA5" w14:textId="77777777" w:rsidR="00EC42F6" w:rsidRDefault="00EC42F6" w:rsidP="00EC42F6">
      <w:pPr>
        <w:pStyle w:val="Lijstalinea"/>
        <w:keepNext/>
        <w:numPr>
          <w:ilvl w:val="1"/>
          <w:numId w:val="25"/>
        </w:numPr>
        <w:spacing w:after="20" w:line="240" w:lineRule="auto"/>
        <w:contextualSpacing/>
      </w:pPr>
      <w:r>
        <w:t>Op welke informatieobjecten heeft de afspraak betrekking? (Bijv. persoonsgegevens, leermateriaal, metadata, leerresultaten.)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037C8CF0" w14:textId="77777777" w:rsidTr="009A1735">
        <w:trPr>
          <w:cantSplit/>
        </w:trPr>
        <w:tc>
          <w:tcPr>
            <w:tcW w:w="6608" w:type="dxa"/>
            <w:shd w:val="clear" w:color="auto" w:fill="auto"/>
          </w:tcPr>
          <w:p w14:paraId="0E7B300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6ED951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DEFBEB3" w14:textId="77777777" w:rsidTr="009A1735">
        <w:trPr>
          <w:cantSplit/>
        </w:trPr>
        <w:tc>
          <w:tcPr>
            <w:tcW w:w="6608" w:type="dxa"/>
            <w:shd w:val="clear" w:color="auto" w:fill="auto"/>
          </w:tcPr>
          <w:p w14:paraId="5C378BE8" w14:textId="55AE64F1" w:rsidR="009A1735" w:rsidRPr="0099595A" w:rsidRDefault="0099595A" w:rsidP="0099595A">
            <w:r w:rsidRPr="0099595A">
              <w:t>De OCW T</w:t>
            </w:r>
            <w:r w:rsidR="000D42FC" w:rsidRPr="0099595A">
              <w:t>axonomie betreft thans verantwoordingsinformatie. Dit betreft primair bedrijfsgegevens van de onderwijsinstellingen.</w:t>
            </w:r>
          </w:p>
        </w:tc>
        <w:tc>
          <w:tcPr>
            <w:tcW w:w="2700" w:type="dxa"/>
            <w:shd w:val="clear" w:color="auto" w:fill="auto"/>
          </w:tcPr>
          <w:p w14:paraId="59FF3060" w14:textId="77777777" w:rsidR="009A1735" w:rsidRPr="000C1838" w:rsidRDefault="009A1735" w:rsidP="009A1735">
            <w:pPr>
              <w:keepNext/>
              <w:spacing w:line="200" w:lineRule="exact"/>
              <w:rPr>
                <w:bCs/>
                <w:szCs w:val="17"/>
              </w:rPr>
            </w:pPr>
          </w:p>
        </w:tc>
      </w:tr>
    </w:tbl>
    <w:p w14:paraId="61739B1D" w14:textId="77777777" w:rsidR="00EC42F6" w:rsidRDefault="00EC42F6" w:rsidP="00EC42F6"/>
    <w:p w14:paraId="2B128951" w14:textId="77777777" w:rsidR="00EC42F6" w:rsidRDefault="00EC42F6" w:rsidP="00EC42F6">
      <w:pPr>
        <w:pStyle w:val="Lijstalinea"/>
        <w:numPr>
          <w:ilvl w:val="1"/>
          <w:numId w:val="25"/>
        </w:numPr>
        <w:spacing w:after="20" w:line="240" w:lineRule="auto"/>
        <w:contextualSpacing/>
      </w:pPr>
      <w:r>
        <w:t xml:space="preserve">Op welke services, bouwblokken en/of infrastructuur heeft de afspraak betrekking? (Bijv. </w:t>
      </w:r>
      <w:proofErr w:type="spellStart"/>
      <w:r>
        <w:t>Edukoppeling</w:t>
      </w:r>
      <w:proofErr w:type="spellEnd"/>
      <w:r>
        <w:t xml:space="preserve">, </w:t>
      </w:r>
      <w:proofErr w:type="spellStart"/>
      <w:r>
        <w:t>Edurep</w:t>
      </w:r>
      <w:proofErr w:type="spellEnd"/>
      <w:r>
        <w:t xml:space="preserve">, ENTREE-federatie, Metaplus, BME, </w:t>
      </w:r>
      <w:proofErr w:type="spellStart"/>
      <w:r>
        <w:t>Linked</w:t>
      </w:r>
      <w:proofErr w:type="spellEnd"/>
      <w:r>
        <w:t xml:space="preserve"> Open data-API.)</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255F7F9" w14:textId="77777777" w:rsidTr="009A1735">
        <w:trPr>
          <w:cantSplit/>
        </w:trPr>
        <w:tc>
          <w:tcPr>
            <w:tcW w:w="6608" w:type="dxa"/>
            <w:shd w:val="clear" w:color="auto" w:fill="auto"/>
          </w:tcPr>
          <w:p w14:paraId="012AC3D8"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A7D9A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F4C8443" w14:textId="77777777" w:rsidTr="009A1735">
        <w:trPr>
          <w:cantSplit/>
        </w:trPr>
        <w:tc>
          <w:tcPr>
            <w:tcW w:w="6608" w:type="dxa"/>
            <w:shd w:val="clear" w:color="auto" w:fill="auto"/>
          </w:tcPr>
          <w:p w14:paraId="5716C6A6" w14:textId="736F27CE" w:rsidR="009A1735" w:rsidRPr="0099595A" w:rsidRDefault="0099595A" w:rsidP="008F3BB6">
            <w:r>
              <w:t>De OCW Taxonomie stoelt op XBRL/SBR en in het kader van SBR wordt</w:t>
            </w:r>
            <w:r w:rsidR="008F3BB6">
              <w:t xml:space="preserve"> gebruik gemaakt van </w:t>
            </w:r>
            <w:proofErr w:type="spellStart"/>
            <w:r>
              <w:t>digikoppeling</w:t>
            </w:r>
            <w:proofErr w:type="spellEnd"/>
            <w:r>
              <w:t>.</w:t>
            </w:r>
            <w:r w:rsidR="008F4D0F">
              <w:t xml:space="preserve"> G</w:t>
            </w:r>
            <w:r w:rsidR="000D42FC" w:rsidRPr="0099595A">
              <w:t xml:space="preserve">egevens die met XBRL worden vastgelegd worden beschouwd als </w:t>
            </w:r>
            <w:proofErr w:type="spellStart"/>
            <w:r w:rsidR="000D42FC" w:rsidRPr="0099595A">
              <w:t>Linked</w:t>
            </w:r>
            <w:proofErr w:type="spellEnd"/>
            <w:r w:rsidR="000D42FC" w:rsidRPr="0099595A">
              <w:t xml:space="preserve"> Open data. </w:t>
            </w:r>
          </w:p>
        </w:tc>
        <w:tc>
          <w:tcPr>
            <w:tcW w:w="2700" w:type="dxa"/>
            <w:shd w:val="clear" w:color="auto" w:fill="auto"/>
          </w:tcPr>
          <w:p w14:paraId="1FCFBB2E" w14:textId="77777777" w:rsidR="009A1735" w:rsidRPr="000C1838" w:rsidRDefault="009A1735" w:rsidP="009A1735">
            <w:pPr>
              <w:keepNext/>
              <w:spacing w:line="200" w:lineRule="exact"/>
              <w:rPr>
                <w:bCs/>
                <w:szCs w:val="17"/>
              </w:rPr>
            </w:pPr>
          </w:p>
        </w:tc>
      </w:tr>
    </w:tbl>
    <w:p w14:paraId="357AF327" w14:textId="77777777" w:rsidR="00EC42F6" w:rsidRDefault="00EC42F6" w:rsidP="00EC42F6"/>
    <w:p w14:paraId="48CEFFE6" w14:textId="77777777" w:rsidR="00EC42F6" w:rsidRDefault="00EC42F6" w:rsidP="00EC42F6">
      <w:pPr>
        <w:pStyle w:val="Lijstalinea"/>
        <w:keepNext/>
        <w:numPr>
          <w:ilvl w:val="1"/>
          <w:numId w:val="25"/>
        </w:numPr>
        <w:spacing w:after="20" w:line="240" w:lineRule="auto"/>
        <w:contextualSpacing/>
      </w:pPr>
      <w:r>
        <w:t>Zijn er nog andere relevante zaken waar de afspraak betrekking op heeft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8D47B4A" w14:textId="77777777" w:rsidTr="009A1735">
        <w:trPr>
          <w:cantSplit/>
        </w:trPr>
        <w:tc>
          <w:tcPr>
            <w:tcW w:w="6608" w:type="dxa"/>
            <w:shd w:val="clear" w:color="auto" w:fill="auto"/>
          </w:tcPr>
          <w:p w14:paraId="483C0780"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1F8976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3DCE786" w14:textId="77777777" w:rsidTr="009A1735">
        <w:trPr>
          <w:cantSplit/>
        </w:trPr>
        <w:tc>
          <w:tcPr>
            <w:tcW w:w="6608" w:type="dxa"/>
            <w:shd w:val="clear" w:color="auto" w:fill="auto"/>
          </w:tcPr>
          <w:p w14:paraId="0A8ACD48" w14:textId="3D9071EA" w:rsidR="00915695" w:rsidRPr="00915695" w:rsidRDefault="008F4D0F" w:rsidP="008F3BB6">
            <w:r>
              <w:t xml:space="preserve">Bij gebruik van de </w:t>
            </w:r>
            <w:r w:rsidR="008F3BB6">
              <w:t xml:space="preserve">OCW Taxonomie </w:t>
            </w:r>
            <w:r>
              <w:t xml:space="preserve">en XBRL worden gegevens </w:t>
            </w:r>
            <w:proofErr w:type="gramStart"/>
            <w:r>
              <w:t xml:space="preserve">uitgewisseld </w:t>
            </w:r>
            <w:r w:rsidR="008F3BB6">
              <w:t xml:space="preserve"> in</w:t>
            </w:r>
            <w:proofErr w:type="gramEnd"/>
            <w:r w:rsidR="008F3BB6">
              <w:t xml:space="preserve"> XBRL-formaat</w:t>
            </w:r>
            <w:r>
              <w:t>. De</w:t>
            </w:r>
            <w:r w:rsidR="008F3BB6">
              <w:t xml:space="preserve"> uit te wisselen </w:t>
            </w:r>
            <w:r>
              <w:t>XBRL-</w:t>
            </w:r>
            <w:r w:rsidR="008F3BB6">
              <w:t>instanties zijn XML-</w:t>
            </w:r>
            <w:r w:rsidR="008F3BB6" w:rsidRPr="00C7189F">
              <w:t>conform en passen uitstekend in een SOA/</w:t>
            </w:r>
            <w:proofErr w:type="spellStart"/>
            <w:r w:rsidR="008F3BB6" w:rsidRPr="00C7189F">
              <w:t>Webservice</w:t>
            </w:r>
            <w:proofErr w:type="spellEnd"/>
            <w:r w:rsidR="008F3BB6" w:rsidRPr="00C7189F">
              <w:t xml:space="preserve"> georiënteerde omgeving.</w:t>
            </w:r>
          </w:p>
        </w:tc>
        <w:tc>
          <w:tcPr>
            <w:tcW w:w="2700" w:type="dxa"/>
            <w:shd w:val="clear" w:color="auto" w:fill="auto"/>
          </w:tcPr>
          <w:p w14:paraId="09F1FF54" w14:textId="77777777" w:rsidR="009A1735" w:rsidRPr="000C1838" w:rsidRDefault="009A1735" w:rsidP="009A1735">
            <w:pPr>
              <w:keepNext/>
              <w:spacing w:line="200" w:lineRule="exact"/>
              <w:rPr>
                <w:bCs/>
                <w:szCs w:val="17"/>
              </w:rPr>
            </w:pPr>
          </w:p>
        </w:tc>
      </w:tr>
    </w:tbl>
    <w:p w14:paraId="6CAAC762" w14:textId="77777777" w:rsidR="00EC42F6" w:rsidRDefault="00EC42F6" w:rsidP="00EC42F6">
      <w:pPr>
        <w:rPr>
          <w:rFonts w:cs="Mangal"/>
          <w:szCs w:val="16"/>
        </w:rPr>
      </w:pPr>
    </w:p>
    <w:p w14:paraId="6EAFF448" w14:textId="77777777" w:rsidR="00EC42F6" w:rsidRPr="00977086" w:rsidRDefault="00EC42F6" w:rsidP="00EC42F6">
      <w:pPr>
        <w:rPr>
          <w:rFonts w:cs="Mangal"/>
          <w:szCs w:val="16"/>
        </w:rPr>
      </w:pPr>
    </w:p>
    <w:p w14:paraId="6F3B6DC2" w14:textId="77777777" w:rsidR="00EC42F6" w:rsidRDefault="00EC42F6" w:rsidP="00EC42F6">
      <w:pPr>
        <w:keepNext/>
        <w:numPr>
          <w:ilvl w:val="1"/>
          <w:numId w:val="25"/>
        </w:numPr>
        <w:spacing w:after="20" w:line="240" w:lineRule="auto"/>
        <w:rPr>
          <w:rFonts w:cs="Mangal"/>
          <w:szCs w:val="16"/>
        </w:rPr>
      </w:pPr>
      <w:r w:rsidRPr="00977086">
        <w:rPr>
          <w:rFonts w:cs="Mangal"/>
          <w:szCs w:val="16"/>
        </w:rPr>
        <w:lastRenderedPageBreak/>
        <w:t xml:space="preserve">Wat is de </w:t>
      </w:r>
      <w:r>
        <w:rPr>
          <w:rFonts w:cs="Mangal"/>
          <w:szCs w:val="16"/>
        </w:rPr>
        <w:t>samenhang</w:t>
      </w:r>
      <w:r w:rsidRPr="00977086">
        <w:rPr>
          <w:rFonts w:cs="Mangal"/>
          <w:szCs w:val="16"/>
        </w:rPr>
        <w:t xml:space="preserve"> van deze </w:t>
      </w:r>
      <w:r>
        <w:rPr>
          <w:rFonts w:cs="Mangal"/>
          <w:szCs w:val="16"/>
        </w:rPr>
        <w:t>afspraak</w:t>
      </w:r>
      <w:r w:rsidRPr="00977086">
        <w:rPr>
          <w:rFonts w:cs="Mangal"/>
          <w:szCs w:val="16"/>
        </w:rPr>
        <w:t xml:space="preserve"> </w:t>
      </w:r>
      <w:r>
        <w:rPr>
          <w:rFonts w:cs="Mangal"/>
          <w:szCs w:val="16"/>
        </w:rPr>
        <w:t>met</w:t>
      </w:r>
      <w:r w:rsidRPr="00977086">
        <w:rPr>
          <w:rFonts w:cs="Mangal"/>
          <w:szCs w:val="16"/>
        </w:rPr>
        <w:t xml:space="preserve"> andere </w:t>
      </w:r>
      <w:r>
        <w:rPr>
          <w:rFonts w:cs="Mangal"/>
          <w:szCs w:val="16"/>
        </w:rPr>
        <w:t>afspraken en standaarden</w:t>
      </w:r>
      <w:r w:rsidRPr="00977086">
        <w:rPr>
          <w:rFonts w:cs="Mangal"/>
          <w:szCs w:val="16"/>
        </w:rPr>
        <w:t>?</w:t>
      </w:r>
    </w:p>
    <w:p w14:paraId="55EE9234" w14:textId="77777777" w:rsidR="00EC42F6" w:rsidRPr="00F17D1D" w:rsidRDefault="00EC42F6" w:rsidP="00EC42F6">
      <w:pPr>
        <w:pStyle w:val="Lijstalinea"/>
        <w:keepNext/>
        <w:numPr>
          <w:ilvl w:val="2"/>
          <w:numId w:val="25"/>
        </w:numPr>
        <w:tabs>
          <w:tab w:val="clear" w:pos="1800"/>
        </w:tabs>
        <w:spacing w:after="20" w:line="240" w:lineRule="auto"/>
        <w:contextualSpacing/>
        <w:rPr>
          <w:szCs w:val="17"/>
        </w:rPr>
      </w:pPr>
      <w:r>
        <w:t>Is de afspraak gebaseerd op (</w:t>
      </w:r>
      <w:proofErr w:type="spellStart"/>
      <w:r>
        <w:t>inter</w:t>
      </w:r>
      <w:proofErr w:type="spellEnd"/>
      <w:r>
        <w:t>)nationale standaarden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3510"/>
        <w:gridCol w:w="1560"/>
        <w:gridCol w:w="1558"/>
        <w:gridCol w:w="2658"/>
      </w:tblGrid>
      <w:tr w:rsidR="00EC42F6" w:rsidRPr="009A1735" w14:paraId="6E78A844" w14:textId="77777777" w:rsidTr="00EC42F6">
        <w:tc>
          <w:tcPr>
            <w:tcW w:w="3510" w:type="dxa"/>
          </w:tcPr>
          <w:p w14:paraId="3C6BAFEE" w14:textId="77777777" w:rsidR="00EC42F6" w:rsidRPr="009A1735" w:rsidRDefault="00EC42F6" w:rsidP="00EC42F6">
            <w:pPr>
              <w:keepNext/>
              <w:rPr>
                <w:bCs/>
                <w:color w:val="3E986A"/>
                <w:szCs w:val="17"/>
              </w:rPr>
            </w:pPr>
            <w:r w:rsidRPr="009A1735">
              <w:rPr>
                <w:bCs/>
                <w:color w:val="3E986A"/>
                <w:szCs w:val="17"/>
              </w:rPr>
              <w:t>naam standaard</w:t>
            </w:r>
          </w:p>
        </w:tc>
        <w:tc>
          <w:tcPr>
            <w:tcW w:w="1560" w:type="dxa"/>
          </w:tcPr>
          <w:p w14:paraId="0A490B8A" w14:textId="77777777" w:rsidR="00EC42F6" w:rsidRPr="009A1735" w:rsidRDefault="00EC42F6" w:rsidP="00EC42F6">
            <w:pPr>
              <w:keepNext/>
              <w:rPr>
                <w:bCs/>
                <w:color w:val="3E986A"/>
                <w:szCs w:val="17"/>
              </w:rPr>
            </w:pPr>
            <w:r w:rsidRPr="009A1735">
              <w:rPr>
                <w:bCs/>
                <w:color w:val="3E986A"/>
                <w:szCs w:val="17"/>
              </w:rPr>
              <w:t>versie</w:t>
            </w:r>
          </w:p>
        </w:tc>
        <w:tc>
          <w:tcPr>
            <w:tcW w:w="1558" w:type="dxa"/>
          </w:tcPr>
          <w:p w14:paraId="2F4C6AF3" w14:textId="77777777" w:rsidR="00EC42F6" w:rsidRPr="009A1735" w:rsidRDefault="00EC42F6" w:rsidP="00EC42F6">
            <w:pPr>
              <w:keepNext/>
              <w:rPr>
                <w:bCs/>
                <w:color w:val="3E986A"/>
                <w:szCs w:val="17"/>
              </w:rPr>
            </w:pPr>
            <w:r w:rsidRPr="009A1735">
              <w:rPr>
                <w:bCs/>
                <w:color w:val="3E986A"/>
                <w:szCs w:val="17"/>
              </w:rPr>
              <w:t>datum</w:t>
            </w:r>
          </w:p>
        </w:tc>
        <w:tc>
          <w:tcPr>
            <w:tcW w:w="2658" w:type="dxa"/>
          </w:tcPr>
          <w:p w14:paraId="21AFC080"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14101600" w14:textId="77777777" w:rsidTr="00EC42F6">
        <w:tc>
          <w:tcPr>
            <w:tcW w:w="3510" w:type="dxa"/>
          </w:tcPr>
          <w:p w14:paraId="25DC3AA1" w14:textId="342E0639" w:rsidR="00EC42F6" w:rsidRPr="003A2E94" w:rsidRDefault="003A2E94" w:rsidP="003A2E94">
            <w:pPr>
              <w:keepNext/>
            </w:pPr>
            <w:r>
              <w:t xml:space="preserve">XBRL (afkorting van </w:t>
            </w:r>
            <w:proofErr w:type="spellStart"/>
            <w:r>
              <w:t>eXtensible</w:t>
            </w:r>
            <w:proofErr w:type="spellEnd"/>
            <w:r>
              <w:t xml:space="preserve"> Business Reporting Language) is een open, internationale standaard voor de vastlegging en uitwisseling van bedrijfsgegevens. XBRL maakt gebruik van de W3C standaarden XML, XML Schema en </w:t>
            </w:r>
            <w:proofErr w:type="spellStart"/>
            <w:r>
              <w:t>XLink</w:t>
            </w:r>
            <w:proofErr w:type="spellEnd"/>
            <w:r>
              <w:t xml:space="preserve">. </w:t>
            </w:r>
          </w:p>
        </w:tc>
        <w:tc>
          <w:tcPr>
            <w:tcW w:w="1560" w:type="dxa"/>
          </w:tcPr>
          <w:p w14:paraId="0CC20B22" w14:textId="77777777" w:rsidR="00EC42F6" w:rsidRPr="009B2DC1" w:rsidRDefault="00EC42F6" w:rsidP="00EC42F6">
            <w:pPr>
              <w:keepNext/>
              <w:rPr>
                <w:bCs/>
                <w:szCs w:val="17"/>
              </w:rPr>
            </w:pPr>
          </w:p>
        </w:tc>
        <w:tc>
          <w:tcPr>
            <w:tcW w:w="1558" w:type="dxa"/>
          </w:tcPr>
          <w:p w14:paraId="0B31C643" w14:textId="77777777" w:rsidR="00EC42F6" w:rsidRPr="009B2DC1" w:rsidRDefault="00EC42F6" w:rsidP="00EC42F6">
            <w:pPr>
              <w:keepNext/>
              <w:rPr>
                <w:bCs/>
                <w:szCs w:val="17"/>
              </w:rPr>
            </w:pPr>
          </w:p>
        </w:tc>
        <w:tc>
          <w:tcPr>
            <w:tcW w:w="2658" w:type="dxa"/>
          </w:tcPr>
          <w:p w14:paraId="38FF74EB" w14:textId="1594D465" w:rsidR="00EC42F6" w:rsidRDefault="003A2E94" w:rsidP="00EC42F6">
            <w:pPr>
              <w:keepNext/>
              <w:rPr>
                <w:rStyle w:val="Hyperlink"/>
              </w:rPr>
            </w:pPr>
            <w:r>
              <w:t xml:space="preserve">XBRL wordt onderhouden door XBRL International  (zie: </w:t>
            </w:r>
            <w:hyperlink r:id="rId23" w:history="1">
              <w:r w:rsidRPr="00EB4109">
                <w:rPr>
                  <w:rStyle w:val="Hyperlink"/>
                </w:rPr>
                <w:t>www.xbrl.org</w:t>
              </w:r>
            </w:hyperlink>
            <w:r>
              <w:t>).</w:t>
            </w:r>
          </w:p>
          <w:p w14:paraId="0F8FA094" w14:textId="68FA7586" w:rsidR="003A2E94" w:rsidRPr="00D22AAA" w:rsidRDefault="003A2E94" w:rsidP="00EC42F6">
            <w:pPr>
              <w:keepNext/>
              <w:rPr>
                <w:bCs/>
                <w:szCs w:val="17"/>
              </w:rPr>
            </w:pPr>
            <w:r>
              <w:t xml:space="preserve">Deze organisatie heeft een Nederlandse Jurisdictie, XBRL Nederland (zie: </w:t>
            </w:r>
            <w:hyperlink r:id="rId24" w:history="1">
              <w:r w:rsidRPr="00343068">
                <w:rPr>
                  <w:rStyle w:val="Hyperlink"/>
                </w:rPr>
                <w:t>nl.xbrl.org</w:t>
              </w:r>
            </w:hyperlink>
            <w:r>
              <w:t>).</w:t>
            </w:r>
          </w:p>
        </w:tc>
      </w:tr>
      <w:tr w:rsidR="00EC42F6" w:rsidRPr="009B2DC1" w14:paraId="1DE1087D" w14:textId="77777777" w:rsidTr="00EC42F6">
        <w:trPr>
          <w:cantSplit/>
        </w:trPr>
        <w:tc>
          <w:tcPr>
            <w:tcW w:w="1890" w:type="pct"/>
            <w:shd w:val="clear" w:color="auto" w:fill="auto"/>
          </w:tcPr>
          <w:p w14:paraId="4828B55F" w14:textId="15269C7F" w:rsidR="00EC42F6" w:rsidRPr="000C1838" w:rsidRDefault="003A2E94" w:rsidP="003A2E94">
            <w:pPr>
              <w:keepNext/>
              <w:rPr>
                <w:bCs/>
                <w:szCs w:val="17"/>
              </w:rPr>
            </w:pPr>
            <w:r>
              <w:t>SBR (afkorting van Standard Business Reporting) is de wijze waarop in Nederland gebruik wordt gemaakt van XBRL door zowel publieke als private organisaties.</w:t>
            </w:r>
          </w:p>
        </w:tc>
        <w:tc>
          <w:tcPr>
            <w:tcW w:w="840" w:type="pct"/>
          </w:tcPr>
          <w:p w14:paraId="5CC2E044" w14:textId="77777777" w:rsidR="00EC42F6" w:rsidRPr="009B2DC1" w:rsidRDefault="00EC42F6" w:rsidP="00EC42F6">
            <w:pPr>
              <w:keepNext/>
              <w:rPr>
                <w:bCs/>
                <w:szCs w:val="17"/>
              </w:rPr>
            </w:pPr>
          </w:p>
        </w:tc>
        <w:tc>
          <w:tcPr>
            <w:tcW w:w="839" w:type="pct"/>
          </w:tcPr>
          <w:p w14:paraId="3B2279FA" w14:textId="77777777" w:rsidR="00EC42F6" w:rsidRPr="009B2DC1" w:rsidRDefault="00EC42F6" w:rsidP="00EC42F6">
            <w:pPr>
              <w:keepNext/>
              <w:rPr>
                <w:bCs/>
                <w:szCs w:val="17"/>
              </w:rPr>
            </w:pPr>
          </w:p>
        </w:tc>
        <w:tc>
          <w:tcPr>
            <w:tcW w:w="1431" w:type="pct"/>
            <w:shd w:val="clear" w:color="auto" w:fill="auto"/>
          </w:tcPr>
          <w:p w14:paraId="59932F8D" w14:textId="77777777" w:rsidR="003A2E94" w:rsidRDefault="003A2E94" w:rsidP="00EC42F6">
            <w:pPr>
              <w:keepNext/>
            </w:pPr>
            <w:r>
              <w:t xml:space="preserve">Voor nadere informatie over SBR zie de website van </w:t>
            </w:r>
            <w:proofErr w:type="spellStart"/>
            <w:r>
              <w:t>Logius</w:t>
            </w:r>
            <w:proofErr w:type="spellEnd"/>
            <w:r>
              <w:t xml:space="preserve"> (</w:t>
            </w:r>
            <w:hyperlink r:id="rId25" w:history="1">
              <w:r w:rsidRPr="003A2E94">
                <w:t>www.logius.nl</w:t>
              </w:r>
            </w:hyperlink>
            <w:r>
              <w:t>) en SBR (</w:t>
            </w:r>
            <w:hyperlink r:id="rId26" w:history="1">
              <w:r w:rsidRPr="003A2E94">
                <w:t>www.sbr-nl.nl</w:t>
              </w:r>
            </w:hyperlink>
            <w:r>
              <w:t xml:space="preserve">). </w:t>
            </w:r>
          </w:p>
          <w:p w14:paraId="34AE4D87" w14:textId="7E94122E" w:rsidR="00EC42F6" w:rsidRPr="003A2E94" w:rsidRDefault="003A2E94" w:rsidP="00EC42F6">
            <w:pPr>
              <w:keepNext/>
            </w:pPr>
            <w:r>
              <w:t>Voor de invoering van SBR in Nederland zie de SBR Roadmap 2020 (</w:t>
            </w:r>
            <w:hyperlink r:id="rId27" w:history="1">
              <w:r w:rsidRPr="003A2E94">
                <w:t>http://www.sbr-nl.nl/wat-is-sbr/visie/</w:t>
              </w:r>
            </w:hyperlink>
            <w:r>
              <w:t xml:space="preserve"> ).</w:t>
            </w:r>
          </w:p>
        </w:tc>
      </w:tr>
      <w:tr w:rsidR="000D42FC" w:rsidRPr="009B2DC1" w14:paraId="3816BFAE" w14:textId="77777777" w:rsidTr="00EC42F6">
        <w:trPr>
          <w:cantSplit/>
        </w:trPr>
        <w:tc>
          <w:tcPr>
            <w:tcW w:w="1890" w:type="pct"/>
            <w:shd w:val="clear" w:color="auto" w:fill="auto"/>
          </w:tcPr>
          <w:p w14:paraId="11B68C20" w14:textId="5BC44DCD" w:rsidR="000D42FC" w:rsidRDefault="000D42FC" w:rsidP="003A2E94">
            <w:pPr>
              <w:keepNext/>
            </w:pPr>
            <w:r>
              <w:t>Nederlandse Taxonomie (NT)</w:t>
            </w:r>
          </w:p>
        </w:tc>
        <w:tc>
          <w:tcPr>
            <w:tcW w:w="840" w:type="pct"/>
          </w:tcPr>
          <w:p w14:paraId="232A5FC0" w14:textId="7F0A450E" w:rsidR="000D42FC" w:rsidRPr="009B2DC1" w:rsidRDefault="008F3BB6" w:rsidP="00EC42F6">
            <w:pPr>
              <w:keepNext/>
              <w:rPr>
                <w:bCs/>
                <w:szCs w:val="17"/>
              </w:rPr>
            </w:pPr>
            <w:r>
              <w:rPr>
                <w:bCs/>
                <w:szCs w:val="17"/>
              </w:rPr>
              <w:t>10</w:t>
            </w:r>
            <w:r w:rsidR="000D42FC">
              <w:rPr>
                <w:bCs/>
                <w:szCs w:val="17"/>
              </w:rPr>
              <w:t>.0</w:t>
            </w:r>
          </w:p>
        </w:tc>
        <w:tc>
          <w:tcPr>
            <w:tcW w:w="839" w:type="pct"/>
          </w:tcPr>
          <w:p w14:paraId="2BA7FE1A" w14:textId="77777777" w:rsidR="000D42FC" w:rsidRPr="009B2DC1" w:rsidRDefault="000D42FC" w:rsidP="00EC42F6">
            <w:pPr>
              <w:keepNext/>
              <w:rPr>
                <w:bCs/>
                <w:szCs w:val="17"/>
              </w:rPr>
            </w:pPr>
          </w:p>
        </w:tc>
        <w:tc>
          <w:tcPr>
            <w:tcW w:w="1431" w:type="pct"/>
            <w:shd w:val="clear" w:color="auto" w:fill="auto"/>
          </w:tcPr>
          <w:p w14:paraId="66CBEB82" w14:textId="563A23BA" w:rsidR="000D42FC" w:rsidRDefault="00EF2E94" w:rsidP="00EC42F6">
            <w:pPr>
              <w:keepNext/>
            </w:pPr>
            <w:hyperlink r:id="rId28" w:history="1">
              <w:r w:rsidR="008F3BB6" w:rsidRPr="00273505">
                <w:rPr>
                  <w:rStyle w:val="Hyperlink"/>
                </w:rPr>
                <w:t>http://www.sbr-nl.nl/werken-met-sbr/software-leveranciers/nederlandse-taxonomie/</w:t>
              </w:r>
            </w:hyperlink>
            <w:r w:rsidR="008F3BB6">
              <w:t xml:space="preserve"> </w:t>
            </w:r>
          </w:p>
        </w:tc>
      </w:tr>
    </w:tbl>
    <w:p w14:paraId="5D0F7215" w14:textId="77777777" w:rsidR="00EC42F6" w:rsidRDefault="00EC42F6" w:rsidP="00EC42F6">
      <w:pPr>
        <w:keepNext/>
        <w:rPr>
          <w:szCs w:val="17"/>
        </w:rPr>
      </w:pPr>
    </w:p>
    <w:p w14:paraId="34988531" w14:textId="77777777" w:rsidR="00EC42F6" w:rsidRPr="00F17D1D" w:rsidRDefault="00EC42F6" w:rsidP="00472BF5">
      <w:pPr>
        <w:pStyle w:val="Lijstalinea"/>
        <w:keepNext/>
        <w:numPr>
          <w:ilvl w:val="2"/>
          <w:numId w:val="25"/>
        </w:numPr>
        <w:tabs>
          <w:tab w:val="clear" w:pos="1800"/>
        </w:tabs>
        <w:spacing w:after="20" w:line="240" w:lineRule="auto"/>
        <w:ind w:left="1417" w:hanging="697"/>
        <w:contextualSpacing/>
      </w:pPr>
      <w:r>
        <w:t xml:space="preserve">Welke afspraken en standaarden zijn gerelateerd met deze afspraak en waar raken ze elkaar? (Bijv. afspraken en standaarden </w:t>
      </w:r>
      <w:r w:rsidRPr="004006C9">
        <w:t>zowel binnen als buiten het onderwijs</w:t>
      </w:r>
      <w:r w:rsidRPr="000A4461">
        <w:t xml:space="preserve">, zowel binnen als buiten Nederland. </w:t>
      </w:r>
      <w:r w:rsidRPr="00F17D1D">
        <w:t>Bijv. welke principes komen overeen; zijn er services die ook binnen andere afspraken een rol spelen? Nota bene: Samenhang kan ook worden aangeven door de verschillen te benoemen.)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809"/>
        <w:gridCol w:w="4819"/>
        <w:gridCol w:w="2658"/>
      </w:tblGrid>
      <w:tr w:rsidR="00EC42F6" w:rsidRPr="009A1735" w14:paraId="22A8F832" w14:textId="77777777" w:rsidTr="00EC42F6">
        <w:tc>
          <w:tcPr>
            <w:tcW w:w="1809" w:type="dxa"/>
          </w:tcPr>
          <w:p w14:paraId="5A3A826A" w14:textId="77777777" w:rsidR="00EC42F6" w:rsidRPr="009A1735" w:rsidRDefault="00EC42F6" w:rsidP="00472BF5">
            <w:pPr>
              <w:keepNext/>
              <w:rPr>
                <w:bCs/>
                <w:color w:val="3E986A"/>
                <w:szCs w:val="17"/>
              </w:rPr>
            </w:pPr>
            <w:r w:rsidRPr="009A1735">
              <w:rPr>
                <w:bCs/>
                <w:color w:val="3E986A"/>
                <w:szCs w:val="17"/>
              </w:rPr>
              <w:t>naam afspraak</w:t>
            </w:r>
          </w:p>
        </w:tc>
        <w:tc>
          <w:tcPr>
            <w:tcW w:w="4819" w:type="dxa"/>
          </w:tcPr>
          <w:p w14:paraId="11A9FFA4" w14:textId="77777777" w:rsidR="00EC42F6" w:rsidRPr="009A1735" w:rsidRDefault="00EC42F6" w:rsidP="00472BF5">
            <w:pPr>
              <w:keepNext/>
              <w:rPr>
                <w:bCs/>
                <w:color w:val="3E986A"/>
                <w:szCs w:val="17"/>
              </w:rPr>
            </w:pPr>
            <w:r w:rsidRPr="009A1735">
              <w:rPr>
                <w:bCs/>
                <w:color w:val="3E986A"/>
                <w:szCs w:val="17"/>
              </w:rPr>
              <w:t>raakpunten in overeenkomsten en/of verschillen</w:t>
            </w:r>
          </w:p>
        </w:tc>
        <w:tc>
          <w:tcPr>
            <w:tcW w:w="2658" w:type="dxa"/>
          </w:tcPr>
          <w:p w14:paraId="41C0F5F8" w14:textId="77777777" w:rsidR="00EC42F6" w:rsidRPr="009A1735" w:rsidRDefault="00EC42F6" w:rsidP="00472BF5">
            <w:pPr>
              <w:keepNext/>
              <w:rPr>
                <w:bCs/>
                <w:color w:val="3E986A"/>
                <w:szCs w:val="17"/>
              </w:rPr>
            </w:pPr>
            <w:r w:rsidRPr="009A1735">
              <w:rPr>
                <w:bCs/>
                <w:color w:val="3E986A"/>
                <w:szCs w:val="17"/>
              </w:rPr>
              <w:t>verwijzing</w:t>
            </w:r>
          </w:p>
        </w:tc>
      </w:tr>
      <w:tr w:rsidR="00EC42F6" w:rsidRPr="009B2DC1" w14:paraId="03DE7A3E" w14:textId="77777777" w:rsidTr="00EC42F6">
        <w:tc>
          <w:tcPr>
            <w:tcW w:w="1809" w:type="dxa"/>
          </w:tcPr>
          <w:p w14:paraId="47466C7B" w14:textId="77777777" w:rsidR="00EC42F6" w:rsidRPr="00BA118A" w:rsidRDefault="00EC42F6" w:rsidP="00472BF5">
            <w:pPr>
              <w:keepNext/>
              <w:spacing w:line="200" w:lineRule="exact"/>
              <w:rPr>
                <w:bCs/>
                <w:szCs w:val="17"/>
              </w:rPr>
            </w:pPr>
          </w:p>
        </w:tc>
        <w:tc>
          <w:tcPr>
            <w:tcW w:w="4819" w:type="dxa"/>
          </w:tcPr>
          <w:p w14:paraId="73BC8E1C" w14:textId="77777777" w:rsidR="00EC42F6" w:rsidRPr="00BA118A" w:rsidRDefault="00EC42F6" w:rsidP="00472BF5">
            <w:pPr>
              <w:keepNext/>
              <w:rPr>
                <w:bCs/>
                <w:szCs w:val="17"/>
              </w:rPr>
            </w:pPr>
          </w:p>
        </w:tc>
        <w:tc>
          <w:tcPr>
            <w:tcW w:w="2658" w:type="dxa"/>
          </w:tcPr>
          <w:p w14:paraId="23A4C9CD" w14:textId="77777777" w:rsidR="00EC42F6" w:rsidRPr="009B2DC1" w:rsidRDefault="00EC42F6" w:rsidP="00472BF5">
            <w:pPr>
              <w:keepNext/>
              <w:rPr>
                <w:bCs/>
                <w:szCs w:val="17"/>
              </w:rPr>
            </w:pPr>
          </w:p>
        </w:tc>
      </w:tr>
      <w:tr w:rsidR="00C17A2D" w:rsidRPr="009B2DC1" w14:paraId="5E289BD7" w14:textId="77777777" w:rsidTr="00EC42F6">
        <w:tc>
          <w:tcPr>
            <w:tcW w:w="1809" w:type="dxa"/>
          </w:tcPr>
          <w:p w14:paraId="09045BEB" w14:textId="77777777" w:rsidR="00C17A2D" w:rsidRPr="00BA118A" w:rsidRDefault="00C17A2D" w:rsidP="00472BF5">
            <w:pPr>
              <w:keepNext/>
              <w:spacing w:line="200" w:lineRule="exact"/>
              <w:rPr>
                <w:bCs/>
                <w:szCs w:val="17"/>
              </w:rPr>
            </w:pPr>
          </w:p>
        </w:tc>
        <w:tc>
          <w:tcPr>
            <w:tcW w:w="4819" w:type="dxa"/>
          </w:tcPr>
          <w:p w14:paraId="0746ED1D" w14:textId="77777777" w:rsidR="00C17A2D" w:rsidRPr="00BA118A" w:rsidRDefault="00C17A2D" w:rsidP="00472BF5">
            <w:pPr>
              <w:keepNext/>
              <w:rPr>
                <w:bCs/>
                <w:szCs w:val="17"/>
              </w:rPr>
            </w:pPr>
          </w:p>
        </w:tc>
        <w:tc>
          <w:tcPr>
            <w:tcW w:w="2658" w:type="dxa"/>
          </w:tcPr>
          <w:p w14:paraId="4703217D" w14:textId="77777777" w:rsidR="00C17A2D" w:rsidRPr="009B2DC1" w:rsidRDefault="00C17A2D" w:rsidP="00472BF5">
            <w:pPr>
              <w:keepNext/>
              <w:rPr>
                <w:bCs/>
                <w:szCs w:val="17"/>
              </w:rPr>
            </w:pPr>
          </w:p>
        </w:tc>
      </w:tr>
    </w:tbl>
    <w:p w14:paraId="56EF625E" w14:textId="77777777" w:rsidR="00EC42F6" w:rsidRDefault="00EC42F6" w:rsidP="00EC42F6">
      <w:pPr>
        <w:rPr>
          <w:szCs w:val="17"/>
        </w:rPr>
      </w:pPr>
    </w:p>
    <w:p w14:paraId="389D9321" w14:textId="77777777" w:rsidR="00EC42F6" w:rsidRDefault="00EC42F6" w:rsidP="00EC42F6">
      <w:pPr>
        <w:rPr>
          <w:szCs w:val="17"/>
        </w:rPr>
      </w:pPr>
    </w:p>
    <w:p w14:paraId="102230CF" w14:textId="77777777" w:rsidR="00EC42F6" w:rsidRPr="00B720D6" w:rsidRDefault="00EC42F6" w:rsidP="00EC42F6">
      <w:pPr>
        <w:pStyle w:val="Lijstalinea"/>
        <w:keepNext/>
        <w:numPr>
          <w:ilvl w:val="0"/>
          <w:numId w:val="25"/>
        </w:numPr>
        <w:spacing w:after="20" w:line="240" w:lineRule="auto"/>
        <w:contextualSpacing/>
        <w:rPr>
          <w:szCs w:val="17"/>
        </w:rPr>
      </w:pPr>
      <w:r w:rsidRPr="009E2B51">
        <w:t xml:space="preserve">Is de </w:t>
      </w:r>
      <w:r>
        <w:t xml:space="preserve">afspraak </w:t>
      </w:r>
      <w:r w:rsidRPr="009E2B51">
        <w:t>breed geaccepteerd door de doelgroep?</w:t>
      </w:r>
    </w:p>
    <w:p w14:paraId="0AB7242F" w14:textId="77777777" w:rsidR="00EC42F6" w:rsidRPr="009E2B51" w:rsidRDefault="00EC42F6" w:rsidP="00EC42F6">
      <w:pPr>
        <w:pStyle w:val="Lijstalinea"/>
        <w:keepNext/>
        <w:numPr>
          <w:ilvl w:val="1"/>
          <w:numId w:val="25"/>
        </w:numPr>
        <w:spacing w:after="20" w:line="240" w:lineRule="auto"/>
        <w:contextualSpacing/>
      </w:pPr>
      <w:r w:rsidRPr="009E2B51">
        <w:t>Welke partijen en welke personen waren betrokken bij de ontwikkeling</w:t>
      </w: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003C62D1" w14:textId="77777777" w:rsidTr="00EC42F6">
        <w:tc>
          <w:tcPr>
            <w:tcW w:w="6608" w:type="dxa"/>
          </w:tcPr>
          <w:p w14:paraId="2EF3CE48"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5A3D6444"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DC69643" w14:textId="77777777" w:rsidTr="00EC42F6">
        <w:tc>
          <w:tcPr>
            <w:tcW w:w="6608" w:type="dxa"/>
          </w:tcPr>
          <w:p w14:paraId="4EB969FB" w14:textId="77777777" w:rsidR="007A1670" w:rsidRPr="00B10DA9" w:rsidRDefault="007A1670" w:rsidP="00B10DA9">
            <w:r w:rsidRPr="00B10DA9">
              <w:t>Ja</w:t>
            </w:r>
          </w:p>
          <w:p w14:paraId="3A23907C" w14:textId="77777777" w:rsidR="007A1670" w:rsidRPr="00B10DA9" w:rsidRDefault="007A1670" w:rsidP="00B10DA9"/>
          <w:p w14:paraId="016AB7C6" w14:textId="77777777" w:rsidR="007A1670" w:rsidRPr="00B10DA9" w:rsidRDefault="007A1670" w:rsidP="00B10DA9">
            <w:r w:rsidRPr="00B10DA9">
              <w:t>Betrokken rollen:</w:t>
            </w:r>
          </w:p>
          <w:p w14:paraId="7618C86B" w14:textId="77777777" w:rsidR="007A1670" w:rsidRPr="00B10DA9" w:rsidRDefault="007A1670" w:rsidP="00B10DA9">
            <w:r w:rsidRPr="00B10DA9">
              <w:t>MT_DUO, CIO DUO</w:t>
            </w:r>
          </w:p>
          <w:p w14:paraId="2FCDB87E" w14:textId="77777777" w:rsidR="007A1670" w:rsidRPr="00B10DA9" w:rsidRDefault="007A1670" w:rsidP="00B10DA9">
            <w:r w:rsidRPr="00B10DA9">
              <w:t>OCW/DUO strategisch I-beraad</w:t>
            </w:r>
          </w:p>
          <w:p w14:paraId="022B9650" w14:textId="77777777" w:rsidR="007A1670" w:rsidRPr="00B10DA9" w:rsidRDefault="007A1670" w:rsidP="00B10DA9"/>
          <w:p w14:paraId="5D323B0D" w14:textId="77777777" w:rsidR="007A1670" w:rsidRPr="00B10DA9" w:rsidRDefault="007A1670" w:rsidP="00B10DA9">
            <w:r w:rsidRPr="00B10DA9">
              <w:t>Betrokken gremia:</w:t>
            </w:r>
          </w:p>
          <w:p w14:paraId="6B104035" w14:textId="77777777" w:rsidR="007A1670" w:rsidRPr="00B10DA9" w:rsidRDefault="007A1670" w:rsidP="00B10DA9">
            <w:r w:rsidRPr="00B10DA9">
              <w:t>SION (onderwijsraden)</w:t>
            </w:r>
          </w:p>
          <w:p w14:paraId="697C23F8" w14:textId="77777777" w:rsidR="007A1670" w:rsidRPr="00B10DA9" w:rsidRDefault="007A1670" w:rsidP="00B10DA9">
            <w:proofErr w:type="gramStart"/>
            <w:r w:rsidRPr="00B10DA9">
              <w:t>HBO-sector</w:t>
            </w:r>
            <w:proofErr w:type="gramEnd"/>
            <w:r w:rsidRPr="00B10DA9">
              <w:t xml:space="preserve"> </w:t>
            </w:r>
          </w:p>
          <w:p w14:paraId="5A7CBE87" w14:textId="77777777" w:rsidR="007A1670" w:rsidRPr="00B10DA9" w:rsidRDefault="007A1670" w:rsidP="00B10DA9">
            <w:r w:rsidRPr="00B10DA9">
              <w:t xml:space="preserve">• </w:t>
            </w:r>
            <w:proofErr w:type="spellStart"/>
            <w:r w:rsidRPr="00B10DA9">
              <w:t>Avans</w:t>
            </w:r>
            <w:proofErr w:type="spellEnd"/>
            <w:r w:rsidRPr="00B10DA9">
              <w:t xml:space="preserve"> Hogeschool (contactpersonen: de dames F. Maas en C. van der Maas-Bosman);</w:t>
            </w:r>
          </w:p>
          <w:p w14:paraId="7EA62E49" w14:textId="77777777" w:rsidR="007A1670" w:rsidRPr="00B10DA9" w:rsidRDefault="007A1670" w:rsidP="00B10DA9">
            <w:r w:rsidRPr="00B10DA9">
              <w:t xml:space="preserve"> • Gerrit Rietveld Academie (contactpersoon: dhr. P. van Ruiten); </w:t>
            </w:r>
          </w:p>
          <w:p w14:paraId="484AA047" w14:textId="77777777" w:rsidR="007A1670" w:rsidRPr="00B10DA9" w:rsidRDefault="007A1670" w:rsidP="00B10DA9">
            <w:r w:rsidRPr="00B10DA9">
              <w:lastRenderedPageBreak/>
              <w:t>• Hogeschool van Amsterdam (contactpersonen: de heren E. van Lochem en P. Franssen);</w:t>
            </w:r>
          </w:p>
          <w:p w14:paraId="71F3A413" w14:textId="77777777" w:rsidR="007A1670" w:rsidRPr="00B10DA9" w:rsidRDefault="007A1670" w:rsidP="00B10DA9">
            <w:r w:rsidRPr="00B10DA9">
              <w:t xml:space="preserve"> • Hogeschool Utrecht (contactpersonen: (mevr. J. </w:t>
            </w:r>
            <w:proofErr w:type="spellStart"/>
            <w:r w:rsidRPr="00B10DA9">
              <w:t>Bultena</w:t>
            </w:r>
            <w:proofErr w:type="spellEnd"/>
            <w:r w:rsidRPr="00B10DA9">
              <w:t xml:space="preserve"> en dhr. H. Bongers); </w:t>
            </w:r>
          </w:p>
          <w:p w14:paraId="2AEA5667" w14:textId="77777777" w:rsidR="007A1670" w:rsidRPr="00B10DA9" w:rsidRDefault="007A1670" w:rsidP="00B10DA9">
            <w:r w:rsidRPr="00B10DA9">
              <w:t xml:space="preserve">• Hogeschool Arnhem en Nijmegen (HAN) (contactpersonen: mevr. F. Hoek en dhr. T. </w:t>
            </w:r>
            <w:proofErr w:type="spellStart"/>
            <w:r w:rsidRPr="00B10DA9">
              <w:t>Beelen</w:t>
            </w:r>
            <w:proofErr w:type="spellEnd"/>
            <w:r w:rsidRPr="00B10DA9">
              <w:t>);</w:t>
            </w:r>
          </w:p>
          <w:p w14:paraId="7B017DAA" w14:textId="77777777" w:rsidR="007A1670" w:rsidRPr="00B10DA9" w:rsidRDefault="007A1670" w:rsidP="00B10DA9">
            <w:r w:rsidRPr="00B10DA9">
              <w:t xml:space="preserve"> • </w:t>
            </w:r>
            <w:proofErr w:type="spellStart"/>
            <w:r w:rsidRPr="00B10DA9">
              <w:t>Zuyd</w:t>
            </w:r>
            <w:proofErr w:type="spellEnd"/>
            <w:r w:rsidRPr="00B10DA9">
              <w:t xml:space="preserve"> Hogeschool (contactpersoon: mevr. S </w:t>
            </w:r>
            <w:proofErr w:type="spellStart"/>
            <w:r w:rsidRPr="00B10DA9">
              <w:t>Weijden-Debie</w:t>
            </w:r>
            <w:proofErr w:type="spellEnd"/>
            <w:r w:rsidRPr="00B10DA9">
              <w:t>).</w:t>
            </w:r>
          </w:p>
          <w:p w14:paraId="033ED135" w14:textId="77777777" w:rsidR="007A1670" w:rsidRPr="00B10DA9" w:rsidRDefault="007A1670" w:rsidP="00B10DA9"/>
          <w:p w14:paraId="1BEC87D7" w14:textId="77777777" w:rsidR="007A1670" w:rsidRPr="00B10DA9" w:rsidRDefault="007A1670" w:rsidP="00B10DA9">
            <w:r w:rsidRPr="00B10DA9">
              <w:t xml:space="preserve">WO-sector </w:t>
            </w:r>
          </w:p>
          <w:p w14:paraId="5C2415AD" w14:textId="77777777" w:rsidR="007A1670" w:rsidRPr="00B10DA9" w:rsidRDefault="007A1670" w:rsidP="00B10DA9">
            <w:r w:rsidRPr="00B10DA9">
              <w:t>• Universiteit van Amsterdam (contactpersonen: de heren E. van Lochem en P. Fransen);</w:t>
            </w:r>
          </w:p>
          <w:p w14:paraId="6F608522" w14:textId="77777777" w:rsidR="007A1670" w:rsidRPr="00B10DA9" w:rsidRDefault="007A1670" w:rsidP="00B10DA9">
            <w:r w:rsidRPr="00B10DA9">
              <w:t xml:space="preserve"> • Erasmus Universiteit Rotterdam (contactpersonen: de heren J. van Barneveld en H.J. Stoop);</w:t>
            </w:r>
          </w:p>
          <w:p w14:paraId="64E049C8" w14:textId="77777777" w:rsidR="007A1670" w:rsidRPr="00B10DA9" w:rsidRDefault="007A1670" w:rsidP="00B10DA9">
            <w:r w:rsidRPr="00B10DA9">
              <w:t xml:space="preserve"> • Universiteit Leiden (contactpersonen: de heren G.J. Boshuizen en J. </w:t>
            </w:r>
            <w:proofErr w:type="spellStart"/>
            <w:r w:rsidRPr="00B10DA9">
              <w:t>Gelens</w:t>
            </w:r>
            <w:proofErr w:type="spellEnd"/>
            <w:r w:rsidRPr="00B10DA9">
              <w:t xml:space="preserve">); </w:t>
            </w:r>
          </w:p>
          <w:p w14:paraId="0B7B752C" w14:textId="77777777" w:rsidR="007A1670" w:rsidRPr="00B10DA9" w:rsidRDefault="007A1670" w:rsidP="00B10DA9">
            <w:r w:rsidRPr="00B10DA9">
              <w:t xml:space="preserve">• Maastricht University (contactpersonen: de heren S. de Rijk en J. Laven); </w:t>
            </w:r>
          </w:p>
          <w:p w14:paraId="1A4AC199" w14:textId="77777777" w:rsidR="007A1670" w:rsidRPr="00B10DA9" w:rsidRDefault="007A1670" w:rsidP="00B10DA9">
            <w:r w:rsidRPr="00B10DA9">
              <w:t>• Universiteit Utrecht (contactpersonen: de heren P. van Minnen en M. Bootsma).</w:t>
            </w:r>
          </w:p>
          <w:p w14:paraId="40F1CF4B" w14:textId="77777777" w:rsidR="007A1670" w:rsidRPr="00B10DA9" w:rsidRDefault="007A1670" w:rsidP="00B10DA9"/>
          <w:p w14:paraId="17AA3961" w14:textId="77777777" w:rsidR="007A1670" w:rsidRPr="00B10DA9" w:rsidRDefault="007A1670" w:rsidP="00B10DA9">
            <w:proofErr w:type="gramStart"/>
            <w:r w:rsidRPr="00B10DA9">
              <w:t>MBO</w:t>
            </w:r>
            <w:proofErr w:type="gramEnd"/>
          </w:p>
          <w:p w14:paraId="7867FC80" w14:textId="77777777" w:rsidR="007A1670" w:rsidRPr="00B10DA9" w:rsidRDefault="007A1670" w:rsidP="00B10DA9">
            <w:r w:rsidRPr="00B10DA9">
              <w:t xml:space="preserve">• ROC </w:t>
            </w:r>
            <w:proofErr w:type="spellStart"/>
            <w:r w:rsidRPr="00B10DA9">
              <w:t>Aventus</w:t>
            </w:r>
            <w:proofErr w:type="spellEnd"/>
            <w:r w:rsidRPr="00B10DA9">
              <w:t xml:space="preserve"> (contactpersonen: de heren H. </w:t>
            </w:r>
            <w:proofErr w:type="spellStart"/>
            <w:r w:rsidRPr="00B10DA9">
              <w:t>Bosgoed</w:t>
            </w:r>
            <w:proofErr w:type="spellEnd"/>
            <w:r w:rsidRPr="00B10DA9">
              <w:t xml:space="preserve"> en M. Groothuis) </w:t>
            </w:r>
          </w:p>
          <w:p w14:paraId="484EB887" w14:textId="77777777" w:rsidR="007A1670" w:rsidRPr="00B10DA9" w:rsidRDefault="007A1670" w:rsidP="00B10DA9">
            <w:r w:rsidRPr="00B10DA9">
              <w:t xml:space="preserve">• Horizon College (contactpersonen: dhr. C. Rietveld en mevr. I. </w:t>
            </w:r>
            <w:proofErr w:type="spellStart"/>
            <w:r w:rsidRPr="00B10DA9">
              <w:t>Mendonca</w:t>
            </w:r>
            <w:proofErr w:type="spellEnd"/>
            <w:r w:rsidRPr="00B10DA9">
              <w:t xml:space="preserve">) </w:t>
            </w:r>
          </w:p>
          <w:p w14:paraId="0F0A00F7" w14:textId="77777777" w:rsidR="007A1670" w:rsidRPr="00B10DA9" w:rsidRDefault="007A1670" w:rsidP="00B10DA9">
            <w:r w:rsidRPr="00B10DA9">
              <w:t xml:space="preserve">• Grafisch Lyceum Utrecht (contactpersoon: dhr. F. Vermeent) </w:t>
            </w:r>
          </w:p>
          <w:p w14:paraId="0DD3C91E" w14:textId="77777777" w:rsidR="007A1670" w:rsidRPr="00B10DA9" w:rsidRDefault="007A1670" w:rsidP="00B10DA9">
            <w:r w:rsidRPr="00B10DA9">
              <w:t xml:space="preserve">• ROC </w:t>
            </w:r>
            <w:proofErr w:type="gramStart"/>
            <w:r w:rsidRPr="00B10DA9">
              <w:t>West Brabant</w:t>
            </w:r>
            <w:proofErr w:type="gramEnd"/>
            <w:r w:rsidRPr="00B10DA9">
              <w:t xml:space="preserve"> (contactpersonen: mevr. I. van Toren en dhr. K. Konings) </w:t>
            </w:r>
          </w:p>
          <w:p w14:paraId="10D73F05" w14:textId="77777777" w:rsidR="007A1670" w:rsidRPr="00B10DA9" w:rsidRDefault="007A1670" w:rsidP="00B10DA9">
            <w:r w:rsidRPr="00B10DA9">
              <w:t xml:space="preserve">• </w:t>
            </w:r>
            <w:proofErr w:type="spellStart"/>
            <w:r w:rsidRPr="00B10DA9">
              <w:t>Wellant</w:t>
            </w:r>
            <w:proofErr w:type="spellEnd"/>
            <w:r w:rsidRPr="00B10DA9">
              <w:t xml:space="preserve"> College (contactpersonen: dhr. L. Thuis) </w:t>
            </w:r>
          </w:p>
          <w:p w14:paraId="2C99625B" w14:textId="77777777" w:rsidR="007A1670" w:rsidRPr="00B10DA9" w:rsidRDefault="007A1670" w:rsidP="00B10DA9">
            <w:r w:rsidRPr="00B10DA9">
              <w:t>• Noorderpoort (contactpersonen: mevr. I. Slagter-</w:t>
            </w:r>
            <w:proofErr w:type="spellStart"/>
            <w:r w:rsidRPr="00B10DA9">
              <w:t>Ambergen</w:t>
            </w:r>
            <w:proofErr w:type="spellEnd"/>
            <w:r w:rsidRPr="00B10DA9">
              <w:t xml:space="preserve"> en dhr. H. Koster) </w:t>
            </w:r>
          </w:p>
          <w:p w14:paraId="135F1819" w14:textId="77777777" w:rsidR="007A1670" w:rsidRPr="00B10DA9" w:rsidRDefault="007A1670" w:rsidP="00B10DA9">
            <w:r w:rsidRPr="00B10DA9">
              <w:t xml:space="preserve">• Onderwijsgroep Tilburg (contactpersoon: mevr. J. Pelle) </w:t>
            </w:r>
          </w:p>
          <w:p w14:paraId="422C4528" w14:textId="77777777" w:rsidR="007A1670" w:rsidRPr="00B10DA9" w:rsidRDefault="007A1670" w:rsidP="00B10DA9">
            <w:r w:rsidRPr="00B10DA9">
              <w:t>• ROC van Twente (</w:t>
            </w:r>
            <w:proofErr w:type="spellStart"/>
            <w:r w:rsidRPr="00B10DA9">
              <w:t>contactpersonende</w:t>
            </w:r>
            <w:proofErr w:type="spellEnd"/>
            <w:r w:rsidRPr="00B10DA9">
              <w:t xml:space="preserve"> heren: G. Reinders en H. Oude Hengel) </w:t>
            </w:r>
          </w:p>
          <w:p w14:paraId="3765F3B6" w14:textId="77777777" w:rsidR="007A1670" w:rsidRPr="00B10DA9" w:rsidRDefault="007A1670" w:rsidP="00B10DA9">
            <w:r w:rsidRPr="00B10DA9">
              <w:t xml:space="preserve">• Kop van </w:t>
            </w:r>
            <w:proofErr w:type="gramStart"/>
            <w:r w:rsidRPr="00B10DA9">
              <w:t>Noord Holland</w:t>
            </w:r>
            <w:proofErr w:type="gramEnd"/>
            <w:r w:rsidRPr="00B10DA9">
              <w:t xml:space="preserve"> (contactpersoon: dhr. A. van </w:t>
            </w:r>
            <w:proofErr w:type="spellStart"/>
            <w:r w:rsidRPr="00B10DA9">
              <w:t>Toly</w:t>
            </w:r>
            <w:proofErr w:type="spellEnd"/>
            <w:r w:rsidRPr="00B10DA9">
              <w:t xml:space="preserve">) </w:t>
            </w:r>
          </w:p>
          <w:p w14:paraId="5D436156" w14:textId="77777777" w:rsidR="007A1670" w:rsidRPr="00B10DA9" w:rsidRDefault="007A1670" w:rsidP="00B10DA9">
            <w:r w:rsidRPr="00B10DA9">
              <w:t xml:space="preserve">• Friesland College (contactpersonen: de heren W. Hoekstra en R. </w:t>
            </w:r>
            <w:proofErr w:type="spellStart"/>
            <w:r w:rsidRPr="00B10DA9">
              <w:t>Wiarda</w:t>
            </w:r>
            <w:proofErr w:type="spellEnd"/>
            <w:r w:rsidRPr="00B10DA9">
              <w:t xml:space="preserve">) </w:t>
            </w:r>
          </w:p>
          <w:p w14:paraId="7CFA005F" w14:textId="77777777" w:rsidR="007A1670" w:rsidRPr="00B10DA9" w:rsidRDefault="007A1670" w:rsidP="00B10DA9">
            <w:r w:rsidRPr="00B10DA9">
              <w:t xml:space="preserve">• </w:t>
            </w:r>
            <w:proofErr w:type="spellStart"/>
            <w:r w:rsidRPr="00B10DA9">
              <w:t>Deltion</w:t>
            </w:r>
            <w:proofErr w:type="spellEnd"/>
            <w:r w:rsidRPr="00B10DA9">
              <w:t xml:space="preserve"> College (contactpersonen: dhr. R. Drent en mevr. S. Wichers)</w:t>
            </w:r>
          </w:p>
          <w:p w14:paraId="1DED3E71" w14:textId="77777777" w:rsidR="007A1670" w:rsidRPr="00B10DA9" w:rsidRDefault="007A1670" w:rsidP="00B10DA9"/>
          <w:p w14:paraId="31812754" w14:textId="77777777" w:rsidR="007A1670" w:rsidRPr="00B10DA9" w:rsidRDefault="007A1670" w:rsidP="00B10DA9">
            <w:r w:rsidRPr="00B10DA9">
              <w:t xml:space="preserve">De </w:t>
            </w:r>
            <w:proofErr w:type="gramStart"/>
            <w:r w:rsidRPr="00B10DA9">
              <w:t>MBO raad</w:t>
            </w:r>
            <w:proofErr w:type="gramEnd"/>
            <w:r w:rsidRPr="00B10DA9">
              <w:t xml:space="preserve"> neemt deel met als contactpersonen dhr. H. Kuppens en dhr. P. Veelenturf.</w:t>
            </w:r>
          </w:p>
          <w:p w14:paraId="42CE96C9" w14:textId="77777777" w:rsidR="007A1670" w:rsidRPr="00B10DA9" w:rsidRDefault="007A1670" w:rsidP="00B10DA9"/>
          <w:p w14:paraId="0A7B6B9F" w14:textId="77777777" w:rsidR="007A1670" w:rsidRPr="00B10DA9" w:rsidRDefault="007A1670" w:rsidP="00B10DA9">
            <w:r w:rsidRPr="00B10DA9">
              <w:t>Sectoren PO en VO</w:t>
            </w:r>
          </w:p>
          <w:p w14:paraId="3BDC7AFE" w14:textId="77777777" w:rsidR="007A1670" w:rsidRPr="00B10DA9" w:rsidRDefault="007A1670" w:rsidP="00B10DA9">
            <w:r w:rsidRPr="00B10DA9">
              <w:t xml:space="preserve">Deelnemers gebruikersgroep administratiekantoren po en vo </w:t>
            </w:r>
          </w:p>
          <w:p w14:paraId="14674003" w14:textId="77777777" w:rsidR="007A1670" w:rsidRPr="00B10DA9" w:rsidRDefault="007A1670" w:rsidP="00B10DA9">
            <w:r w:rsidRPr="00B10DA9">
              <w:t xml:space="preserve">• Groenendijk (contactpersoon: de heer W. IJzerman); </w:t>
            </w:r>
          </w:p>
          <w:p w14:paraId="580F6F7B" w14:textId="77777777" w:rsidR="007A1670" w:rsidRPr="00B10DA9" w:rsidRDefault="007A1670" w:rsidP="00B10DA9">
            <w:r w:rsidRPr="00B10DA9">
              <w:t xml:space="preserve">• </w:t>
            </w:r>
            <w:proofErr w:type="spellStart"/>
            <w:r w:rsidRPr="00B10DA9">
              <w:t>OSGMetrium</w:t>
            </w:r>
            <w:proofErr w:type="spellEnd"/>
            <w:r w:rsidRPr="00B10DA9">
              <w:t xml:space="preserve"> (contactpersonen: de heren J. </w:t>
            </w:r>
            <w:proofErr w:type="spellStart"/>
            <w:r w:rsidRPr="00B10DA9">
              <w:t>Hofstra</w:t>
            </w:r>
            <w:proofErr w:type="spellEnd"/>
            <w:r w:rsidRPr="00B10DA9">
              <w:t xml:space="preserve"> &amp; J. Bakker); </w:t>
            </w:r>
          </w:p>
          <w:p w14:paraId="6334AAF5" w14:textId="77777777" w:rsidR="007A1670" w:rsidRPr="00B10DA9" w:rsidRDefault="007A1670" w:rsidP="00B10DA9">
            <w:r w:rsidRPr="00B10DA9">
              <w:t xml:space="preserve">• </w:t>
            </w:r>
            <w:proofErr w:type="spellStart"/>
            <w:r w:rsidRPr="00B10DA9">
              <w:t>Dyade</w:t>
            </w:r>
            <w:proofErr w:type="spellEnd"/>
            <w:r w:rsidRPr="00B10DA9">
              <w:t xml:space="preserve"> (contactpersonen: de heren F. </w:t>
            </w:r>
            <w:proofErr w:type="spellStart"/>
            <w:r w:rsidRPr="00B10DA9">
              <w:t>Goedegebuure</w:t>
            </w:r>
            <w:proofErr w:type="spellEnd"/>
            <w:r w:rsidRPr="00B10DA9">
              <w:t xml:space="preserve"> &amp; R. </w:t>
            </w:r>
            <w:proofErr w:type="spellStart"/>
            <w:r w:rsidRPr="00B10DA9">
              <w:t>Welleman</w:t>
            </w:r>
            <w:proofErr w:type="spellEnd"/>
            <w:r w:rsidRPr="00B10DA9">
              <w:t xml:space="preserve">); </w:t>
            </w:r>
          </w:p>
          <w:p w14:paraId="768F5AB5" w14:textId="77777777" w:rsidR="007A1670" w:rsidRPr="00B10DA9" w:rsidRDefault="007A1670" w:rsidP="00B10DA9">
            <w:r w:rsidRPr="00B10DA9">
              <w:t xml:space="preserve">• Onderwijsbureau Meppel (contactpersoon: de heer G. Boltjes); </w:t>
            </w:r>
          </w:p>
          <w:p w14:paraId="7497CC8F" w14:textId="77777777" w:rsidR="007A1670" w:rsidRPr="00B10DA9" w:rsidRDefault="007A1670" w:rsidP="00B10DA9">
            <w:r w:rsidRPr="00B10DA9">
              <w:t>• Vereniging voor Gereformeerd Schoolonderwijs (contactpersoon: mevr. M.J.N. Huisman)</w:t>
            </w:r>
          </w:p>
          <w:p w14:paraId="7E8F7F0F" w14:textId="77777777" w:rsidR="007A1670" w:rsidRPr="00B10DA9" w:rsidRDefault="007A1670" w:rsidP="00B10DA9">
            <w:r w:rsidRPr="00B10DA9">
              <w:t xml:space="preserve"> </w:t>
            </w:r>
          </w:p>
          <w:p w14:paraId="620A5F0E" w14:textId="77777777" w:rsidR="007A1670" w:rsidRPr="00B10DA9" w:rsidRDefault="007A1670" w:rsidP="00B10DA9">
            <w:r w:rsidRPr="00B10DA9">
              <w:t xml:space="preserve">Deelnemers gebruikersgroep PO en VO </w:t>
            </w:r>
          </w:p>
          <w:p w14:paraId="42ED789F" w14:textId="77777777" w:rsidR="007A1670" w:rsidRPr="00B10DA9" w:rsidRDefault="007A1670" w:rsidP="00B10DA9">
            <w:r w:rsidRPr="00B10DA9">
              <w:t xml:space="preserve">• Ons Middelbaar Onderwijs (contactpersonen: de heren H.A.M. de Veer &amp; E. </w:t>
            </w:r>
            <w:proofErr w:type="spellStart"/>
            <w:r w:rsidRPr="00B10DA9">
              <w:t>Vrins</w:t>
            </w:r>
            <w:proofErr w:type="spellEnd"/>
            <w:r w:rsidRPr="00B10DA9">
              <w:t>);</w:t>
            </w:r>
          </w:p>
          <w:p w14:paraId="2B39521E" w14:textId="77777777" w:rsidR="007A1670" w:rsidRPr="00B10DA9" w:rsidRDefault="007A1670" w:rsidP="00B10DA9">
            <w:r w:rsidRPr="00B10DA9">
              <w:t xml:space="preserve"> • Stichting </w:t>
            </w:r>
            <w:proofErr w:type="spellStart"/>
            <w:r w:rsidRPr="00B10DA9">
              <w:t>Vechtdal</w:t>
            </w:r>
            <w:proofErr w:type="spellEnd"/>
            <w:r w:rsidRPr="00B10DA9">
              <w:t xml:space="preserve"> College (contactpersoon: de heer R. Renkema); </w:t>
            </w:r>
          </w:p>
          <w:p w14:paraId="51100105" w14:textId="77777777" w:rsidR="007A1670" w:rsidRPr="00B10DA9" w:rsidRDefault="007A1670" w:rsidP="00B10DA9">
            <w:r w:rsidRPr="00B10DA9">
              <w:t>• Scholengroep Over- en Midden-</w:t>
            </w:r>
            <w:proofErr w:type="gramStart"/>
            <w:r w:rsidRPr="00B10DA9">
              <w:t>Betuwe  (</w:t>
            </w:r>
            <w:proofErr w:type="gramEnd"/>
            <w:r w:rsidRPr="00B10DA9">
              <w:t xml:space="preserve">contactpersoon: mevr. D.L. Sim </w:t>
            </w:r>
            <w:proofErr w:type="spellStart"/>
            <w:r w:rsidRPr="00B10DA9">
              <w:t>Zecha</w:t>
            </w:r>
            <w:proofErr w:type="spellEnd"/>
            <w:r w:rsidRPr="00B10DA9">
              <w:t xml:space="preserve">); </w:t>
            </w:r>
          </w:p>
          <w:p w14:paraId="6E03F887" w14:textId="77777777" w:rsidR="007A1670" w:rsidRPr="00B10DA9" w:rsidRDefault="007A1670" w:rsidP="00B10DA9">
            <w:r w:rsidRPr="00B10DA9">
              <w:lastRenderedPageBreak/>
              <w:t xml:space="preserve">• Montessori Lyceum Rotterdam (contactpersoon: de heer J.J.A </w:t>
            </w:r>
            <w:proofErr w:type="spellStart"/>
            <w:r w:rsidRPr="00B10DA9">
              <w:t>Kitslaar</w:t>
            </w:r>
            <w:proofErr w:type="spellEnd"/>
            <w:r w:rsidRPr="00B10DA9">
              <w:t xml:space="preserve">); </w:t>
            </w:r>
          </w:p>
          <w:p w14:paraId="29623979" w14:textId="77777777" w:rsidR="007A1670" w:rsidRPr="00B10DA9" w:rsidRDefault="007A1670" w:rsidP="00B10DA9">
            <w:r w:rsidRPr="00B10DA9">
              <w:t xml:space="preserve">• Stichting Openbaar Voortgezet Onderwijs Gouda (contactpersoon: </w:t>
            </w:r>
            <w:proofErr w:type="spellStart"/>
            <w:r w:rsidRPr="00B10DA9">
              <w:t>mevr.W</w:t>
            </w:r>
            <w:proofErr w:type="spellEnd"/>
            <w:r w:rsidRPr="00B10DA9">
              <w:t xml:space="preserve">. van </w:t>
            </w:r>
            <w:proofErr w:type="spellStart"/>
            <w:r w:rsidRPr="00B10DA9">
              <w:t>Scheijndel</w:t>
            </w:r>
            <w:proofErr w:type="spellEnd"/>
            <w:r w:rsidRPr="00B10DA9">
              <w:t>);</w:t>
            </w:r>
          </w:p>
          <w:p w14:paraId="3843961F" w14:textId="77777777" w:rsidR="007A1670" w:rsidRPr="00B10DA9" w:rsidRDefault="007A1670" w:rsidP="00B10DA9">
            <w:r w:rsidRPr="00B10DA9">
              <w:t xml:space="preserve"> • CSG Het </w:t>
            </w:r>
            <w:proofErr w:type="spellStart"/>
            <w:r w:rsidRPr="00B10DA9">
              <w:t>Noordik</w:t>
            </w:r>
            <w:proofErr w:type="spellEnd"/>
            <w:r w:rsidRPr="00B10DA9">
              <w:t xml:space="preserve"> (contactpersoon: de heer A. van Schouwen &amp; M. Kieft); </w:t>
            </w:r>
          </w:p>
          <w:p w14:paraId="13E301D3" w14:textId="77777777" w:rsidR="007A1670" w:rsidRPr="00B10DA9" w:rsidRDefault="007A1670" w:rsidP="00B10DA9">
            <w:r w:rsidRPr="00B10DA9">
              <w:t xml:space="preserve">• Stichting </w:t>
            </w:r>
            <w:proofErr w:type="spellStart"/>
            <w:r w:rsidRPr="00B10DA9">
              <w:t>Prodas</w:t>
            </w:r>
            <w:proofErr w:type="spellEnd"/>
            <w:r w:rsidRPr="00B10DA9">
              <w:t xml:space="preserve"> (contactpersoon: mevr.  P. </w:t>
            </w:r>
            <w:proofErr w:type="spellStart"/>
            <w:r w:rsidRPr="00B10DA9">
              <w:t>Proenings</w:t>
            </w:r>
            <w:proofErr w:type="spellEnd"/>
            <w:r w:rsidRPr="00B10DA9">
              <w:t xml:space="preserve">); </w:t>
            </w:r>
          </w:p>
          <w:p w14:paraId="06C9B7F9" w14:textId="77777777" w:rsidR="007A1670" w:rsidRPr="00B10DA9" w:rsidRDefault="007A1670" w:rsidP="00B10DA9">
            <w:r w:rsidRPr="00B10DA9">
              <w:t xml:space="preserve">• Openbaar Onderwijs Zwolle en Regio (contactpersoon: de heer A. Toeter); </w:t>
            </w:r>
          </w:p>
          <w:p w14:paraId="03A38767" w14:textId="77777777" w:rsidR="007A1670" w:rsidRPr="00B10DA9" w:rsidRDefault="007A1670" w:rsidP="00B10DA9">
            <w:r w:rsidRPr="00B10DA9">
              <w:t xml:space="preserve">• Vereniging voor Christelijk Voortgezet Onderwijs (contactpersoon: de heren G. Kuipers </w:t>
            </w:r>
            <w:proofErr w:type="gramStart"/>
            <w:r w:rsidRPr="00B10DA9">
              <w:t>en  Leon</w:t>
            </w:r>
            <w:proofErr w:type="gramEnd"/>
            <w:r w:rsidRPr="00B10DA9">
              <w:t xml:space="preserve"> </w:t>
            </w:r>
            <w:proofErr w:type="spellStart"/>
            <w:r w:rsidRPr="00B10DA9">
              <w:t>Grootenboer</w:t>
            </w:r>
            <w:proofErr w:type="spellEnd"/>
            <w:r w:rsidRPr="00B10DA9">
              <w:t>);</w:t>
            </w:r>
          </w:p>
          <w:p w14:paraId="338E39E2" w14:textId="77777777" w:rsidR="007A1670" w:rsidRPr="00B10DA9" w:rsidRDefault="007A1670" w:rsidP="00B10DA9">
            <w:r w:rsidRPr="00B10DA9">
              <w:t xml:space="preserve"> • De Haagse Scholen (contactpersoon: de </w:t>
            </w:r>
            <w:proofErr w:type="gramStart"/>
            <w:r w:rsidRPr="00B10DA9">
              <w:t>heer  A.</w:t>
            </w:r>
            <w:proofErr w:type="gramEnd"/>
            <w:r w:rsidRPr="00B10DA9">
              <w:t xml:space="preserve"> Zadelberg) </w:t>
            </w:r>
          </w:p>
          <w:p w14:paraId="724F672B" w14:textId="77777777" w:rsidR="007A1670" w:rsidRPr="00B10DA9" w:rsidRDefault="007A1670" w:rsidP="00B10DA9">
            <w:r w:rsidRPr="00B10DA9">
              <w:t xml:space="preserve">• Orion (contactpersoon: de </w:t>
            </w:r>
            <w:proofErr w:type="gramStart"/>
            <w:r w:rsidRPr="00B10DA9">
              <w:t>heer  R.</w:t>
            </w:r>
            <w:proofErr w:type="gramEnd"/>
            <w:r w:rsidRPr="00B10DA9">
              <w:t xml:space="preserve"> Visser)</w:t>
            </w:r>
          </w:p>
          <w:p w14:paraId="6B35D52E" w14:textId="77777777" w:rsidR="007A1670" w:rsidRPr="00B10DA9" w:rsidRDefault="007A1670" w:rsidP="00B10DA9"/>
          <w:p w14:paraId="0B402998" w14:textId="77777777" w:rsidR="007A1670" w:rsidRPr="00B10DA9" w:rsidRDefault="007A1670" w:rsidP="00B10DA9">
            <w:r w:rsidRPr="00B10DA9">
              <w:t>PO-raad en VO-raad zijn betrokken</w:t>
            </w:r>
          </w:p>
          <w:p w14:paraId="378864A4" w14:textId="77777777" w:rsidR="007A1670" w:rsidRPr="00B10DA9" w:rsidRDefault="007A1670" w:rsidP="00B10DA9"/>
          <w:p w14:paraId="0689B8CE" w14:textId="77777777" w:rsidR="007A1670" w:rsidRPr="00B10DA9" w:rsidRDefault="007A1670" w:rsidP="00B10DA9">
            <w:r w:rsidRPr="00B10DA9">
              <w:t>Schoolinfo is betrokken</w:t>
            </w:r>
          </w:p>
          <w:p w14:paraId="6C83666A" w14:textId="77777777" w:rsidR="007A1670" w:rsidRPr="00B10DA9" w:rsidRDefault="007A1670" w:rsidP="00B10DA9"/>
          <w:p w14:paraId="27A7A4CC" w14:textId="2E5EDBA9" w:rsidR="00EC42F6" w:rsidRPr="002A7680" w:rsidRDefault="007A1670" w:rsidP="00B10DA9">
            <w:pPr>
              <w:rPr>
                <w:bCs/>
                <w:szCs w:val="17"/>
              </w:rPr>
            </w:pPr>
            <w:r w:rsidRPr="00B10DA9">
              <w:t xml:space="preserve">Accountants, softwareleveranciers en overige maatschappelijke organisaties zijn betrokken via de SBR </w:t>
            </w:r>
            <w:proofErr w:type="spellStart"/>
            <w:r w:rsidRPr="00B10DA9">
              <w:t>governance</w:t>
            </w:r>
            <w:proofErr w:type="spellEnd"/>
            <w:r w:rsidRPr="00B10DA9">
              <w:t xml:space="preserve"> organisatie (zie </w:t>
            </w:r>
            <w:hyperlink r:id="rId29" w:history="1">
              <w:r w:rsidRPr="00C57E4F">
                <w:rPr>
                  <w:rStyle w:val="Hyperlink"/>
                </w:rPr>
                <w:t>SBR Roadmap</w:t>
              </w:r>
            </w:hyperlink>
            <w:r w:rsidRPr="00B10DA9">
              <w:t>).</w:t>
            </w:r>
          </w:p>
        </w:tc>
        <w:tc>
          <w:tcPr>
            <w:tcW w:w="2700" w:type="dxa"/>
          </w:tcPr>
          <w:p w14:paraId="6569FAC7" w14:textId="77777777" w:rsidR="00EC42F6" w:rsidRPr="002A7680" w:rsidRDefault="00EC42F6" w:rsidP="00EC42F6">
            <w:pPr>
              <w:keepNext/>
              <w:rPr>
                <w:bCs/>
                <w:szCs w:val="17"/>
              </w:rPr>
            </w:pPr>
          </w:p>
        </w:tc>
      </w:tr>
    </w:tbl>
    <w:p w14:paraId="367F4662" w14:textId="77777777" w:rsidR="00EC42F6" w:rsidRPr="00B11B1B" w:rsidRDefault="00EC42F6" w:rsidP="00EC42F6">
      <w:pPr>
        <w:rPr>
          <w:bCs/>
          <w:szCs w:val="17"/>
        </w:rPr>
      </w:pPr>
    </w:p>
    <w:p w14:paraId="4BBBE05D" w14:textId="77777777" w:rsidR="00EC42F6" w:rsidRPr="00F45303" w:rsidRDefault="00EC42F6" w:rsidP="00EC42F6">
      <w:pPr>
        <w:pStyle w:val="Lijstalinea"/>
        <w:keepNext/>
        <w:numPr>
          <w:ilvl w:val="1"/>
          <w:numId w:val="25"/>
        </w:numPr>
        <w:spacing w:line="240" w:lineRule="auto"/>
        <w:contextualSpacing/>
        <w:rPr>
          <w:i/>
          <w:szCs w:val="17"/>
        </w:rPr>
      </w:pPr>
      <w:r>
        <w:t>Wie zijn op welke manieren ingelicht over de afspraak? (Bijv.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990"/>
        <w:gridCol w:w="2318"/>
      </w:tblGrid>
      <w:tr w:rsidR="009A1735" w:rsidRPr="009A1735" w14:paraId="707BDA5B" w14:textId="77777777" w:rsidTr="009A1735">
        <w:trPr>
          <w:cantSplit/>
        </w:trPr>
        <w:tc>
          <w:tcPr>
            <w:tcW w:w="6608" w:type="dxa"/>
            <w:shd w:val="clear" w:color="auto" w:fill="auto"/>
          </w:tcPr>
          <w:p w14:paraId="019B238F"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7AFDB46"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0D1BFB" w14:textId="77777777" w:rsidTr="009A1735">
        <w:trPr>
          <w:cantSplit/>
        </w:trPr>
        <w:tc>
          <w:tcPr>
            <w:tcW w:w="6608" w:type="dxa"/>
            <w:shd w:val="clear" w:color="auto" w:fill="auto"/>
          </w:tcPr>
          <w:p w14:paraId="676454C0" w14:textId="77777777" w:rsidR="00C05C44" w:rsidRDefault="00C05C44" w:rsidP="00C05C44">
            <w:pPr>
              <w:keepNext/>
            </w:pPr>
            <w:r>
              <w:t>In de afgelopen jaren (start 2013) zijn instellingen geïnformeerd via voorlichtingsbijeenkomsten, nieuwsbrieven en de website.</w:t>
            </w:r>
          </w:p>
          <w:p w14:paraId="0F14386C" w14:textId="5DF9961A" w:rsidR="00C05C44" w:rsidRDefault="00C05C44" w:rsidP="00C05C44">
            <w:pPr>
              <w:keepNext/>
            </w:pPr>
            <w:r>
              <w:t xml:space="preserve">Samen met een beperktere groep instellingen is de taxonomie ontwikkeld en zijn pilots uitgevoerd. Dit is gedaan voor </w:t>
            </w:r>
            <w:r w:rsidR="00B10DA9">
              <w:t>mbo</w:t>
            </w:r>
            <w:r>
              <w:t xml:space="preserve"> en </w:t>
            </w:r>
            <w:r w:rsidR="00B10DA9">
              <w:t>ho</w:t>
            </w:r>
            <w:r>
              <w:t xml:space="preserve">. Vervolgens is grootschalige invoering gestart. Eenzelfde traject </w:t>
            </w:r>
            <w:r w:rsidR="00B10DA9">
              <w:t>is opgestart voor</w:t>
            </w:r>
            <w:r>
              <w:t xml:space="preserve"> </w:t>
            </w:r>
            <w:r w:rsidR="00B10DA9">
              <w:t>po</w:t>
            </w:r>
            <w:r>
              <w:t xml:space="preserve"> en </w:t>
            </w:r>
            <w:r w:rsidR="00B10DA9">
              <w:t>vo</w:t>
            </w:r>
            <w:r>
              <w:t>, administratiekantoren en accountants</w:t>
            </w:r>
            <w:r w:rsidR="00B10DA9">
              <w:t xml:space="preserve"> waar</w:t>
            </w:r>
            <w:r w:rsidR="008F4D0F">
              <w:t>v</w:t>
            </w:r>
            <w:r w:rsidR="00B10DA9">
              <w:t>o</w:t>
            </w:r>
            <w:r w:rsidR="008F4D0F">
              <w:t>or</w:t>
            </w:r>
            <w:r w:rsidR="00B10DA9">
              <w:t xml:space="preserve"> de grootschalige invoering </w:t>
            </w:r>
            <w:r w:rsidR="008F4D0F">
              <w:t>plaatsvindt</w:t>
            </w:r>
            <w:r w:rsidR="00B10DA9">
              <w:t xml:space="preserve"> in 2016</w:t>
            </w:r>
            <w:r>
              <w:t xml:space="preserve">. </w:t>
            </w:r>
          </w:p>
          <w:p w14:paraId="15C54594" w14:textId="3769A959" w:rsidR="00C05C44" w:rsidRDefault="00B10DA9" w:rsidP="00C05C44">
            <w:pPr>
              <w:keepNext/>
            </w:pPr>
            <w:r>
              <w:t>Software</w:t>
            </w:r>
            <w:r w:rsidR="00C05C44">
              <w:t>leveranciers en accountants krijgen uitnodigingen voor de bijeenkomsten en zijn aangesloten bij het landelijke SBR-programma.</w:t>
            </w:r>
          </w:p>
          <w:p w14:paraId="5A74B6C4" w14:textId="4C0AF709" w:rsidR="009A1735" w:rsidRPr="000C1838" w:rsidRDefault="00C05C44" w:rsidP="00C05C44">
            <w:pPr>
              <w:rPr>
                <w:bCs/>
                <w:szCs w:val="17"/>
              </w:rPr>
            </w:pPr>
            <w:r>
              <w:t xml:space="preserve">Gerichte informatie wordt verstrekt via </w:t>
            </w:r>
            <w:hyperlink r:id="rId30" w:history="1">
              <w:r w:rsidRPr="009A7C46">
                <w:rPr>
                  <w:rStyle w:val="Hyperlink"/>
                </w:rPr>
                <w:t>http://www.duo.nl/zakelijk/PO/bekostiging/verantwoording/sbr_xbrl/xbrl_software.asp</w:t>
              </w:r>
            </w:hyperlink>
            <w:r>
              <w:t>.</w:t>
            </w:r>
          </w:p>
        </w:tc>
        <w:tc>
          <w:tcPr>
            <w:tcW w:w="2700" w:type="dxa"/>
            <w:shd w:val="clear" w:color="auto" w:fill="auto"/>
          </w:tcPr>
          <w:p w14:paraId="4A9451A6" w14:textId="77777777" w:rsidR="009A1735" w:rsidRPr="000C1838" w:rsidRDefault="009A1735" w:rsidP="009A1735">
            <w:pPr>
              <w:keepNext/>
              <w:spacing w:line="200" w:lineRule="exact"/>
              <w:rPr>
                <w:bCs/>
                <w:szCs w:val="17"/>
              </w:rPr>
            </w:pPr>
          </w:p>
        </w:tc>
      </w:tr>
    </w:tbl>
    <w:p w14:paraId="0CF73B63" w14:textId="77777777" w:rsidR="00EC42F6" w:rsidRPr="00E96CDA" w:rsidRDefault="00EC42F6" w:rsidP="00EC42F6">
      <w:pPr>
        <w:keepNext/>
        <w:rPr>
          <w:szCs w:val="17"/>
        </w:rPr>
      </w:pPr>
    </w:p>
    <w:p w14:paraId="03ADF838" w14:textId="77777777" w:rsidR="00EC42F6" w:rsidRPr="00E96CDA" w:rsidRDefault="00EC42F6" w:rsidP="00EC42F6">
      <w:pPr>
        <w:pStyle w:val="Lijstalinea"/>
        <w:keepNext/>
        <w:numPr>
          <w:ilvl w:val="1"/>
          <w:numId w:val="25"/>
        </w:numPr>
        <w:spacing w:after="20" w:line="240" w:lineRule="auto"/>
        <w:contextualSpacing/>
        <w:rPr>
          <w:szCs w:val="17"/>
        </w:rPr>
      </w:pPr>
      <w:r>
        <w:rPr>
          <w:szCs w:val="17"/>
        </w:rPr>
        <w:t>Zijn er openbare verslagen en/of besluitenlijsten van bijeenkomsten die aantonen dat de afspraak breed is geaccepteerd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9E96D33" w14:textId="77777777" w:rsidTr="00EC42F6">
        <w:tc>
          <w:tcPr>
            <w:tcW w:w="6608" w:type="dxa"/>
          </w:tcPr>
          <w:p w14:paraId="4418391C"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7053CCEC"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7D6944B4" w14:textId="77777777" w:rsidTr="00EC42F6">
        <w:tc>
          <w:tcPr>
            <w:tcW w:w="6608" w:type="dxa"/>
          </w:tcPr>
          <w:p w14:paraId="377627C3" w14:textId="77777777" w:rsidR="00EC42F6" w:rsidRDefault="007A1670" w:rsidP="00EC42F6">
            <w:pPr>
              <w:keepNext/>
            </w:pPr>
            <w:r>
              <w:t>Verslagen van gebruikersgroepen zijn beschikbaar in het programmadossier.</w:t>
            </w:r>
          </w:p>
          <w:p w14:paraId="6B0F13EB" w14:textId="4AE04219" w:rsidR="00EC42F6" w:rsidRPr="002A7680" w:rsidRDefault="008E5182" w:rsidP="00EC42F6">
            <w:pPr>
              <w:keepNext/>
              <w:rPr>
                <w:bCs/>
                <w:szCs w:val="17"/>
              </w:rPr>
            </w:pPr>
            <w:r>
              <w:t xml:space="preserve">De verslagen worden tevens met behulp van </w:t>
            </w:r>
            <w:proofErr w:type="spellStart"/>
            <w:r>
              <w:t>Pleio</w:t>
            </w:r>
            <w:proofErr w:type="spellEnd"/>
            <w:r>
              <w:t xml:space="preserve"> (een standaard forum toepassing) beschikbaar gesteld aan de verschillende gebruikersgroepen. Toegang is voor Kennisnet beschikbaar.</w:t>
            </w:r>
          </w:p>
        </w:tc>
        <w:tc>
          <w:tcPr>
            <w:tcW w:w="2700" w:type="dxa"/>
          </w:tcPr>
          <w:p w14:paraId="3C7C08C5" w14:textId="77777777" w:rsidR="00EC42F6" w:rsidRPr="002A7680" w:rsidRDefault="00EC42F6" w:rsidP="00EC42F6">
            <w:pPr>
              <w:keepNext/>
              <w:rPr>
                <w:bCs/>
                <w:szCs w:val="17"/>
              </w:rPr>
            </w:pPr>
          </w:p>
        </w:tc>
      </w:tr>
    </w:tbl>
    <w:p w14:paraId="4A7DB71C" w14:textId="77777777" w:rsidR="00EC42F6" w:rsidRPr="00193588" w:rsidRDefault="00EC42F6" w:rsidP="00EC42F6">
      <w:pPr>
        <w:keepNext/>
        <w:rPr>
          <w:szCs w:val="17"/>
        </w:rPr>
      </w:pPr>
    </w:p>
    <w:p w14:paraId="53E6819D" w14:textId="77777777" w:rsidR="00EC42F6" w:rsidRPr="00E96CDA" w:rsidRDefault="00EC42F6" w:rsidP="00EC42F6">
      <w:pPr>
        <w:pStyle w:val="Lijstalinea"/>
        <w:keepNext/>
        <w:numPr>
          <w:ilvl w:val="1"/>
          <w:numId w:val="25"/>
        </w:numPr>
        <w:spacing w:after="20" w:line="240" w:lineRule="auto"/>
        <w:contextualSpacing/>
        <w:rPr>
          <w:szCs w:val="17"/>
        </w:rPr>
      </w:pPr>
      <w:r>
        <w:rPr>
          <w:szCs w:val="17"/>
        </w:rPr>
        <w:t xml:space="preserve">Zijn er voorbeelden van </w:t>
      </w:r>
      <w:r>
        <w:rPr>
          <w:i/>
          <w:szCs w:val="17"/>
        </w:rPr>
        <w:t>real life business cases</w:t>
      </w:r>
      <w:r>
        <w:rPr>
          <w:szCs w:val="17"/>
        </w:rPr>
        <w:t xml:space="preserve"> waarin de afspraak 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12AA810" w14:textId="77777777" w:rsidTr="009A1735">
        <w:trPr>
          <w:cantSplit/>
        </w:trPr>
        <w:tc>
          <w:tcPr>
            <w:tcW w:w="6608" w:type="dxa"/>
            <w:shd w:val="clear" w:color="auto" w:fill="auto"/>
          </w:tcPr>
          <w:p w14:paraId="4D07591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DF0FD1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5C19C6C" w14:textId="77777777" w:rsidTr="009A1735">
        <w:trPr>
          <w:cantSplit/>
        </w:trPr>
        <w:tc>
          <w:tcPr>
            <w:tcW w:w="6608" w:type="dxa"/>
            <w:shd w:val="clear" w:color="auto" w:fill="auto"/>
          </w:tcPr>
          <w:p w14:paraId="2C7E2A95" w14:textId="263F8CED" w:rsidR="009A1735" w:rsidRPr="000C1838" w:rsidRDefault="007A1670" w:rsidP="009A1735">
            <w:pPr>
              <w:rPr>
                <w:bCs/>
                <w:szCs w:val="17"/>
              </w:rPr>
            </w:pPr>
            <w:r>
              <w:t xml:space="preserve">In 2015 Q2 is de afspraak gebruikt door ca. 100 instellingen uit </w:t>
            </w:r>
            <w:proofErr w:type="gramStart"/>
            <w:r>
              <w:t>MBO</w:t>
            </w:r>
            <w:proofErr w:type="gramEnd"/>
            <w:r>
              <w:t>, HO, en WO voor het aanleveren van de verantwoording over boekjaar 2014. Hiermee heeft het overgrote deel van de instellingen uit deze sectoren de afspraak al in gebruik. Een lijst van de partijen is beschikbaar. Daarnaast hebben voor de PO en VO sectoren een achttal instellingen en administratiekantoren proefaanleveringen gedaan.</w:t>
            </w:r>
          </w:p>
        </w:tc>
        <w:tc>
          <w:tcPr>
            <w:tcW w:w="2700" w:type="dxa"/>
            <w:shd w:val="clear" w:color="auto" w:fill="auto"/>
          </w:tcPr>
          <w:p w14:paraId="7F345584" w14:textId="77777777" w:rsidR="009A1735" w:rsidRPr="000C1838" w:rsidRDefault="009A1735" w:rsidP="009A1735">
            <w:pPr>
              <w:keepNext/>
              <w:spacing w:line="200" w:lineRule="exact"/>
              <w:rPr>
                <w:bCs/>
                <w:szCs w:val="17"/>
              </w:rPr>
            </w:pPr>
          </w:p>
        </w:tc>
      </w:tr>
      <w:tr w:rsidR="009A1735" w:rsidRPr="00CE1DC7" w14:paraId="18ADF0CE" w14:textId="77777777" w:rsidTr="009A1735">
        <w:trPr>
          <w:cantSplit/>
        </w:trPr>
        <w:tc>
          <w:tcPr>
            <w:tcW w:w="6608" w:type="dxa"/>
            <w:shd w:val="clear" w:color="auto" w:fill="auto"/>
          </w:tcPr>
          <w:p w14:paraId="3F9A8B44" w14:textId="2C0EFF0F" w:rsidR="009A1735" w:rsidRPr="000C1838" w:rsidRDefault="007A1670" w:rsidP="009A1735">
            <w:pPr>
              <w:rPr>
                <w:bCs/>
                <w:szCs w:val="17"/>
              </w:rPr>
            </w:pPr>
            <w:r>
              <w:lastRenderedPageBreak/>
              <w:t>In bredere zin wordt SBR/XBRL in Nederland al veel breder gebruikt, zoals door Belastingdienst, KvK en de bankensector. Internationaal wordt XBRL in een groot aantal landen gebruikt voor het aanleveren van bedrijfsgegevens.</w:t>
            </w:r>
          </w:p>
        </w:tc>
        <w:tc>
          <w:tcPr>
            <w:tcW w:w="2700" w:type="dxa"/>
            <w:shd w:val="clear" w:color="auto" w:fill="auto"/>
          </w:tcPr>
          <w:p w14:paraId="26DD73BD" w14:textId="77777777" w:rsidR="009A1735" w:rsidRPr="000C1838" w:rsidRDefault="009A1735" w:rsidP="009A1735">
            <w:pPr>
              <w:keepNext/>
              <w:spacing w:line="200" w:lineRule="exact"/>
              <w:rPr>
                <w:bCs/>
                <w:szCs w:val="17"/>
              </w:rPr>
            </w:pPr>
          </w:p>
        </w:tc>
      </w:tr>
    </w:tbl>
    <w:p w14:paraId="63FBCBD3" w14:textId="77777777" w:rsidR="00EC42F6" w:rsidRDefault="00EC42F6" w:rsidP="00EC42F6">
      <w:pPr>
        <w:rPr>
          <w:bCs/>
          <w:szCs w:val="17"/>
        </w:rPr>
      </w:pPr>
    </w:p>
    <w:p w14:paraId="4DC7584F" w14:textId="77777777" w:rsidR="00EC42F6" w:rsidRPr="004251EE" w:rsidRDefault="00EC42F6" w:rsidP="00EC42F6">
      <w:pPr>
        <w:rPr>
          <w:bCs/>
          <w:color w:val="808080"/>
          <w:szCs w:val="17"/>
        </w:rPr>
      </w:pPr>
    </w:p>
    <w:p w14:paraId="7393B5CC" w14:textId="77777777" w:rsidR="00EC42F6" w:rsidRPr="0048645F" w:rsidRDefault="00EC42F6" w:rsidP="00EC42F6">
      <w:pPr>
        <w:pStyle w:val="Lijstalinea"/>
        <w:keepNext/>
        <w:numPr>
          <w:ilvl w:val="0"/>
          <w:numId w:val="25"/>
        </w:numPr>
        <w:spacing w:after="20" w:line="240" w:lineRule="auto"/>
        <w:contextualSpacing/>
        <w:rPr>
          <w:szCs w:val="17"/>
        </w:rPr>
      </w:pPr>
      <w:r>
        <w:rPr>
          <w:szCs w:val="17"/>
        </w:rPr>
        <w:t>Hoe ziet de implementatie van de afspraak eruit?</w:t>
      </w:r>
    </w:p>
    <w:p w14:paraId="04B250EB" w14:textId="77777777" w:rsidR="00EC42F6" w:rsidRPr="0048645F" w:rsidRDefault="00EC42F6" w:rsidP="00EC42F6">
      <w:pPr>
        <w:pStyle w:val="Lijstalinea"/>
        <w:keepNext/>
        <w:numPr>
          <w:ilvl w:val="1"/>
          <w:numId w:val="25"/>
        </w:numPr>
        <w:spacing w:after="20" w:line="240" w:lineRule="auto"/>
        <w:contextualSpacing/>
        <w:rPr>
          <w:szCs w:val="17"/>
        </w:rPr>
      </w:pPr>
      <w:r>
        <w:rPr>
          <w:szCs w:val="17"/>
        </w:rPr>
        <w:t xml:space="preserve">Is er </w:t>
      </w:r>
      <w:r w:rsidRPr="0048645F">
        <w:rPr>
          <w:szCs w:val="17"/>
        </w:rPr>
        <w:t xml:space="preserve">een implementatiehandleiding en/of andere implementatieondersteuning beschikbaar </w:t>
      </w:r>
      <w:r>
        <w:rPr>
          <w:szCs w:val="17"/>
        </w:rPr>
        <w:t>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E6BBF91" w14:textId="77777777" w:rsidTr="009A1735">
        <w:trPr>
          <w:cantSplit/>
        </w:trPr>
        <w:tc>
          <w:tcPr>
            <w:tcW w:w="6608" w:type="dxa"/>
            <w:shd w:val="clear" w:color="auto" w:fill="auto"/>
          </w:tcPr>
          <w:p w14:paraId="47D6F9F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D3FAA0F"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34C6918" w14:textId="77777777" w:rsidTr="009A1735">
        <w:trPr>
          <w:cantSplit/>
        </w:trPr>
        <w:tc>
          <w:tcPr>
            <w:tcW w:w="6608" w:type="dxa"/>
            <w:shd w:val="clear" w:color="auto" w:fill="auto"/>
          </w:tcPr>
          <w:p w14:paraId="4EE6C443" w14:textId="7C5E182C" w:rsidR="005D1F02" w:rsidRPr="001217AB" w:rsidRDefault="005D1F02" w:rsidP="001217AB">
            <w:r w:rsidRPr="001217AB">
              <w:t>Momenteel levere</w:t>
            </w:r>
            <w:r w:rsidR="001217AB" w:rsidRPr="001217AB">
              <w:t>n instellingen aan via een XBRL-</w:t>
            </w:r>
            <w:r w:rsidRPr="001217AB">
              <w:t>portaal welke beschikbaar wordt gesteld via een URL in een webbrowser. Implementatie speelt daarbij geen rol.</w:t>
            </w:r>
          </w:p>
          <w:p w14:paraId="06041C01" w14:textId="3DA4AF16" w:rsidR="005D1F02" w:rsidRPr="001217AB" w:rsidRDefault="009F017D" w:rsidP="001217AB">
            <w:r>
              <w:t>In het v</w:t>
            </w:r>
            <w:r w:rsidR="00CC03F1">
              <w:t xml:space="preserve">oorjaar </w:t>
            </w:r>
            <w:r>
              <w:t xml:space="preserve">van </w:t>
            </w:r>
            <w:r w:rsidR="00CC03F1">
              <w:t xml:space="preserve">2016 </w:t>
            </w:r>
            <w:r w:rsidR="005D1F02" w:rsidRPr="001217AB">
              <w:t xml:space="preserve">is voorzien dat de machine-machine koppelingen mogelijk worden gemaakt voor het aanleveren via de </w:t>
            </w:r>
            <w:proofErr w:type="spellStart"/>
            <w:r w:rsidR="005D1F02" w:rsidRPr="001217AB">
              <w:t>Digipoort</w:t>
            </w:r>
            <w:proofErr w:type="spellEnd"/>
            <w:r w:rsidR="005D1F02" w:rsidRPr="001217AB">
              <w:t xml:space="preserve"> van </w:t>
            </w:r>
            <w:proofErr w:type="spellStart"/>
            <w:r w:rsidR="005D1F02" w:rsidRPr="001217AB">
              <w:t>Logius</w:t>
            </w:r>
            <w:proofErr w:type="spellEnd"/>
            <w:r w:rsidR="00CC03F1">
              <w:t xml:space="preserve">, met ingang van </w:t>
            </w:r>
            <w:proofErr w:type="gramStart"/>
            <w:r w:rsidR="00CC03F1">
              <w:t>OCW taxonomie</w:t>
            </w:r>
            <w:proofErr w:type="gramEnd"/>
            <w:r w:rsidR="00CC03F1">
              <w:t xml:space="preserve"> 10.0</w:t>
            </w:r>
            <w:r w:rsidR="005D1F02" w:rsidRPr="001217AB">
              <w:t xml:space="preserve">. Aansluiting daarbij is nog in onderzoek. Het nog te besluiten ondersteuningsmodel kan vanuit DUO georganiseerd worden waarbij technische ondersteuning vanuit </w:t>
            </w:r>
            <w:proofErr w:type="spellStart"/>
            <w:r w:rsidR="005D1F02" w:rsidRPr="001217AB">
              <w:t>Logius</w:t>
            </w:r>
            <w:proofErr w:type="spellEnd"/>
            <w:r w:rsidR="005D1F02" w:rsidRPr="001217AB">
              <w:t xml:space="preserve"> tot de keuzemogelijkheden behoort.</w:t>
            </w:r>
          </w:p>
          <w:p w14:paraId="76A0E767" w14:textId="66B307C9" w:rsidR="009A1735" w:rsidRPr="000C1838" w:rsidRDefault="005D1F02" w:rsidP="001217AB">
            <w:pPr>
              <w:rPr>
                <w:bCs/>
                <w:szCs w:val="17"/>
              </w:rPr>
            </w:pPr>
            <w:r w:rsidRPr="001217AB">
              <w:t>Een en ander uiteraard ook afhankelijk van de ondersteuning en functionaliteit die de leverancier van de administratieve software aan de betrokken instelling levert.</w:t>
            </w:r>
          </w:p>
        </w:tc>
        <w:tc>
          <w:tcPr>
            <w:tcW w:w="2700" w:type="dxa"/>
            <w:shd w:val="clear" w:color="auto" w:fill="auto"/>
          </w:tcPr>
          <w:p w14:paraId="15DA506F" w14:textId="77777777" w:rsidR="009A1735" w:rsidRPr="000C1838" w:rsidRDefault="009A1735" w:rsidP="009A1735">
            <w:pPr>
              <w:keepNext/>
              <w:spacing w:line="200" w:lineRule="exact"/>
              <w:rPr>
                <w:bCs/>
                <w:szCs w:val="17"/>
              </w:rPr>
            </w:pPr>
          </w:p>
        </w:tc>
      </w:tr>
    </w:tbl>
    <w:p w14:paraId="5568B574" w14:textId="77777777" w:rsidR="00EC42F6" w:rsidRDefault="00EC42F6" w:rsidP="00EC42F6">
      <w:pPr>
        <w:keepNext/>
        <w:rPr>
          <w:szCs w:val="17"/>
        </w:rPr>
      </w:pPr>
    </w:p>
    <w:p w14:paraId="2D06072C" w14:textId="77777777" w:rsidR="00EC42F6" w:rsidRPr="00B11B1B" w:rsidRDefault="00EC42F6" w:rsidP="00EC42F6">
      <w:pPr>
        <w:keepNext/>
        <w:numPr>
          <w:ilvl w:val="1"/>
          <w:numId w:val="25"/>
        </w:numPr>
        <w:spacing w:line="240" w:lineRule="auto"/>
        <w:rPr>
          <w:szCs w:val="17"/>
        </w:rPr>
      </w:pPr>
      <w:r w:rsidRPr="00B11B1B">
        <w:rPr>
          <w:szCs w:val="17"/>
        </w:rPr>
        <w:t xml:space="preserve">Is er een tool beschikbaar om implementatie van (delen van) de </w:t>
      </w:r>
      <w:r>
        <w:rPr>
          <w:szCs w:val="17"/>
        </w:rPr>
        <w:t xml:space="preserve">afspraak op correct gebruik te toetsen zo ja, welke? Zo nee, </w:t>
      </w:r>
      <w:r w:rsidRPr="00B11B1B">
        <w:rPr>
          <w:szCs w:val="17"/>
        </w:rPr>
        <w:t>voor welke delen zou dit wel denkbaar zijn</w:t>
      </w:r>
      <w:r>
        <w:rPr>
          <w:szCs w:val="17"/>
        </w:rPr>
        <w:t>?</w:t>
      </w:r>
      <w:r w:rsidRPr="00B11B1B">
        <w:rPr>
          <w:szCs w:val="17"/>
        </w:rPr>
        <w:t xml:space="preserve"> (</w:t>
      </w:r>
      <w:r>
        <w:rPr>
          <w:szCs w:val="17"/>
        </w:rPr>
        <w:t xml:space="preserve">Graag </w:t>
      </w:r>
      <w:r w:rsidRPr="00B11B1B">
        <w:rPr>
          <w:szCs w:val="17"/>
        </w:rPr>
        <w:t>aanvullen met een korte schets welke technieken daarvoor gebruikt kunnen worden</w:t>
      </w:r>
      <w:r>
        <w:rPr>
          <w:szCs w:val="17"/>
        </w:rPr>
        <w:t>.</w:t>
      </w:r>
      <w:r w:rsidRPr="00B11B1B">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6C5AE014" w14:textId="77777777" w:rsidTr="009A1735">
        <w:trPr>
          <w:cantSplit/>
        </w:trPr>
        <w:tc>
          <w:tcPr>
            <w:tcW w:w="6608" w:type="dxa"/>
            <w:shd w:val="clear" w:color="auto" w:fill="auto"/>
          </w:tcPr>
          <w:p w14:paraId="5B4DE944"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6FABE14"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4464A1B6" w14:textId="77777777" w:rsidTr="009A1735">
        <w:trPr>
          <w:cantSplit/>
        </w:trPr>
        <w:tc>
          <w:tcPr>
            <w:tcW w:w="6608" w:type="dxa"/>
            <w:shd w:val="clear" w:color="auto" w:fill="auto"/>
          </w:tcPr>
          <w:p w14:paraId="75533ECC" w14:textId="2427EB62" w:rsidR="009A1735" w:rsidRPr="000C1838" w:rsidRDefault="00CC03F1" w:rsidP="0000197F">
            <w:pPr>
              <w:rPr>
                <w:bCs/>
                <w:szCs w:val="17"/>
              </w:rPr>
            </w:pPr>
            <w:r>
              <w:rPr>
                <w:bCs/>
                <w:szCs w:val="17"/>
              </w:rPr>
              <w:t>Wanneer een instelling of andere partij een rapportage in XBRL aanlevert op basis van de OCW</w:t>
            </w:r>
            <w:r w:rsidR="009F017D">
              <w:rPr>
                <w:bCs/>
                <w:szCs w:val="17"/>
              </w:rPr>
              <w:t>-</w:t>
            </w:r>
            <w:r>
              <w:rPr>
                <w:bCs/>
                <w:szCs w:val="17"/>
              </w:rPr>
              <w:t>taxonomie kan een validatie worden uitgevoerd met standaard XBRL</w:t>
            </w:r>
            <w:r w:rsidR="009F017D">
              <w:rPr>
                <w:bCs/>
                <w:szCs w:val="17"/>
              </w:rPr>
              <w:t>-</w:t>
            </w:r>
            <w:r>
              <w:rPr>
                <w:bCs/>
                <w:szCs w:val="17"/>
              </w:rPr>
              <w:t>software om vast te stellen of de aangemaakte rapportage voldoet aan de XBRL</w:t>
            </w:r>
            <w:r w:rsidR="009F017D">
              <w:rPr>
                <w:bCs/>
                <w:szCs w:val="17"/>
              </w:rPr>
              <w:t>-</w:t>
            </w:r>
            <w:r>
              <w:rPr>
                <w:bCs/>
                <w:szCs w:val="17"/>
              </w:rPr>
              <w:t>standaard en aan de eisen zoals vastgelegd in de taxonomie. Bij aanlevering via het XBRL</w:t>
            </w:r>
            <w:r w:rsidR="009F017D">
              <w:rPr>
                <w:bCs/>
                <w:szCs w:val="17"/>
              </w:rPr>
              <w:t>-</w:t>
            </w:r>
            <w:r>
              <w:rPr>
                <w:bCs/>
                <w:szCs w:val="17"/>
              </w:rPr>
              <w:t>onderwijsportaal of bij aanlevering system-</w:t>
            </w:r>
            <w:proofErr w:type="spellStart"/>
            <w:r>
              <w:rPr>
                <w:bCs/>
                <w:szCs w:val="17"/>
              </w:rPr>
              <w:t>to</w:t>
            </w:r>
            <w:proofErr w:type="spellEnd"/>
            <w:r>
              <w:rPr>
                <w:bCs/>
                <w:szCs w:val="17"/>
              </w:rPr>
              <w:t xml:space="preserve">-system via </w:t>
            </w:r>
            <w:proofErr w:type="spellStart"/>
            <w:r>
              <w:rPr>
                <w:bCs/>
                <w:szCs w:val="17"/>
              </w:rPr>
              <w:t>digipoort</w:t>
            </w:r>
            <w:proofErr w:type="spellEnd"/>
            <w:r>
              <w:rPr>
                <w:bCs/>
                <w:szCs w:val="17"/>
              </w:rPr>
              <w:t xml:space="preserve"> worden deze </w:t>
            </w:r>
            <w:proofErr w:type="spellStart"/>
            <w:r>
              <w:rPr>
                <w:bCs/>
                <w:szCs w:val="17"/>
              </w:rPr>
              <w:t>validaties</w:t>
            </w:r>
            <w:proofErr w:type="spellEnd"/>
            <w:r>
              <w:rPr>
                <w:bCs/>
                <w:szCs w:val="17"/>
              </w:rPr>
              <w:t xml:space="preserve"> automatisch uitgevoerd en krijgt de aanleverende partij direct response. </w:t>
            </w:r>
            <w:r w:rsidR="0000197F">
              <w:rPr>
                <w:bCs/>
                <w:szCs w:val="17"/>
              </w:rPr>
              <w:t xml:space="preserve">Voor aansluiting op SBR is ondersteuning te vinden op </w:t>
            </w:r>
            <w:r w:rsidR="0000197F" w:rsidRPr="0000197F">
              <w:rPr>
                <w:bCs/>
                <w:szCs w:val="17"/>
              </w:rPr>
              <w:t>http://www.sbr-nl.nl/werken-met-sbr/software-leveranciers/aansluiten/</w:t>
            </w:r>
            <w:r w:rsidR="0000197F">
              <w:rPr>
                <w:bCs/>
                <w:szCs w:val="17"/>
              </w:rPr>
              <w:t>.</w:t>
            </w:r>
          </w:p>
        </w:tc>
        <w:tc>
          <w:tcPr>
            <w:tcW w:w="2700" w:type="dxa"/>
            <w:shd w:val="clear" w:color="auto" w:fill="auto"/>
          </w:tcPr>
          <w:p w14:paraId="159D08BB" w14:textId="77777777" w:rsidR="009A1735" w:rsidRPr="000C1838" w:rsidRDefault="009A1735" w:rsidP="009A1735">
            <w:pPr>
              <w:keepNext/>
              <w:spacing w:line="200" w:lineRule="exact"/>
              <w:rPr>
                <w:bCs/>
                <w:szCs w:val="17"/>
              </w:rPr>
            </w:pPr>
          </w:p>
        </w:tc>
      </w:tr>
    </w:tbl>
    <w:p w14:paraId="639C8A4C" w14:textId="77777777" w:rsidR="00EC42F6" w:rsidRPr="0048645F" w:rsidRDefault="00EC42F6" w:rsidP="00EC42F6">
      <w:pPr>
        <w:keepNext/>
        <w:rPr>
          <w:szCs w:val="17"/>
        </w:rPr>
      </w:pPr>
    </w:p>
    <w:p w14:paraId="077274E2" w14:textId="77777777" w:rsidR="00EC42F6" w:rsidRPr="002B0F52" w:rsidRDefault="00EC42F6" w:rsidP="00EC42F6">
      <w:pPr>
        <w:pStyle w:val="Lijstalinea"/>
        <w:keepNext/>
        <w:numPr>
          <w:ilvl w:val="1"/>
          <w:numId w:val="25"/>
        </w:numPr>
        <w:spacing w:after="20" w:line="240" w:lineRule="auto"/>
        <w:contextualSpacing/>
        <w:rPr>
          <w:szCs w:val="17"/>
        </w:rPr>
      </w:pPr>
      <w:r w:rsidRPr="007E62A0">
        <w:rPr>
          <w:szCs w:val="17"/>
        </w:rPr>
        <w:t xml:space="preserve">Wat is de </w:t>
      </w:r>
      <w:r w:rsidRPr="0048645F">
        <w:rPr>
          <w:szCs w:val="17"/>
        </w:rPr>
        <w:t>globale inschatting voor wat de kosten, benodigde tijdsinvestering en/of expertise voor de betrokken partijen zijn voor de implementatie van de afspraak</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5058AD7" w14:textId="77777777" w:rsidTr="009A1735">
        <w:trPr>
          <w:cantSplit/>
        </w:trPr>
        <w:tc>
          <w:tcPr>
            <w:tcW w:w="6608" w:type="dxa"/>
            <w:shd w:val="clear" w:color="auto" w:fill="auto"/>
          </w:tcPr>
          <w:p w14:paraId="4CFAAB7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790B1E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F7976A7" w14:textId="77777777" w:rsidTr="009A1735">
        <w:trPr>
          <w:cantSplit/>
        </w:trPr>
        <w:tc>
          <w:tcPr>
            <w:tcW w:w="6608" w:type="dxa"/>
            <w:shd w:val="clear" w:color="auto" w:fill="auto"/>
          </w:tcPr>
          <w:p w14:paraId="26165993" w14:textId="45AA1804" w:rsidR="00CC03F1" w:rsidRDefault="00CC03F1" w:rsidP="009A1735">
            <w:pPr>
              <w:rPr>
                <w:bCs/>
                <w:szCs w:val="17"/>
              </w:rPr>
            </w:pPr>
            <w:r>
              <w:rPr>
                <w:bCs/>
                <w:szCs w:val="17"/>
              </w:rPr>
              <w:t>Dit hangt af van de mate waarin de softwareleveranciers, met name de leveranciers van administratieve pakketten en rapportagesoftware</w:t>
            </w:r>
            <w:r w:rsidR="009F017D">
              <w:rPr>
                <w:bCs/>
                <w:szCs w:val="17"/>
              </w:rPr>
              <w:t>,</w:t>
            </w:r>
            <w:r>
              <w:rPr>
                <w:bCs/>
                <w:szCs w:val="17"/>
              </w:rPr>
              <w:t xml:space="preserve"> XBRL </w:t>
            </w:r>
            <w:r w:rsidR="008701D9">
              <w:rPr>
                <w:bCs/>
                <w:szCs w:val="17"/>
              </w:rPr>
              <w:t xml:space="preserve">al </w:t>
            </w:r>
            <w:r>
              <w:rPr>
                <w:bCs/>
                <w:szCs w:val="17"/>
              </w:rPr>
              <w:t>ondersteunen. Gezien de verplichtstelling in verschillende sectoren in Nederland is de verwachting dat</w:t>
            </w:r>
            <w:r w:rsidR="008701D9">
              <w:rPr>
                <w:bCs/>
                <w:szCs w:val="17"/>
              </w:rPr>
              <w:t xml:space="preserve"> de implementatiegraad en aanwezige expertise hoog is en de benodigde investering daardoor laag ligt.</w:t>
            </w:r>
          </w:p>
          <w:p w14:paraId="10AC1C1F" w14:textId="2D3BFC1C" w:rsidR="009A1735" w:rsidRPr="000C1838" w:rsidRDefault="0000197F" w:rsidP="009A1735">
            <w:pPr>
              <w:rPr>
                <w:bCs/>
                <w:szCs w:val="17"/>
              </w:rPr>
            </w:pPr>
            <w:r>
              <w:rPr>
                <w:bCs/>
                <w:szCs w:val="17"/>
              </w:rPr>
              <w:t>In ieder geval zal er jaarlijks een aanpassing komen op de NT en OCW Taxonomie. Voor het gebruik van de OCW Taxonomie bestaat er ook het XBRL-Onderwijsportaal waardoor er geen implementatie vereist is.</w:t>
            </w:r>
          </w:p>
        </w:tc>
        <w:tc>
          <w:tcPr>
            <w:tcW w:w="2700" w:type="dxa"/>
            <w:shd w:val="clear" w:color="auto" w:fill="auto"/>
          </w:tcPr>
          <w:p w14:paraId="35BF85B6" w14:textId="77777777" w:rsidR="009A1735" w:rsidRPr="000C1838" w:rsidRDefault="009A1735" w:rsidP="009A1735">
            <w:pPr>
              <w:keepNext/>
              <w:spacing w:line="200" w:lineRule="exact"/>
              <w:rPr>
                <w:bCs/>
                <w:szCs w:val="17"/>
              </w:rPr>
            </w:pPr>
          </w:p>
        </w:tc>
      </w:tr>
    </w:tbl>
    <w:p w14:paraId="41C9AED9" w14:textId="77777777" w:rsidR="00EC42F6" w:rsidRDefault="00EC42F6" w:rsidP="00EC42F6">
      <w:pPr>
        <w:keepNext/>
        <w:rPr>
          <w:szCs w:val="17"/>
        </w:rPr>
      </w:pPr>
    </w:p>
    <w:p w14:paraId="71458DED" w14:textId="77777777" w:rsidR="00EC42F6" w:rsidRPr="002B0F52" w:rsidRDefault="00EC42F6" w:rsidP="00EC42F6">
      <w:pPr>
        <w:keepNext/>
        <w:rPr>
          <w:szCs w:val="17"/>
        </w:rPr>
      </w:pPr>
    </w:p>
    <w:p w14:paraId="1462A7CC" w14:textId="77777777" w:rsidR="00EC42F6" w:rsidRPr="00354ED1" w:rsidRDefault="00EC42F6" w:rsidP="00EC42F6">
      <w:pPr>
        <w:pStyle w:val="Lijstalinea"/>
        <w:keepNext/>
        <w:numPr>
          <w:ilvl w:val="0"/>
          <w:numId w:val="25"/>
        </w:numPr>
        <w:spacing w:after="20" w:line="240" w:lineRule="auto"/>
        <w:contextualSpacing/>
        <w:rPr>
          <w:szCs w:val="17"/>
        </w:rPr>
      </w:pPr>
      <w:r>
        <w:rPr>
          <w:szCs w:val="17"/>
        </w:rPr>
        <w:t xml:space="preserve">Hoe zijn het </w:t>
      </w:r>
      <w:r w:rsidRPr="00354ED1">
        <w:rPr>
          <w:szCs w:val="17"/>
        </w:rPr>
        <w:t>beheer</w:t>
      </w:r>
      <w:r>
        <w:rPr>
          <w:szCs w:val="17"/>
        </w:rPr>
        <w:t xml:space="preserve"> en de doorontwikkeling geregeld? </w:t>
      </w:r>
    </w:p>
    <w:p w14:paraId="27CC09C3" w14:textId="77777777" w:rsidR="00EC42F6" w:rsidRPr="00354ED1" w:rsidRDefault="00EC42F6" w:rsidP="00EC42F6">
      <w:pPr>
        <w:pStyle w:val="Lijstalinea"/>
        <w:keepNext/>
        <w:numPr>
          <w:ilvl w:val="1"/>
          <w:numId w:val="25"/>
        </w:numPr>
        <w:spacing w:after="20" w:line="240" w:lineRule="auto"/>
        <w:contextualSpacing/>
        <w:rPr>
          <w:szCs w:val="17"/>
        </w:rPr>
      </w:pPr>
      <w:r>
        <w:rPr>
          <w:szCs w:val="17"/>
        </w:rPr>
        <w:t>Onder welke samenstelling gaat het beheer vallen? (Bijv. onder een bestaande werkgroep of een nieuw op te richten werkgroep of is er de wens om het beheer bij een werkgroep van Edustandaard te beleggen.)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8E962A9" w14:textId="77777777" w:rsidTr="009A1735">
        <w:trPr>
          <w:cantSplit/>
        </w:trPr>
        <w:tc>
          <w:tcPr>
            <w:tcW w:w="6608" w:type="dxa"/>
            <w:shd w:val="clear" w:color="auto" w:fill="auto"/>
          </w:tcPr>
          <w:p w14:paraId="599F50B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FE82B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619ACA" w14:textId="77777777" w:rsidTr="009A1735">
        <w:trPr>
          <w:cantSplit/>
        </w:trPr>
        <w:tc>
          <w:tcPr>
            <w:tcW w:w="6608" w:type="dxa"/>
            <w:shd w:val="clear" w:color="auto" w:fill="auto"/>
          </w:tcPr>
          <w:p w14:paraId="4C7ABF24" w14:textId="5AB3C972" w:rsidR="009A1735" w:rsidRPr="000C1838" w:rsidRDefault="00553911" w:rsidP="009A1735">
            <w:pPr>
              <w:rPr>
                <w:bCs/>
                <w:szCs w:val="17"/>
              </w:rPr>
            </w:pPr>
            <w:r>
              <w:t>De OCW T</w:t>
            </w:r>
            <w:r w:rsidRPr="0066374E">
              <w:t xml:space="preserve">axonomie is een open standaard die ten behoeve van </w:t>
            </w:r>
            <w:r>
              <w:t>het onderwijsdomein</w:t>
            </w:r>
            <w:r w:rsidRPr="0066374E">
              <w:t xml:space="preserve"> in een transparant proces wordt onderhouden. </w:t>
            </w:r>
            <w:r>
              <w:t xml:space="preserve">De taxonomie wordt onderhouden en beschikbaar gesteld door OCW/DUO. Dit geschiedt onder verantwoordelijkheid van een </w:t>
            </w:r>
            <w:proofErr w:type="spellStart"/>
            <w:r>
              <w:t>governance</w:t>
            </w:r>
            <w:proofErr w:type="spellEnd"/>
            <w:r>
              <w:t xml:space="preserve"> organisatie waarin de ketenpartijen deelnemen. Nieuwe versies van de OCW </w:t>
            </w:r>
            <w:r w:rsidR="0000197F">
              <w:t>T</w:t>
            </w:r>
            <w:r>
              <w:t xml:space="preserve">axonomie worden op advies van de </w:t>
            </w:r>
            <w:proofErr w:type="spellStart"/>
            <w:r>
              <w:t>governance</w:t>
            </w:r>
            <w:proofErr w:type="spellEnd"/>
            <w:r>
              <w:t xml:space="preserve"> organisatie </w:t>
            </w:r>
            <w:r w:rsidR="0000197F">
              <w:t>door OCW vastgesteld.</w:t>
            </w:r>
          </w:p>
        </w:tc>
        <w:tc>
          <w:tcPr>
            <w:tcW w:w="2700" w:type="dxa"/>
            <w:shd w:val="clear" w:color="auto" w:fill="auto"/>
          </w:tcPr>
          <w:p w14:paraId="1C03A870" w14:textId="77777777" w:rsidR="009A1735" w:rsidRPr="000C1838" w:rsidRDefault="009A1735" w:rsidP="009A1735">
            <w:pPr>
              <w:keepNext/>
              <w:spacing w:line="200" w:lineRule="exact"/>
              <w:rPr>
                <w:bCs/>
                <w:szCs w:val="17"/>
              </w:rPr>
            </w:pPr>
          </w:p>
        </w:tc>
      </w:tr>
    </w:tbl>
    <w:p w14:paraId="627C29DF" w14:textId="77777777" w:rsidR="00EC42F6" w:rsidRDefault="00EC42F6" w:rsidP="00EC42F6">
      <w:pPr>
        <w:rPr>
          <w:bCs/>
          <w:szCs w:val="17"/>
        </w:rPr>
      </w:pPr>
    </w:p>
    <w:p w14:paraId="505F3ED4" w14:textId="77777777" w:rsidR="00EC42F6" w:rsidRPr="00354ED1" w:rsidRDefault="00EC42F6" w:rsidP="00EC42F6">
      <w:pPr>
        <w:pStyle w:val="Lijstalinea"/>
        <w:keepNext/>
        <w:numPr>
          <w:ilvl w:val="1"/>
          <w:numId w:val="25"/>
        </w:numPr>
        <w:spacing w:line="240" w:lineRule="auto"/>
        <w:contextualSpacing/>
        <w:rPr>
          <w:szCs w:val="17"/>
        </w:rPr>
      </w:pPr>
      <w:r>
        <w:rPr>
          <w:szCs w:val="17"/>
        </w:rPr>
        <w:t>Hoe is</w:t>
      </w:r>
      <w:r w:rsidRPr="00354ED1">
        <w:rPr>
          <w:szCs w:val="17"/>
        </w:rPr>
        <w:t xml:space="preserve"> de doorontwikkeling</w:t>
      </w:r>
      <w:r>
        <w:rPr>
          <w:szCs w:val="17"/>
        </w:rPr>
        <w:t xml:space="preserve"> geregeld</w:t>
      </w:r>
      <w:r w:rsidRPr="00354ED1">
        <w:rPr>
          <w:szCs w:val="17"/>
        </w:rPr>
        <w:t>?</w:t>
      </w:r>
      <w:r>
        <w:rPr>
          <w:szCs w:val="17"/>
        </w:rPr>
        <w:t xml:space="preserve"> (Bijv. i</w:t>
      </w:r>
      <w:r w:rsidRPr="00354ED1">
        <w:rPr>
          <w:szCs w:val="17"/>
        </w:rPr>
        <w:t>s er een loket voor het beantwoorden van vragen en indienen van wijzigingen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2E115B6" w14:textId="77777777" w:rsidTr="009A1735">
        <w:trPr>
          <w:cantSplit/>
        </w:trPr>
        <w:tc>
          <w:tcPr>
            <w:tcW w:w="6608" w:type="dxa"/>
            <w:shd w:val="clear" w:color="auto" w:fill="auto"/>
          </w:tcPr>
          <w:p w14:paraId="70FA3DA7"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B1C2C6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6F5FB9FC" w14:textId="77777777" w:rsidTr="009A1735">
        <w:trPr>
          <w:cantSplit/>
        </w:trPr>
        <w:tc>
          <w:tcPr>
            <w:tcW w:w="6608" w:type="dxa"/>
            <w:shd w:val="clear" w:color="auto" w:fill="auto"/>
          </w:tcPr>
          <w:p w14:paraId="7697A4E7" w14:textId="77777777" w:rsidR="00115F0F" w:rsidRPr="00115F0F" w:rsidRDefault="00115F0F" w:rsidP="00115F0F">
            <w:r w:rsidRPr="00115F0F">
              <w:t xml:space="preserve">OCW/DUO heeft met de ketenpartijen een </w:t>
            </w:r>
            <w:proofErr w:type="spellStart"/>
            <w:r w:rsidRPr="00115F0F">
              <w:t>governance</w:t>
            </w:r>
            <w:proofErr w:type="spellEnd"/>
            <w:r w:rsidRPr="00115F0F">
              <w:t xml:space="preserve"> organisatie ingericht voor de OCW Taxonomie, waar partijen wijzigingsvoorstellen kunnen indienen</w:t>
            </w:r>
            <w:bookmarkStart w:id="3" w:name="_GoBack"/>
            <w:bookmarkEnd w:id="3"/>
            <w:r w:rsidRPr="00115F0F">
              <w:t>.</w:t>
            </w:r>
          </w:p>
          <w:p w14:paraId="600A9EDD" w14:textId="329E2EC0" w:rsidR="009A1735" w:rsidRPr="000C1838" w:rsidRDefault="00115F0F" w:rsidP="00115F0F">
            <w:pPr>
              <w:rPr>
                <w:bCs/>
                <w:szCs w:val="17"/>
              </w:rPr>
            </w:pPr>
            <w:r w:rsidRPr="00115F0F">
              <w:t xml:space="preserve">ICO van OCW/DUO is eerste aanspreekpunt voor vragen. Indien noodzakelijk worden vragen doorgezet naar de </w:t>
            </w:r>
            <w:proofErr w:type="spellStart"/>
            <w:r w:rsidRPr="00115F0F">
              <w:t>governance</w:t>
            </w:r>
            <w:proofErr w:type="spellEnd"/>
            <w:r w:rsidRPr="00115F0F">
              <w:t xml:space="preserve"> organisatie.</w:t>
            </w:r>
          </w:p>
        </w:tc>
        <w:tc>
          <w:tcPr>
            <w:tcW w:w="2700" w:type="dxa"/>
            <w:shd w:val="clear" w:color="auto" w:fill="auto"/>
          </w:tcPr>
          <w:p w14:paraId="127D6386" w14:textId="77777777" w:rsidR="009A1735" w:rsidRPr="000C1838" w:rsidRDefault="009A1735" w:rsidP="009A1735">
            <w:pPr>
              <w:keepNext/>
              <w:spacing w:line="200" w:lineRule="exact"/>
              <w:rPr>
                <w:bCs/>
                <w:szCs w:val="17"/>
              </w:rPr>
            </w:pPr>
          </w:p>
        </w:tc>
      </w:tr>
    </w:tbl>
    <w:p w14:paraId="466EDC20" w14:textId="77777777" w:rsidR="00EC42F6" w:rsidRDefault="00EC42F6" w:rsidP="00EC42F6">
      <w:pPr>
        <w:rPr>
          <w:bCs/>
          <w:szCs w:val="17"/>
        </w:rPr>
      </w:pPr>
    </w:p>
    <w:p w14:paraId="25FFA0E7" w14:textId="77777777" w:rsidR="00EC42F6" w:rsidRPr="002B0F52" w:rsidRDefault="00EC42F6" w:rsidP="00EC42F6">
      <w:pPr>
        <w:pStyle w:val="Lijstalinea"/>
        <w:keepNext/>
        <w:numPr>
          <w:ilvl w:val="1"/>
          <w:numId w:val="25"/>
        </w:numPr>
        <w:spacing w:after="20" w:line="240" w:lineRule="auto"/>
        <w:contextualSpacing/>
        <w:rPr>
          <w:szCs w:val="17"/>
        </w:rPr>
      </w:pPr>
      <w:r w:rsidRPr="007E62A0">
        <w:rPr>
          <w:szCs w:val="17"/>
        </w:rPr>
        <w:t xml:space="preserve">Wat is de </w:t>
      </w:r>
      <w:r w:rsidRPr="0048645F">
        <w:rPr>
          <w:szCs w:val="17"/>
        </w:rPr>
        <w:t>globale inschatting v</w:t>
      </w:r>
      <w:r>
        <w:rPr>
          <w:szCs w:val="17"/>
        </w:rPr>
        <w:t>an</w:t>
      </w:r>
      <w:r w:rsidRPr="0048645F">
        <w:rPr>
          <w:szCs w:val="17"/>
        </w:rPr>
        <w:t xml:space="preserve"> wat de kosten, benodigde tijdsinvestering en/of expertise voor de betrokken partijen zijn voor het beheer </w:t>
      </w:r>
      <w:r>
        <w:rPr>
          <w:szCs w:val="17"/>
        </w:rPr>
        <w:t xml:space="preserve">en doorontwikkeling </w:t>
      </w:r>
      <w:r w:rsidRPr="0048645F">
        <w:rPr>
          <w:szCs w:val="17"/>
        </w:rPr>
        <w:t>van de afspraak</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E4D94B1" w14:textId="77777777" w:rsidTr="009A1735">
        <w:trPr>
          <w:cantSplit/>
        </w:trPr>
        <w:tc>
          <w:tcPr>
            <w:tcW w:w="6608" w:type="dxa"/>
            <w:shd w:val="clear" w:color="auto" w:fill="auto"/>
          </w:tcPr>
          <w:p w14:paraId="5ACC794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154D3C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60B6077" w14:textId="77777777" w:rsidTr="009A1735">
        <w:trPr>
          <w:cantSplit/>
        </w:trPr>
        <w:tc>
          <w:tcPr>
            <w:tcW w:w="6608" w:type="dxa"/>
            <w:shd w:val="clear" w:color="auto" w:fill="auto"/>
          </w:tcPr>
          <w:p w14:paraId="614E4003" w14:textId="2968200E" w:rsidR="009A1735" w:rsidRPr="000C1838" w:rsidRDefault="00115F0F" w:rsidP="009A1735">
            <w:pPr>
              <w:rPr>
                <w:bCs/>
                <w:szCs w:val="17"/>
              </w:rPr>
            </w:pPr>
            <w:r>
              <w:t xml:space="preserve">Dit wordt door OCW/DUO verzorgd. Een aantal partijen </w:t>
            </w:r>
            <w:r w:rsidR="00692397">
              <w:t xml:space="preserve">per sector </w:t>
            </w:r>
            <w:r>
              <w:t xml:space="preserve">neemt deel in de </w:t>
            </w:r>
            <w:proofErr w:type="spellStart"/>
            <w:r>
              <w:t>governance</w:t>
            </w:r>
            <w:proofErr w:type="spellEnd"/>
            <w:r>
              <w:t xml:space="preserve"> organisatie.</w:t>
            </w:r>
            <w:r w:rsidR="00692397">
              <w:t xml:space="preserve"> Deelname in de gebruikersgroepen staat open voor partijen in een betreffende sector. Samenstelling van de gebruikersgroepen en aanmeldingsprocedure wordt gecommuniceerd via Duo.nl/zakelijk. Er is geen sprake van formele mandatering van deelnemers in de gebruikersgroepen door andere partijen in de sector. </w:t>
            </w:r>
          </w:p>
        </w:tc>
        <w:tc>
          <w:tcPr>
            <w:tcW w:w="2700" w:type="dxa"/>
            <w:shd w:val="clear" w:color="auto" w:fill="auto"/>
          </w:tcPr>
          <w:p w14:paraId="11FA9AA5" w14:textId="77777777" w:rsidR="009A1735" w:rsidRPr="000C1838" w:rsidRDefault="009A1735" w:rsidP="009A1735">
            <w:pPr>
              <w:keepNext/>
              <w:spacing w:line="200" w:lineRule="exact"/>
              <w:rPr>
                <w:bCs/>
                <w:szCs w:val="17"/>
              </w:rPr>
            </w:pPr>
          </w:p>
        </w:tc>
      </w:tr>
    </w:tbl>
    <w:p w14:paraId="0D809BBC" w14:textId="77777777" w:rsidR="00EC42F6" w:rsidRPr="00E10A15" w:rsidRDefault="00EC42F6" w:rsidP="00EC42F6">
      <w:pPr>
        <w:keepNext/>
        <w:rPr>
          <w:szCs w:val="17"/>
        </w:rPr>
      </w:pPr>
    </w:p>
    <w:p w14:paraId="19E3415C" w14:textId="77777777" w:rsidR="00EC42F6" w:rsidRDefault="00EC42F6" w:rsidP="00EC42F6">
      <w:pPr>
        <w:keepNext/>
        <w:rPr>
          <w:szCs w:val="17"/>
        </w:rPr>
      </w:pPr>
    </w:p>
    <w:p w14:paraId="3E4F1387" w14:textId="77777777" w:rsidR="00EC42F6" w:rsidRPr="00354ED1" w:rsidRDefault="00EC42F6" w:rsidP="00EC42F6">
      <w:pPr>
        <w:pStyle w:val="Lijstalinea"/>
        <w:keepNext/>
        <w:numPr>
          <w:ilvl w:val="0"/>
          <w:numId w:val="25"/>
        </w:numPr>
        <w:spacing w:after="20" w:line="240" w:lineRule="auto"/>
        <w:contextualSpacing/>
        <w:rPr>
          <w:szCs w:val="17"/>
        </w:rPr>
      </w:pPr>
      <w:r>
        <w:rPr>
          <w:szCs w:val="17"/>
        </w:rPr>
        <w:t>Hoe ziet de geschiedenis en toekomst van de afspraak eruit?</w:t>
      </w:r>
    </w:p>
    <w:p w14:paraId="7AAD0937" w14:textId="77777777" w:rsidR="00EC42F6" w:rsidRPr="00354ED1" w:rsidRDefault="00EC42F6" w:rsidP="00EC42F6">
      <w:pPr>
        <w:pStyle w:val="Lijstalinea"/>
        <w:keepNext/>
        <w:numPr>
          <w:ilvl w:val="1"/>
          <w:numId w:val="25"/>
        </w:numPr>
        <w:spacing w:line="240" w:lineRule="auto"/>
        <w:contextualSpacing/>
        <w:rPr>
          <w:szCs w:val="17"/>
        </w:rPr>
      </w:pPr>
      <w:r>
        <w:rPr>
          <w:szCs w:val="17"/>
        </w:rPr>
        <w:t>W</w:t>
      </w:r>
      <w:r w:rsidRPr="00354ED1">
        <w:rPr>
          <w:szCs w:val="17"/>
        </w:rPr>
        <w:t xml:space="preserve">anneer </w:t>
      </w:r>
      <w:r>
        <w:rPr>
          <w:szCs w:val="17"/>
        </w:rPr>
        <w:t xml:space="preserve">zijn </w:t>
      </w:r>
      <w:r w:rsidRPr="00354ED1">
        <w:rPr>
          <w:szCs w:val="17"/>
        </w:rPr>
        <w:t xml:space="preserve">deze </w:t>
      </w:r>
      <w:r>
        <w:rPr>
          <w:szCs w:val="17"/>
        </w:rPr>
        <w:t>en alle voorgaande versies uitgebracht?</w:t>
      </w:r>
      <w:r w:rsidRPr="00354ED1">
        <w:rPr>
          <w:szCs w:val="17"/>
        </w:rPr>
        <w:t xml:space="preserve"> Geef kort de belangrijkste verschillen aan tussen de versies.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718"/>
        <w:gridCol w:w="4910"/>
        <w:gridCol w:w="2658"/>
      </w:tblGrid>
      <w:tr w:rsidR="00EC42F6" w:rsidRPr="009A1735" w14:paraId="19FB9FE4" w14:textId="77777777" w:rsidTr="00EC42F6">
        <w:tc>
          <w:tcPr>
            <w:tcW w:w="1718" w:type="dxa"/>
          </w:tcPr>
          <w:p w14:paraId="5B4787C1" w14:textId="77777777" w:rsidR="00EC42F6" w:rsidRPr="009A1735" w:rsidRDefault="00EC42F6" w:rsidP="00EC42F6">
            <w:pPr>
              <w:keepNext/>
              <w:rPr>
                <w:bCs/>
                <w:color w:val="3E986A"/>
                <w:szCs w:val="17"/>
              </w:rPr>
            </w:pPr>
            <w:r w:rsidRPr="009A1735">
              <w:rPr>
                <w:bCs/>
                <w:color w:val="3E986A"/>
                <w:szCs w:val="17"/>
              </w:rPr>
              <w:t>versie</w:t>
            </w:r>
          </w:p>
        </w:tc>
        <w:tc>
          <w:tcPr>
            <w:tcW w:w="4910" w:type="dxa"/>
          </w:tcPr>
          <w:p w14:paraId="622FCBDB" w14:textId="77777777" w:rsidR="00EC42F6" w:rsidRPr="009A1735" w:rsidRDefault="00EC42F6" w:rsidP="00EC42F6">
            <w:pPr>
              <w:keepNext/>
              <w:rPr>
                <w:bCs/>
                <w:color w:val="3E986A"/>
                <w:szCs w:val="17"/>
              </w:rPr>
            </w:pPr>
            <w:r w:rsidRPr="009A1735">
              <w:rPr>
                <w:bCs/>
                <w:color w:val="3E986A"/>
                <w:szCs w:val="17"/>
              </w:rPr>
              <w:t>wijzigingen</w:t>
            </w:r>
          </w:p>
        </w:tc>
        <w:tc>
          <w:tcPr>
            <w:tcW w:w="2658" w:type="dxa"/>
          </w:tcPr>
          <w:p w14:paraId="5EAC7B1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6985A592" w14:textId="77777777" w:rsidTr="00EC42F6">
        <w:tc>
          <w:tcPr>
            <w:tcW w:w="1718" w:type="dxa"/>
          </w:tcPr>
          <w:p w14:paraId="6531A293" w14:textId="18DAD2AA" w:rsidR="00EC42F6" w:rsidRPr="009B2DC1" w:rsidRDefault="00115F0F" w:rsidP="00EC42F6">
            <w:pPr>
              <w:rPr>
                <w:bCs/>
                <w:szCs w:val="17"/>
              </w:rPr>
            </w:pPr>
            <w:r w:rsidRPr="00115F0F">
              <w:rPr>
                <w:bCs/>
                <w:szCs w:val="17"/>
              </w:rPr>
              <w:t>OCW Taxonomie versie 8.0</w:t>
            </w:r>
          </w:p>
        </w:tc>
        <w:tc>
          <w:tcPr>
            <w:tcW w:w="4910" w:type="dxa"/>
          </w:tcPr>
          <w:p w14:paraId="3C36DCCF" w14:textId="60C08E68" w:rsidR="00EC42F6" w:rsidRPr="000C1838" w:rsidRDefault="00115F0F" w:rsidP="00EC42F6">
            <w:pPr>
              <w:spacing w:line="200" w:lineRule="exact"/>
              <w:rPr>
                <w:bCs/>
                <w:szCs w:val="17"/>
              </w:rPr>
            </w:pPr>
            <w:r w:rsidRPr="00115F0F">
              <w:rPr>
                <w:bCs/>
                <w:szCs w:val="17"/>
              </w:rPr>
              <w:t>Versie gebruikt in 2014 Q2 voor pilotaanleveringen.</w:t>
            </w:r>
          </w:p>
        </w:tc>
        <w:tc>
          <w:tcPr>
            <w:tcW w:w="2658" w:type="dxa"/>
          </w:tcPr>
          <w:p w14:paraId="1FC1D142" w14:textId="77777777" w:rsidR="00EC42F6" w:rsidRPr="000C1838" w:rsidRDefault="00EC42F6" w:rsidP="00EC42F6">
            <w:pPr>
              <w:spacing w:line="200" w:lineRule="exact"/>
              <w:rPr>
                <w:bCs/>
                <w:szCs w:val="17"/>
              </w:rPr>
            </w:pPr>
          </w:p>
        </w:tc>
      </w:tr>
      <w:tr w:rsidR="00EC42F6" w:rsidRPr="009B2DC1" w14:paraId="18D3F680" w14:textId="77777777" w:rsidTr="00EC42F6">
        <w:tc>
          <w:tcPr>
            <w:tcW w:w="1718" w:type="dxa"/>
          </w:tcPr>
          <w:p w14:paraId="472DAEA6" w14:textId="349663FB" w:rsidR="00EC42F6" w:rsidRPr="009B2DC1" w:rsidRDefault="00115F0F" w:rsidP="00EC42F6">
            <w:pPr>
              <w:rPr>
                <w:bCs/>
                <w:szCs w:val="17"/>
              </w:rPr>
            </w:pPr>
            <w:r>
              <w:t>OCW Taxonomie versie 9.0</w:t>
            </w:r>
          </w:p>
        </w:tc>
        <w:tc>
          <w:tcPr>
            <w:tcW w:w="4910" w:type="dxa"/>
          </w:tcPr>
          <w:p w14:paraId="7136EDCD" w14:textId="30E9F7F8" w:rsidR="00115F0F" w:rsidRPr="00115F0F" w:rsidRDefault="00115F0F" w:rsidP="00115F0F">
            <w:r w:rsidRPr="00115F0F">
              <w:t>Versie gebruikt in 2015 Q2 voor productieaanleve</w:t>
            </w:r>
            <w:r w:rsidR="00C57E4F">
              <w:t xml:space="preserve">ringen </w:t>
            </w:r>
            <w:proofErr w:type="gramStart"/>
            <w:r w:rsidR="00C57E4F">
              <w:t>MBO</w:t>
            </w:r>
            <w:proofErr w:type="gramEnd"/>
            <w:r w:rsidR="00C57E4F">
              <w:t xml:space="preserve">, HBO en WO, en voor </w:t>
            </w:r>
            <w:r w:rsidRPr="00115F0F">
              <w:t>proefaanleveringen PO en VO.</w:t>
            </w:r>
          </w:p>
          <w:p w14:paraId="3E9203A0" w14:textId="36E2A01A" w:rsidR="00EC42F6" w:rsidRPr="009B2DC1" w:rsidRDefault="00115F0F" w:rsidP="00115F0F">
            <w:r w:rsidRPr="00115F0F">
              <w:t>Wijzigingen als gevolg van wet en regelgeving en ervaringen.</w:t>
            </w:r>
          </w:p>
        </w:tc>
        <w:tc>
          <w:tcPr>
            <w:tcW w:w="2658" w:type="dxa"/>
          </w:tcPr>
          <w:p w14:paraId="02A1EB7E" w14:textId="77777777" w:rsidR="00EC42F6" w:rsidRPr="009B2DC1" w:rsidRDefault="00EC42F6" w:rsidP="00EC42F6">
            <w:pPr>
              <w:rPr>
                <w:bCs/>
                <w:szCs w:val="17"/>
              </w:rPr>
            </w:pPr>
          </w:p>
        </w:tc>
      </w:tr>
      <w:tr w:rsidR="00115F0F" w:rsidRPr="009B2DC1" w14:paraId="4F891471" w14:textId="77777777" w:rsidTr="00EC42F6">
        <w:tc>
          <w:tcPr>
            <w:tcW w:w="1718" w:type="dxa"/>
          </w:tcPr>
          <w:p w14:paraId="6732E4FC" w14:textId="28152F68" w:rsidR="00115F0F" w:rsidRDefault="00115F0F" w:rsidP="00EC42F6">
            <w:r>
              <w:t>OCW Taxonomie versie 10.0</w:t>
            </w:r>
          </w:p>
        </w:tc>
        <w:tc>
          <w:tcPr>
            <w:tcW w:w="4910" w:type="dxa"/>
          </w:tcPr>
          <w:p w14:paraId="45C68E93" w14:textId="116ABC63" w:rsidR="00115F0F" w:rsidRPr="00115F0F" w:rsidRDefault="00115F0F" w:rsidP="00115F0F">
            <w:pPr>
              <w:rPr>
                <w:bCs/>
                <w:szCs w:val="17"/>
              </w:rPr>
            </w:pPr>
            <w:r>
              <w:rPr>
                <w:bCs/>
                <w:szCs w:val="17"/>
              </w:rPr>
              <w:t>Deze versie is</w:t>
            </w:r>
            <w:r w:rsidRPr="00115F0F">
              <w:rPr>
                <w:bCs/>
                <w:szCs w:val="17"/>
              </w:rPr>
              <w:t xml:space="preserve"> ontwikkeld voor verantwoording door alle onderwijssectoren over boekjaar 2015.</w:t>
            </w:r>
          </w:p>
          <w:p w14:paraId="6D58760A" w14:textId="4E87832D" w:rsidR="00115F0F" w:rsidRPr="00115F0F" w:rsidRDefault="00115F0F" w:rsidP="00115F0F">
            <w:pPr>
              <w:rPr>
                <w:bCs/>
                <w:szCs w:val="17"/>
              </w:rPr>
            </w:pPr>
            <w:r w:rsidRPr="00115F0F">
              <w:rPr>
                <w:bCs/>
                <w:szCs w:val="17"/>
              </w:rPr>
              <w:t>Wijzigingen als gevolg van wet</w:t>
            </w:r>
            <w:r w:rsidR="00692397">
              <w:rPr>
                <w:bCs/>
                <w:szCs w:val="17"/>
              </w:rPr>
              <w:t>-</w:t>
            </w:r>
            <w:r w:rsidRPr="00115F0F">
              <w:rPr>
                <w:bCs/>
                <w:szCs w:val="17"/>
              </w:rPr>
              <w:t xml:space="preserve"> en regelgeving en ervaringen.</w:t>
            </w:r>
          </w:p>
          <w:p w14:paraId="268781F2" w14:textId="6E1F8D97" w:rsidR="00115F0F" w:rsidRPr="009B2DC1" w:rsidRDefault="00115F0F" w:rsidP="00EC42F6">
            <w:pPr>
              <w:rPr>
                <w:bCs/>
                <w:szCs w:val="17"/>
              </w:rPr>
            </w:pPr>
            <w:r w:rsidRPr="00115F0F">
              <w:rPr>
                <w:bCs/>
                <w:szCs w:val="17"/>
              </w:rPr>
              <w:t>Bes</w:t>
            </w:r>
            <w:r>
              <w:rPr>
                <w:bCs/>
                <w:szCs w:val="17"/>
              </w:rPr>
              <w:t xml:space="preserve">chikbaar voor productie per </w:t>
            </w:r>
            <w:r w:rsidR="00692397">
              <w:rPr>
                <w:bCs/>
                <w:szCs w:val="17"/>
              </w:rPr>
              <w:t>1 februari</w:t>
            </w:r>
            <w:r>
              <w:rPr>
                <w:bCs/>
                <w:szCs w:val="17"/>
              </w:rPr>
              <w:t xml:space="preserve"> 2016</w:t>
            </w:r>
            <w:r w:rsidRPr="00115F0F">
              <w:rPr>
                <w:bCs/>
                <w:szCs w:val="17"/>
              </w:rPr>
              <w:t>.</w:t>
            </w:r>
          </w:p>
        </w:tc>
        <w:tc>
          <w:tcPr>
            <w:tcW w:w="2658" w:type="dxa"/>
          </w:tcPr>
          <w:p w14:paraId="3790F80E" w14:textId="49F360B7" w:rsidR="00115F0F" w:rsidRPr="009B2DC1" w:rsidRDefault="00692397" w:rsidP="00EC42F6">
            <w:pPr>
              <w:rPr>
                <w:bCs/>
                <w:szCs w:val="17"/>
              </w:rPr>
            </w:pPr>
            <w:r>
              <w:rPr>
                <w:bCs/>
                <w:szCs w:val="17"/>
              </w:rPr>
              <w:t>Op DUO.nl/zakelijk staat een overzicht van de wijzigingen van OCW taxonomie 10.0 ten opzichte van 9.0 (zie ook referentie onder 1.2).</w:t>
            </w:r>
          </w:p>
        </w:tc>
      </w:tr>
    </w:tbl>
    <w:p w14:paraId="16A4490C" w14:textId="77777777" w:rsidR="00EC42F6" w:rsidRDefault="00EC42F6" w:rsidP="00EC42F6">
      <w:pPr>
        <w:rPr>
          <w:bCs/>
          <w:szCs w:val="17"/>
        </w:rPr>
      </w:pPr>
    </w:p>
    <w:p w14:paraId="379312D9" w14:textId="77777777" w:rsidR="00EC42F6" w:rsidRPr="00354ED1" w:rsidRDefault="00EC42F6" w:rsidP="00EC42F6">
      <w:pPr>
        <w:pStyle w:val="Lijstalinea"/>
        <w:keepNext/>
        <w:numPr>
          <w:ilvl w:val="1"/>
          <w:numId w:val="25"/>
        </w:numPr>
        <w:spacing w:line="240" w:lineRule="auto"/>
        <w:contextualSpacing/>
        <w:rPr>
          <w:szCs w:val="17"/>
        </w:rPr>
      </w:pPr>
      <w:r>
        <w:rPr>
          <w:szCs w:val="17"/>
        </w:rPr>
        <w:lastRenderedPageBreak/>
        <w:t>Wat is de roadmap</w:t>
      </w:r>
      <w:r w:rsidRPr="00354ED1">
        <w:rPr>
          <w:szCs w:val="17"/>
        </w:rPr>
        <w:t xml:space="preserve"> m.b.t. de doorontwikkeling </w:t>
      </w:r>
      <w:r>
        <w:rPr>
          <w:szCs w:val="17"/>
        </w:rP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4F419B3" w14:textId="77777777" w:rsidTr="009A1735">
        <w:trPr>
          <w:cantSplit/>
        </w:trPr>
        <w:tc>
          <w:tcPr>
            <w:tcW w:w="6608" w:type="dxa"/>
            <w:shd w:val="clear" w:color="auto" w:fill="auto"/>
          </w:tcPr>
          <w:p w14:paraId="2046DF3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9EEB07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072BE08" w14:textId="77777777" w:rsidTr="009A1735">
        <w:trPr>
          <w:cantSplit/>
        </w:trPr>
        <w:tc>
          <w:tcPr>
            <w:tcW w:w="6608" w:type="dxa"/>
            <w:shd w:val="clear" w:color="auto" w:fill="auto"/>
          </w:tcPr>
          <w:p w14:paraId="4FE9F6E9" w14:textId="36777B2E" w:rsidR="00CB44E0" w:rsidRDefault="00115F0F" w:rsidP="00CB44E0">
            <w:r>
              <w:t xml:space="preserve">De belangrijkste doorontwikkeling van de afspraak heeft betrekking op doorontwikkeling van de </w:t>
            </w:r>
            <w:r w:rsidR="00C57E4F">
              <w:t>OCW T</w:t>
            </w:r>
            <w:r>
              <w:t>axonomie</w:t>
            </w:r>
            <w:r w:rsidR="00CB44E0">
              <w:t xml:space="preserve">. Thans wordt een start gemaakt met de ontwikkeling van </w:t>
            </w:r>
            <w:proofErr w:type="gramStart"/>
            <w:r w:rsidR="00CB44E0">
              <w:t>OCW taxonomie</w:t>
            </w:r>
            <w:proofErr w:type="gramEnd"/>
            <w:r w:rsidR="00CB44E0">
              <w:t xml:space="preserve"> 11</w:t>
            </w:r>
            <w:r w:rsidR="00C57E4F">
              <w:t xml:space="preserve">.0 </w:t>
            </w:r>
            <w:r>
              <w:t xml:space="preserve">ten behoeve van </w:t>
            </w:r>
            <w:r w:rsidR="00CB44E0">
              <w:t xml:space="preserve">verantwoording over boekjaar 2016. </w:t>
            </w:r>
            <w:r>
              <w:t xml:space="preserve"> </w:t>
            </w:r>
          </w:p>
          <w:p w14:paraId="138AAD6A" w14:textId="427B5032" w:rsidR="009A1735" w:rsidRPr="000C1838" w:rsidRDefault="00115F0F" w:rsidP="00C57E4F">
            <w:pPr>
              <w:rPr>
                <w:bCs/>
                <w:szCs w:val="17"/>
              </w:rPr>
            </w:pPr>
            <w:r>
              <w:t xml:space="preserve">Voor 2016 wordt </w:t>
            </w:r>
            <w:r w:rsidR="00CB44E0">
              <w:t>naast productie</w:t>
            </w:r>
            <w:r>
              <w:t xml:space="preserve"> een pilot voorzien met accountants voor aanlevering van een volledige jaarrekening met controleverklaring. Zie </w:t>
            </w:r>
            <w:r w:rsidR="00C57E4F">
              <w:t xml:space="preserve">verder </w:t>
            </w:r>
            <w:hyperlink r:id="rId31" w:history="1">
              <w:r w:rsidRPr="00C57E4F">
                <w:rPr>
                  <w:rStyle w:val="Hyperlink"/>
                </w:rPr>
                <w:t>Roadmap SBR 2020</w:t>
              </w:r>
            </w:hyperlink>
            <w:r>
              <w:t>.</w:t>
            </w:r>
          </w:p>
        </w:tc>
        <w:tc>
          <w:tcPr>
            <w:tcW w:w="2700" w:type="dxa"/>
            <w:shd w:val="clear" w:color="auto" w:fill="auto"/>
          </w:tcPr>
          <w:p w14:paraId="4A2B76A0" w14:textId="77777777" w:rsidR="009A1735" w:rsidRPr="000C1838" w:rsidRDefault="009A1735" w:rsidP="009A1735">
            <w:pPr>
              <w:keepNext/>
              <w:spacing w:line="200" w:lineRule="exact"/>
              <w:rPr>
                <w:bCs/>
                <w:szCs w:val="17"/>
              </w:rPr>
            </w:pPr>
          </w:p>
        </w:tc>
      </w:tr>
    </w:tbl>
    <w:p w14:paraId="4CF0ED95" w14:textId="77777777" w:rsidR="00EC42F6" w:rsidRDefault="00EC42F6" w:rsidP="00EC42F6">
      <w:pPr>
        <w:rPr>
          <w:bCs/>
          <w:szCs w:val="17"/>
        </w:rPr>
      </w:pPr>
    </w:p>
    <w:p w14:paraId="51D73B34" w14:textId="77777777" w:rsidR="00EC42F6" w:rsidRPr="00354ED1" w:rsidRDefault="00EC42F6" w:rsidP="00EC42F6">
      <w:pPr>
        <w:pStyle w:val="Lijstalinea"/>
        <w:keepNext/>
        <w:numPr>
          <w:ilvl w:val="1"/>
          <w:numId w:val="25"/>
        </w:numPr>
        <w:spacing w:line="240" w:lineRule="auto"/>
        <w:contextualSpacing/>
        <w:rPr>
          <w:szCs w:val="17"/>
        </w:rPr>
      </w:pPr>
      <w:r>
        <w:rPr>
          <w:szCs w:val="17"/>
        </w:rPr>
        <w:t>Wat is de roadmap</w:t>
      </w:r>
      <w:r w:rsidRPr="00354ED1">
        <w:rPr>
          <w:szCs w:val="17"/>
        </w:rPr>
        <w:t xml:space="preserve"> m.b.t. de </w:t>
      </w:r>
      <w:r w:rsidR="009A1735">
        <w:rPr>
          <w:szCs w:val="17"/>
        </w:rPr>
        <w:t xml:space="preserve">implementatie </w:t>
      </w:r>
      <w:r>
        <w:rPr>
          <w:szCs w:val="17"/>
        </w:rP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F8377E2" w14:textId="77777777" w:rsidTr="009A1735">
        <w:trPr>
          <w:cantSplit/>
        </w:trPr>
        <w:tc>
          <w:tcPr>
            <w:tcW w:w="6608" w:type="dxa"/>
            <w:shd w:val="clear" w:color="auto" w:fill="auto"/>
          </w:tcPr>
          <w:p w14:paraId="49072989"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2D138F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BBE9AE6" w14:textId="77777777" w:rsidTr="009A1735">
        <w:trPr>
          <w:cantSplit/>
        </w:trPr>
        <w:tc>
          <w:tcPr>
            <w:tcW w:w="6608" w:type="dxa"/>
            <w:shd w:val="clear" w:color="auto" w:fill="auto"/>
          </w:tcPr>
          <w:p w14:paraId="119AE143" w14:textId="152BE206" w:rsidR="009A1735" w:rsidRPr="000C1838" w:rsidRDefault="00CB44E0" w:rsidP="00C57E4F">
            <w:pPr>
              <w:rPr>
                <w:bCs/>
                <w:szCs w:val="17"/>
              </w:rPr>
            </w:pPr>
            <w:r>
              <w:rPr>
                <w:bCs/>
                <w:szCs w:val="17"/>
              </w:rPr>
              <w:t xml:space="preserve">De roadmap is volledige invoering in alle sectoren voor </w:t>
            </w:r>
            <w:r w:rsidR="00C57E4F" w:rsidRPr="00C57E4F">
              <w:rPr>
                <w:bCs/>
                <w:szCs w:val="17"/>
              </w:rPr>
              <w:t xml:space="preserve">verantwoording over boekjaar </w:t>
            </w:r>
            <w:r>
              <w:rPr>
                <w:bCs/>
                <w:szCs w:val="17"/>
              </w:rPr>
              <w:t>2015 op basis</w:t>
            </w:r>
            <w:r w:rsidR="00C57E4F" w:rsidRPr="00C57E4F">
              <w:rPr>
                <w:bCs/>
                <w:szCs w:val="17"/>
              </w:rPr>
              <w:t xml:space="preserve"> van </w:t>
            </w:r>
            <w:r>
              <w:rPr>
                <w:bCs/>
                <w:szCs w:val="17"/>
              </w:rPr>
              <w:t>de OCW taxonomie versie 10.0</w:t>
            </w:r>
            <w:r w:rsidR="00C57E4F" w:rsidRPr="00C57E4F">
              <w:rPr>
                <w:bCs/>
                <w:szCs w:val="17"/>
              </w:rPr>
              <w:t>.</w:t>
            </w:r>
          </w:p>
        </w:tc>
        <w:tc>
          <w:tcPr>
            <w:tcW w:w="2700" w:type="dxa"/>
            <w:shd w:val="clear" w:color="auto" w:fill="auto"/>
          </w:tcPr>
          <w:p w14:paraId="7DC077BD" w14:textId="77777777" w:rsidR="009A1735" w:rsidRPr="000C1838" w:rsidRDefault="009A1735" w:rsidP="009A1735">
            <w:pPr>
              <w:keepNext/>
              <w:spacing w:line="200" w:lineRule="exact"/>
              <w:rPr>
                <w:bCs/>
                <w:szCs w:val="17"/>
              </w:rPr>
            </w:pPr>
          </w:p>
        </w:tc>
      </w:tr>
    </w:tbl>
    <w:p w14:paraId="3A495288" w14:textId="77777777" w:rsidR="00EC42F6" w:rsidRDefault="00EC42F6" w:rsidP="00EC42F6">
      <w:pPr>
        <w:rPr>
          <w:bCs/>
          <w:szCs w:val="17"/>
        </w:rPr>
      </w:pPr>
    </w:p>
    <w:p w14:paraId="29EFF13E" w14:textId="77777777" w:rsidR="00EC42F6" w:rsidRDefault="00EC42F6" w:rsidP="00EC42F6">
      <w:pPr>
        <w:rPr>
          <w:bCs/>
          <w:szCs w:val="17"/>
        </w:rPr>
      </w:pPr>
    </w:p>
    <w:p w14:paraId="75069616" w14:textId="77777777" w:rsidR="00EC42F6" w:rsidRDefault="00EC42F6" w:rsidP="00EC42F6">
      <w:pPr>
        <w:pStyle w:val="Lijstalinea"/>
        <w:keepNext/>
        <w:numPr>
          <w:ilvl w:val="0"/>
          <w:numId w:val="25"/>
        </w:numPr>
        <w:spacing w:after="20" w:line="240" w:lineRule="auto"/>
        <w:contextualSpacing/>
        <w:rPr>
          <w:szCs w:val="17"/>
        </w:rPr>
      </w:pPr>
      <w:r>
        <w:rPr>
          <w:szCs w:val="17"/>
        </w:rPr>
        <w:t>Welke copyrights en andere voorwaarden zijn van toepassing op de afspraak?</w:t>
      </w:r>
    </w:p>
    <w:p w14:paraId="18B8BD89" w14:textId="77777777" w:rsidR="00EC42F6" w:rsidRPr="00B11B1B" w:rsidRDefault="00EC42F6" w:rsidP="00EC42F6">
      <w:pPr>
        <w:keepNext/>
        <w:numPr>
          <w:ilvl w:val="1"/>
          <w:numId w:val="25"/>
        </w:numPr>
        <w:spacing w:after="20" w:line="240" w:lineRule="auto"/>
        <w:ind w:left="788" w:hanging="431"/>
        <w:rPr>
          <w:szCs w:val="17"/>
        </w:rPr>
      </w:pPr>
      <w:r w:rsidRPr="00B11B1B">
        <w:rPr>
          <w:szCs w:val="17"/>
        </w:rPr>
        <w:t xml:space="preserve">Kan het intellectuele eigendom - m.b.t. mogelijk aanwezige patenten - van de </w:t>
      </w:r>
      <w:r>
        <w:rPr>
          <w:szCs w:val="17"/>
        </w:rPr>
        <w:t>afspraak</w:t>
      </w:r>
      <w:r w:rsidRPr="00B11B1B">
        <w:rPr>
          <w:szCs w:val="17"/>
        </w:rPr>
        <w:t xml:space="preserve"> onherroepelijk op een royalty-free basis aan </w:t>
      </w:r>
      <w:r>
        <w:rPr>
          <w:szCs w:val="17"/>
        </w:rPr>
        <w:t>Edustandaard</w:t>
      </w:r>
      <w:r w:rsidRPr="00B11B1B">
        <w:rPr>
          <w:szCs w:val="17"/>
        </w:rPr>
        <w:t xml:space="preserve"> ter beschikking worden gesteld?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E222017" w14:textId="77777777" w:rsidTr="00EC42F6">
        <w:tc>
          <w:tcPr>
            <w:tcW w:w="6608" w:type="dxa"/>
          </w:tcPr>
          <w:p w14:paraId="024BE7D9"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50A105A"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CAC0F46" w14:textId="77777777" w:rsidTr="00EC42F6">
        <w:tc>
          <w:tcPr>
            <w:tcW w:w="6608" w:type="dxa"/>
          </w:tcPr>
          <w:p w14:paraId="327D28D0" w14:textId="77777777" w:rsidR="00C57E4F" w:rsidRPr="00C57E4F" w:rsidRDefault="00C57E4F" w:rsidP="00C57E4F">
            <w:r w:rsidRPr="00C57E4F">
              <w:t>XBRL en SBR zijn open standaarden.</w:t>
            </w:r>
          </w:p>
          <w:p w14:paraId="5E360991" w14:textId="06938550" w:rsidR="00EC42F6" w:rsidRPr="002A7680" w:rsidRDefault="00C57E4F" w:rsidP="00C57E4F">
            <w:pPr>
              <w:rPr>
                <w:bCs/>
                <w:szCs w:val="17"/>
              </w:rPr>
            </w:pPr>
            <w:r w:rsidRPr="00C57E4F">
              <w:t>De OCW Taxonomie wordt door OCW/DUO als open standaard beschikbaar gesteld.</w:t>
            </w:r>
          </w:p>
        </w:tc>
        <w:tc>
          <w:tcPr>
            <w:tcW w:w="2700" w:type="dxa"/>
          </w:tcPr>
          <w:p w14:paraId="5A19D924" w14:textId="77777777" w:rsidR="00EC42F6" w:rsidRPr="002A7680" w:rsidRDefault="00EC42F6" w:rsidP="00EC42F6">
            <w:pPr>
              <w:rPr>
                <w:bCs/>
                <w:szCs w:val="17"/>
              </w:rPr>
            </w:pPr>
          </w:p>
        </w:tc>
      </w:tr>
    </w:tbl>
    <w:p w14:paraId="5FD2B80F" w14:textId="77777777" w:rsidR="00EC42F6" w:rsidRPr="00E10A15" w:rsidRDefault="00EC42F6" w:rsidP="00EC42F6">
      <w:pPr>
        <w:keepNext/>
        <w:rPr>
          <w:szCs w:val="17"/>
        </w:rPr>
      </w:pPr>
    </w:p>
    <w:p w14:paraId="31EC0A2A" w14:textId="77777777" w:rsidR="00EC42F6" w:rsidRPr="00B11B1B" w:rsidRDefault="00EC42F6" w:rsidP="00EC42F6">
      <w:pPr>
        <w:keepNext/>
        <w:numPr>
          <w:ilvl w:val="1"/>
          <w:numId w:val="25"/>
        </w:numPr>
        <w:spacing w:after="20" w:line="240" w:lineRule="auto"/>
        <w:rPr>
          <w:szCs w:val="17"/>
        </w:rPr>
      </w:pPr>
      <w:r w:rsidRPr="00B11B1B">
        <w:rPr>
          <w:szCs w:val="17"/>
        </w:rPr>
        <w:t xml:space="preserve">Is het voor een ieder mogelijk om de </w:t>
      </w:r>
      <w:r>
        <w:rPr>
          <w:szCs w:val="17"/>
        </w:rPr>
        <w:t>afspraak</w:t>
      </w:r>
      <w:r w:rsidRPr="00B11B1B">
        <w:rPr>
          <w:szCs w:val="17"/>
        </w:rPr>
        <w:t xml:space="preserve"> (inclusief alle bijbehorende documentatie) te kopiëren, beschikbaar te stellen en te </w:t>
      </w:r>
      <w:r>
        <w:rPr>
          <w:szCs w:val="17"/>
        </w:rPr>
        <w:t>(her)</w:t>
      </w:r>
      <w:r w:rsidRPr="00B11B1B">
        <w:rPr>
          <w:szCs w:val="17"/>
        </w:rPr>
        <w:t>gebruiken om niet?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4340C55D" w14:textId="77777777" w:rsidTr="00EC42F6">
        <w:tc>
          <w:tcPr>
            <w:tcW w:w="6608" w:type="dxa"/>
          </w:tcPr>
          <w:p w14:paraId="474ECA9E"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4BFF5AD"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3244EBC1" w14:textId="77777777" w:rsidTr="00EC42F6">
        <w:tc>
          <w:tcPr>
            <w:tcW w:w="6608" w:type="dxa"/>
          </w:tcPr>
          <w:p w14:paraId="26E0609F" w14:textId="393AA0B7" w:rsidR="00EC42F6" w:rsidRPr="00C57E4F" w:rsidRDefault="00C57E4F" w:rsidP="00C57E4F">
            <w:r w:rsidRPr="00C57E4F">
              <w:t>Ja, met bronvermelding.</w:t>
            </w:r>
          </w:p>
        </w:tc>
        <w:tc>
          <w:tcPr>
            <w:tcW w:w="2700" w:type="dxa"/>
          </w:tcPr>
          <w:p w14:paraId="08E77374" w14:textId="77777777" w:rsidR="00EC42F6" w:rsidRPr="002A7680" w:rsidRDefault="00EC42F6" w:rsidP="00EC42F6">
            <w:pPr>
              <w:rPr>
                <w:bCs/>
                <w:szCs w:val="17"/>
              </w:rPr>
            </w:pPr>
          </w:p>
        </w:tc>
      </w:tr>
    </w:tbl>
    <w:p w14:paraId="2051015A" w14:textId="3CFFEC25" w:rsidR="008642E7" w:rsidRPr="000D60F4" w:rsidRDefault="00EC42F6" w:rsidP="000D60F4">
      <w:pPr>
        <w:keepNext/>
        <w:rPr>
          <w:rFonts w:ascii="Times" w:eastAsia="Times New Roman" w:hAnsi="Times" w:cs="Times New Roman"/>
          <w:color w:val="auto"/>
          <w:sz w:val="20"/>
          <w:szCs w:val="20"/>
          <w:lang w:eastAsia="nl-NL" w:bidi="ar-SA"/>
        </w:rPr>
      </w:pPr>
      <w:r w:rsidRPr="004C60CF">
        <w:rPr>
          <w:szCs w:val="17"/>
        </w:rPr>
        <w:t xml:space="preserve"> </w:t>
      </w:r>
    </w:p>
    <w:sectPr w:rsidR="008642E7" w:rsidRPr="000D60F4" w:rsidSect="00472BF5">
      <w:headerReference w:type="default" r:id="rId32"/>
      <w:footerReference w:type="default" r:id="rId33"/>
      <w:headerReference w:type="first" r:id="rId34"/>
      <w:footerReference w:type="first" r:id="rId35"/>
      <w:pgSz w:w="11906" w:h="16838" w:code="9"/>
      <w:pgMar w:top="1702" w:right="1418" w:bottom="2467"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2FD17" w14:textId="77777777" w:rsidR="00EF2E94" w:rsidRDefault="00EF2E94">
      <w:r>
        <w:separator/>
      </w:r>
    </w:p>
  </w:endnote>
  <w:endnote w:type="continuationSeparator" w:id="0">
    <w:p w14:paraId="35BA95E6" w14:textId="77777777" w:rsidR="00EF2E94" w:rsidRDefault="00EF2E94">
      <w:r>
        <w:continuationSeparator/>
      </w:r>
    </w:p>
  </w:endnote>
  <w:endnote w:type="continuationNotice" w:id="1">
    <w:p w14:paraId="1818094D" w14:textId="77777777" w:rsidR="00EF2E94" w:rsidRDefault="00EF2E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PMingLiU">
    <w:panose1 w:val="02020500000000000000"/>
    <w:charset w:val="88"/>
    <w:family w:val="auto"/>
    <w:pitch w:val="variable"/>
    <w:sig w:usb0="A00002FF" w:usb1="28CFFCFA" w:usb2="00000016" w:usb3="00000000" w:csb0="001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5C8B" w14:textId="77777777" w:rsidR="004A277C" w:rsidRDefault="004A277C" w:rsidP="00AE3EDB">
    <w:pPr>
      <w:pStyle w:val="Voettekst"/>
    </w:pPr>
  </w:p>
  <w:p w14:paraId="71AF2173" w14:textId="77777777" w:rsidR="004A277C" w:rsidRDefault="004A277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4A277C" w14:paraId="5181A2F0" w14:textId="77777777" w:rsidTr="00F67007">
      <w:tc>
        <w:tcPr>
          <w:tcW w:w="9210" w:type="dxa"/>
        </w:tcPr>
        <w:p w14:paraId="4D97BEDA" w14:textId="1A0F0E12" w:rsidR="004A277C" w:rsidRDefault="004A277C" w:rsidP="00420A07">
          <w:pPr>
            <w:pStyle w:val="stlURL"/>
            <w:rPr>
              <w:noProof w:val="0"/>
            </w:rPr>
          </w:pPr>
          <w:r>
            <w:rPr>
              <w:noProof w:val="0"/>
            </w:rPr>
            <w:t xml:space="preserve">www.edustandaard.nl  </w:t>
          </w:r>
          <w:r>
            <w:rPr>
              <w:noProof w:val="0"/>
              <w:sz w:val="16"/>
              <w:szCs w:val="16"/>
            </w:rPr>
            <w:t>-  versie 23</w:t>
          </w:r>
          <w:r w:rsidRPr="002100C1">
            <w:rPr>
              <w:noProof w:val="0"/>
              <w:sz w:val="16"/>
              <w:szCs w:val="16"/>
            </w:rPr>
            <w:t xml:space="preserve"> </w:t>
          </w:r>
          <w:r>
            <w:rPr>
              <w:noProof w:val="0"/>
              <w:sz w:val="16"/>
              <w:szCs w:val="16"/>
            </w:rPr>
            <w:t>oktober</w:t>
          </w:r>
          <w:r w:rsidRPr="002100C1">
            <w:rPr>
              <w:noProof w:val="0"/>
              <w:sz w:val="16"/>
              <w:szCs w:val="16"/>
            </w:rPr>
            <w:t xml:space="preserve"> 2015</w:t>
          </w:r>
        </w:p>
      </w:tc>
    </w:tr>
    <w:tr w:rsidR="004A277C" w14:paraId="4AA54F10" w14:textId="77777777" w:rsidTr="00F67007">
      <w:trPr>
        <w:trHeight w:hRule="exact" w:val="102"/>
      </w:trPr>
      <w:tc>
        <w:tcPr>
          <w:tcW w:w="9210" w:type="dxa"/>
        </w:tcPr>
        <w:p w14:paraId="7554A0AF" w14:textId="77777777" w:rsidR="004A277C" w:rsidRDefault="004A277C" w:rsidP="00D50186">
          <w:pPr>
            <w:pStyle w:val="Voettekst"/>
          </w:pPr>
        </w:p>
      </w:tc>
    </w:tr>
  </w:tbl>
  <w:p w14:paraId="42D6EB75" w14:textId="77777777" w:rsidR="004A277C" w:rsidRDefault="004A277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D5C63" w14:textId="77777777" w:rsidR="00EF2E94" w:rsidRDefault="00EF2E94">
      <w:r>
        <w:separator/>
      </w:r>
    </w:p>
  </w:footnote>
  <w:footnote w:type="continuationSeparator" w:id="0">
    <w:p w14:paraId="3C68424C" w14:textId="77777777" w:rsidR="00EF2E94" w:rsidRDefault="00EF2E94">
      <w:r>
        <w:continuationSeparator/>
      </w:r>
    </w:p>
  </w:footnote>
  <w:footnote w:type="continuationNotice" w:id="1">
    <w:p w14:paraId="2FE94FF4" w14:textId="77777777" w:rsidR="00EF2E94" w:rsidRDefault="00EF2E94">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4A277C" w14:paraId="2300A808" w14:textId="77777777" w:rsidTr="00D50186">
      <w:trPr>
        <w:trHeight w:hRule="exact" w:val="646"/>
      </w:trPr>
      <w:tc>
        <w:tcPr>
          <w:tcW w:w="1985" w:type="dxa"/>
        </w:tcPr>
        <w:p w14:paraId="0D16817A" w14:textId="77777777" w:rsidR="004A277C" w:rsidRDefault="004A277C" w:rsidP="00D50186">
          <w:pPr>
            <w:pStyle w:val="Koptekst"/>
          </w:pPr>
        </w:p>
      </w:tc>
      <w:tc>
        <w:tcPr>
          <w:tcW w:w="284" w:type="dxa"/>
        </w:tcPr>
        <w:p w14:paraId="3371D81F" w14:textId="77777777" w:rsidR="004A277C" w:rsidRDefault="004A277C" w:rsidP="00D50186">
          <w:pPr>
            <w:pStyle w:val="Koptekst"/>
          </w:pPr>
        </w:p>
      </w:tc>
      <w:tc>
        <w:tcPr>
          <w:tcW w:w="3969" w:type="dxa"/>
        </w:tcPr>
        <w:p w14:paraId="317CFCF2" w14:textId="77777777" w:rsidR="004A277C" w:rsidRDefault="004A277C" w:rsidP="00D50186">
          <w:pPr>
            <w:pStyle w:val="Koptekst"/>
          </w:pPr>
        </w:p>
      </w:tc>
    </w:tr>
    <w:tr w:rsidR="004A277C" w14:paraId="105DF286" w14:textId="77777777" w:rsidTr="00AB08CD">
      <w:trPr>
        <w:trHeight w:hRule="exact" w:val="198"/>
      </w:trPr>
      <w:tc>
        <w:tcPr>
          <w:tcW w:w="1985" w:type="dxa"/>
        </w:tcPr>
        <w:p w14:paraId="6B3B05C2" w14:textId="77777777" w:rsidR="004A277C" w:rsidRDefault="004A277C" w:rsidP="002100C1">
          <w:pPr>
            <w:pStyle w:val="stlHeading"/>
          </w:pPr>
          <w:r>
            <w:t>pagina</w:t>
          </w:r>
        </w:p>
      </w:tc>
      <w:tc>
        <w:tcPr>
          <w:tcW w:w="284" w:type="dxa"/>
        </w:tcPr>
        <w:p w14:paraId="5258CEEC" w14:textId="77777777" w:rsidR="004A277C" w:rsidRDefault="004A277C" w:rsidP="00D50186">
          <w:pPr>
            <w:pStyle w:val="Koptekst"/>
          </w:pPr>
        </w:p>
      </w:tc>
      <w:tc>
        <w:tcPr>
          <w:tcW w:w="3969" w:type="dxa"/>
        </w:tcPr>
        <w:p w14:paraId="34071FDB" w14:textId="77777777" w:rsidR="004A277C" w:rsidRDefault="004A277C" w:rsidP="0069582B">
          <w:pPr>
            <w:pStyle w:val="stlHeading"/>
          </w:pPr>
        </w:p>
      </w:tc>
    </w:tr>
    <w:tr w:rsidR="004A277C" w:rsidRPr="0069582B" w14:paraId="443D3F44" w14:textId="77777777" w:rsidTr="00AB08CD">
      <w:trPr>
        <w:trHeight w:hRule="exact" w:val="198"/>
      </w:trPr>
      <w:tc>
        <w:tcPr>
          <w:tcW w:w="1985" w:type="dxa"/>
        </w:tcPr>
        <w:p w14:paraId="7F2DA99C" w14:textId="290A1EC7" w:rsidR="004A277C" w:rsidRPr="0069582B" w:rsidRDefault="004A277C" w:rsidP="002100C1">
          <w:pPr>
            <w:pStyle w:val="stlHeadingData"/>
          </w:pPr>
          <w:r>
            <w:fldChar w:fldCharType="begin"/>
          </w:r>
          <w:r>
            <w:instrText xml:space="preserve"> PAGE   \* MERGEFORMAT </w:instrText>
          </w:r>
          <w:r>
            <w:fldChar w:fldCharType="separate"/>
          </w:r>
          <w:r w:rsidR="007E5DCC">
            <w:rPr>
              <w:noProof/>
            </w:rPr>
            <w:t>11</w:t>
          </w:r>
          <w:r>
            <w:rPr>
              <w:noProof/>
            </w:rPr>
            <w:fldChar w:fldCharType="end"/>
          </w:r>
          <w:r w:rsidRPr="0069582B">
            <w:t>/</w:t>
          </w:r>
          <w:r w:rsidR="00EF2E94">
            <w:fldChar w:fldCharType="begin"/>
          </w:r>
          <w:r w:rsidR="00EF2E94">
            <w:instrText xml:space="preserve"> NUMPAGES   \* MERGEFORMAT </w:instrText>
          </w:r>
          <w:r w:rsidR="00EF2E94">
            <w:fldChar w:fldCharType="separate"/>
          </w:r>
          <w:r w:rsidR="007E5DCC">
            <w:rPr>
              <w:noProof/>
            </w:rPr>
            <w:t>12</w:t>
          </w:r>
          <w:r w:rsidR="00EF2E94">
            <w:rPr>
              <w:noProof/>
            </w:rPr>
            <w:fldChar w:fldCharType="end"/>
          </w:r>
        </w:p>
      </w:tc>
      <w:tc>
        <w:tcPr>
          <w:tcW w:w="284" w:type="dxa"/>
        </w:tcPr>
        <w:p w14:paraId="15D0C8F3" w14:textId="77777777" w:rsidR="004A277C" w:rsidRPr="0069582B" w:rsidRDefault="004A277C" w:rsidP="0069582B">
          <w:pPr>
            <w:pStyle w:val="stlHeadingData"/>
          </w:pPr>
        </w:p>
      </w:tc>
      <w:tc>
        <w:tcPr>
          <w:tcW w:w="3969" w:type="dxa"/>
        </w:tcPr>
        <w:p w14:paraId="05B9CEC0" w14:textId="77777777" w:rsidR="004A277C" w:rsidRPr="0069582B" w:rsidRDefault="004A277C" w:rsidP="0069582B">
          <w:pPr>
            <w:pStyle w:val="stlHeadingData"/>
          </w:pPr>
        </w:p>
      </w:tc>
    </w:tr>
  </w:tbl>
  <w:p w14:paraId="7CB0F149" w14:textId="77777777" w:rsidR="004A277C" w:rsidRDefault="004A277C" w:rsidP="00AB08CD">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0416" w14:textId="4BB6FCDE" w:rsidR="004A277C" w:rsidRDefault="004A277C" w:rsidP="00D50186">
    <w:pPr>
      <w:pStyle w:val="Koptekst"/>
    </w:pPr>
    <w:r>
      <w:rPr>
        <w:noProof/>
        <w:lang w:eastAsia="ja-JP" w:bidi="ar-SA"/>
      </w:rPr>
      <mc:AlternateContent>
        <mc:Choice Requires="wps">
          <w:drawing>
            <wp:anchor distT="0" distB="0" distL="114300" distR="114300" simplePos="0" relativeHeight="251664896" behindDoc="0" locked="0" layoutInCell="1" allowOverlap="1" wp14:anchorId="2C236161" wp14:editId="645BA372">
              <wp:simplePos x="0" y="0"/>
              <wp:positionH relativeFrom="page">
                <wp:posOffset>900430</wp:posOffset>
              </wp:positionH>
              <wp:positionV relativeFrom="page">
                <wp:posOffset>1406525</wp:posOffset>
              </wp:positionV>
              <wp:extent cx="4914900" cy="348615"/>
              <wp:effectExtent l="0" t="0" r="1270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8A6B" w14:textId="77777777" w:rsidR="004A277C" w:rsidRPr="002100C1" w:rsidRDefault="004A277C" w:rsidP="00D50186">
                          <w:pPr>
                            <w:pStyle w:val="stlDocumentName"/>
                            <w:rPr>
                              <w:color w:val="auto"/>
                            </w:rPr>
                          </w:pPr>
                          <w:r w:rsidRPr="002100C1">
                            <w:rPr>
                              <w:color w:val="auto"/>
                            </w:rPr>
                            <w:t>Aanmeldformulier voor afspraken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36161" id="_x0000_t202" coordsize="21600,21600" o:spt="202" path="m0,0l0,21600,21600,21600,21600,0xe">
              <v:stroke joinstyle="miter"/>
              <v:path gradientshapeok="t" o:connecttype="rect"/>
            </v:shapetype>
            <v:shape id="Text_x0020_Box_x0020_1" o:spid="_x0000_s1026" type="#_x0000_t202" style="position:absolute;margin-left:70.9pt;margin-top:110.75pt;width:387pt;height:27.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" filled="f" stroked="f">
              <v:textbox inset="0,0,0,0">
                <w:txbxContent>
                  <w:p w14:paraId="044B8A6B" w14:textId="77777777" w:rsidR="004A277C" w:rsidRPr="002100C1" w:rsidRDefault="004A277C" w:rsidP="00D50186">
                    <w:pPr>
                      <w:pStyle w:val="stlDocumentName"/>
                      <w:rPr>
                        <w:color w:val="auto"/>
                      </w:rPr>
                    </w:pPr>
                    <w:r w:rsidRPr="002100C1">
                      <w:rPr>
                        <w:color w:val="auto"/>
                      </w:rPr>
                      <w:t>Aanmeldformulier voor afspraken</w:t>
                    </w:r>
                  </w:p>
                </w:txbxContent>
              </v:textbox>
              <w10:wrap anchorx="page" anchory="page"/>
            </v:shape>
          </w:pict>
        </mc:Fallback>
      </mc:AlternateContent>
    </w:r>
    <w:r>
      <w:rPr>
        <w:noProof/>
        <w:lang w:eastAsia="ja-JP" w:bidi="ar-SA"/>
      </w:rPr>
      <w:drawing>
        <wp:anchor distT="0" distB="0" distL="114300" distR="114300" simplePos="0" relativeHeight="251662848" behindDoc="0" locked="0" layoutInCell="1" allowOverlap="1" wp14:anchorId="46B62697" wp14:editId="54F35BBA">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54E03"/>
    <w:multiLevelType w:val="hybridMultilevel"/>
    <w:tmpl w:val="35B60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45061"/>
    <w:multiLevelType w:val="hybridMultilevel"/>
    <w:tmpl w:val="C1883B0C"/>
    <w:lvl w:ilvl="0" w:tplc="906C0F8E">
      <w:start w:val="1"/>
      <w:numFmt w:val="bullet"/>
      <w:lvlText w:val="•"/>
      <w:lvlJc w:val="left"/>
      <w:pPr>
        <w:tabs>
          <w:tab w:val="num" w:pos="720"/>
        </w:tabs>
        <w:ind w:left="720" w:hanging="360"/>
      </w:pPr>
      <w:rPr>
        <w:rFonts w:ascii="Calibri" w:hAnsi="Calibri" w:hint="default"/>
      </w:rPr>
    </w:lvl>
    <w:lvl w:ilvl="1" w:tplc="01186B18" w:tentative="1">
      <w:start w:val="1"/>
      <w:numFmt w:val="bullet"/>
      <w:lvlText w:val="•"/>
      <w:lvlJc w:val="left"/>
      <w:pPr>
        <w:tabs>
          <w:tab w:val="num" w:pos="1440"/>
        </w:tabs>
        <w:ind w:left="1440" w:hanging="360"/>
      </w:pPr>
      <w:rPr>
        <w:rFonts w:ascii="Calibri" w:hAnsi="Calibri" w:hint="default"/>
      </w:rPr>
    </w:lvl>
    <w:lvl w:ilvl="2" w:tplc="0226EEFA" w:tentative="1">
      <w:start w:val="1"/>
      <w:numFmt w:val="bullet"/>
      <w:lvlText w:val="•"/>
      <w:lvlJc w:val="left"/>
      <w:pPr>
        <w:tabs>
          <w:tab w:val="num" w:pos="2160"/>
        </w:tabs>
        <w:ind w:left="2160" w:hanging="360"/>
      </w:pPr>
      <w:rPr>
        <w:rFonts w:ascii="Calibri" w:hAnsi="Calibri" w:hint="default"/>
      </w:rPr>
    </w:lvl>
    <w:lvl w:ilvl="3" w:tplc="AB80EAE6" w:tentative="1">
      <w:start w:val="1"/>
      <w:numFmt w:val="bullet"/>
      <w:lvlText w:val="•"/>
      <w:lvlJc w:val="left"/>
      <w:pPr>
        <w:tabs>
          <w:tab w:val="num" w:pos="2880"/>
        </w:tabs>
        <w:ind w:left="2880" w:hanging="360"/>
      </w:pPr>
      <w:rPr>
        <w:rFonts w:ascii="Calibri" w:hAnsi="Calibri" w:hint="default"/>
      </w:rPr>
    </w:lvl>
    <w:lvl w:ilvl="4" w:tplc="3E46634E" w:tentative="1">
      <w:start w:val="1"/>
      <w:numFmt w:val="bullet"/>
      <w:lvlText w:val="•"/>
      <w:lvlJc w:val="left"/>
      <w:pPr>
        <w:tabs>
          <w:tab w:val="num" w:pos="3600"/>
        </w:tabs>
        <w:ind w:left="3600" w:hanging="360"/>
      </w:pPr>
      <w:rPr>
        <w:rFonts w:ascii="Calibri" w:hAnsi="Calibri" w:hint="default"/>
      </w:rPr>
    </w:lvl>
    <w:lvl w:ilvl="5" w:tplc="04129D9A" w:tentative="1">
      <w:start w:val="1"/>
      <w:numFmt w:val="bullet"/>
      <w:lvlText w:val="•"/>
      <w:lvlJc w:val="left"/>
      <w:pPr>
        <w:tabs>
          <w:tab w:val="num" w:pos="4320"/>
        </w:tabs>
        <w:ind w:left="4320" w:hanging="360"/>
      </w:pPr>
      <w:rPr>
        <w:rFonts w:ascii="Calibri" w:hAnsi="Calibri" w:hint="default"/>
      </w:rPr>
    </w:lvl>
    <w:lvl w:ilvl="6" w:tplc="8B04BDFE" w:tentative="1">
      <w:start w:val="1"/>
      <w:numFmt w:val="bullet"/>
      <w:lvlText w:val="•"/>
      <w:lvlJc w:val="left"/>
      <w:pPr>
        <w:tabs>
          <w:tab w:val="num" w:pos="5040"/>
        </w:tabs>
        <w:ind w:left="5040" w:hanging="360"/>
      </w:pPr>
      <w:rPr>
        <w:rFonts w:ascii="Calibri" w:hAnsi="Calibri" w:hint="default"/>
      </w:rPr>
    </w:lvl>
    <w:lvl w:ilvl="7" w:tplc="658C06F6" w:tentative="1">
      <w:start w:val="1"/>
      <w:numFmt w:val="bullet"/>
      <w:lvlText w:val="•"/>
      <w:lvlJc w:val="left"/>
      <w:pPr>
        <w:tabs>
          <w:tab w:val="num" w:pos="5760"/>
        </w:tabs>
        <w:ind w:left="5760" w:hanging="360"/>
      </w:pPr>
      <w:rPr>
        <w:rFonts w:ascii="Calibri" w:hAnsi="Calibri" w:hint="default"/>
      </w:rPr>
    </w:lvl>
    <w:lvl w:ilvl="8" w:tplc="71705FC8" w:tentative="1">
      <w:start w:val="1"/>
      <w:numFmt w:val="bullet"/>
      <w:lvlText w:val="•"/>
      <w:lvlJc w:val="left"/>
      <w:pPr>
        <w:tabs>
          <w:tab w:val="num" w:pos="6480"/>
        </w:tabs>
        <w:ind w:left="6480" w:hanging="360"/>
      </w:pPr>
      <w:rPr>
        <w:rFonts w:ascii="Calibri" w:hAnsi="Calibri" w:hint="default"/>
      </w:rPr>
    </w:lvl>
  </w:abstractNum>
  <w:abstractNum w:abstractNumId="4">
    <w:nsid w:val="06BF0AE4"/>
    <w:multiLevelType w:val="multilevel"/>
    <w:tmpl w:val="EE76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2084C"/>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0B990D79"/>
    <w:multiLevelType w:val="hybridMultilevel"/>
    <w:tmpl w:val="0770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0360D1"/>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9">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AC41A9"/>
    <w:multiLevelType w:val="multilevel"/>
    <w:tmpl w:val="3FE2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835CB6"/>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B672E"/>
    <w:multiLevelType w:val="hybridMultilevel"/>
    <w:tmpl w:val="44D2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A4277"/>
    <w:multiLevelType w:val="multilevel"/>
    <w:tmpl w:val="D0527DD0"/>
    <w:lvl w:ilvl="0">
      <w:start w:val="1"/>
      <w:numFmt w:val="decimal"/>
      <w:lvlText w:val="%1."/>
      <w:lvlJc w:val="left"/>
      <w:pPr>
        <w:ind w:left="360" w:hanging="360"/>
      </w:pPr>
      <w:rPr>
        <w:rFonts w:hint="default"/>
        <w:b/>
        <w:color w:val="3E986A"/>
      </w:rPr>
    </w:lvl>
    <w:lvl w:ilvl="1">
      <w:start w:val="1"/>
      <w:numFmt w:val="decimal"/>
      <w:lvlText w:val="%1.%2."/>
      <w:lvlJc w:val="left"/>
      <w:pPr>
        <w:ind w:left="792" w:hanging="432"/>
      </w:pPr>
      <w:rPr>
        <w:b/>
        <w:color w:val="3E986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743355"/>
    <w:multiLevelType w:val="hybridMultilevel"/>
    <w:tmpl w:val="1116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4055DA"/>
    <w:multiLevelType w:val="hybridMultilevel"/>
    <w:tmpl w:val="87EE5484"/>
    <w:lvl w:ilvl="0" w:tplc="D7265D3C">
      <w:start w:val="1"/>
      <w:numFmt w:val="bullet"/>
      <w:lvlText w:val="●"/>
      <w:lvlJc w:val="left"/>
      <w:pPr>
        <w:tabs>
          <w:tab w:val="num" w:pos="720"/>
        </w:tabs>
        <w:ind w:left="720" w:hanging="360"/>
      </w:pPr>
      <w:rPr>
        <w:rFonts w:ascii="Arial" w:hAnsi="Arial" w:hint="default"/>
      </w:rPr>
    </w:lvl>
    <w:lvl w:ilvl="1" w:tplc="56429CBE" w:tentative="1">
      <w:start w:val="1"/>
      <w:numFmt w:val="bullet"/>
      <w:lvlText w:val="●"/>
      <w:lvlJc w:val="left"/>
      <w:pPr>
        <w:tabs>
          <w:tab w:val="num" w:pos="1440"/>
        </w:tabs>
        <w:ind w:left="1440" w:hanging="360"/>
      </w:pPr>
      <w:rPr>
        <w:rFonts w:ascii="Arial" w:hAnsi="Arial" w:hint="default"/>
      </w:rPr>
    </w:lvl>
    <w:lvl w:ilvl="2" w:tplc="9EEC2EC2" w:tentative="1">
      <w:start w:val="1"/>
      <w:numFmt w:val="bullet"/>
      <w:lvlText w:val="●"/>
      <w:lvlJc w:val="left"/>
      <w:pPr>
        <w:tabs>
          <w:tab w:val="num" w:pos="2160"/>
        </w:tabs>
        <w:ind w:left="2160" w:hanging="360"/>
      </w:pPr>
      <w:rPr>
        <w:rFonts w:ascii="Arial" w:hAnsi="Arial" w:hint="default"/>
      </w:rPr>
    </w:lvl>
    <w:lvl w:ilvl="3" w:tplc="36F6DDBE" w:tentative="1">
      <w:start w:val="1"/>
      <w:numFmt w:val="bullet"/>
      <w:lvlText w:val="●"/>
      <w:lvlJc w:val="left"/>
      <w:pPr>
        <w:tabs>
          <w:tab w:val="num" w:pos="2880"/>
        </w:tabs>
        <w:ind w:left="2880" w:hanging="360"/>
      </w:pPr>
      <w:rPr>
        <w:rFonts w:ascii="Arial" w:hAnsi="Arial" w:hint="default"/>
      </w:rPr>
    </w:lvl>
    <w:lvl w:ilvl="4" w:tplc="605AD9F6" w:tentative="1">
      <w:start w:val="1"/>
      <w:numFmt w:val="bullet"/>
      <w:lvlText w:val="●"/>
      <w:lvlJc w:val="left"/>
      <w:pPr>
        <w:tabs>
          <w:tab w:val="num" w:pos="3600"/>
        </w:tabs>
        <w:ind w:left="3600" w:hanging="360"/>
      </w:pPr>
      <w:rPr>
        <w:rFonts w:ascii="Arial" w:hAnsi="Arial" w:hint="default"/>
      </w:rPr>
    </w:lvl>
    <w:lvl w:ilvl="5" w:tplc="5C36D9C4" w:tentative="1">
      <w:start w:val="1"/>
      <w:numFmt w:val="bullet"/>
      <w:lvlText w:val="●"/>
      <w:lvlJc w:val="left"/>
      <w:pPr>
        <w:tabs>
          <w:tab w:val="num" w:pos="4320"/>
        </w:tabs>
        <w:ind w:left="4320" w:hanging="360"/>
      </w:pPr>
      <w:rPr>
        <w:rFonts w:ascii="Arial" w:hAnsi="Arial" w:hint="default"/>
      </w:rPr>
    </w:lvl>
    <w:lvl w:ilvl="6" w:tplc="D56AE694" w:tentative="1">
      <w:start w:val="1"/>
      <w:numFmt w:val="bullet"/>
      <w:lvlText w:val="●"/>
      <w:lvlJc w:val="left"/>
      <w:pPr>
        <w:tabs>
          <w:tab w:val="num" w:pos="5040"/>
        </w:tabs>
        <w:ind w:left="5040" w:hanging="360"/>
      </w:pPr>
      <w:rPr>
        <w:rFonts w:ascii="Arial" w:hAnsi="Arial" w:hint="default"/>
      </w:rPr>
    </w:lvl>
    <w:lvl w:ilvl="7" w:tplc="6FBCE352" w:tentative="1">
      <w:start w:val="1"/>
      <w:numFmt w:val="bullet"/>
      <w:lvlText w:val="●"/>
      <w:lvlJc w:val="left"/>
      <w:pPr>
        <w:tabs>
          <w:tab w:val="num" w:pos="5760"/>
        </w:tabs>
        <w:ind w:left="5760" w:hanging="360"/>
      </w:pPr>
      <w:rPr>
        <w:rFonts w:ascii="Arial" w:hAnsi="Arial" w:hint="default"/>
      </w:rPr>
    </w:lvl>
    <w:lvl w:ilvl="8" w:tplc="78DC15B4" w:tentative="1">
      <w:start w:val="1"/>
      <w:numFmt w:val="bullet"/>
      <w:lvlText w:val="●"/>
      <w:lvlJc w:val="left"/>
      <w:pPr>
        <w:tabs>
          <w:tab w:val="num" w:pos="6480"/>
        </w:tabs>
        <w:ind w:left="6480" w:hanging="360"/>
      </w:pPr>
      <w:rPr>
        <w:rFonts w:ascii="Arial" w:hAnsi="Arial" w:hint="default"/>
      </w:rPr>
    </w:lvl>
  </w:abstractNum>
  <w:abstractNum w:abstractNumId="18">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nsid w:val="42893C2F"/>
    <w:multiLevelType w:val="hybridMultilevel"/>
    <w:tmpl w:val="19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93D98"/>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47A3E8E"/>
    <w:multiLevelType w:val="hybridMultilevel"/>
    <w:tmpl w:val="FC86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8B4816"/>
    <w:multiLevelType w:val="multilevel"/>
    <w:tmpl w:val="689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43C4E"/>
    <w:multiLevelType w:val="hybridMultilevel"/>
    <w:tmpl w:val="DCFADEBC"/>
    <w:lvl w:ilvl="0" w:tplc="FD3C77BC">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665C92"/>
    <w:multiLevelType w:val="multilevel"/>
    <w:tmpl w:val="1C8C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84B45"/>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9D807A7"/>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0">
    <w:nsid w:val="5A1A59F7"/>
    <w:multiLevelType w:val="multilevel"/>
    <w:tmpl w:val="570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012854"/>
    <w:multiLevelType w:val="hybridMultilevel"/>
    <w:tmpl w:val="AE08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2422E"/>
    <w:multiLevelType w:val="hybridMultilevel"/>
    <w:tmpl w:val="1ED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D21C96"/>
    <w:multiLevelType w:val="multilevel"/>
    <w:tmpl w:val="7F00897A"/>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nsid w:val="64EE4BC0"/>
    <w:multiLevelType w:val="hybridMultilevel"/>
    <w:tmpl w:val="859A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03B59FA"/>
    <w:multiLevelType w:val="multilevel"/>
    <w:tmpl w:val="05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CE6F7E"/>
    <w:multiLevelType w:val="multilevel"/>
    <w:tmpl w:val="13F86EBE"/>
    <w:lvl w:ilvl="0">
      <w:start w:val="1"/>
      <w:numFmt w:val="decimal"/>
      <w:pStyle w:val="Kop1"/>
      <w:lvlText w:val="%1."/>
      <w:lvlJc w:val="left"/>
      <w:pPr>
        <w:ind w:left="425" w:hanging="425"/>
      </w:pPr>
      <w:rPr>
        <w:rFonts w:hint="default"/>
        <w:color w:val="auto"/>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9">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B276C4D"/>
    <w:multiLevelType w:val="hybridMultilevel"/>
    <w:tmpl w:val="228A8672"/>
    <w:lvl w:ilvl="0" w:tplc="30CA37CA">
      <w:start w:val="1"/>
      <w:numFmt w:val="bullet"/>
      <w:lvlText w:val="●"/>
      <w:lvlJc w:val="left"/>
      <w:pPr>
        <w:tabs>
          <w:tab w:val="num" w:pos="720"/>
        </w:tabs>
        <w:ind w:left="720" w:hanging="360"/>
      </w:pPr>
      <w:rPr>
        <w:rFonts w:ascii="Arial" w:hAnsi="Arial" w:hint="default"/>
      </w:rPr>
    </w:lvl>
    <w:lvl w:ilvl="1" w:tplc="CB343F66" w:tentative="1">
      <w:start w:val="1"/>
      <w:numFmt w:val="bullet"/>
      <w:lvlText w:val="●"/>
      <w:lvlJc w:val="left"/>
      <w:pPr>
        <w:tabs>
          <w:tab w:val="num" w:pos="1440"/>
        </w:tabs>
        <w:ind w:left="1440" w:hanging="360"/>
      </w:pPr>
      <w:rPr>
        <w:rFonts w:ascii="Arial" w:hAnsi="Arial" w:hint="default"/>
      </w:rPr>
    </w:lvl>
    <w:lvl w:ilvl="2" w:tplc="83084094" w:tentative="1">
      <w:start w:val="1"/>
      <w:numFmt w:val="bullet"/>
      <w:lvlText w:val="●"/>
      <w:lvlJc w:val="left"/>
      <w:pPr>
        <w:tabs>
          <w:tab w:val="num" w:pos="2160"/>
        </w:tabs>
        <w:ind w:left="2160" w:hanging="360"/>
      </w:pPr>
      <w:rPr>
        <w:rFonts w:ascii="Arial" w:hAnsi="Arial" w:hint="default"/>
      </w:rPr>
    </w:lvl>
    <w:lvl w:ilvl="3" w:tplc="BAA6F50A" w:tentative="1">
      <w:start w:val="1"/>
      <w:numFmt w:val="bullet"/>
      <w:lvlText w:val="●"/>
      <w:lvlJc w:val="left"/>
      <w:pPr>
        <w:tabs>
          <w:tab w:val="num" w:pos="2880"/>
        </w:tabs>
        <w:ind w:left="2880" w:hanging="360"/>
      </w:pPr>
      <w:rPr>
        <w:rFonts w:ascii="Arial" w:hAnsi="Arial" w:hint="default"/>
      </w:rPr>
    </w:lvl>
    <w:lvl w:ilvl="4" w:tplc="3DE00652" w:tentative="1">
      <w:start w:val="1"/>
      <w:numFmt w:val="bullet"/>
      <w:lvlText w:val="●"/>
      <w:lvlJc w:val="left"/>
      <w:pPr>
        <w:tabs>
          <w:tab w:val="num" w:pos="3600"/>
        </w:tabs>
        <w:ind w:left="3600" w:hanging="360"/>
      </w:pPr>
      <w:rPr>
        <w:rFonts w:ascii="Arial" w:hAnsi="Arial" w:hint="default"/>
      </w:rPr>
    </w:lvl>
    <w:lvl w:ilvl="5" w:tplc="D2AA78A4" w:tentative="1">
      <w:start w:val="1"/>
      <w:numFmt w:val="bullet"/>
      <w:lvlText w:val="●"/>
      <w:lvlJc w:val="left"/>
      <w:pPr>
        <w:tabs>
          <w:tab w:val="num" w:pos="4320"/>
        </w:tabs>
        <w:ind w:left="4320" w:hanging="360"/>
      </w:pPr>
      <w:rPr>
        <w:rFonts w:ascii="Arial" w:hAnsi="Arial" w:hint="default"/>
      </w:rPr>
    </w:lvl>
    <w:lvl w:ilvl="6" w:tplc="A4DE6DD2" w:tentative="1">
      <w:start w:val="1"/>
      <w:numFmt w:val="bullet"/>
      <w:lvlText w:val="●"/>
      <w:lvlJc w:val="left"/>
      <w:pPr>
        <w:tabs>
          <w:tab w:val="num" w:pos="5040"/>
        </w:tabs>
        <w:ind w:left="5040" w:hanging="360"/>
      </w:pPr>
      <w:rPr>
        <w:rFonts w:ascii="Arial" w:hAnsi="Arial" w:hint="default"/>
      </w:rPr>
    </w:lvl>
    <w:lvl w:ilvl="7" w:tplc="7A5CADE6" w:tentative="1">
      <w:start w:val="1"/>
      <w:numFmt w:val="bullet"/>
      <w:lvlText w:val="●"/>
      <w:lvlJc w:val="left"/>
      <w:pPr>
        <w:tabs>
          <w:tab w:val="num" w:pos="5760"/>
        </w:tabs>
        <w:ind w:left="5760" w:hanging="360"/>
      </w:pPr>
      <w:rPr>
        <w:rFonts w:ascii="Arial" w:hAnsi="Arial" w:hint="default"/>
      </w:rPr>
    </w:lvl>
    <w:lvl w:ilvl="8" w:tplc="0492C3A6" w:tentative="1">
      <w:start w:val="1"/>
      <w:numFmt w:val="bullet"/>
      <w:lvlText w:val="●"/>
      <w:lvlJc w:val="left"/>
      <w:pPr>
        <w:tabs>
          <w:tab w:val="num" w:pos="6480"/>
        </w:tabs>
        <w:ind w:left="6480" w:hanging="360"/>
      </w:pPr>
      <w:rPr>
        <w:rFonts w:ascii="Arial" w:hAnsi="Arial" w:hint="default"/>
      </w:rPr>
    </w:lvl>
  </w:abstractNum>
  <w:abstractNum w:abstractNumId="41">
    <w:nsid w:val="7BF24C2C"/>
    <w:multiLevelType w:val="hybridMultilevel"/>
    <w:tmpl w:val="078C0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2"/>
  </w:num>
  <w:num w:numId="2">
    <w:abstractNumId w:val="20"/>
  </w:num>
  <w:num w:numId="3">
    <w:abstractNumId w:val="38"/>
  </w:num>
  <w:num w:numId="4">
    <w:abstractNumId w:val="38"/>
  </w:num>
  <w:num w:numId="5">
    <w:abstractNumId w:val="38"/>
  </w:num>
  <w:num w:numId="6">
    <w:abstractNumId w:val="10"/>
  </w:num>
  <w:num w:numId="7">
    <w:abstractNumId w:val="1"/>
  </w:num>
  <w:num w:numId="8">
    <w:abstractNumId w:val="25"/>
  </w:num>
  <w:num w:numId="9">
    <w:abstractNumId w:val="23"/>
  </w:num>
  <w:num w:numId="10">
    <w:abstractNumId w:val="3"/>
  </w:num>
  <w:num w:numId="11">
    <w:abstractNumId w:val="17"/>
  </w:num>
  <w:num w:numId="12">
    <w:abstractNumId w:val="40"/>
  </w:num>
  <w:num w:numId="13">
    <w:abstractNumId w:val="0"/>
  </w:num>
  <w:num w:numId="14">
    <w:abstractNumId w:val="27"/>
  </w:num>
  <w:num w:numId="15">
    <w:abstractNumId w:val="11"/>
  </w:num>
  <w:num w:numId="16">
    <w:abstractNumId w:val="13"/>
  </w:num>
  <w:num w:numId="17">
    <w:abstractNumId w:val="6"/>
  </w:num>
  <w:num w:numId="18">
    <w:abstractNumId w:val="16"/>
  </w:num>
  <w:num w:numId="19">
    <w:abstractNumId w:val="36"/>
  </w:num>
  <w:num w:numId="20">
    <w:abstractNumId w:val="41"/>
  </w:num>
  <w:num w:numId="21">
    <w:abstractNumId w:val="29"/>
  </w:num>
  <w:num w:numId="22">
    <w:abstractNumId w:val="8"/>
  </w:num>
  <w:num w:numId="23">
    <w:abstractNumId w:val="18"/>
  </w:num>
  <w:num w:numId="24">
    <w:abstractNumId w:val="14"/>
  </w:num>
  <w:num w:numId="25">
    <w:abstractNumId w:val="5"/>
  </w:num>
  <w:num w:numId="26">
    <w:abstractNumId w:val="35"/>
  </w:num>
  <w:num w:numId="27">
    <w:abstractNumId w:val="32"/>
  </w:num>
  <w:num w:numId="28">
    <w:abstractNumId w:val="34"/>
  </w:num>
  <w:num w:numId="29">
    <w:abstractNumId w:val="9"/>
  </w:num>
  <w:num w:numId="30">
    <w:abstractNumId w:val="28"/>
  </w:num>
  <w:num w:numId="31">
    <w:abstractNumId w:val="39"/>
  </w:num>
  <w:num w:numId="32">
    <w:abstractNumId w:val="19"/>
  </w:num>
  <w:num w:numId="33">
    <w:abstractNumId w:val="37"/>
  </w:num>
  <w:num w:numId="34">
    <w:abstractNumId w:val="30"/>
  </w:num>
  <w:num w:numId="35">
    <w:abstractNumId w:val="4"/>
  </w:num>
  <w:num w:numId="36">
    <w:abstractNumId w:val="26"/>
  </w:num>
  <w:num w:numId="37">
    <w:abstractNumId w:val="24"/>
  </w:num>
  <w:num w:numId="38">
    <w:abstractNumId w:val="21"/>
  </w:num>
  <w:num w:numId="39">
    <w:abstractNumId w:val="31"/>
  </w:num>
  <w:num w:numId="40">
    <w:abstractNumId w:val="15"/>
  </w:num>
  <w:num w:numId="41">
    <w:abstractNumId w:val="22"/>
  </w:num>
  <w:num w:numId="42">
    <w:abstractNumId w:val="33"/>
  </w:num>
  <w:num w:numId="43">
    <w:abstractNumId w:val="12"/>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197F"/>
    <w:rsid w:val="000060B6"/>
    <w:rsid w:val="00030574"/>
    <w:rsid w:val="00043325"/>
    <w:rsid w:val="000455E6"/>
    <w:rsid w:val="00046163"/>
    <w:rsid w:val="00047512"/>
    <w:rsid w:val="0005227C"/>
    <w:rsid w:val="00054C6D"/>
    <w:rsid w:val="00074727"/>
    <w:rsid w:val="000774B9"/>
    <w:rsid w:val="00093270"/>
    <w:rsid w:val="00094B3F"/>
    <w:rsid w:val="000A292B"/>
    <w:rsid w:val="000B1C67"/>
    <w:rsid w:val="000B640B"/>
    <w:rsid w:val="000C1A73"/>
    <w:rsid w:val="000C76E4"/>
    <w:rsid w:val="000D1E16"/>
    <w:rsid w:val="000D42FC"/>
    <w:rsid w:val="000D60F4"/>
    <w:rsid w:val="0010774F"/>
    <w:rsid w:val="0011568E"/>
    <w:rsid w:val="00115F0F"/>
    <w:rsid w:val="0011624C"/>
    <w:rsid w:val="001217AB"/>
    <w:rsid w:val="00124B5A"/>
    <w:rsid w:val="00126F28"/>
    <w:rsid w:val="00146DA9"/>
    <w:rsid w:val="001561B4"/>
    <w:rsid w:val="0015777B"/>
    <w:rsid w:val="00161B50"/>
    <w:rsid w:val="00175F69"/>
    <w:rsid w:val="001813E0"/>
    <w:rsid w:val="00184253"/>
    <w:rsid w:val="00186937"/>
    <w:rsid w:val="00190D9B"/>
    <w:rsid w:val="001A7002"/>
    <w:rsid w:val="001B2CBB"/>
    <w:rsid w:val="001B3594"/>
    <w:rsid w:val="001B4797"/>
    <w:rsid w:val="001B62F1"/>
    <w:rsid w:val="001C39A2"/>
    <w:rsid w:val="001C6F83"/>
    <w:rsid w:val="001D17BE"/>
    <w:rsid w:val="001F35A4"/>
    <w:rsid w:val="001F723B"/>
    <w:rsid w:val="001F7C96"/>
    <w:rsid w:val="002100C1"/>
    <w:rsid w:val="002108BA"/>
    <w:rsid w:val="0022629F"/>
    <w:rsid w:val="002371A1"/>
    <w:rsid w:val="00244C25"/>
    <w:rsid w:val="002478E5"/>
    <w:rsid w:val="00254800"/>
    <w:rsid w:val="00273146"/>
    <w:rsid w:val="00273AC0"/>
    <w:rsid w:val="00274639"/>
    <w:rsid w:val="00274BE9"/>
    <w:rsid w:val="00280817"/>
    <w:rsid w:val="00292E3F"/>
    <w:rsid w:val="002945D9"/>
    <w:rsid w:val="002A036C"/>
    <w:rsid w:val="002B5F48"/>
    <w:rsid w:val="002D00B2"/>
    <w:rsid w:val="002D1A1B"/>
    <w:rsid w:val="002D2194"/>
    <w:rsid w:val="002D262B"/>
    <w:rsid w:val="002E7B63"/>
    <w:rsid w:val="002F32B8"/>
    <w:rsid w:val="002F42C9"/>
    <w:rsid w:val="00300C40"/>
    <w:rsid w:val="003051D6"/>
    <w:rsid w:val="003100DF"/>
    <w:rsid w:val="0031184B"/>
    <w:rsid w:val="00321333"/>
    <w:rsid w:val="00332C3A"/>
    <w:rsid w:val="00337929"/>
    <w:rsid w:val="0034124D"/>
    <w:rsid w:val="00341556"/>
    <w:rsid w:val="00342EFF"/>
    <w:rsid w:val="003616F5"/>
    <w:rsid w:val="00372B9E"/>
    <w:rsid w:val="00372E5B"/>
    <w:rsid w:val="003757D2"/>
    <w:rsid w:val="003802FA"/>
    <w:rsid w:val="00380E87"/>
    <w:rsid w:val="003831B5"/>
    <w:rsid w:val="003851CC"/>
    <w:rsid w:val="00385FB8"/>
    <w:rsid w:val="00394754"/>
    <w:rsid w:val="003A2E94"/>
    <w:rsid w:val="003A49A3"/>
    <w:rsid w:val="003A5210"/>
    <w:rsid w:val="003B4ADE"/>
    <w:rsid w:val="003B75A1"/>
    <w:rsid w:val="003C0127"/>
    <w:rsid w:val="003C21B5"/>
    <w:rsid w:val="003D3931"/>
    <w:rsid w:val="003E2EF7"/>
    <w:rsid w:val="003F5FEE"/>
    <w:rsid w:val="00400957"/>
    <w:rsid w:val="00402381"/>
    <w:rsid w:val="0040446C"/>
    <w:rsid w:val="0040572D"/>
    <w:rsid w:val="00420A07"/>
    <w:rsid w:val="00422718"/>
    <w:rsid w:val="00430B33"/>
    <w:rsid w:val="00432154"/>
    <w:rsid w:val="00441513"/>
    <w:rsid w:val="0045099D"/>
    <w:rsid w:val="004641B1"/>
    <w:rsid w:val="0046511D"/>
    <w:rsid w:val="00472BF5"/>
    <w:rsid w:val="00480E83"/>
    <w:rsid w:val="004A277C"/>
    <w:rsid w:val="004B4107"/>
    <w:rsid w:val="004B7463"/>
    <w:rsid w:val="004C000F"/>
    <w:rsid w:val="004C3B7D"/>
    <w:rsid w:val="004C7B8A"/>
    <w:rsid w:val="004E317F"/>
    <w:rsid w:val="004E4C91"/>
    <w:rsid w:val="004F646A"/>
    <w:rsid w:val="00506190"/>
    <w:rsid w:val="00512394"/>
    <w:rsid w:val="00522AC8"/>
    <w:rsid w:val="00547EAF"/>
    <w:rsid w:val="00553911"/>
    <w:rsid w:val="00560FCE"/>
    <w:rsid w:val="005644EC"/>
    <w:rsid w:val="005A5B76"/>
    <w:rsid w:val="005A63EA"/>
    <w:rsid w:val="005B4A95"/>
    <w:rsid w:val="005C1FBE"/>
    <w:rsid w:val="005C239C"/>
    <w:rsid w:val="005C5771"/>
    <w:rsid w:val="005C5886"/>
    <w:rsid w:val="005D1134"/>
    <w:rsid w:val="005D1F02"/>
    <w:rsid w:val="005D5C9A"/>
    <w:rsid w:val="005E0F9F"/>
    <w:rsid w:val="005E12F1"/>
    <w:rsid w:val="005E2944"/>
    <w:rsid w:val="005E2951"/>
    <w:rsid w:val="005E6D3F"/>
    <w:rsid w:val="005F5ADA"/>
    <w:rsid w:val="0060106E"/>
    <w:rsid w:val="0060633F"/>
    <w:rsid w:val="00627476"/>
    <w:rsid w:val="00637F39"/>
    <w:rsid w:val="00645623"/>
    <w:rsid w:val="00645A53"/>
    <w:rsid w:val="00652E31"/>
    <w:rsid w:val="006616E4"/>
    <w:rsid w:val="00663BF0"/>
    <w:rsid w:val="00677F64"/>
    <w:rsid w:val="00692397"/>
    <w:rsid w:val="0069582B"/>
    <w:rsid w:val="006968E6"/>
    <w:rsid w:val="006A0ED8"/>
    <w:rsid w:val="006A32CB"/>
    <w:rsid w:val="006C67D6"/>
    <w:rsid w:val="006E0FD9"/>
    <w:rsid w:val="006F1311"/>
    <w:rsid w:val="00704D45"/>
    <w:rsid w:val="00707C11"/>
    <w:rsid w:val="00712F09"/>
    <w:rsid w:val="007139C0"/>
    <w:rsid w:val="00715643"/>
    <w:rsid w:val="00722F0D"/>
    <w:rsid w:val="007301E7"/>
    <w:rsid w:val="00734A8F"/>
    <w:rsid w:val="00740179"/>
    <w:rsid w:val="0075394A"/>
    <w:rsid w:val="00755EF4"/>
    <w:rsid w:val="00771EEA"/>
    <w:rsid w:val="00776A91"/>
    <w:rsid w:val="00780E1B"/>
    <w:rsid w:val="007844FD"/>
    <w:rsid w:val="0078667C"/>
    <w:rsid w:val="007A1670"/>
    <w:rsid w:val="007A1DC0"/>
    <w:rsid w:val="007A40CA"/>
    <w:rsid w:val="007C3503"/>
    <w:rsid w:val="007D1FB1"/>
    <w:rsid w:val="007D272F"/>
    <w:rsid w:val="007D5B65"/>
    <w:rsid w:val="007E3BB0"/>
    <w:rsid w:val="007E5DCC"/>
    <w:rsid w:val="007E770A"/>
    <w:rsid w:val="00810EEA"/>
    <w:rsid w:val="00816EE2"/>
    <w:rsid w:val="00820CA9"/>
    <w:rsid w:val="008222CC"/>
    <w:rsid w:val="00830896"/>
    <w:rsid w:val="008342EA"/>
    <w:rsid w:val="008345CF"/>
    <w:rsid w:val="00860724"/>
    <w:rsid w:val="0086215E"/>
    <w:rsid w:val="008628B0"/>
    <w:rsid w:val="008631C3"/>
    <w:rsid w:val="008642E7"/>
    <w:rsid w:val="008650CB"/>
    <w:rsid w:val="00866ED2"/>
    <w:rsid w:val="008676D3"/>
    <w:rsid w:val="008701D9"/>
    <w:rsid w:val="00880561"/>
    <w:rsid w:val="00880D70"/>
    <w:rsid w:val="0088235C"/>
    <w:rsid w:val="00891707"/>
    <w:rsid w:val="008953E3"/>
    <w:rsid w:val="008A7E42"/>
    <w:rsid w:val="008B7BCD"/>
    <w:rsid w:val="008C00E5"/>
    <w:rsid w:val="008D560F"/>
    <w:rsid w:val="008E5182"/>
    <w:rsid w:val="008E5B89"/>
    <w:rsid w:val="008F0332"/>
    <w:rsid w:val="008F3BB6"/>
    <w:rsid w:val="008F4D0F"/>
    <w:rsid w:val="00904713"/>
    <w:rsid w:val="00904E64"/>
    <w:rsid w:val="00907B45"/>
    <w:rsid w:val="00915695"/>
    <w:rsid w:val="00917824"/>
    <w:rsid w:val="00920E78"/>
    <w:rsid w:val="009258CF"/>
    <w:rsid w:val="0094094C"/>
    <w:rsid w:val="009409E2"/>
    <w:rsid w:val="0096032D"/>
    <w:rsid w:val="00961A3D"/>
    <w:rsid w:val="009635A8"/>
    <w:rsid w:val="0096558D"/>
    <w:rsid w:val="00983B9A"/>
    <w:rsid w:val="00990946"/>
    <w:rsid w:val="00994A1A"/>
    <w:rsid w:val="0099595A"/>
    <w:rsid w:val="009A1735"/>
    <w:rsid w:val="009B2134"/>
    <w:rsid w:val="009B4762"/>
    <w:rsid w:val="009B6725"/>
    <w:rsid w:val="009C1B96"/>
    <w:rsid w:val="009C69B4"/>
    <w:rsid w:val="009D2FCF"/>
    <w:rsid w:val="009E5FBB"/>
    <w:rsid w:val="009F017D"/>
    <w:rsid w:val="009F1F5F"/>
    <w:rsid w:val="009F7F72"/>
    <w:rsid w:val="00A018C5"/>
    <w:rsid w:val="00A02D82"/>
    <w:rsid w:val="00A0667E"/>
    <w:rsid w:val="00A14AE0"/>
    <w:rsid w:val="00A16692"/>
    <w:rsid w:val="00A16892"/>
    <w:rsid w:val="00A16DB4"/>
    <w:rsid w:val="00A2466D"/>
    <w:rsid w:val="00A32227"/>
    <w:rsid w:val="00A329A2"/>
    <w:rsid w:val="00A3321D"/>
    <w:rsid w:val="00A53388"/>
    <w:rsid w:val="00A66527"/>
    <w:rsid w:val="00A73E52"/>
    <w:rsid w:val="00A766B9"/>
    <w:rsid w:val="00A817EF"/>
    <w:rsid w:val="00A86777"/>
    <w:rsid w:val="00A905A5"/>
    <w:rsid w:val="00A91B1F"/>
    <w:rsid w:val="00A963D6"/>
    <w:rsid w:val="00AA680A"/>
    <w:rsid w:val="00AB08CD"/>
    <w:rsid w:val="00AB5D73"/>
    <w:rsid w:val="00AC23C4"/>
    <w:rsid w:val="00AC3649"/>
    <w:rsid w:val="00AD4631"/>
    <w:rsid w:val="00AD46BE"/>
    <w:rsid w:val="00AD7A02"/>
    <w:rsid w:val="00AE3438"/>
    <w:rsid w:val="00AE3EDB"/>
    <w:rsid w:val="00AF076F"/>
    <w:rsid w:val="00AF152F"/>
    <w:rsid w:val="00AF1C73"/>
    <w:rsid w:val="00AF2264"/>
    <w:rsid w:val="00AF4D5A"/>
    <w:rsid w:val="00B00630"/>
    <w:rsid w:val="00B036D8"/>
    <w:rsid w:val="00B07797"/>
    <w:rsid w:val="00B10DA9"/>
    <w:rsid w:val="00B15CCF"/>
    <w:rsid w:val="00B17692"/>
    <w:rsid w:val="00B176B0"/>
    <w:rsid w:val="00B179A2"/>
    <w:rsid w:val="00B4290C"/>
    <w:rsid w:val="00B518DE"/>
    <w:rsid w:val="00B55333"/>
    <w:rsid w:val="00B60462"/>
    <w:rsid w:val="00B60589"/>
    <w:rsid w:val="00B700C0"/>
    <w:rsid w:val="00B866F4"/>
    <w:rsid w:val="00BA109A"/>
    <w:rsid w:val="00BA72D8"/>
    <w:rsid w:val="00BB0F02"/>
    <w:rsid w:val="00BE2F1A"/>
    <w:rsid w:val="00BE5B4C"/>
    <w:rsid w:val="00BF3E3B"/>
    <w:rsid w:val="00C05C44"/>
    <w:rsid w:val="00C147C4"/>
    <w:rsid w:val="00C17A2D"/>
    <w:rsid w:val="00C26F11"/>
    <w:rsid w:val="00C31502"/>
    <w:rsid w:val="00C37537"/>
    <w:rsid w:val="00C42E50"/>
    <w:rsid w:val="00C43227"/>
    <w:rsid w:val="00C47219"/>
    <w:rsid w:val="00C522D9"/>
    <w:rsid w:val="00C57E4F"/>
    <w:rsid w:val="00C62D91"/>
    <w:rsid w:val="00C7189F"/>
    <w:rsid w:val="00C72108"/>
    <w:rsid w:val="00C73B8F"/>
    <w:rsid w:val="00C76CF4"/>
    <w:rsid w:val="00C77EC4"/>
    <w:rsid w:val="00C8037F"/>
    <w:rsid w:val="00C93CBE"/>
    <w:rsid w:val="00CA7504"/>
    <w:rsid w:val="00CB2306"/>
    <w:rsid w:val="00CB44E0"/>
    <w:rsid w:val="00CB4F89"/>
    <w:rsid w:val="00CB51CB"/>
    <w:rsid w:val="00CC03F1"/>
    <w:rsid w:val="00CC17E2"/>
    <w:rsid w:val="00CD10C1"/>
    <w:rsid w:val="00CD4185"/>
    <w:rsid w:val="00CD4EEC"/>
    <w:rsid w:val="00CE0010"/>
    <w:rsid w:val="00CF2F4C"/>
    <w:rsid w:val="00D05296"/>
    <w:rsid w:val="00D053FB"/>
    <w:rsid w:val="00D06A08"/>
    <w:rsid w:val="00D14B43"/>
    <w:rsid w:val="00D22E41"/>
    <w:rsid w:val="00D321F2"/>
    <w:rsid w:val="00D368CD"/>
    <w:rsid w:val="00D44B6F"/>
    <w:rsid w:val="00D45340"/>
    <w:rsid w:val="00D46F67"/>
    <w:rsid w:val="00D470E4"/>
    <w:rsid w:val="00D50186"/>
    <w:rsid w:val="00D512A8"/>
    <w:rsid w:val="00D5177F"/>
    <w:rsid w:val="00D6579B"/>
    <w:rsid w:val="00D71D59"/>
    <w:rsid w:val="00D82CDA"/>
    <w:rsid w:val="00D82D78"/>
    <w:rsid w:val="00D837B6"/>
    <w:rsid w:val="00D95169"/>
    <w:rsid w:val="00D96627"/>
    <w:rsid w:val="00DA21F6"/>
    <w:rsid w:val="00DA30FE"/>
    <w:rsid w:val="00DB61E3"/>
    <w:rsid w:val="00DC13CD"/>
    <w:rsid w:val="00DC6AFA"/>
    <w:rsid w:val="00DD1000"/>
    <w:rsid w:val="00DF7831"/>
    <w:rsid w:val="00E20208"/>
    <w:rsid w:val="00E22CB0"/>
    <w:rsid w:val="00E236E5"/>
    <w:rsid w:val="00E36E58"/>
    <w:rsid w:val="00E37A4C"/>
    <w:rsid w:val="00E44B3C"/>
    <w:rsid w:val="00E64036"/>
    <w:rsid w:val="00E85036"/>
    <w:rsid w:val="00E92ACF"/>
    <w:rsid w:val="00E967FB"/>
    <w:rsid w:val="00EA7F1F"/>
    <w:rsid w:val="00EB1AC0"/>
    <w:rsid w:val="00EC3362"/>
    <w:rsid w:val="00EC42F6"/>
    <w:rsid w:val="00ED02F1"/>
    <w:rsid w:val="00ED2D13"/>
    <w:rsid w:val="00ED3771"/>
    <w:rsid w:val="00ED70F8"/>
    <w:rsid w:val="00EE379D"/>
    <w:rsid w:val="00EF2E94"/>
    <w:rsid w:val="00EF5DEF"/>
    <w:rsid w:val="00F075CC"/>
    <w:rsid w:val="00F32735"/>
    <w:rsid w:val="00F67007"/>
    <w:rsid w:val="00F74F99"/>
    <w:rsid w:val="00F75187"/>
    <w:rsid w:val="00F753B8"/>
    <w:rsid w:val="00F8705A"/>
    <w:rsid w:val="00F95331"/>
    <w:rsid w:val="00FA0AA6"/>
    <w:rsid w:val="00FA1DDE"/>
    <w:rsid w:val="00FA2476"/>
    <w:rsid w:val="00FB7624"/>
    <w:rsid w:val="00FC3FAA"/>
    <w:rsid w:val="00FC41B0"/>
    <w:rsid w:val="00FC54E8"/>
    <w:rsid w:val="00FC674F"/>
    <w:rsid w:val="00FD2446"/>
    <w:rsid w:val="00FD42E9"/>
    <w:rsid w:val="00FD653D"/>
    <w:rsid w:val="00FE0CB9"/>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Teken"/>
    <w:uiPriority w:val="9"/>
    <w:qFormat/>
    <w:rsid w:val="00B179A2"/>
    <w:pPr>
      <w:keepNext/>
      <w:keepLines/>
      <w:numPr>
        <w:numId w:val="5"/>
      </w:numPr>
      <w:spacing w:before="200" w:after="200"/>
      <w:outlineLvl w:val="0"/>
    </w:pPr>
    <w:rPr>
      <w:rFonts w:asciiTheme="majorHAnsi" w:eastAsiaTheme="majorEastAsia" w:hAnsiTheme="majorHAnsi" w:cstheme="majorBidi"/>
      <w:b/>
      <w:bCs/>
      <w:sz w:val="24"/>
      <w:szCs w:val="28"/>
    </w:rPr>
  </w:style>
  <w:style w:type="paragraph" w:styleId="Kop2">
    <w:name w:val="heading 2"/>
    <w:basedOn w:val="Standaard"/>
    <w:next w:val="Standaard"/>
    <w:link w:val="Kop2Teken"/>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Teken"/>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Teken"/>
    <w:uiPriority w:val="99"/>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Teken">
    <w:name w:val="Kop 1 Teken"/>
    <w:basedOn w:val="Standaardalinea-lettertype"/>
    <w:link w:val="Kop1"/>
    <w:uiPriority w:val="9"/>
    <w:rsid w:val="00B179A2"/>
    <w:rPr>
      <w:rFonts w:asciiTheme="majorHAnsi" w:eastAsiaTheme="majorEastAsia" w:hAnsiTheme="majorHAnsi" w:cstheme="majorBidi"/>
      <w:b/>
      <w:bCs/>
      <w:color w:val="333333" w:themeColor="text1"/>
      <w:sz w:val="24"/>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Teken">
    <w:name w:val="Kop 2 Teken"/>
    <w:basedOn w:val="Standaardalinea-lettertype"/>
    <w:link w:val="Kop2"/>
    <w:rsid w:val="00EC3362"/>
    <w:rPr>
      <w:rFonts w:asciiTheme="majorHAnsi" w:eastAsiaTheme="majorEastAsia" w:hAnsiTheme="majorHAnsi" w:cs="Mangal"/>
      <w:b/>
      <w:bCs/>
      <w:color w:val="333333" w:themeColor="text1"/>
      <w:sz w:val="18"/>
      <w:szCs w:val="23"/>
      <w:lang w:val="nl-NL" w:eastAsia="zh-TW" w:bidi="hi-IN"/>
    </w:rPr>
  </w:style>
  <w:style w:type="character" w:customStyle="1" w:styleId="Kop3Teken">
    <w:name w:val="Kop 3 Teken"/>
    <w:basedOn w:val="Standaardalinea-lettertype"/>
    <w:link w:val="Kop3"/>
    <w:rsid w:val="00EC3362"/>
    <w:rPr>
      <w:rFonts w:asciiTheme="majorHAnsi" w:eastAsiaTheme="majorEastAsia" w:hAnsiTheme="majorHAnsi" w:cs="Mangal"/>
      <w:b/>
      <w:bCs/>
      <w:color w:val="333333" w:themeColor="text1"/>
      <w:sz w:val="18"/>
      <w:szCs w:val="16"/>
      <w:lang w:val="nl-NL" w:eastAsia="zh-TW" w:bidi="hi-IN"/>
    </w:rPr>
  </w:style>
  <w:style w:type="paragraph" w:customStyle="1" w:styleId="Kopeenvoudigenummering">
    <w:name w:val="Kop eenvoudige nummering"/>
    <w:basedOn w:val="Standaard"/>
    <w:next w:val="Standaard"/>
    <w:qFormat/>
    <w:rsid w:val="00EC3362"/>
    <w:pPr>
      <w:numPr>
        <w:numId w:val="6"/>
      </w:numPr>
    </w:pPr>
    <w:rPr>
      <w:rFonts w:eastAsia="PMingLiU"/>
      <w:b/>
      <w:sz w:val="20"/>
      <w:u w:val="single"/>
    </w:rPr>
  </w:style>
  <w:style w:type="paragraph" w:styleId="Voetnoottekst">
    <w:name w:val="footnote text"/>
    <w:basedOn w:val="Standaard"/>
    <w:link w:val="VoetnoottekstTeken"/>
    <w:semiHidden/>
    <w:rsid w:val="00627476"/>
    <w:pPr>
      <w:spacing w:line="240" w:lineRule="auto"/>
    </w:pPr>
    <w:rPr>
      <w:rFonts w:eastAsia="PMingLiU" w:cs="Mangal"/>
      <w:sz w:val="12"/>
    </w:rPr>
  </w:style>
  <w:style w:type="character" w:customStyle="1" w:styleId="VoetnoottekstTeken">
    <w:name w:val="Voetnoottekst Teken"/>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Teken"/>
    <w:semiHidden/>
    <w:rsid w:val="00E236E5"/>
    <w:pPr>
      <w:spacing w:line="240" w:lineRule="auto"/>
    </w:pPr>
    <w:rPr>
      <w:rFonts w:ascii="Lucida Grande" w:eastAsia="PMingLiU" w:hAnsi="Lucida Grande" w:cs="Lucida Grande"/>
    </w:rPr>
  </w:style>
  <w:style w:type="character" w:customStyle="1" w:styleId="BallontekstTeken">
    <w:name w:val="Ballontekst Teken"/>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Teken"/>
    <w:uiPriority w:val="99"/>
    <w:unhideWhenUsed/>
    <w:rsid w:val="00FD42E9"/>
    <w:pPr>
      <w:spacing w:line="240" w:lineRule="auto"/>
    </w:pPr>
    <w:rPr>
      <w:rFonts w:eastAsiaTheme="minorEastAsia"/>
      <w:color w:val="auto"/>
      <w:sz w:val="24"/>
      <w:szCs w:val="24"/>
      <w:lang w:eastAsia="nl-NL" w:bidi="ar-SA"/>
    </w:rPr>
  </w:style>
  <w:style w:type="character" w:customStyle="1" w:styleId="TekstopmerkingTeken">
    <w:name w:val="Tekst opmerking Teken"/>
    <w:basedOn w:val="Standaardalinea-lettertype"/>
    <w:link w:val="Tekstopmerking"/>
    <w:uiPriority w:val="99"/>
    <w:rsid w:val="00FD42E9"/>
    <w:rPr>
      <w:rFonts w:asciiTheme="minorHAnsi" w:eastAsiaTheme="minorEastAsia" w:hAnsiTheme="minorHAnsi" w:cstheme="minorBidi"/>
      <w:sz w:val="24"/>
      <w:szCs w:val="24"/>
    </w:rPr>
  </w:style>
  <w:style w:type="character" w:customStyle="1" w:styleId="VoettekstTeken">
    <w:name w:val="Voettekst Teken"/>
    <w:basedOn w:val="Standaardalinea-lettertype"/>
    <w:link w:val="Voettekst"/>
    <w:uiPriority w:val="99"/>
    <w:rsid w:val="00AE3EDB"/>
    <w:rPr>
      <w:rFonts w:asciiTheme="minorHAnsi" w:eastAsia="PMingLiU" w:hAnsiTheme="minorHAnsi" w:cstheme="minorBidi"/>
      <w:color w:val="333333" w:themeColor="text1"/>
      <w:sz w:val="18"/>
      <w:szCs w:val="18"/>
      <w:lang w:eastAsia="zh-TW" w:bidi="hi-IN"/>
    </w:rPr>
  </w:style>
  <w:style w:type="character" w:styleId="Verwijzingopmerking">
    <w:name w:val="annotation reference"/>
    <w:basedOn w:val="Standaardalinea-lettertype"/>
    <w:uiPriority w:val="99"/>
    <w:rsid w:val="00E36E58"/>
    <w:rPr>
      <w:sz w:val="16"/>
      <w:szCs w:val="16"/>
    </w:rPr>
  </w:style>
  <w:style w:type="paragraph" w:styleId="Onderwerpvanopmerking">
    <w:name w:val="annotation subject"/>
    <w:basedOn w:val="Tekstopmerking"/>
    <w:next w:val="Tekstopmerking"/>
    <w:link w:val="OnderwerpvanopmerkingTeken"/>
    <w:semiHidden/>
    <w:rsid w:val="00E36E58"/>
    <w:rPr>
      <w:rFonts w:eastAsiaTheme="minorHAnsi" w:cs="Mangal"/>
      <w:b/>
      <w:bCs/>
      <w:color w:val="333333" w:themeColor="text1"/>
      <w:sz w:val="20"/>
      <w:szCs w:val="18"/>
      <w:lang w:eastAsia="zh-TW" w:bidi="hi-IN"/>
    </w:rPr>
  </w:style>
  <w:style w:type="character" w:customStyle="1" w:styleId="OnderwerpvanopmerkingTeken">
    <w:name w:val="Onderwerp van opmerking Teken"/>
    <w:basedOn w:val="TekstopmerkingTeken"/>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keepLines w:val="0"/>
      <w:pageBreakBefore/>
      <w:numPr>
        <w:numId w:val="0"/>
      </w:numPr>
      <w:spacing w:before="0" w:after="520" w:line="340" w:lineRule="atLeast"/>
    </w:pPr>
    <w:rPr>
      <w:rFonts w:ascii="Verdana" w:eastAsia="PMingLiU" w:hAnsi="Verdana" w:cs="Arial"/>
      <w:b w:val="0"/>
      <w:color w:val="auto"/>
      <w:kern w:val="32"/>
      <w:sz w:val="26"/>
      <w:szCs w:val="32"/>
      <w:lang w:eastAsia="nl-NL" w:bidi="ar-SA"/>
    </w:rPr>
  </w:style>
  <w:style w:type="character" w:styleId="GevolgdeHyperlink">
    <w:name w:val="FollowedHyperlink"/>
    <w:basedOn w:val="Standaardalinea-lettertype"/>
    <w:semiHidden/>
    <w:rsid w:val="003A2E94"/>
    <w:rPr>
      <w:color w:val="800080" w:themeColor="followedHyperlink"/>
      <w:u w:val="single"/>
    </w:rPr>
  </w:style>
  <w:style w:type="paragraph" w:customStyle="1" w:styleId="Default">
    <w:name w:val="Default"/>
    <w:rsid w:val="00F32735"/>
    <w:pPr>
      <w:autoSpaceDE w:val="0"/>
      <w:autoSpaceDN w:val="0"/>
      <w:adjustRightInd w:val="0"/>
    </w:pPr>
    <w:rPr>
      <w:rFonts w:ascii="Verdana" w:eastAsia="Verdana" w:hAnsi="Verdana" w:cs="Verdana"/>
      <w:color w:val="000000"/>
      <w:sz w:val="24"/>
      <w:szCs w:val="24"/>
    </w:rPr>
  </w:style>
  <w:style w:type="paragraph" w:styleId="Revisie">
    <w:name w:val="Revision"/>
    <w:hidden/>
    <w:uiPriority w:val="99"/>
    <w:semiHidden/>
    <w:rsid w:val="002F32B8"/>
    <w:rPr>
      <w:rFonts w:asciiTheme="minorHAnsi" w:eastAsiaTheme="minorHAnsi" w:hAnsiTheme="minorHAnsi" w:cs="Mangal"/>
      <w:color w:val="333333"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ikixl.nl/wiki/rosa/index.php/Hoofdpagina" TargetMode="External"/><Relationship Id="rId21" Type="http://schemas.openxmlformats.org/officeDocument/2006/relationships/hyperlink" Target="http://www.noraonline.nl/wiki/NORA_online" TargetMode="External"/><Relationship Id="rId22" Type="http://schemas.openxmlformats.org/officeDocument/2006/relationships/hyperlink" Target="http://www.earonline.nl/index.php/Wat_is_de_Enterprise_Architectuur_Rijksdienst" TargetMode="External"/><Relationship Id="rId23" Type="http://schemas.openxmlformats.org/officeDocument/2006/relationships/hyperlink" Target="http://www.xbrl.org" TargetMode="External"/><Relationship Id="rId24" Type="http://schemas.openxmlformats.org/officeDocument/2006/relationships/hyperlink" Target="http://nl.xbrl.org" TargetMode="External"/><Relationship Id="rId25" Type="http://schemas.openxmlformats.org/officeDocument/2006/relationships/hyperlink" Target="http://www.logius.nl" TargetMode="External"/><Relationship Id="rId26" Type="http://schemas.openxmlformats.org/officeDocument/2006/relationships/hyperlink" Target="http://www.sbr-nl.nl" TargetMode="External"/><Relationship Id="rId27" Type="http://schemas.openxmlformats.org/officeDocument/2006/relationships/hyperlink" Target="http://www.sbr-nl.nl/wat-is-sbr/visie/" TargetMode="External"/><Relationship Id="rId28" Type="http://schemas.openxmlformats.org/officeDocument/2006/relationships/hyperlink" Target="http://www.sbr-nl.nl/werken-met-sbr/software-leveranciers/nederlandse-taxonomie/" TargetMode="External"/><Relationship Id="rId29" Type="http://schemas.openxmlformats.org/officeDocument/2006/relationships/hyperlink" Target="http://www.sbr-nl.nl/fileadmin/SBR/documenten/Communicatie/Herijkte_Roadmap_SBR_op_weg_naar_2020_definitieve_versie_2015-07-03.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www.duo.nl/zakelijk/PO/bekostiging/verantwoording/sbr_xbrl/xbrl_software.asp" TargetMode="External"/><Relationship Id="rId31" Type="http://schemas.openxmlformats.org/officeDocument/2006/relationships/hyperlink" Target="http://www.sbr-nl.nl/fileadmin/SBR/documenten/Communicatie/Herijkte_Roadmap_SBR_op_weg_naar_2020_definitieve_versie_2015-07-03.pdf" TargetMode="External"/><Relationship Id="rId32" Type="http://schemas.openxmlformats.org/officeDocument/2006/relationships/header" Target="header1.xml"/><Relationship Id="rId9" Type="http://schemas.openxmlformats.org/officeDocument/2006/relationships/hyperlink" Target="https://duo.nl/zakelijk/images/OCW-SBR-10.0-(NT-10.0).zi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header" Target="header2.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duo.nl/zakelijk/images/Architectuur-SBROC-Wv4%200.pdf" TargetMode="External"/><Relationship Id="rId11" Type="http://schemas.openxmlformats.org/officeDocument/2006/relationships/hyperlink" Target="https://duo.nl/zakelijk/images/FRIS-SBROCW-10.0.pdf" TargetMode="External"/><Relationship Id="rId12" Type="http://schemas.openxmlformats.org/officeDocument/2006/relationships/hyperlink" Target="https://www.duo.nl/zakelijk/images/Metamodel-OCW-JR-v10.0.xlsx" TargetMode="External"/><Relationship Id="rId13" Type="http://schemas.openxmlformats.org/officeDocument/2006/relationships/hyperlink" Target="https://www.duo.nl/zakelijk/images/Metamodel-OCW-WNT-v10.0.xlsx" TargetMode="External"/><Relationship Id="rId14" Type="http://schemas.openxmlformats.org/officeDocument/2006/relationships/hyperlink" Target="https://duo.nl/zakelijk/images/Wijzigingen-OCW-Taxonomie-10.0-20160201.pdf" TargetMode="External"/><Relationship Id="rId15" Type="http://schemas.openxmlformats.org/officeDocument/2006/relationships/hyperlink" Target="https://duo.nl/zakelijk/images/taxonomie_xbrl.xlsx" TargetMode="External"/><Relationship Id="rId16" Type="http://schemas.openxmlformats.org/officeDocument/2006/relationships/hyperlink" Target="http://www.xbrl.org/" TargetMode="External"/><Relationship Id="rId17" Type="http://schemas.openxmlformats.org/officeDocument/2006/relationships/hyperlink" Target="http://nl.xbrl.org/" TargetMode="External"/><Relationship Id="rId18" Type="http://schemas.openxmlformats.org/officeDocument/2006/relationships/hyperlink" Target="http://www.sbr-nl.nl/" TargetMode="External"/><Relationship Id="rId19" Type="http://schemas.openxmlformats.org/officeDocument/2006/relationships/hyperlink" Target="http://www.sbr-nl.nl/fileadmin/SBR/documenten/Communicatie/Herijkte_Roadmap_SBR_op_weg_naar_2020_definitieve_versie_2015-07-03.pdf" TargetMode="External"/><Relationship Id="rId3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7B54-809B-B943-8F69-4544E5122353}">
  <ds:schemaRefs>
    <ds:schemaRef ds:uri="http://schemas.openxmlformats.org/officeDocument/2006/bibliography"/>
  </ds:schemaRefs>
</ds:datastoreItem>
</file>

<file path=customXml/itemProps2.xml><?xml version="1.0" encoding="utf-8"?>
<ds:datastoreItem xmlns:ds="http://schemas.openxmlformats.org/officeDocument/2006/customXml" ds:itemID="{28896441-BF72-5A49-B18C-32DEC4E8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C:\Users\reinhoud01\AppData\Roaming\Microsoft\Sjablonen\Memo.dotx</Template>
  <TotalTime>0</TotalTime>
  <Pages>12</Pages>
  <Words>4206</Words>
  <Characters>23138</Characters>
  <Application>Microsoft Macintosh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27290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Elise Lustenhouwer</cp:lastModifiedBy>
  <cp:revision>3</cp:revision>
  <cp:lastPrinted>2015-06-22T17:30:00Z</cp:lastPrinted>
  <dcterms:created xsi:type="dcterms:W3CDTF">2016-03-03T15:34:00Z</dcterms:created>
  <dcterms:modified xsi:type="dcterms:W3CDTF">2016-04-07T08:14:00Z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