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ED31D" w14:textId="0B602F30" w:rsidR="004D7E67" w:rsidRPr="006741FA" w:rsidRDefault="00050AB5" w:rsidP="00561841">
      <w:pPr>
        <w:pStyle w:val="Titel"/>
      </w:pPr>
      <w:r w:rsidRPr="006741FA">
        <w:br/>
      </w:r>
      <w:r w:rsidR="005F52A1" w:rsidRPr="006741FA">
        <w:t>Verslag</w:t>
      </w:r>
      <w:r w:rsidR="00BD56B9" w:rsidRPr="006741FA">
        <w:t xml:space="preserve"> ECK D&amp;T KAT 1</w:t>
      </w:r>
      <w:r w:rsidR="00124750" w:rsidRPr="006741FA">
        <w:t>4 april</w:t>
      </w:r>
      <w:r w:rsidR="00BD56B9" w:rsidRPr="006741FA">
        <w:t xml:space="preserve"> 2016</w:t>
      </w:r>
    </w:p>
    <w:tbl>
      <w:tblPr>
        <w:tblStyle w:val="Tabelraster"/>
        <w:tblpPr w:leftFromText="141" w:rightFromText="141" w:vertAnchor="page" w:horzAnchor="margin" w:tblpY="2582"/>
        <w:tblW w:w="9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2"/>
        <w:gridCol w:w="7982"/>
      </w:tblGrid>
      <w:tr w:rsidR="000B2C89" w:rsidRPr="006741FA" w14:paraId="651C225B" w14:textId="77777777" w:rsidTr="00D45340">
        <w:trPr>
          <w:trHeight w:hRule="exact" w:val="611"/>
        </w:trPr>
        <w:tc>
          <w:tcPr>
            <w:tcW w:w="1612" w:type="dxa"/>
          </w:tcPr>
          <w:p w14:paraId="3E1F1E6C" w14:textId="1B507154" w:rsidR="000B2C89" w:rsidRPr="006741FA" w:rsidRDefault="005F52A1" w:rsidP="000B2C89">
            <w:pPr>
              <w:pStyle w:val="Titel"/>
              <w:pBdr>
                <w:bottom w:val="none" w:sz="0" w:space="0" w:color="auto"/>
              </w:pBdr>
              <w:rPr>
                <w:b/>
                <w:sz w:val="18"/>
                <w:szCs w:val="18"/>
              </w:rPr>
            </w:pPr>
            <w:r w:rsidRPr="006741FA">
              <w:rPr>
                <w:b/>
                <w:sz w:val="18"/>
                <w:szCs w:val="18"/>
              </w:rPr>
              <w:t>Bijeenkomst</w:t>
            </w:r>
          </w:p>
        </w:tc>
        <w:tc>
          <w:tcPr>
            <w:tcW w:w="7982" w:type="dxa"/>
          </w:tcPr>
          <w:p w14:paraId="4ADEEC4D" w14:textId="6B1B71BC" w:rsidR="000B2C89" w:rsidRPr="006741FA" w:rsidRDefault="00BD56B9" w:rsidP="000B2C89">
            <w:pPr>
              <w:pStyle w:val="Titel"/>
              <w:pBdr>
                <w:bottom w:val="none" w:sz="0" w:space="0" w:color="auto"/>
              </w:pBdr>
              <w:rPr>
                <w:sz w:val="18"/>
                <w:szCs w:val="18"/>
              </w:rPr>
            </w:pPr>
            <w:r w:rsidRPr="006741FA">
              <w:rPr>
                <w:sz w:val="18"/>
                <w:szCs w:val="18"/>
              </w:rPr>
              <w:t>ECK D&amp;T KAT</w:t>
            </w:r>
          </w:p>
        </w:tc>
      </w:tr>
      <w:tr w:rsidR="000B2C89" w:rsidRPr="006741FA" w14:paraId="3127018F" w14:textId="77777777" w:rsidTr="00D45340">
        <w:trPr>
          <w:trHeight w:hRule="exact" w:val="611"/>
        </w:trPr>
        <w:tc>
          <w:tcPr>
            <w:tcW w:w="1612" w:type="dxa"/>
          </w:tcPr>
          <w:p w14:paraId="035EFBD7" w14:textId="2DC28C23" w:rsidR="000B2C89" w:rsidRPr="006741FA" w:rsidRDefault="00B11ACE" w:rsidP="000B2C89">
            <w:pPr>
              <w:pStyle w:val="Titel"/>
              <w:pBdr>
                <w:bottom w:val="none" w:sz="0" w:space="0" w:color="auto"/>
              </w:pBdr>
              <w:rPr>
                <w:b/>
                <w:sz w:val="18"/>
                <w:szCs w:val="18"/>
              </w:rPr>
            </w:pPr>
            <w:r w:rsidRPr="006741FA">
              <w:rPr>
                <w:b/>
                <w:sz w:val="18"/>
                <w:szCs w:val="18"/>
              </w:rPr>
              <w:t>Datum</w:t>
            </w:r>
          </w:p>
        </w:tc>
        <w:tc>
          <w:tcPr>
            <w:tcW w:w="7982" w:type="dxa"/>
          </w:tcPr>
          <w:p w14:paraId="6DF02777" w14:textId="151DCF42" w:rsidR="000B2C89" w:rsidRPr="006741FA" w:rsidRDefault="00D45340" w:rsidP="00124750">
            <w:pPr>
              <w:pStyle w:val="Titel"/>
              <w:pBdr>
                <w:bottom w:val="none" w:sz="0" w:space="0" w:color="auto"/>
              </w:pBdr>
              <w:rPr>
                <w:sz w:val="18"/>
                <w:szCs w:val="18"/>
              </w:rPr>
            </w:pPr>
            <w:r w:rsidRPr="006741FA">
              <w:rPr>
                <w:sz w:val="18"/>
                <w:szCs w:val="18"/>
              </w:rPr>
              <w:t>17</w:t>
            </w:r>
            <w:r w:rsidR="00124750" w:rsidRPr="006741FA">
              <w:rPr>
                <w:sz w:val="18"/>
                <w:szCs w:val="18"/>
              </w:rPr>
              <w:t xml:space="preserve"> </w:t>
            </w:r>
            <w:r w:rsidRPr="006741FA">
              <w:rPr>
                <w:sz w:val="18"/>
                <w:szCs w:val="18"/>
              </w:rPr>
              <w:t>mei</w:t>
            </w:r>
            <w:r w:rsidR="00BD56B9" w:rsidRPr="006741FA">
              <w:rPr>
                <w:sz w:val="18"/>
                <w:szCs w:val="18"/>
              </w:rPr>
              <w:t xml:space="preserve"> 2016</w:t>
            </w:r>
          </w:p>
        </w:tc>
      </w:tr>
      <w:tr w:rsidR="000B2C89" w:rsidRPr="006741FA" w14:paraId="053CA8D0" w14:textId="77777777" w:rsidTr="00D45340">
        <w:trPr>
          <w:trHeight w:hRule="exact" w:val="1861"/>
        </w:trPr>
        <w:tc>
          <w:tcPr>
            <w:tcW w:w="1612" w:type="dxa"/>
          </w:tcPr>
          <w:p w14:paraId="1D2FC23C" w14:textId="52B4C30D" w:rsidR="00124750" w:rsidRPr="006741FA" w:rsidRDefault="00B11ACE" w:rsidP="00124750">
            <w:pPr>
              <w:pStyle w:val="Titel"/>
              <w:pBdr>
                <w:bottom w:val="none" w:sz="0" w:space="0" w:color="auto"/>
              </w:pBdr>
              <w:rPr>
                <w:b/>
                <w:sz w:val="18"/>
                <w:szCs w:val="18"/>
              </w:rPr>
            </w:pPr>
            <w:r w:rsidRPr="006741FA">
              <w:rPr>
                <w:b/>
                <w:sz w:val="18"/>
                <w:szCs w:val="18"/>
              </w:rPr>
              <w:t>Aanwezig</w:t>
            </w:r>
          </w:p>
          <w:p w14:paraId="4073920E" w14:textId="6A3B8FEA" w:rsidR="00124750" w:rsidRPr="006741FA" w:rsidRDefault="00124750" w:rsidP="00124750"/>
        </w:tc>
        <w:tc>
          <w:tcPr>
            <w:tcW w:w="7982" w:type="dxa"/>
          </w:tcPr>
          <w:p w14:paraId="79D52F7B" w14:textId="67387A43" w:rsidR="00AF76C6" w:rsidRPr="006741FA" w:rsidRDefault="002958E7" w:rsidP="00AF76C6">
            <w:r w:rsidRPr="006741FA">
              <w:rPr>
                <w:szCs w:val="18"/>
              </w:rPr>
              <w:t>Edwin Verwoerd</w:t>
            </w:r>
            <w:r w:rsidR="00AF76C6" w:rsidRPr="006741FA">
              <w:rPr>
                <w:szCs w:val="18"/>
              </w:rPr>
              <w:t xml:space="preserve"> (</w:t>
            </w:r>
            <w:proofErr w:type="spellStart"/>
            <w:r w:rsidRPr="006741FA">
              <w:rPr>
                <w:szCs w:val="18"/>
              </w:rPr>
              <w:t>Iddink</w:t>
            </w:r>
            <w:proofErr w:type="spellEnd"/>
            <w:r w:rsidR="00AF76C6" w:rsidRPr="006741FA">
              <w:t>)</w:t>
            </w:r>
          </w:p>
          <w:p w14:paraId="10C32EB8" w14:textId="77777777" w:rsidR="00D45340" w:rsidRPr="006741FA" w:rsidRDefault="00D45340" w:rsidP="00D45340">
            <w:pPr>
              <w:rPr>
                <w:szCs w:val="18"/>
              </w:rPr>
            </w:pPr>
            <w:proofErr w:type="spellStart"/>
            <w:r w:rsidRPr="006741FA">
              <w:rPr>
                <w:szCs w:val="18"/>
              </w:rPr>
              <w:t>Ruald</w:t>
            </w:r>
            <w:proofErr w:type="spellEnd"/>
            <w:r w:rsidRPr="006741FA">
              <w:rPr>
                <w:szCs w:val="18"/>
              </w:rPr>
              <w:t xml:space="preserve"> Ordelman (</w:t>
            </w:r>
            <w:proofErr w:type="spellStart"/>
            <w:r w:rsidRPr="006741FA">
              <w:rPr>
                <w:szCs w:val="18"/>
              </w:rPr>
              <w:t>Topicus</w:t>
            </w:r>
            <w:proofErr w:type="spellEnd"/>
            <w:r w:rsidRPr="006741FA">
              <w:rPr>
                <w:szCs w:val="18"/>
              </w:rPr>
              <w:t>)</w:t>
            </w:r>
          </w:p>
          <w:p w14:paraId="477AC7C0" w14:textId="65DF80FF" w:rsidR="00124750" w:rsidRPr="006741FA" w:rsidRDefault="00124750" w:rsidP="00124750">
            <w:r w:rsidRPr="006741FA">
              <w:t>Paul de Wit (van Dijk educatie)</w:t>
            </w:r>
          </w:p>
          <w:p w14:paraId="336BC1D7" w14:textId="77777777" w:rsidR="00D45340" w:rsidRPr="006741FA" w:rsidRDefault="00D45340" w:rsidP="00124750">
            <w:proofErr w:type="spellStart"/>
            <w:r w:rsidRPr="006741FA">
              <w:t>Rimmer</w:t>
            </w:r>
            <w:proofErr w:type="spellEnd"/>
            <w:r w:rsidRPr="006741FA">
              <w:t xml:space="preserve"> Hylkema (</w:t>
            </w:r>
            <w:proofErr w:type="spellStart"/>
            <w:r w:rsidRPr="006741FA">
              <w:t>Thiememeulenhoff</w:t>
            </w:r>
            <w:proofErr w:type="spellEnd"/>
            <w:r w:rsidRPr="006741FA">
              <w:t>)</w:t>
            </w:r>
          </w:p>
          <w:p w14:paraId="32485897" w14:textId="16629962" w:rsidR="00D45340" w:rsidRPr="006741FA" w:rsidRDefault="00D45340" w:rsidP="00124750">
            <w:r w:rsidRPr="006741FA">
              <w:t xml:space="preserve">Patrick </w:t>
            </w:r>
            <w:proofErr w:type="spellStart"/>
            <w:r w:rsidRPr="006741FA">
              <w:t>Schiks</w:t>
            </w:r>
            <w:proofErr w:type="spellEnd"/>
            <w:r w:rsidRPr="006741FA">
              <w:t xml:space="preserve"> (Malmberg)</w:t>
            </w:r>
          </w:p>
          <w:p w14:paraId="192166CB" w14:textId="0B405648" w:rsidR="00F71364" w:rsidRPr="006741FA" w:rsidRDefault="00F71364" w:rsidP="00AF76C6">
            <w:r w:rsidRPr="006741FA">
              <w:t xml:space="preserve">H-P </w:t>
            </w:r>
            <w:r w:rsidR="003507CA" w:rsidRPr="006741FA">
              <w:t>Köhler</w:t>
            </w:r>
            <w:r w:rsidRPr="006741FA">
              <w:t>(Kennisnet)</w:t>
            </w:r>
          </w:p>
          <w:p w14:paraId="625AEB16" w14:textId="0153D40A" w:rsidR="00D45340" w:rsidRPr="006741FA" w:rsidRDefault="00D45340" w:rsidP="00AF76C6">
            <w:r w:rsidRPr="006741FA">
              <w:t>Marc Fleischeuers (Kennisnet)</w:t>
            </w:r>
          </w:p>
          <w:p w14:paraId="580F69CE" w14:textId="77777777" w:rsidR="00AF76C6" w:rsidRPr="006741FA" w:rsidRDefault="00F71364" w:rsidP="00AF76C6">
            <w:r w:rsidRPr="006741FA">
              <w:t>Erwin Reinhoud (Kennisnet)</w:t>
            </w:r>
          </w:p>
          <w:p w14:paraId="26F2A9E5" w14:textId="77777777" w:rsidR="00D45340" w:rsidRPr="006741FA" w:rsidRDefault="00D45340" w:rsidP="00AF76C6"/>
          <w:p w14:paraId="2CB70B63" w14:textId="7BABA4E8" w:rsidR="00D45340" w:rsidRPr="006741FA" w:rsidRDefault="00D45340" w:rsidP="00AF76C6"/>
        </w:tc>
      </w:tr>
      <w:tr w:rsidR="00124750" w:rsidRPr="006741FA" w14:paraId="5FCB0D37" w14:textId="77777777" w:rsidTr="00D45340">
        <w:trPr>
          <w:trHeight w:hRule="exact" w:val="841"/>
        </w:trPr>
        <w:tc>
          <w:tcPr>
            <w:tcW w:w="1612" w:type="dxa"/>
          </w:tcPr>
          <w:p w14:paraId="6C7D5197" w14:textId="1BACCBAA" w:rsidR="00124750" w:rsidRPr="006741FA" w:rsidRDefault="00124750" w:rsidP="00124750">
            <w:pPr>
              <w:pStyle w:val="Titel"/>
              <w:pBdr>
                <w:bottom w:val="none" w:sz="0" w:space="0" w:color="auto"/>
              </w:pBdr>
              <w:rPr>
                <w:b/>
                <w:sz w:val="18"/>
                <w:szCs w:val="18"/>
              </w:rPr>
            </w:pPr>
            <w:r w:rsidRPr="006741FA">
              <w:rPr>
                <w:b/>
                <w:sz w:val="18"/>
                <w:szCs w:val="18"/>
              </w:rPr>
              <w:t>Afwezig</w:t>
            </w:r>
            <w:r w:rsidRPr="006741FA">
              <w:t xml:space="preserve">    </w:t>
            </w:r>
          </w:p>
        </w:tc>
        <w:tc>
          <w:tcPr>
            <w:tcW w:w="7982" w:type="dxa"/>
          </w:tcPr>
          <w:p w14:paraId="19432C08" w14:textId="46020F3D" w:rsidR="00124750" w:rsidRPr="006741FA" w:rsidRDefault="00D45340" w:rsidP="00D45340">
            <w:pPr>
              <w:rPr>
                <w:szCs w:val="18"/>
              </w:rPr>
            </w:pPr>
            <w:r w:rsidRPr="006741FA">
              <w:rPr>
                <w:szCs w:val="18"/>
              </w:rPr>
              <w:t>Erik Dikkers (</w:t>
            </w:r>
            <w:proofErr w:type="spellStart"/>
            <w:r w:rsidRPr="006741FA">
              <w:rPr>
                <w:szCs w:val="18"/>
              </w:rPr>
              <w:t>Topicus</w:t>
            </w:r>
            <w:proofErr w:type="spellEnd"/>
            <w:r w:rsidRPr="006741FA">
              <w:rPr>
                <w:szCs w:val="18"/>
              </w:rPr>
              <w:t>)</w:t>
            </w:r>
          </w:p>
          <w:p w14:paraId="5E60443A" w14:textId="77777777" w:rsidR="00D45340" w:rsidRPr="006741FA" w:rsidRDefault="00D45340" w:rsidP="00D45340">
            <w:r w:rsidRPr="006741FA">
              <w:rPr>
                <w:szCs w:val="18"/>
              </w:rPr>
              <w:t xml:space="preserve">Victor van Deelen (Lisette </w:t>
            </w:r>
            <w:proofErr w:type="spellStart"/>
            <w:r w:rsidRPr="006741FA">
              <w:rPr>
                <w:szCs w:val="18"/>
              </w:rPr>
              <w:t>Werter</w:t>
            </w:r>
            <w:proofErr w:type="spellEnd"/>
            <w:r w:rsidRPr="006741FA">
              <w:rPr>
                <w:szCs w:val="18"/>
              </w:rPr>
              <w:t xml:space="preserve"> Groep</w:t>
            </w:r>
            <w:r w:rsidRPr="006741FA">
              <w:t>)</w:t>
            </w:r>
          </w:p>
          <w:p w14:paraId="080E7F0F" w14:textId="77777777" w:rsidR="00D45340" w:rsidRPr="006741FA" w:rsidRDefault="00D45340" w:rsidP="00D45340">
            <w:r w:rsidRPr="006741FA">
              <w:t xml:space="preserve">Jorrit </w:t>
            </w:r>
            <w:proofErr w:type="spellStart"/>
            <w:r w:rsidRPr="006741FA">
              <w:t>Janszen</w:t>
            </w:r>
            <w:proofErr w:type="spellEnd"/>
            <w:r w:rsidRPr="006741FA">
              <w:t xml:space="preserve"> (Deviant)</w:t>
            </w:r>
          </w:p>
          <w:p w14:paraId="1EAFF808" w14:textId="0BAB7CF6" w:rsidR="00D45340" w:rsidRPr="006741FA" w:rsidRDefault="00D45340" w:rsidP="00124750">
            <w:pPr>
              <w:rPr>
                <w:szCs w:val="18"/>
              </w:rPr>
            </w:pPr>
            <w:r w:rsidRPr="006741FA">
              <w:t>Bouma, Sjoerd (Noordhoff)</w:t>
            </w:r>
          </w:p>
        </w:tc>
      </w:tr>
    </w:tbl>
    <w:p w14:paraId="32435DB1" w14:textId="62A4A98B" w:rsidR="000B2C89" w:rsidRPr="006741FA" w:rsidRDefault="000B2C89" w:rsidP="000B2C89"/>
    <w:p w14:paraId="5421F467" w14:textId="77777777" w:rsidR="00124750" w:rsidRPr="006741FA" w:rsidRDefault="00124750" w:rsidP="00124750">
      <w:pPr>
        <w:framePr w:hSpace="141" w:wrap="around" w:vAnchor="page" w:hAnchor="margin" w:y="2582"/>
        <w:tabs>
          <w:tab w:val="left" w:pos="2265"/>
        </w:tabs>
      </w:pPr>
      <w:r w:rsidRPr="006741FA">
        <w:tab/>
      </w:r>
    </w:p>
    <w:p w14:paraId="531C8D5B" w14:textId="77777777" w:rsidR="00124750" w:rsidRPr="006741FA" w:rsidRDefault="00124750" w:rsidP="00124750">
      <w:pPr>
        <w:framePr w:hSpace="141" w:wrap="around" w:vAnchor="page" w:hAnchor="margin" w:y="2582"/>
      </w:pPr>
    </w:p>
    <w:p w14:paraId="63760F1A" w14:textId="50C27DCC" w:rsidR="00B60C01" w:rsidRPr="006741FA" w:rsidRDefault="00B60C01" w:rsidP="00D45340">
      <w:pPr>
        <w:pStyle w:val="Titel"/>
        <w:pBdr>
          <w:bottom w:val="single" w:sz="8" w:space="0" w:color="4F81BD" w:themeColor="accent1"/>
        </w:pBdr>
        <w:rPr>
          <w:sz w:val="20"/>
          <w:szCs w:val="20"/>
        </w:rPr>
      </w:pPr>
    </w:p>
    <w:p w14:paraId="466C8BA6" w14:textId="77777777" w:rsidR="00D45340" w:rsidRPr="006741FA" w:rsidRDefault="00D45340" w:rsidP="00D45340"/>
    <w:p w14:paraId="4D362C25" w14:textId="77777777" w:rsidR="00D45340" w:rsidRPr="006741FA" w:rsidRDefault="00D45340" w:rsidP="00D45340"/>
    <w:p w14:paraId="1D9D1392" w14:textId="6A95529C" w:rsidR="00687A01" w:rsidRPr="006741FA" w:rsidRDefault="00DC6830" w:rsidP="00DC6830">
      <w:pPr>
        <w:pStyle w:val="Kop1"/>
        <w:numPr>
          <w:ilvl w:val="0"/>
          <w:numId w:val="0"/>
        </w:numPr>
        <w:ind w:left="432" w:hanging="432"/>
      </w:pPr>
      <w:r w:rsidRPr="006741FA">
        <w:t>A</w:t>
      </w:r>
      <w:r w:rsidR="002958E7" w:rsidRPr="006741FA">
        <w:t>genda:</w:t>
      </w:r>
    </w:p>
    <w:p w14:paraId="02C413AE" w14:textId="77777777" w:rsidR="002958E7" w:rsidRPr="006741FA" w:rsidRDefault="002958E7" w:rsidP="00687A01">
      <w:pPr>
        <w:tabs>
          <w:tab w:val="left" w:pos="2920"/>
        </w:tabs>
      </w:pPr>
    </w:p>
    <w:p w14:paraId="2E48978A" w14:textId="54ED0AF9" w:rsidR="00DC6830" w:rsidRPr="006741FA" w:rsidRDefault="00DC6830" w:rsidP="00DC6830">
      <w:pPr>
        <w:pStyle w:val="Lijstalinea"/>
        <w:numPr>
          <w:ilvl w:val="0"/>
          <w:numId w:val="28"/>
        </w:numPr>
        <w:rPr>
          <w:b/>
          <w:bCs/>
        </w:rPr>
      </w:pPr>
      <w:r w:rsidRPr="006741FA">
        <w:rPr>
          <w:b/>
          <w:bCs/>
        </w:rPr>
        <w:t>Mededelingen</w:t>
      </w:r>
    </w:p>
    <w:p w14:paraId="2F328F34" w14:textId="77777777" w:rsidR="00DC6830" w:rsidRPr="006741FA" w:rsidRDefault="00DC6830" w:rsidP="00DC6830">
      <w:pPr>
        <w:pStyle w:val="Lijstalinea"/>
        <w:numPr>
          <w:ilvl w:val="0"/>
          <w:numId w:val="28"/>
        </w:numPr>
      </w:pPr>
      <w:r w:rsidRPr="006741FA">
        <w:rPr>
          <w:b/>
          <w:bCs/>
        </w:rPr>
        <w:t>ECK D&amp;T 2.0</w:t>
      </w:r>
    </w:p>
    <w:p w14:paraId="41AC8A05" w14:textId="77777777" w:rsidR="00DC6830" w:rsidRPr="006741FA" w:rsidRDefault="00DC6830" w:rsidP="00DC6830">
      <w:pPr>
        <w:numPr>
          <w:ilvl w:val="1"/>
          <w:numId w:val="28"/>
        </w:numPr>
        <w:rPr>
          <w:lang w:bidi="hi-IN"/>
        </w:rPr>
      </w:pPr>
      <w:r w:rsidRPr="006741FA">
        <w:rPr>
          <w:lang w:bidi="hi-IN"/>
        </w:rPr>
        <w:t>Issues 2.0</w:t>
      </w:r>
    </w:p>
    <w:p w14:paraId="1337AA46" w14:textId="77777777" w:rsidR="00DC6830" w:rsidRPr="006741FA" w:rsidRDefault="00DC6830" w:rsidP="00DC6830">
      <w:pPr>
        <w:numPr>
          <w:ilvl w:val="1"/>
          <w:numId w:val="28"/>
        </w:numPr>
        <w:rPr>
          <w:lang w:bidi="hi-IN"/>
        </w:rPr>
      </w:pPr>
      <w:r w:rsidRPr="006741FA">
        <w:rPr>
          <w:lang w:bidi="hi-IN"/>
        </w:rPr>
        <w:t>Release management ECK D&amp;T</w:t>
      </w:r>
    </w:p>
    <w:p w14:paraId="598C0BB5" w14:textId="77777777" w:rsidR="00DC6830" w:rsidRPr="006741FA" w:rsidRDefault="00DC6830" w:rsidP="00DC6830">
      <w:pPr>
        <w:pStyle w:val="Lijstalinea"/>
        <w:numPr>
          <w:ilvl w:val="0"/>
          <w:numId w:val="28"/>
        </w:numPr>
      </w:pPr>
      <w:r w:rsidRPr="006741FA">
        <w:rPr>
          <w:b/>
          <w:bCs/>
        </w:rPr>
        <w:t>Technische voorschriften nummervoorziening</w:t>
      </w:r>
    </w:p>
    <w:p w14:paraId="6CA9F525" w14:textId="77777777" w:rsidR="00DC6830" w:rsidRPr="006741FA" w:rsidRDefault="00DC6830" w:rsidP="00DC6830">
      <w:pPr>
        <w:numPr>
          <w:ilvl w:val="1"/>
          <w:numId w:val="28"/>
        </w:numPr>
        <w:rPr>
          <w:lang w:bidi="hi-IN"/>
        </w:rPr>
      </w:pPr>
      <w:r w:rsidRPr="006741FA">
        <w:rPr>
          <w:lang w:bidi="hi-IN"/>
        </w:rPr>
        <w:t xml:space="preserve">Opslag ECK </w:t>
      </w:r>
      <w:proofErr w:type="spellStart"/>
      <w:r w:rsidRPr="006741FA">
        <w:rPr>
          <w:lang w:bidi="hi-IN"/>
        </w:rPr>
        <w:t>iD</w:t>
      </w:r>
      <w:proofErr w:type="spellEnd"/>
    </w:p>
    <w:p w14:paraId="4F2E76D7" w14:textId="77777777" w:rsidR="00DC6830" w:rsidRPr="006741FA" w:rsidRDefault="00DC6830" w:rsidP="00DC6830">
      <w:pPr>
        <w:numPr>
          <w:ilvl w:val="1"/>
          <w:numId w:val="28"/>
        </w:numPr>
        <w:rPr>
          <w:lang w:bidi="hi-IN"/>
        </w:rPr>
      </w:pPr>
      <w:r w:rsidRPr="006741FA">
        <w:rPr>
          <w:lang w:bidi="hi-IN"/>
        </w:rPr>
        <w:t xml:space="preserve">Docent </w:t>
      </w:r>
      <w:proofErr w:type="spellStart"/>
      <w:r w:rsidRPr="006741FA">
        <w:rPr>
          <w:lang w:bidi="hi-IN"/>
        </w:rPr>
        <w:t>iD</w:t>
      </w:r>
      <w:proofErr w:type="spellEnd"/>
    </w:p>
    <w:p w14:paraId="4491ED3F" w14:textId="77777777" w:rsidR="00DC6830" w:rsidRPr="006741FA" w:rsidRDefault="00DC6830" w:rsidP="00DC6830">
      <w:pPr>
        <w:pStyle w:val="Lijstalinea"/>
        <w:numPr>
          <w:ilvl w:val="0"/>
          <w:numId w:val="28"/>
        </w:numPr>
      </w:pPr>
      <w:r w:rsidRPr="006741FA">
        <w:rPr>
          <w:b/>
          <w:bCs/>
        </w:rPr>
        <w:t>Usecases nummervoorziening </w:t>
      </w:r>
    </w:p>
    <w:p w14:paraId="2D476D3E" w14:textId="77777777" w:rsidR="00DC6830" w:rsidRPr="006741FA" w:rsidRDefault="00DC6830" w:rsidP="00DC6830">
      <w:pPr>
        <w:numPr>
          <w:ilvl w:val="1"/>
          <w:numId w:val="28"/>
        </w:numPr>
        <w:rPr>
          <w:lang w:bidi="hi-IN"/>
        </w:rPr>
      </w:pPr>
      <w:r w:rsidRPr="006741FA">
        <w:rPr>
          <w:lang w:bidi="hi-IN"/>
        </w:rPr>
        <w:t>Scholen zonder BRIN, Leerlingen zonder PGN </w:t>
      </w:r>
    </w:p>
    <w:p w14:paraId="2836B7D2" w14:textId="77777777" w:rsidR="00DC6830" w:rsidRPr="006741FA" w:rsidRDefault="00DC6830" w:rsidP="00DC6830">
      <w:pPr>
        <w:numPr>
          <w:ilvl w:val="1"/>
          <w:numId w:val="28"/>
        </w:numPr>
        <w:rPr>
          <w:lang w:bidi="hi-IN"/>
        </w:rPr>
      </w:pPr>
      <w:r w:rsidRPr="006741FA">
        <w:rPr>
          <w:lang w:bidi="hi-IN"/>
        </w:rPr>
        <w:t>Tijdigheid kunnen verwerken PGN bij aanmelding &amp; registratie</w:t>
      </w:r>
    </w:p>
    <w:p w14:paraId="5636B407" w14:textId="77777777" w:rsidR="00DC6830" w:rsidRPr="006741FA" w:rsidRDefault="00DC6830" w:rsidP="00DC6830">
      <w:pPr>
        <w:numPr>
          <w:ilvl w:val="1"/>
          <w:numId w:val="28"/>
        </w:numPr>
        <w:rPr>
          <w:lang w:bidi="hi-IN"/>
        </w:rPr>
      </w:pPr>
      <w:r w:rsidRPr="006741FA">
        <w:rPr>
          <w:lang w:bidi="hi-IN"/>
        </w:rPr>
        <w:t xml:space="preserve">Tijdigheid ECK </w:t>
      </w:r>
      <w:proofErr w:type="spellStart"/>
      <w:r w:rsidRPr="006741FA">
        <w:rPr>
          <w:lang w:bidi="hi-IN"/>
        </w:rPr>
        <w:t>iD</w:t>
      </w:r>
      <w:proofErr w:type="spellEnd"/>
      <w:r w:rsidRPr="006741FA">
        <w:rPr>
          <w:lang w:bidi="hi-IN"/>
        </w:rPr>
        <w:t xml:space="preserve"> in authenticatievoorziening</w:t>
      </w:r>
    </w:p>
    <w:p w14:paraId="0BA547FD" w14:textId="77777777" w:rsidR="00DC6830" w:rsidRPr="006741FA" w:rsidRDefault="00DC6830" w:rsidP="00DC6830">
      <w:pPr>
        <w:numPr>
          <w:ilvl w:val="1"/>
          <w:numId w:val="28"/>
        </w:numPr>
        <w:rPr>
          <w:lang w:bidi="hi-IN"/>
        </w:rPr>
      </w:pPr>
      <w:r w:rsidRPr="006741FA">
        <w:rPr>
          <w:lang w:bidi="hi-IN"/>
        </w:rPr>
        <w:t xml:space="preserve">ECK </w:t>
      </w:r>
      <w:proofErr w:type="spellStart"/>
      <w:r w:rsidRPr="006741FA">
        <w:rPr>
          <w:lang w:bidi="hi-IN"/>
        </w:rPr>
        <w:t>iD</w:t>
      </w:r>
      <w:proofErr w:type="spellEnd"/>
      <w:r w:rsidRPr="006741FA">
        <w:rPr>
          <w:lang w:bidi="hi-IN"/>
        </w:rPr>
        <w:t xml:space="preserve"> gebruik </w:t>
      </w:r>
      <w:proofErr w:type="gramStart"/>
      <w:r w:rsidRPr="006741FA">
        <w:rPr>
          <w:lang w:bidi="hi-IN"/>
        </w:rPr>
        <w:t>bestellen</w:t>
      </w:r>
      <w:proofErr w:type="gramEnd"/>
      <w:r w:rsidRPr="006741FA">
        <w:rPr>
          <w:lang w:bidi="hi-IN"/>
        </w:rPr>
        <w:t xml:space="preserve"> (IDP first VO en MBO) </w:t>
      </w:r>
    </w:p>
    <w:p w14:paraId="5EC76769" w14:textId="77777777" w:rsidR="00DC6830" w:rsidRPr="006741FA" w:rsidRDefault="00DC6830" w:rsidP="00DC6830">
      <w:pPr>
        <w:numPr>
          <w:ilvl w:val="1"/>
          <w:numId w:val="28"/>
        </w:numPr>
        <w:rPr>
          <w:lang w:bidi="hi-IN"/>
        </w:rPr>
      </w:pPr>
      <w:r w:rsidRPr="006741FA">
        <w:rPr>
          <w:lang w:bidi="hi-IN"/>
        </w:rPr>
        <w:t xml:space="preserve">ECK </w:t>
      </w:r>
      <w:proofErr w:type="spellStart"/>
      <w:r w:rsidRPr="006741FA">
        <w:rPr>
          <w:lang w:bidi="hi-IN"/>
        </w:rPr>
        <w:t>iD</w:t>
      </w:r>
      <w:proofErr w:type="spellEnd"/>
      <w:r w:rsidRPr="006741FA">
        <w:rPr>
          <w:lang w:bidi="hi-IN"/>
        </w:rPr>
        <w:t xml:space="preserve"> gebruik </w:t>
      </w:r>
      <w:proofErr w:type="gramStart"/>
      <w:r w:rsidRPr="006741FA">
        <w:rPr>
          <w:lang w:bidi="hi-IN"/>
        </w:rPr>
        <w:t>leveren</w:t>
      </w:r>
      <w:proofErr w:type="gramEnd"/>
      <w:r w:rsidRPr="006741FA">
        <w:rPr>
          <w:lang w:bidi="hi-IN"/>
        </w:rPr>
        <w:t xml:space="preserve"> (IDP last PO, VO en MBO)   </w:t>
      </w:r>
    </w:p>
    <w:p w14:paraId="22D71152" w14:textId="77777777" w:rsidR="00DC6830" w:rsidRPr="006741FA" w:rsidRDefault="00DC6830" w:rsidP="00DC6830">
      <w:pPr>
        <w:ind w:left="349"/>
      </w:pPr>
    </w:p>
    <w:p w14:paraId="346B7A8C" w14:textId="77777777" w:rsidR="00687A01" w:rsidRPr="006741FA" w:rsidRDefault="00687A01" w:rsidP="00687A01">
      <w:pPr>
        <w:tabs>
          <w:tab w:val="left" w:pos="2920"/>
        </w:tabs>
      </w:pPr>
    </w:p>
    <w:p w14:paraId="38F893E9" w14:textId="118B9104" w:rsidR="00CA5387" w:rsidRPr="006741FA" w:rsidRDefault="00DC6830" w:rsidP="00CA5387">
      <w:pPr>
        <w:pStyle w:val="Kop1"/>
      </w:pPr>
      <w:r w:rsidRPr="006741FA">
        <w:t>Mededel</w:t>
      </w:r>
      <w:r w:rsidR="00CA5387" w:rsidRPr="006741FA">
        <w:t>ingen</w:t>
      </w:r>
    </w:p>
    <w:p w14:paraId="39265056" w14:textId="0CE8EF2F" w:rsidR="00A605FD" w:rsidRDefault="00A605FD" w:rsidP="00DA14A5">
      <w:pPr>
        <w:tabs>
          <w:tab w:val="left" w:pos="2920"/>
        </w:tabs>
      </w:pPr>
      <w:r>
        <w:t>In het Tactisch overleg Edu-K “toegang tot leermiddelen” zijn er vragen gesteld over de functie en rol van het KAT ten opzichte van het realisatie en implementatieproject nummervoorziening.</w:t>
      </w:r>
    </w:p>
    <w:p w14:paraId="1CED6E55" w14:textId="11FAEBF3" w:rsidR="00DA14A5" w:rsidRPr="006741FA" w:rsidRDefault="00A605FD" w:rsidP="00DA14A5">
      <w:pPr>
        <w:tabs>
          <w:tab w:val="left" w:pos="2920"/>
        </w:tabs>
      </w:pPr>
      <w:r>
        <w:t xml:space="preserve">H-P ligt toe dat het KAT een adviserende functie heeft richting het Tactisch overleg en richting Kennisnet. Concreet betekent dit dat het KAT Kennisnet adviseert </w:t>
      </w:r>
      <w:proofErr w:type="spellStart"/>
      <w:r>
        <w:t>tbv</w:t>
      </w:r>
      <w:proofErr w:type="spellEnd"/>
      <w:r>
        <w:t xml:space="preserve"> de documenten “servicebeschrijvingen en Technische Voorschriften” gebruik Nummervoorziening. Het KAT adviseert het Edu-K tactisch overleg over de principes en procesafspraken over het gebruik van het ECK </w:t>
      </w:r>
      <w:proofErr w:type="spellStart"/>
      <w:r>
        <w:t>iD</w:t>
      </w:r>
      <w:proofErr w:type="spellEnd"/>
      <w:r>
        <w:t xml:space="preserve"> in de keten. Het implementatie en realisatiespoor</w:t>
      </w:r>
      <w:r w:rsidR="00DA14A5" w:rsidRPr="006741FA">
        <w:t xml:space="preserve"> hebben wel</w:t>
      </w:r>
      <w:r>
        <w:t xml:space="preserve"> afhankelijkheden naar elkaar. Afstemming tussen beide sporen blijft </w:t>
      </w:r>
      <w:r w:rsidR="00DA14A5" w:rsidRPr="006741FA">
        <w:t>noodzakelijk.</w:t>
      </w:r>
    </w:p>
    <w:p w14:paraId="7B9640CD" w14:textId="77777777" w:rsidR="00DA14A5" w:rsidRPr="006741FA" w:rsidRDefault="00DA14A5" w:rsidP="00DA14A5">
      <w:pPr>
        <w:tabs>
          <w:tab w:val="left" w:pos="2920"/>
        </w:tabs>
      </w:pPr>
    </w:p>
    <w:p w14:paraId="5BAE714B" w14:textId="5CDF218E" w:rsidR="00DA14A5" w:rsidRPr="006741FA" w:rsidRDefault="00DA14A5" w:rsidP="00DA14A5">
      <w:pPr>
        <w:tabs>
          <w:tab w:val="left" w:pos="2920"/>
        </w:tabs>
      </w:pPr>
      <w:r w:rsidRPr="006741FA">
        <w:t>Met betrekking tot deelnemers binnen het KAT wordt geconstateerd dat er niet een afv</w:t>
      </w:r>
      <w:r w:rsidR="006B3B71" w:rsidRPr="006741FA">
        <w:t>a</w:t>
      </w:r>
      <w:r w:rsidRPr="006741FA">
        <w:t>ardiging per brancheorganisatie is geregeld. Wel zijn de verschillende rollen binnen VO en MBO vertegenwoordigd</w:t>
      </w:r>
      <w:r w:rsidR="006B3B71" w:rsidRPr="006741FA">
        <w:t xml:space="preserve">. Er is hiermee ook wel </w:t>
      </w:r>
      <w:r w:rsidRPr="006741FA">
        <w:t>branc</w:t>
      </w:r>
      <w:r w:rsidR="006B3B71" w:rsidRPr="006741FA">
        <w:t>he vertegenwoordiging, maar dan vooral</w:t>
      </w:r>
      <w:r w:rsidRPr="006741FA">
        <w:t xml:space="preserve"> vanuit </w:t>
      </w:r>
      <w:r w:rsidR="006B3B71" w:rsidRPr="006741FA">
        <w:t xml:space="preserve">de </w:t>
      </w:r>
      <w:r w:rsidRPr="006741FA">
        <w:t>eigen organisatie</w:t>
      </w:r>
      <w:r w:rsidR="006B3B71" w:rsidRPr="006741FA">
        <w:t xml:space="preserve"> en niet formeel namens branche. Formeel zijn er geen partijen vanuit de PO sector in het KAT.</w:t>
      </w:r>
    </w:p>
    <w:p w14:paraId="4E3D2FD9" w14:textId="77777777" w:rsidR="00DA14A5" w:rsidRPr="006741FA" w:rsidRDefault="00DA14A5" w:rsidP="00DA14A5">
      <w:pPr>
        <w:tabs>
          <w:tab w:val="left" w:pos="2920"/>
        </w:tabs>
      </w:pPr>
    </w:p>
    <w:p w14:paraId="4827B397" w14:textId="2B4051E5" w:rsidR="00DA14A5" w:rsidRPr="006741FA" w:rsidRDefault="006B3B71" w:rsidP="00BF5391">
      <w:r w:rsidRPr="006741FA">
        <w:rPr>
          <w:u w:val="single"/>
        </w:rPr>
        <w:t>Actie A12: Er wordt een memo opgesteld</w:t>
      </w:r>
      <w:r w:rsidR="00BF5391" w:rsidRPr="006741FA">
        <w:rPr>
          <w:u w:val="single"/>
        </w:rPr>
        <w:t xml:space="preserve"> waar </w:t>
      </w:r>
      <w:r w:rsidR="00A605FD">
        <w:rPr>
          <w:u w:val="single"/>
        </w:rPr>
        <w:t xml:space="preserve">de functie en rol van het </w:t>
      </w:r>
      <w:r w:rsidR="00BF5391" w:rsidRPr="006741FA">
        <w:rPr>
          <w:u w:val="single"/>
        </w:rPr>
        <w:t xml:space="preserve">KAT </w:t>
      </w:r>
      <w:r w:rsidR="00A605FD">
        <w:rPr>
          <w:u w:val="single"/>
        </w:rPr>
        <w:t>wordt beschreven. D</w:t>
      </w:r>
      <w:r w:rsidR="00BF5391" w:rsidRPr="006741FA">
        <w:rPr>
          <w:u w:val="single"/>
        </w:rPr>
        <w:t xml:space="preserve">eze wordt gedeeld met </w:t>
      </w:r>
      <w:r w:rsidR="00A605FD">
        <w:rPr>
          <w:u w:val="single"/>
        </w:rPr>
        <w:t>het</w:t>
      </w:r>
      <w:r w:rsidR="00BF5391" w:rsidRPr="006741FA">
        <w:rPr>
          <w:u w:val="single"/>
        </w:rPr>
        <w:t xml:space="preserve"> KAT</w:t>
      </w:r>
      <w:r w:rsidR="00A605FD">
        <w:rPr>
          <w:u w:val="single"/>
        </w:rPr>
        <w:t xml:space="preserve"> en met de leden van het tactisch overleg Edu-K</w:t>
      </w:r>
      <w:r w:rsidRPr="006741FA">
        <w:rPr>
          <w:u w:val="single"/>
        </w:rPr>
        <w:t>.</w:t>
      </w:r>
    </w:p>
    <w:p w14:paraId="334F2A36" w14:textId="77777777" w:rsidR="00CA5387" w:rsidRPr="006741FA" w:rsidRDefault="00CA5387" w:rsidP="00687A01">
      <w:pPr>
        <w:tabs>
          <w:tab w:val="left" w:pos="2920"/>
        </w:tabs>
      </w:pPr>
    </w:p>
    <w:p w14:paraId="6A01EDE2" w14:textId="400818E5" w:rsidR="006741FA" w:rsidRPr="006741FA" w:rsidRDefault="006741FA" w:rsidP="006741FA">
      <w:pPr>
        <w:pStyle w:val="Kop1"/>
      </w:pPr>
      <w:r w:rsidRPr="006741FA">
        <w:lastRenderedPageBreak/>
        <w:t>ECK D&amp;T 2.0</w:t>
      </w:r>
      <w:r w:rsidR="00F52228">
        <w:t xml:space="preserve"> issues en release management</w:t>
      </w:r>
    </w:p>
    <w:p w14:paraId="423FB902" w14:textId="6D5F3C1C" w:rsidR="006741FA" w:rsidRPr="006741FA" w:rsidRDefault="006741FA" w:rsidP="002958E7">
      <w:pPr>
        <w:tabs>
          <w:tab w:val="left" w:pos="2920"/>
        </w:tabs>
      </w:pPr>
      <w:r w:rsidRPr="006741FA">
        <w:t xml:space="preserve">Er zijn momenteel een aantal </w:t>
      </w:r>
      <w:proofErr w:type="gramStart"/>
      <w:r w:rsidRPr="006741FA">
        <w:t>issues</w:t>
      </w:r>
      <w:proofErr w:type="gramEnd"/>
      <w:r w:rsidRPr="006741FA">
        <w:t xml:space="preserve"> </w:t>
      </w:r>
      <w:r w:rsidR="009914C4">
        <w:t xml:space="preserve">betreffende de ECK standaard D&amp;T 2.0 </w:t>
      </w:r>
      <w:r w:rsidRPr="006741FA">
        <w:t>geregistreerd en partijen zijn nog met implementaties bezig</w:t>
      </w:r>
      <w:r w:rsidR="009914C4">
        <w:t>,</w:t>
      </w:r>
      <w:r w:rsidRPr="006741FA">
        <w:t xml:space="preserve"> dus de komende periode kunnen er mogelijk nog meer </w:t>
      </w:r>
      <w:r w:rsidR="009914C4">
        <w:t>issues verwacht worden</w:t>
      </w:r>
      <w:r w:rsidRPr="006741FA">
        <w:t>. Er is besloten in principe 1 maal per jaar een nieuwe release uit te brengen. Deze wordt in het derde kwartaal van het jaar voorbereid zodat deze in het begin van het nieuwe jaar gepubliceerd kan worden. Er wordt verder wel ruimte gelaten om tussentijds een fix-release uit te brengen. Hiertoe wordt echter alleen be</w:t>
      </w:r>
      <w:r w:rsidR="009914C4">
        <w:t>sl</w:t>
      </w:r>
      <w:r w:rsidRPr="006741FA">
        <w:t>oten als er binnen het KAT consensus is dat een dergelijke release op korte termijn noodzakelijke is.</w:t>
      </w:r>
    </w:p>
    <w:p w14:paraId="78924233" w14:textId="77777777" w:rsidR="006741FA" w:rsidRPr="006741FA" w:rsidRDefault="006741FA" w:rsidP="002958E7">
      <w:pPr>
        <w:tabs>
          <w:tab w:val="left" w:pos="2920"/>
        </w:tabs>
      </w:pPr>
    </w:p>
    <w:p w14:paraId="585CFDAA" w14:textId="4972B3B5" w:rsidR="000C49DA" w:rsidRPr="00F52228" w:rsidRDefault="006741FA" w:rsidP="002958E7">
      <w:pPr>
        <w:tabs>
          <w:tab w:val="left" w:pos="2920"/>
        </w:tabs>
        <w:rPr>
          <w:u w:val="single"/>
        </w:rPr>
      </w:pPr>
      <w:r w:rsidRPr="00F52228">
        <w:rPr>
          <w:u w:val="single"/>
        </w:rPr>
        <w:t xml:space="preserve">Besluit B4: Er wordt gestreefd naar maximaal 1 release per jaar van de ECK D&amp;T afspraak. </w:t>
      </w:r>
    </w:p>
    <w:p w14:paraId="58A38466" w14:textId="77777777" w:rsidR="000E377E" w:rsidRPr="006741FA" w:rsidRDefault="000E377E" w:rsidP="002958E7">
      <w:pPr>
        <w:tabs>
          <w:tab w:val="left" w:pos="2920"/>
        </w:tabs>
        <w:rPr>
          <w:i/>
        </w:rPr>
      </w:pPr>
    </w:p>
    <w:p w14:paraId="68DA9214" w14:textId="68CA0D48" w:rsidR="006741FA" w:rsidRDefault="006741FA" w:rsidP="006741FA">
      <w:pPr>
        <w:rPr>
          <w:u w:val="single"/>
        </w:rPr>
      </w:pPr>
      <w:r w:rsidRPr="00F52228">
        <w:rPr>
          <w:u w:val="single"/>
        </w:rPr>
        <w:t>Actie13: Bij implementaties zijn problemen met WS-</w:t>
      </w:r>
      <w:proofErr w:type="spellStart"/>
      <w:r w:rsidRPr="00F52228">
        <w:rPr>
          <w:u w:val="single"/>
        </w:rPr>
        <w:t>Addressing</w:t>
      </w:r>
      <w:proofErr w:type="spellEnd"/>
      <w:r w:rsidRPr="00F52228">
        <w:rPr>
          <w:u w:val="single"/>
        </w:rPr>
        <w:t xml:space="preserve"> headers geconstateerd. Dit wordt volgende keer b</w:t>
      </w:r>
      <w:r w:rsidR="00F52228" w:rsidRPr="00F52228">
        <w:rPr>
          <w:u w:val="single"/>
        </w:rPr>
        <w:t>e</w:t>
      </w:r>
      <w:r w:rsidRPr="00F52228">
        <w:rPr>
          <w:u w:val="single"/>
        </w:rPr>
        <w:t>s</w:t>
      </w:r>
      <w:r w:rsidR="00F52228" w:rsidRPr="00F52228">
        <w:rPr>
          <w:u w:val="single"/>
        </w:rPr>
        <w:t>p</w:t>
      </w:r>
      <w:r w:rsidRPr="00F52228">
        <w:rPr>
          <w:u w:val="single"/>
        </w:rPr>
        <w:t>roken.</w:t>
      </w:r>
    </w:p>
    <w:p w14:paraId="2A6C7054" w14:textId="77777777" w:rsidR="00F52228" w:rsidRDefault="00F52228" w:rsidP="006741FA">
      <w:pPr>
        <w:rPr>
          <w:u w:val="single"/>
        </w:rPr>
      </w:pPr>
    </w:p>
    <w:p w14:paraId="1D1E12F2" w14:textId="77777777" w:rsidR="00F52228" w:rsidRDefault="00F52228" w:rsidP="006741FA">
      <w:pPr>
        <w:rPr>
          <w:u w:val="single"/>
        </w:rPr>
      </w:pPr>
    </w:p>
    <w:p w14:paraId="648C72CA" w14:textId="77777777" w:rsidR="005B41D2" w:rsidRDefault="005B41D2" w:rsidP="006741FA">
      <w:pPr>
        <w:rPr>
          <w:u w:val="single"/>
        </w:rPr>
      </w:pPr>
    </w:p>
    <w:p w14:paraId="24E87B32" w14:textId="172E6ABF" w:rsidR="005B41D2" w:rsidRPr="006741FA" w:rsidRDefault="005B41D2" w:rsidP="005B41D2">
      <w:pPr>
        <w:pStyle w:val="Kop1"/>
      </w:pPr>
      <w:r w:rsidRPr="005B41D2">
        <w:t>Technische voorschriften nummervoorziening</w:t>
      </w:r>
    </w:p>
    <w:p w14:paraId="7B1C9FC6" w14:textId="77777777" w:rsidR="005B41D2" w:rsidRDefault="005B41D2" w:rsidP="006741FA">
      <w:pPr>
        <w:rPr>
          <w:u w:val="single"/>
        </w:rPr>
      </w:pPr>
    </w:p>
    <w:p w14:paraId="6B6E61E9" w14:textId="7991E605" w:rsidR="00B87746" w:rsidRDefault="00B87746" w:rsidP="00B87746">
      <w:pPr>
        <w:tabs>
          <w:tab w:val="left" w:pos="2920"/>
        </w:tabs>
      </w:pPr>
      <w:r>
        <w:t xml:space="preserve">Een aantal wijzigingen </w:t>
      </w:r>
      <w:r w:rsidR="005E32F9">
        <w:t>is</w:t>
      </w:r>
      <w:r>
        <w:t xml:space="preserve"> in de Nummervoorziening </w:t>
      </w:r>
      <w:r w:rsidRPr="00B87746">
        <w:t>d</w:t>
      </w:r>
      <w:r>
        <w:t>ocumenten</w:t>
      </w:r>
      <w:r w:rsidRPr="00B87746">
        <w:t xml:space="preserve"> </w:t>
      </w:r>
      <w:r>
        <w:t>(versie 0.91) doorgevoerd en deze zijn met het KAT gedeeld. Er zijn</w:t>
      </w:r>
      <w:r w:rsidRPr="00B87746">
        <w:t xml:space="preserve"> geen </w:t>
      </w:r>
      <w:r>
        <w:t xml:space="preserve">nieuwe </w:t>
      </w:r>
      <w:r w:rsidRPr="00B87746">
        <w:t>opmerkingen ontvangen</w:t>
      </w:r>
      <w:r>
        <w:t xml:space="preserve">. </w:t>
      </w:r>
      <w:r w:rsidR="005E32F9">
        <w:t xml:space="preserve">Tijdens het KAT wordt er nog wel </w:t>
      </w:r>
      <w:proofErr w:type="spellStart"/>
      <w:r w:rsidR="005E32F9">
        <w:t>eea</w:t>
      </w:r>
      <w:proofErr w:type="spellEnd"/>
      <w:r w:rsidR="005E32F9">
        <w:t xml:space="preserve"> besproken en een aantal wijzigingen </w:t>
      </w:r>
      <w:r>
        <w:t xml:space="preserve">voorgesteld. </w:t>
      </w:r>
    </w:p>
    <w:p w14:paraId="034C5A44" w14:textId="77777777" w:rsidR="00B87746" w:rsidRDefault="00B87746" w:rsidP="00B87746">
      <w:pPr>
        <w:tabs>
          <w:tab w:val="left" w:pos="2920"/>
        </w:tabs>
      </w:pPr>
    </w:p>
    <w:p w14:paraId="4DC31C11" w14:textId="7A946C1D" w:rsidR="00BA71D7" w:rsidRDefault="00BA71D7" w:rsidP="00BA71D7">
      <w:pPr>
        <w:tabs>
          <w:tab w:val="left" w:pos="2920"/>
        </w:tabs>
      </w:pPr>
      <w:r w:rsidRPr="00BA71D7">
        <w:t>Het toepa</w:t>
      </w:r>
      <w:r>
        <w:t>ssen van TLS 1.2 is wenselijk, maar mogelijk niet haalbaar binnen de hele keten op korte termijn. Met betrekking tot voorschrift 7 wordt aangenomen dat dit op korte termijn haalbaar is, maar omdat deze systemen direct of indirect mogelijk met systemen van andere ketenpartijen moet kunnen communiceren die niet al TLS 1.2 toepassen, kan ook de uitvoering van voorschrift 7 lastig blijken. Er wordt voorgeste</w:t>
      </w:r>
      <w:r w:rsidR="009914C4">
        <w:t>ld om een gedoogbeleid voor 2016 en 2017</w:t>
      </w:r>
      <w:r>
        <w:t xml:space="preserve"> te hanteren waarbij partijen nog kunnen terugvallen op TLS 1.0 of TLS 1.1. Van de keten wordt wel verwacht dat vanaf 2018 alle partijen waarvoor het relevant is op basis van TLS 1.2 kunnen communiceren.</w:t>
      </w:r>
    </w:p>
    <w:p w14:paraId="5118989C" w14:textId="77777777" w:rsidR="00BA71D7" w:rsidRDefault="00BA71D7" w:rsidP="00BA71D7">
      <w:pPr>
        <w:tabs>
          <w:tab w:val="left" w:pos="2920"/>
        </w:tabs>
      </w:pPr>
    </w:p>
    <w:p w14:paraId="37A369BF" w14:textId="6AB3BDDB" w:rsidR="00BA71D7" w:rsidRPr="00B87746" w:rsidRDefault="00BA71D7" w:rsidP="00BA71D7">
      <w:pPr>
        <w:tabs>
          <w:tab w:val="left" w:pos="2920"/>
        </w:tabs>
        <w:rPr>
          <w:u w:val="single"/>
        </w:rPr>
      </w:pPr>
      <w:r>
        <w:rPr>
          <w:u w:val="single"/>
        </w:rPr>
        <w:t>Actie14</w:t>
      </w:r>
      <w:r w:rsidRPr="00B87746">
        <w:rPr>
          <w:u w:val="single"/>
        </w:rPr>
        <w:t xml:space="preserve">: </w:t>
      </w:r>
      <w:r>
        <w:rPr>
          <w:u w:val="single"/>
        </w:rPr>
        <w:t xml:space="preserve">Opstellen memo dat TLS 1.0/1.1./1.2 gebruikt kunnen worden in </w:t>
      </w:r>
      <w:r w:rsidR="009914C4">
        <w:rPr>
          <w:u w:val="single"/>
        </w:rPr>
        <w:t>2016 en 2017</w:t>
      </w:r>
      <w:r w:rsidRPr="00B87746">
        <w:rPr>
          <w:u w:val="single"/>
        </w:rPr>
        <w:t>.</w:t>
      </w:r>
      <w:r>
        <w:rPr>
          <w:u w:val="single"/>
        </w:rPr>
        <w:t xml:space="preserve"> Vanaf 2018 moeten alle ketenpartijen TLS 1.2</w:t>
      </w:r>
      <w:r w:rsidR="005E32F9">
        <w:rPr>
          <w:u w:val="single"/>
        </w:rPr>
        <w:t xml:space="preserve"> ondersteunen. Het doel is een acceptabel beveiligingsniveau. Memo moet ook in Edu-K overleg besproken worden. </w:t>
      </w:r>
    </w:p>
    <w:p w14:paraId="232F967B" w14:textId="77777777" w:rsidR="00B87746" w:rsidRPr="00B87746" w:rsidRDefault="00B87746" w:rsidP="00B87746">
      <w:pPr>
        <w:tabs>
          <w:tab w:val="left" w:pos="2920"/>
        </w:tabs>
      </w:pPr>
    </w:p>
    <w:p w14:paraId="3323472D" w14:textId="77777777" w:rsidR="00B87746" w:rsidRDefault="00B87746" w:rsidP="006741FA">
      <w:pPr>
        <w:rPr>
          <w:u w:val="single"/>
        </w:rPr>
      </w:pPr>
    </w:p>
    <w:p w14:paraId="54DE51CF" w14:textId="7B8ECF64" w:rsidR="00B87746" w:rsidRDefault="000A5D4E" w:rsidP="005E32F9">
      <w:pPr>
        <w:pStyle w:val="Kop2"/>
      </w:pPr>
      <w:r>
        <w:t>Opslag ECK I</w:t>
      </w:r>
      <w:r w:rsidRPr="000A5D4E">
        <w:t>D</w:t>
      </w:r>
    </w:p>
    <w:p w14:paraId="0B13C8A9" w14:textId="484AE57E" w:rsidR="000A5D4E" w:rsidRDefault="00B87746" w:rsidP="00B87746">
      <w:pPr>
        <w:tabs>
          <w:tab w:val="left" w:pos="2920"/>
        </w:tabs>
      </w:pPr>
      <w:r w:rsidRPr="00B87746">
        <w:t>De vraag komt naar voren of opslag niet meer specifiek gedefinieerd moet worden</w:t>
      </w:r>
      <w:r>
        <w:t>. Het kan voorkomen dat bij een proces geen opslag noodzakelijk is maar dat een partij binnen een sessie alle gegevens deelt met derde partijen en na verloop van de sessie niet meer over de Keten ID beschikt.</w:t>
      </w:r>
    </w:p>
    <w:p w14:paraId="7C530051" w14:textId="77777777" w:rsidR="00B87746" w:rsidRDefault="00B87746" w:rsidP="00B87746">
      <w:pPr>
        <w:tabs>
          <w:tab w:val="left" w:pos="2920"/>
        </w:tabs>
      </w:pPr>
    </w:p>
    <w:p w14:paraId="174012B2" w14:textId="6912983A" w:rsidR="00B87746" w:rsidRPr="00B87746" w:rsidRDefault="00BA71D7" w:rsidP="00B87746">
      <w:pPr>
        <w:tabs>
          <w:tab w:val="left" w:pos="2920"/>
        </w:tabs>
        <w:rPr>
          <w:u w:val="single"/>
        </w:rPr>
      </w:pPr>
      <w:r>
        <w:rPr>
          <w:u w:val="single"/>
        </w:rPr>
        <w:t>Actie15</w:t>
      </w:r>
      <w:r w:rsidR="00B87746" w:rsidRPr="00B87746">
        <w:rPr>
          <w:u w:val="single"/>
        </w:rPr>
        <w:t>: Naast opslag ook het gebruik binnen een sessie onderkennen.</w:t>
      </w:r>
    </w:p>
    <w:p w14:paraId="6BB61D0E" w14:textId="77777777" w:rsidR="005B41D2" w:rsidRPr="005B41D2" w:rsidRDefault="005B41D2" w:rsidP="005B41D2">
      <w:pPr>
        <w:rPr>
          <w:u w:val="single"/>
        </w:rPr>
      </w:pPr>
    </w:p>
    <w:p w14:paraId="20185834" w14:textId="77777777" w:rsidR="005E32F9" w:rsidRDefault="005E32F9" w:rsidP="005E32F9">
      <w:pPr>
        <w:rPr>
          <w:u w:val="single"/>
        </w:rPr>
      </w:pPr>
    </w:p>
    <w:p w14:paraId="60FC802E" w14:textId="6C3DAEA4" w:rsidR="005E32F9" w:rsidRPr="005E32F9" w:rsidRDefault="005E32F9" w:rsidP="005E32F9">
      <w:r>
        <w:t>Bij be</w:t>
      </w:r>
      <w:r w:rsidRPr="005E32F9">
        <w:t>s</w:t>
      </w:r>
      <w:r>
        <w:t>p</w:t>
      </w:r>
      <w:r w:rsidRPr="005E32F9">
        <w:t xml:space="preserve">reken van voorschrift 5 wordt een stuk tekst </w:t>
      </w:r>
      <w:r>
        <w:t xml:space="preserve">als onduidelijk ervaren. </w:t>
      </w:r>
    </w:p>
    <w:p w14:paraId="09B36B08" w14:textId="1A433A18" w:rsidR="005E32F9" w:rsidRPr="005B41D2" w:rsidRDefault="005E32F9" w:rsidP="005E32F9">
      <w:pPr>
        <w:rPr>
          <w:u w:val="single"/>
        </w:rPr>
      </w:pPr>
      <w:r w:rsidRPr="005B41D2">
        <w:rPr>
          <w:u w:val="single"/>
        </w:rPr>
        <w:t>Actie</w:t>
      </w:r>
      <w:r>
        <w:rPr>
          <w:u w:val="single"/>
        </w:rPr>
        <w:t>16: Voorstel om tekst voorschrift 5 aan te passen. Stuk tekst</w:t>
      </w:r>
      <w:r w:rsidRPr="005B41D2">
        <w:rPr>
          <w:u w:val="single"/>
        </w:rPr>
        <w:t xml:space="preserve"> </w:t>
      </w:r>
      <w:r w:rsidRPr="005E32F9">
        <w:rPr>
          <w:i/>
          <w:u w:val="single"/>
        </w:rPr>
        <w:t>“</w:t>
      </w:r>
      <w:r w:rsidRPr="005E32F9">
        <w:rPr>
          <w:i/>
        </w:rPr>
        <w:t xml:space="preserve">(net als de opgeslagen </w:t>
      </w:r>
      <w:proofErr w:type="spellStart"/>
      <w:r w:rsidRPr="005E32F9">
        <w:rPr>
          <w:i/>
        </w:rPr>
        <w:t>PGNs</w:t>
      </w:r>
      <w:proofErr w:type="spellEnd"/>
      <w:r>
        <w:t>)</w:t>
      </w:r>
      <w:r>
        <w:rPr>
          <w:u w:val="single"/>
        </w:rPr>
        <w:t>” weglaten, is verwarrend.</w:t>
      </w:r>
    </w:p>
    <w:p w14:paraId="44858D4F" w14:textId="79532576" w:rsidR="005B41D2" w:rsidRPr="00BA71D7" w:rsidRDefault="00BA71D7" w:rsidP="00BA71D7">
      <w:pPr>
        <w:tabs>
          <w:tab w:val="left" w:pos="2920"/>
        </w:tabs>
      </w:pPr>
      <w:r>
        <w:t xml:space="preserve">  </w:t>
      </w:r>
    </w:p>
    <w:p w14:paraId="3C790463" w14:textId="77777777" w:rsidR="005B41D2" w:rsidRPr="005B41D2" w:rsidRDefault="005B41D2" w:rsidP="005B41D2">
      <w:pPr>
        <w:rPr>
          <w:u w:val="single"/>
        </w:rPr>
      </w:pPr>
    </w:p>
    <w:p w14:paraId="5CC26350" w14:textId="534A6060" w:rsidR="005B41D2" w:rsidRPr="005E32F9" w:rsidRDefault="009E0122" w:rsidP="005E32F9">
      <w:pPr>
        <w:tabs>
          <w:tab w:val="left" w:pos="2920"/>
        </w:tabs>
      </w:pPr>
      <w:r>
        <w:t>D</w:t>
      </w:r>
      <w:r w:rsidR="005E32F9" w:rsidRPr="005E32F9">
        <w:t xml:space="preserve">e titel van het voorschrift </w:t>
      </w:r>
      <w:r>
        <w:t xml:space="preserve">8 wordt als </w:t>
      </w:r>
      <w:r w:rsidR="005E32F9" w:rsidRPr="005E32F9">
        <w:t>verwa</w:t>
      </w:r>
      <w:r>
        <w:t>rrend ervaren</w:t>
      </w:r>
      <w:r w:rsidR="005E32F9">
        <w:t xml:space="preserve">. Er wordt </w:t>
      </w:r>
      <w:r w:rsidR="005E32F9" w:rsidRPr="005E32F9">
        <w:t xml:space="preserve">naar </w:t>
      </w:r>
      <w:r w:rsidR="005E32F9">
        <w:t xml:space="preserve">de </w:t>
      </w:r>
      <w:r w:rsidR="005E32F9" w:rsidRPr="005E32F9">
        <w:t xml:space="preserve">gebruiker en </w:t>
      </w:r>
      <w:r w:rsidR="005E32F9">
        <w:t xml:space="preserve">de </w:t>
      </w:r>
      <w:r w:rsidR="005E32F9" w:rsidRPr="005E32F9">
        <w:t>ketenpartner verwezen.</w:t>
      </w:r>
      <w:r w:rsidR="005E32F9">
        <w:t xml:space="preserve"> Tekst verwijst naar de browser die de gebruiker gebruikt</w:t>
      </w:r>
      <w:r w:rsidR="00BD277C">
        <w:t xml:space="preserve"> en de koppeling met de server van de ketenpartij.</w:t>
      </w:r>
    </w:p>
    <w:p w14:paraId="2868D120" w14:textId="73D5333A" w:rsidR="005B41D2" w:rsidRPr="005B41D2" w:rsidRDefault="005B41D2" w:rsidP="005B41D2">
      <w:pPr>
        <w:rPr>
          <w:u w:val="single"/>
        </w:rPr>
      </w:pPr>
      <w:r w:rsidRPr="005B41D2">
        <w:rPr>
          <w:u w:val="single"/>
        </w:rPr>
        <w:t>Actie</w:t>
      </w:r>
      <w:r w:rsidR="005E32F9">
        <w:rPr>
          <w:u w:val="single"/>
        </w:rPr>
        <w:t>17</w:t>
      </w:r>
      <w:r w:rsidR="00BD277C">
        <w:rPr>
          <w:u w:val="single"/>
        </w:rPr>
        <w:t>: V</w:t>
      </w:r>
      <w:r w:rsidR="005E32F9">
        <w:rPr>
          <w:u w:val="single"/>
        </w:rPr>
        <w:t>oorschri</w:t>
      </w:r>
      <w:r w:rsidRPr="005B41D2">
        <w:rPr>
          <w:u w:val="single"/>
        </w:rPr>
        <w:t>ft 8 anders verwoorde</w:t>
      </w:r>
      <w:r w:rsidR="00BD277C">
        <w:rPr>
          <w:u w:val="single"/>
        </w:rPr>
        <w:t>n (meer in lijn brengen met tekst)</w:t>
      </w:r>
      <w:r w:rsidRPr="005B41D2">
        <w:rPr>
          <w:u w:val="single"/>
        </w:rPr>
        <w:t xml:space="preserve">. </w:t>
      </w:r>
    </w:p>
    <w:p w14:paraId="5BFD8696" w14:textId="77777777" w:rsidR="00A877F8" w:rsidRPr="00A877F8" w:rsidRDefault="00A877F8" w:rsidP="00A877F8">
      <w:pPr>
        <w:pStyle w:val="Kop2"/>
        <w:numPr>
          <w:ilvl w:val="0"/>
          <w:numId w:val="0"/>
        </w:numPr>
        <w:rPr>
          <w:u w:val="single"/>
        </w:rPr>
      </w:pPr>
    </w:p>
    <w:p w14:paraId="184C31D5" w14:textId="52BDAC39" w:rsidR="005B41D2" w:rsidRPr="00BD277C" w:rsidRDefault="00BD277C" w:rsidP="005B41D2">
      <w:pPr>
        <w:pStyle w:val="Kop2"/>
        <w:rPr>
          <w:u w:val="single"/>
        </w:rPr>
      </w:pPr>
      <w:r>
        <w:t>Docenten Keten ID</w:t>
      </w:r>
    </w:p>
    <w:p w14:paraId="04264974" w14:textId="5FA8CB8F" w:rsidR="005B41D2" w:rsidRDefault="00BD277C" w:rsidP="005B41D2">
      <w:r>
        <w:t>Het is</w:t>
      </w:r>
      <w:r w:rsidR="005B41D2" w:rsidRPr="00BD277C">
        <w:t xml:space="preserve"> </w:t>
      </w:r>
      <w:r>
        <w:t>wenselijk</w:t>
      </w:r>
      <w:r w:rsidR="005B41D2" w:rsidRPr="00BD277C">
        <w:t xml:space="preserve"> dat een docent voor </w:t>
      </w:r>
      <w:r>
        <w:t xml:space="preserve">een </w:t>
      </w:r>
      <w:r w:rsidRPr="00BD277C">
        <w:t>specifiek</w:t>
      </w:r>
      <w:r w:rsidR="005B41D2" w:rsidRPr="00BD277C">
        <w:t xml:space="preserve"> onderwijsinstelling</w:t>
      </w:r>
      <w:r>
        <w:t>/bestuur</w:t>
      </w:r>
      <w:r w:rsidR="005B41D2" w:rsidRPr="00BD277C">
        <w:t xml:space="preserve"> een </w:t>
      </w:r>
      <w:proofErr w:type="spellStart"/>
      <w:r w:rsidR="005B41D2" w:rsidRPr="00BD277C">
        <w:t>KetenID</w:t>
      </w:r>
      <w:proofErr w:type="spellEnd"/>
      <w:r w:rsidR="005B41D2" w:rsidRPr="00BD277C">
        <w:t xml:space="preserve"> heeft. </w:t>
      </w:r>
      <w:r>
        <w:t>Het is dus eigenlijk een</w:t>
      </w:r>
      <w:r w:rsidR="005B41D2" w:rsidRPr="00BD277C">
        <w:t xml:space="preserve"> </w:t>
      </w:r>
      <w:r>
        <w:t>Keten ID</w:t>
      </w:r>
      <w:r w:rsidR="005B41D2" w:rsidRPr="00BD277C">
        <w:t xml:space="preserve"> per onderwijsinstelling (bestuur). </w:t>
      </w:r>
      <w:r>
        <w:t>De input voor de Nummervoorziening om een Keten ID voor een docent te genereren moet dus op dit niveau uniek en persistent zijn. Partijen zijn vrij om hier verder invulling aan te geven, zolang deze maar aan het formaat dat de interface van de Nummervoorziening hanteert voldoet en dat deze minimaal uit</w:t>
      </w:r>
      <w:r w:rsidR="005B41D2" w:rsidRPr="00BD277C">
        <w:t xml:space="preserve"> 8 of 9 cijfers bestaat</w:t>
      </w:r>
      <w:r>
        <w:t xml:space="preserve"> i.v.m. </w:t>
      </w:r>
      <w:proofErr w:type="spellStart"/>
      <w:r>
        <w:t>hashing</w:t>
      </w:r>
      <w:proofErr w:type="spellEnd"/>
      <w:r>
        <w:t>. Om uniciteit en persistentie te realiseren moet een bestuur er voor zorgen dat er 1 bron onderkend wordt. Als de d</w:t>
      </w:r>
      <w:r w:rsidR="005B41D2" w:rsidRPr="00BD277C">
        <w:t>ocent naar ander bestuur</w:t>
      </w:r>
      <w:r>
        <w:t xml:space="preserve"> gaat krijgt </w:t>
      </w:r>
      <w:r>
        <w:lastRenderedPageBreak/>
        <w:t>deze</w:t>
      </w:r>
      <w:r w:rsidR="005B41D2" w:rsidRPr="00BD277C">
        <w:t xml:space="preserve"> </w:t>
      </w:r>
      <w:r>
        <w:t xml:space="preserve">een ander nummer, als deze voor meerdere besturen werkt, heeft deze meerdere Keten </w:t>
      </w:r>
      <w:proofErr w:type="spellStart"/>
      <w:r>
        <w:t>ID’s</w:t>
      </w:r>
      <w:proofErr w:type="spellEnd"/>
      <w:r>
        <w:t>. Bij gegevensuitwisseling en toegang moet dus wel duidelijk zijn welke van toepassing is</w:t>
      </w:r>
      <w:r w:rsidR="0089566D">
        <w:t xml:space="preserve">. </w:t>
      </w:r>
    </w:p>
    <w:p w14:paraId="6996273B" w14:textId="77777777" w:rsidR="0089566D" w:rsidRDefault="0089566D" w:rsidP="005B41D2"/>
    <w:p w14:paraId="7CC02F03" w14:textId="5922287C" w:rsidR="00540FCE" w:rsidRPr="00BD277C" w:rsidRDefault="009914C4" w:rsidP="005B41D2">
      <w:r>
        <w:t>Er wordt ook een le</w:t>
      </w:r>
      <w:r w:rsidR="0089566D">
        <w:t>rarenregister ontwikkeld dat mogelijk op bepaalde punten invulling kan geven. Er is hierover echter nog veel onduidelijk. Komende periode moet onderzocht worden wat dit register ons kan bieden. Dit is mogelijk ook meer iets voor Edu-K.</w:t>
      </w:r>
    </w:p>
    <w:p w14:paraId="4BDC92AC" w14:textId="77777777" w:rsidR="005B41D2" w:rsidRPr="005B41D2" w:rsidRDefault="005B41D2" w:rsidP="005B41D2">
      <w:pPr>
        <w:rPr>
          <w:u w:val="single"/>
        </w:rPr>
      </w:pPr>
    </w:p>
    <w:p w14:paraId="67F3BEC7" w14:textId="28217575" w:rsidR="005B41D2" w:rsidRDefault="005B41D2" w:rsidP="005B41D2">
      <w:pPr>
        <w:rPr>
          <w:u w:val="single"/>
        </w:rPr>
      </w:pPr>
      <w:r w:rsidRPr="005B41D2">
        <w:rPr>
          <w:u w:val="single"/>
        </w:rPr>
        <w:t>Actie</w:t>
      </w:r>
      <w:r w:rsidR="0089566D">
        <w:rPr>
          <w:u w:val="single"/>
        </w:rPr>
        <w:t>18: I</w:t>
      </w:r>
      <w:r w:rsidRPr="005B41D2">
        <w:rPr>
          <w:u w:val="single"/>
        </w:rPr>
        <w:t>n</w:t>
      </w:r>
      <w:r w:rsidR="0089566D">
        <w:rPr>
          <w:u w:val="single"/>
        </w:rPr>
        <w:t>fo ophalen over lerarenregister en delen met KAT en Edu-K</w:t>
      </w:r>
      <w:r w:rsidRPr="005B41D2">
        <w:rPr>
          <w:u w:val="single"/>
        </w:rPr>
        <w:t>.</w:t>
      </w:r>
    </w:p>
    <w:p w14:paraId="2EBBFAFC" w14:textId="77777777" w:rsidR="0020416F" w:rsidRDefault="0020416F" w:rsidP="005B41D2">
      <w:pPr>
        <w:rPr>
          <w:u w:val="single"/>
        </w:rPr>
      </w:pPr>
    </w:p>
    <w:p w14:paraId="7C986BA3" w14:textId="77777777" w:rsidR="0020416F" w:rsidRDefault="0020416F" w:rsidP="005B41D2">
      <w:pPr>
        <w:rPr>
          <w:u w:val="single"/>
        </w:rPr>
      </w:pPr>
    </w:p>
    <w:p w14:paraId="25FF0978" w14:textId="33A51558" w:rsidR="00A877F8" w:rsidRDefault="00A877F8" w:rsidP="00A877F8">
      <w:pPr>
        <w:pStyle w:val="Kop2"/>
      </w:pPr>
      <w:r>
        <w:t xml:space="preserve">Gebruik ECK </w:t>
      </w:r>
      <w:proofErr w:type="spellStart"/>
      <w:r>
        <w:t>iD</w:t>
      </w:r>
      <w:proofErr w:type="spellEnd"/>
      <w:r>
        <w:t xml:space="preserve"> tussen ketenpartners</w:t>
      </w:r>
    </w:p>
    <w:p w14:paraId="5F30A629" w14:textId="55480950" w:rsidR="00A877F8" w:rsidRPr="00A877F8" w:rsidRDefault="00A877F8" w:rsidP="00A877F8">
      <w:r>
        <w:t xml:space="preserve">Afgesproken is dat er geen aanvullende voorschriften worden gehanteerd bij het gebruik van het ECK </w:t>
      </w:r>
      <w:proofErr w:type="spellStart"/>
      <w:r>
        <w:t>iD</w:t>
      </w:r>
      <w:proofErr w:type="spellEnd"/>
      <w:r>
        <w:t xml:space="preserve"> tussen ketenpartners wanneer de ECK standaarden Distributie en Toegang </w:t>
      </w:r>
      <w:r w:rsidR="00540FCE">
        <w:t xml:space="preserve">2.0 </w:t>
      </w:r>
      <w:r>
        <w:t>en UWRL gebruikt worden</w:t>
      </w:r>
      <w:r w:rsidR="00540FCE">
        <w:t xml:space="preserve">. Het specificeren van </w:t>
      </w:r>
      <w:r>
        <w:t xml:space="preserve">orders en </w:t>
      </w:r>
      <w:r w:rsidR="00540FCE">
        <w:t xml:space="preserve">het delen van </w:t>
      </w:r>
      <w:r>
        <w:t>leerresultaten</w:t>
      </w:r>
      <w:r w:rsidR="00540FCE">
        <w:t xml:space="preserve"> gebeurt in de ideale situatie op basis van het ECK </w:t>
      </w:r>
      <w:proofErr w:type="spellStart"/>
      <w:r w:rsidR="00540FCE">
        <w:t>iD</w:t>
      </w:r>
      <w:proofErr w:type="spellEnd"/>
      <w:r w:rsidR="00540FCE">
        <w:t xml:space="preserve"> en hier gelden de beveiligingsvoorschriften van de ECK web </w:t>
      </w:r>
      <w:proofErr w:type="gramStart"/>
      <w:r w:rsidR="00540FCE">
        <w:t xml:space="preserve">services. </w:t>
      </w:r>
      <w:r>
        <w:t xml:space="preserve"> </w:t>
      </w:r>
      <w:proofErr w:type="gramEnd"/>
    </w:p>
    <w:p w14:paraId="28210495" w14:textId="77777777" w:rsidR="00A877F8" w:rsidRDefault="00A877F8" w:rsidP="005B41D2">
      <w:pPr>
        <w:rPr>
          <w:u w:val="single"/>
        </w:rPr>
      </w:pPr>
    </w:p>
    <w:p w14:paraId="441B078D" w14:textId="77777777" w:rsidR="00A877F8" w:rsidRDefault="00A877F8" w:rsidP="005B41D2">
      <w:pPr>
        <w:rPr>
          <w:u w:val="single"/>
        </w:rPr>
      </w:pPr>
    </w:p>
    <w:p w14:paraId="2809E9CC" w14:textId="20CC8AA6" w:rsidR="0020416F" w:rsidRPr="006741FA" w:rsidRDefault="0020416F" w:rsidP="0020416F">
      <w:pPr>
        <w:pStyle w:val="Kop1"/>
      </w:pPr>
      <w:r w:rsidRPr="0020416F">
        <w:t xml:space="preserve">Usecases nummervoorziening </w:t>
      </w:r>
    </w:p>
    <w:p w14:paraId="7E664119" w14:textId="77777777" w:rsidR="0020416F" w:rsidRDefault="0020416F" w:rsidP="005B41D2">
      <w:pPr>
        <w:rPr>
          <w:u w:val="single"/>
        </w:rPr>
      </w:pPr>
    </w:p>
    <w:p w14:paraId="11151E22" w14:textId="25BB1DBF" w:rsidR="0020416F" w:rsidRDefault="0020416F" w:rsidP="0020416F">
      <w:r>
        <w:t>De usecase</w:t>
      </w:r>
      <w:r w:rsidR="009914C4">
        <w:t>s</w:t>
      </w:r>
      <w:r>
        <w:t xml:space="preserve"> worden kort besproken, maar er is te weinig tijd om dit volledig te be</w:t>
      </w:r>
      <w:r w:rsidR="009914C4">
        <w:t>handelen. Het bespreken van use</w:t>
      </w:r>
      <w:r>
        <w:t>case</w:t>
      </w:r>
      <w:r w:rsidR="009914C4">
        <w:t>s</w:t>
      </w:r>
      <w:r>
        <w:t xml:space="preserve"> wordt doorgeschoven naar het volgende overleg.</w:t>
      </w:r>
    </w:p>
    <w:p w14:paraId="10024545" w14:textId="77777777" w:rsidR="0020416F" w:rsidRDefault="0020416F" w:rsidP="0020416F"/>
    <w:p w14:paraId="178D36FB" w14:textId="4044B708" w:rsidR="0020416F" w:rsidRPr="0020416F" w:rsidRDefault="009914C4" w:rsidP="0020416F">
      <w:pPr>
        <w:rPr>
          <w:u w:val="single"/>
        </w:rPr>
      </w:pPr>
      <w:r>
        <w:rPr>
          <w:u w:val="single"/>
        </w:rPr>
        <w:t>A19: Use</w:t>
      </w:r>
      <w:r w:rsidR="0020416F" w:rsidRPr="0020416F">
        <w:rPr>
          <w:u w:val="single"/>
        </w:rPr>
        <w:t>case</w:t>
      </w:r>
      <w:r w:rsidR="001A7772">
        <w:rPr>
          <w:u w:val="single"/>
        </w:rPr>
        <w:t>s</w:t>
      </w:r>
      <w:r w:rsidR="0020416F" w:rsidRPr="0020416F">
        <w:rPr>
          <w:u w:val="single"/>
        </w:rPr>
        <w:t xml:space="preserve"> opnemen als agendapunt voor KAT in juni</w:t>
      </w:r>
      <w:r>
        <w:rPr>
          <w:u w:val="single"/>
        </w:rPr>
        <w:t>, maar wel vanuit het perspectief infrastructuur behandelen</w:t>
      </w:r>
      <w:r w:rsidR="0020416F" w:rsidRPr="0020416F">
        <w:rPr>
          <w:u w:val="single"/>
        </w:rPr>
        <w:t>.</w:t>
      </w:r>
    </w:p>
    <w:p w14:paraId="283BF104" w14:textId="77777777" w:rsidR="0020416F" w:rsidRDefault="0020416F" w:rsidP="0020416F"/>
    <w:p w14:paraId="4810E2F1" w14:textId="748C9188" w:rsidR="0020416F" w:rsidRDefault="0020416F" w:rsidP="0020416F">
      <w:r>
        <w:t>Eisen om met de Nummervoorziening te kunnen communiceren worden nog toegelicht. Er is een register waarin een bestuur het gebruik van de Nummervoorziening heeft vastgesteld. LAS leveranciers die met de Nummervoorziening willen communiceren, moeten hiervoor gekwalificeerd worden.</w:t>
      </w:r>
      <w:r w:rsidR="001A7772">
        <w:t xml:space="preserve"> Ook gekwalificeerde LAS leveranciers worden geregistreerd.</w:t>
      </w:r>
      <w:r>
        <w:t xml:space="preserve"> </w:t>
      </w:r>
    </w:p>
    <w:p w14:paraId="4FB81367" w14:textId="77777777" w:rsidR="001A7772" w:rsidRDefault="001A7772" w:rsidP="0020416F"/>
    <w:p w14:paraId="33DC6A12" w14:textId="7FB59CCE" w:rsidR="0020416F" w:rsidRPr="001A7772" w:rsidRDefault="0020416F" w:rsidP="005B41D2">
      <w:pPr>
        <w:rPr>
          <w:u w:val="single"/>
        </w:rPr>
      </w:pPr>
      <w:r w:rsidRPr="001A7772">
        <w:rPr>
          <w:u w:val="single"/>
        </w:rPr>
        <w:t>Actie</w:t>
      </w:r>
      <w:r w:rsidR="001A7772" w:rsidRPr="001A7772">
        <w:rPr>
          <w:u w:val="single"/>
        </w:rPr>
        <w:t>20</w:t>
      </w:r>
      <w:r w:rsidRPr="001A7772">
        <w:rPr>
          <w:u w:val="single"/>
        </w:rPr>
        <w:t xml:space="preserve">: </w:t>
      </w:r>
      <w:r w:rsidR="001A7772" w:rsidRPr="001A7772">
        <w:rPr>
          <w:u w:val="single"/>
        </w:rPr>
        <w:t>Kwalificatie criteria en proces documenteren.</w:t>
      </w:r>
    </w:p>
    <w:p w14:paraId="2FA89E9E" w14:textId="77777777" w:rsidR="005B41D2" w:rsidRPr="00F52228" w:rsidRDefault="005B41D2" w:rsidP="006741FA">
      <w:pPr>
        <w:rPr>
          <w:u w:val="single"/>
        </w:rPr>
      </w:pPr>
    </w:p>
    <w:p w14:paraId="70EACD99" w14:textId="77777777" w:rsidR="006741FA" w:rsidRPr="006741FA" w:rsidRDefault="006741FA" w:rsidP="002958E7">
      <w:pPr>
        <w:tabs>
          <w:tab w:val="left" w:pos="2920"/>
        </w:tabs>
        <w:rPr>
          <w:i/>
        </w:rPr>
      </w:pPr>
    </w:p>
    <w:p w14:paraId="141B21B0" w14:textId="77777777" w:rsidR="000E377E" w:rsidRPr="006741FA" w:rsidRDefault="000E377E" w:rsidP="002958E7">
      <w:pPr>
        <w:tabs>
          <w:tab w:val="left" w:pos="2920"/>
        </w:tabs>
        <w:rPr>
          <w:i/>
        </w:rPr>
      </w:pPr>
    </w:p>
    <w:p w14:paraId="6FE80E3D" w14:textId="6EF45492" w:rsidR="000E377E" w:rsidRPr="006741FA" w:rsidRDefault="00467B60" w:rsidP="005808D8">
      <w:pPr>
        <w:pStyle w:val="Kop1"/>
      </w:pPr>
      <w:r w:rsidRPr="006741FA">
        <w:t>Besluiten</w:t>
      </w:r>
    </w:p>
    <w:tbl>
      <w:tblPr>
        <w:tblStyle w:val="Tabelraster"/>
        <w:tblW w:w="0" w:type="auto"/>
        <w:tblLook w:val="04A0" w:firstRow="1" w:lastRow="0" w:firstColumn="1" w:lastColumn="0" w:noHBand="0" w:noVBand="1"/>
      </w:tblPr>
      <w:tblGrid>
        <w:gridCol w:w="437"/>
        <w:gridCol w:w="7215"/>
        <w:gridCol w:w="1559"/>
      </w:tblGrid>
      <w:tr w:rsidR="00467B60" w:rsidRPr="006741FA" w14:paraId="7F1BF9CB" w14:textId="77777777" w:rsidTr="00C10245">
        <w:tc>
          <w:tcPr>
            <w:tcW w:w="437" w:type="dxa"/>
            <w:shd w:val="clear" w:color="auto" w:fill="D9D9D9" w:themeFill="background1" w:themeFillShade="D9"/>
          </w:tcPr>
          <w:p w14:paraId="7B3FD681" w14:textId="3C731A02" w:rsidR="00467B60" w:rsidRPr="006741FA" w:rsidRDefault="00467B60" w:rsidP="002958E7">
            <w:pPr>
              <w:tabs>
                <w:tab w:val="left" w:pos="2920"/>
              </w:tabs>
              <w:rPr>
                <w:b/>
              </w:rPr>
            </w:pPr>
            <w:proofErr w:type="spellStart"/>
            <w:r w:rsidRPr="006741FA">
              <w:rPr>
                <w:b/>
              </w:rPr>
              <w:t>Nr</w:t>
            </w:r>
            <w:proofErr w:type="spellEnd"/>
          </w:p>
        </w:tc>
        <w:tc>
          <w:tcPr>
            <w:tcW w:w="7215" w:type="dxa"/>
            <w:shd w:val="clear" w:color="auto" w:fill="D9D9D9" w:themeFill="background1" w:themeFillShade="D9"/>
          </w:tcPr>
          <w:p w14:paraId="5B150F3E" w14:textId="1FCDFEC0" w:rsidR="00467B60" w:rsidRPr="006741FA" w:rsidRDefault="00467B60" w:rsidP="002958E7">
            <w:pPr>
              <w:tabs>
                <w:tab w:val="left" w:pos="2920"/>
              </w:tabs>
              <w:rPr>
                <w:b/>
              </w:rPr>
            </w:pPr>
            <w:r w:rsidRPr="006741FA">
              <w:rPr>
                <w:b/>
              </w:rPr>
              <w:t>Besluit</w:t>
            </w:r>
          </w:p>
        </w:tc>
        <w:tc>
          <w:tcPr>
            <w:tcW w:w="1559" w:type="dxa"/>
            <w:shd w:val="clear" w:color="auto" w:fill="D9D9D9" w:themeFill="background1" w:themeFillShade="D9"/>
          </w:tcPr>
          <w:p w14:paraId="6BD75B6B" w14:textId="3FDAFAA0" w:rsidR="00467B60" w:rsidRPr="006741FA" w:rsidRDefault="00467B60" w:rsidP="002958E7">
            <w:pPr>
              <w:tabs>
                <w:tab w:val="left" w:pos="2920"/>
              </w:tabs>
              <w:rPr>
                <w:b/>
              </w:rPr>
            </w:pPr>
            <w:r w:rsidRPr="006741FA">
              <w:rPr>
                <w:b/>
              </w:rPr>
              <w:t>Datum</w:t>
            </w:r>
          </w:p>
        </w:tc>
      </w:tr>
      <w:tr w:rsidR="00467B60" w:rsidRPr="006741FA" w14:paraId="3C39259E" w14:textId="77777777" w:rsidTr="00A513D6">
        <w:trPr>
          <w:trHeight w:val="493"/>
        </w:trPr>
        <w:tc>
          <w:tcPr>
            <w:tcW w:w="437" w:type="dxa"/>
          </w:tcPr>
          <w:p w14:paraId="58C93E60" w14:textId="5C61E76A" w:rsidR="00467B60" w:rsidRPr="006741FA" w:rsidRDefault="0025642F" w:rsidP="002958E7">
            <w:pPr>
              <w:tabs>
                <w:tab w:val="left" w:pos="2920"/>
              </w:tabs>
            </w:pPr>
            <w:r w:rsidRPr="006741FA">
              <w:t>B</w:t>
            </w:r>
            <w:r w:rsidR="00467B60" w:rsidRPr="006741FA">
              <w:t>1</w:t>
            </w:r>
          </w:p>
        </w:tc>
        <w:tc>
          <w:tcPr>
            <w:tcW w:w="7215" w:type="dxa"/>
          </w:tcPr>
          <w:p w14:paraId="3B6ABE72" w14:textId="33188A3B" w:rsidR="00467B60" w:rsidRPr="006741FA" w:rsidRDefault="00467B60" w:rsidP="002958E7">
            <w:pPr>
              <w:tabs>
                <w:tab w:val="left" w:pos="2920"/>
              </w:tabs>
            </w:pPr>
            <w:r w:rsidRPr="006741FA">
              <w:t>Er worden in het vervolg verslagen opgesteld. Deze worden gedeeld met KAT leden en op Edustandaard site gepubliceerd.</w:t>
            </w:r>
          </w:p>
        </w:tc>
        <w:tc>
          <w:tcPr>
            <w:tcW w:w="1559" w:type="dxa"/>
          </w:tcPr>
          <w:p w14:paraId="0918DF87" w14:textId="3CB2C0CD" w:rsidR="00467B60" w:rsidRPr="006741FA" w:rsidRDefault="00467B60" w:rsidP="002958E7">
            <w:pPr>
              <w:tabs>
                <w:tab w:val="left" w:pos="2920"/>
              </w:tabs>
            </w:pPr>
            <w:r w:rsidRPr="006741FA">
              <w:t>11 feb 2016</w:t>
            </w:r>
          </w:p>
        </w:tc>
      </w:tr>
      <w:tr w:rsidR="00CB7490" w:rsidRPr="006741FA" w14:paraId="52FC9E4A" w14:textId="77777777" w:rsidTr="00A513D6">
        <w:tc>
          <w:tcPr>
            <w:tcW w:w="437" w:type="dxa"/>
          </w:tcPr>
          <w:p w14:paraId="05EADEA8" w14:textId="2BE1149A" w:rsidR="00CB7490" w:rsidRPr="006741FA" w:rsidRDefault="0025642F" w:rsidP="002958E7">
            <w:pPr>
              <w:tabs>
                <w:tab w:val="left" w:pos="2920"/>
              </w:tabs>
            </w:pPr>
            <w:r w:rsidRPr="006741FA">
              <w:t>B</w:t>
            </w:r>
            <w:r w:rsidR="00A513D6" w:rsidRPr="006741FA">
              <w:t>2</w:t>
            </w:r>
          </w:p>
        </w:tc>
        <w:tc>
          <w:tcPr>
            <w:tcW w:w="7215" w:type="dxa"/>
          </w:tcPr>
          <w:p w14:paraId="1E6C86F5" w14:textId="74E01396" w:rsidR="00CB7490" w:rsidRPr="006741FA" w:rsidRDefault="00CB7490" w:rsidP="002958E7">
            <w:pPr>
              <w:tabs>
                <w:tab w:val="left" w:pos="2920"/>
              </w:tabs>
            </w:pPr>
            <w:r w:rsidRPr="006741FA">
              <w:t xml:space="preserve">Het </w:t>
            </w:r>
            <w:r w:rsidR="00A513D6" w:rsidRPr="006741FA">
              <w:t xml:space="preserve">KAT </w:t>
            </w:r>
            <w:r w:rsidRPr="006741FA">
              <w:t>zal functioneren als Edustandaard werkgroep, er wordt geen aparte Edustandaard werkgroep ingericht.</w:t>
            </w:r>
          </w:p>
        </w:tc>
        <w:tc>
          <w:tcPr>
            <w:tcW w:w="1559" w:type="dxa"/>
          </w:tcPr>
          <w:p w14:paraId="44823A1F" w14:textId="17BB56D5" w:rsidR="00CB7490" w:rsidRPr="006741FA" w:rsidRDefault="00A513D6" w:rsidP="002958E7">
            <w:pPr>
              <w:tabs>
                <w:tab w:val="left" w:pos="2920"/>
              </w:tabs>
            </w:pPr>
            <w:r w:rsidRPr="006741FA">
              <w:t>11 feb 2016</w:t>
            </w:r>
          </w:p>
        </w:tc>
      </w:tr>
      <w:tr w:rsidR="00CB7490" w:rsidRPr="006741FA" w14:paraId="69F62CB7" w14:textId="77777777" w:rsidTr="00A513D6">
        <w:tc>
          <w:tcPr>
            <w:tcW w:w="437" w:type="dxa"/>
          </w:tcPr>
          <w:p w14:paraId="4CB273DD" w14:textId="26E243D4" w:rsidR="00CB7490" w:rsidRPr="006741FA" w:rsidRDefault="00E322EB" w:rsidP="002958E7">
            <w:pPr>
              <w:tabs>
                <w:tab w:val="left" w:pos="2920"/>
              </w:tabs>
            </w:pPr>
            <w:r w:rsidRPr="006741FA">
              <w:t>B3</w:t>
            </w:r>
          </w:p>
        </w:tc>
        <w:tc>
          <w:tcPr>
            <w:tcW w:w="7215" w:type="dxa"/>
          </w:tcPr>
          <w:p w14:paraId="7513BC93" w14:textId="2387AC1B" w:rsidR="00CB7490" w:rsidRPr="006741FA" w:rsidRDefault="00E322EB" w:rsidP="002958E7">
            <w:pPr>
              <w:tabs>
                <w:tab w:val="left" w:pos="2920"/>
              </w:tabs>
            </w:pPr>
            <w:proofErr w:type="spellStart"/>
            <w:r w:rsidRPr="006741FA">
              <w:t>Hashing</w:t>
            </w:r>
            <w:proofErr w:type="spellEnd"/>
            <w:r w:rsidRPr="006741FA">
              <w:t xml:space="preserve"> vervalt als optie, de ECKID kan alleen geencrypt opgeslagen worden.</w:t>
            </w:r>
          </w:p>
        </w:tc>
        <w:tc>
          <w:tcPr>
            <w:tcW w:w="1559" w:type="dxa"/>
          </w:tcPr>
          <w:p w14:paraId="113644B2" w14:textId="3E20FC5D" w:rsidR="00CB7490" w:rsidRPr="006741FA" w:rsidRDefault="00E322EB" w:rsidP="002958E7">
            <w:pPr>
              <w:tabs>
                <w:tab w:val="left" w:pos="2920"/>
              </w:tabs>
            </w:pPr>
            <w:r w:rsidRPr="006741FA">
              <w:t>14 april 2016</w:t>
            </w:r>
          </w:p>
        </w:tc>
      </w:tr>
      <w:tr w:rsidR="00A6796D" w:rsidRPr="006741FA" w14:paraId="7B6674B0" w14:textId="77777777" w:rsidTr="00A513D6">
        <w:tc>
          <w:tcPr>
            <w:tcW w:w="437" w:type="dxa"/>
          </w:tcPr>
          <w:p w14:paraId="2523E2A8" w14:textId="2497809F" w:rsidR="00A6796D" w:rsidRPr="006741FA" w:rsidRDefault="00A6796D" w:rsidP="002958E7">
            <w:pPr>
              <w:tabs>
                <w:tab w:val="left" w:pos="2920"/>
              </w:tabs>
            </w:pPr>
            <w:r w:rsidRPr="006741FA">
              <w:t>B4</w:t>
            </w:r>
          </w:p>
        </w:tc>
        <w:tc>
          <w:tcPr>
            <w:tcW w:w="7215" w:type="dxa"/>
          </w:tcPr>
          <w:p w14:paraId="6CBAFABB" w14:textId="192206FC" w:rsidR="00A6796D" w:rsidRPr="006741FA" w:rsidRDefault="006741FA" w:rsidP="002958E7">
            <w:pPr>
              <w:tabs>
                <w:tab w:val="left" w:pos="2920"/>
              </w:tabs>
            </w:pPr>
            <w:r w:rsidRPr="006741FA">
              <w:t xml:space="preserve">Er wordt gestreefd naar maximaal 1 release per jaar. </w:t>
            </w:r>
          </w:p>
        </w:tc>
        <w:tc>
          <w:tcPr>
            <w:tcW w:w="1559" w:type="dxa"/>
          </w:tcPr>
          <w:p w14:paraId="5C31BE82" w14:textId="632E10D4" w:rsidR="00A6796D" w:rsidRPr="006741FA" w:rsidRDefault="00A6796D" w:rsidP="002958E7">
            <w:pPr>
              <w:tabs>
                <w:tab w:val="left" w:pos="2920"/>
              </w:tabs>
            </w:pPr>
            <w:r w:rsidRPr="006741FA">
              <w:t>17 mei 2016</w:t>
            </w:r>
          </w:p>
        </w:tc>
      </w:tr>
    </w:tbl>
    <w:p w14:paraId="724427A8" w14:textId="77777777" w:rsidR="000E377E" w:rsidRPr="006741FA" w:rsidRDefault="000E377E" w:rsidP="002958E7">
      <w:pPr>
        <w:tabs>
          <w:tab w:val="left" w:pos="2920"/>
        </w:tabs>
      </w:pPr>
    </w:p>
    <w:p w14:paraId="03C3C791" w14:textId="77777777" w:rsidR="00467B60" w:rsidRPr="006741FA" w:rsidRDefault="00467B60" w:rsidP="002958E7">
      <w:pPr>
        <w:tabs>
          <w:tab w:val="left" w:pos="2920"/>
        </w:tabs>
      </w:pPr>
    </w:p>
    <w:p w14:paraId="08CBBC87" w14:textId="0B957BA7" w:rsidR="00467B60" w:rsidRPr="006741FA" w:rsidRDefault="003B5455" w:rsidP="005808D8">
      <w:pPr>
        <w:pStyle w:val="Kop1"/>
      </w:pPr>
      <w:r w:rsidRPr="006741FA">
        <w:t>Acties</w:t>
      </w:r>
    </w:p>
    <w:tbl>
      <w:tblPr>
        <w:tblStyle w:val="Tabelraster"/>
        <w:tblW w:w="0" w:type="auto"/>
        <w:tblLook w:val="04A0" w:firstRow="1" w:lastRow="0" w:firstColumn="1" w:lastColumn="0" w:noHBand="0" w:noVBand="1"/>
      </w:tblPr>
      <w:tblGrid>
        <w:gridCol w:w="537"/>
        <w:gridCol w:w="5688"/>
        <w:gridCol w:w="1526"/>
        <w:gridCol w:w="1526"/>
      </w:tblGrid>
      <w:tr w:rsidR="00A6796D" w:rsidRPr="006741FA" w14:paraId="4B165DD1" w14:textId="77777777" w:rsidTr="00F97395">
        <w:tc>
          <w:tcPr>
            <w:tcW w:w="537" w:type="dxa"/>
            <w:shd w:val="clear" w:color="auto" w:fill="D9D9D9" w:themeFill="background1" w:themeFillShade="D9"/>
          </w:tcPr>
          <w:p w14:paraId="14DCE1AF" w14:textId="77777777" w:rsidR="00A6796D" w:rsidRPr="006741FA" w:rsidRDefault="00A6796D" w:rsidP="0025642F">
            <w:pPr>
              <w:tabs>
                <w:tab w:val="left" w:pos="2920"/>
              </w:tabs>
              <w:rPr>
                <w:b/>
              </w:rPr>
            </w:pPr>
            <w:proofErr w:type="spellStart"/>
            <w:r w:rsidRPr="006741FA">
              <w:rPr>
                <w:b/>
              </w:rPr>
              <w:t>Nr</w:t>
            </w:r>
            <w:proofErr w:type="spellEnd"/>
          </w:p>
        </w:tc>
        <w:tc>
          <w:tcPr>
            <w:tcW w:w="5688" w:type="dxa"/>
            <w:shd w:val="clear" w:color="auto" w:fill="D9D9D9" w:themeFill="background1" w:themeFillShade="D9"/>
          </w:tcPr>
          <w:p w14:paraId="78CAA720" w14:textId="067D1919" w:rsidR="00A6796D" w:rsidRPr="006741FA" w:rsidRDefault="00A6796D" w:rsidP="0025642F">
            <w:pPr>
              <w:tabs>
                <w:tab w:val="left" w:pos="2920"/>
              </w:tabs>
              <w:rPr>
                <w:b/>
              </w:rPr>
            </w:pPr>
            <w:r w:rsidRPr="006741FA">
              <w:rPr>
                <w:b/>
              </w:rPr>
              <w:t>Actie</w:t>
            </w:r>
          </w:p>
        </w:tc>
        <w:tc>
          <w:tcPr>
            <w:tcW w:w="1526" w:type="dxa"/>
            <w:shd w:val="clear" w:color="auto" w:fill="D9D9D9" w:themeFill="background1" w:themeFillShade="D9"/>
          </w:tcPr>
          <w:p w14:paraId="6B7523E3" w14:textId="0EFD432E" w:rsidR="00A6796D" w:rsidRPr="006741FA" w:rsidRDefault="00A6796D" w:rsidP="0025642F">
            <w:pPr>
              <w:tabs>
                <w:tab w:val="left" w:pos="2920"/>
              </w:tabs>
              <w:rPr>
                <w:b/>
              </w:rPr>
            </w:pPr>
            <w:r w:rsidRPr="006741FA">
              <w:rPr>
                <w:b/>
              </w:rPr>
              <w:t>Datum</w:t>
            </w:r>
          </w:p>
        </w:tc>
        <w:tc>
          <w:tcPr>
            <w:tcW w:w="1526" w:type="dxa"/>
            <w:shd w:val="clear" w:color="auto" w:fill="D9D9D9" w:themeFill="background1" w:themeFillShade="D9"/>
          </w:tcPr>
          <w:p w14:paraId="117A6B71" w14:textId="6FC17367" w:rsidR="00A6796D" w:rsidRPr="006741FA" w:rsidRDefault="00A6796D" w:rsidP="0025642F">
            <w:pPr>
              <w:tabs>
                <w:tab w:val="left" w:pos="2920"/>
              </w:tabs>
              <w:rPr>
                <w:b/>
              </w:rPr>
            </w:pPr>
            <w:r w:rsidRPr="006741FA">
              <w:rPr>
                <w:b/>
              </w:rPr>
              <w:t>Datum gereed</w:t>
            </w:r>
          </w:p>
        </w:tc>
      </w:tr>
      <w:tr w:rsidR="00992F82" w:rsidRPr="006741FA" w14:paraId="5B6D6CA3" w14:textId="77777777" w:rsidTr="00F97395">
        <w:tc>
          <w:tcPr>
            <w:tcW w:w="537" w:type="dxa"/>
          </w:tcPr>
          <w:p w14:paraId="3419F8D0" w14:textId="2B5D099F" w:rsidR="00992F82" w:rsidRPr="006741FA" w:rsidRDefault="00992F82" w:rsidP="0025642F">
            <w:pPr>
              <w:tabs>
                <w:tab w:val="left" w:pos="2920"/>
              </w:tabs>
            </w:pPr>
            <w:r w:rsidRPr="006741FA">
              <w:t>A1</w:t>
            </w:r>
          </w:p>
        </w:tc>
        <w:tc>
          <w:tcPr>
            <w:tcW w:w="5688" w:type="dxa"/>
          </w:tcPr>
          <w:p w14:paraId="636B0DE4" w14:textId="3FB8B585" w:rsidR="00992F82" w:rsidRPr="006741FA" w:rsidRDefault="00992F82" w:rsidP="003B5455">
            <w:pPr>
              <w:tabs>
                <w:tab w:val="left" w:pos="2920"/>
              </w:tabs>
            </w:pPr>
            <w:r w:rsidRPr="006741FA">
              <w:t>Datumprikker rondsturen voor KAT overleggen 2016.</w:t>
            </w:r>
          </w:p>
        </w:tc>
        <w:tc>
          <w:tcPr>
            <w:tcW w:w="1526" w:type="dxa"/>
          </w:tcPr>
          <w:p w14:paraId="691049FE" w14:textId="6A776026" w:rsidR="00992F82" w:rsidRPr="006741FA" w:rsidRDefault="00992F82" w:rsidP="0025642F">
            <w:pPr>
              <w:tabs>
                <w:tab w:val="left" w:pos="2920"/>
              </w:tabs>
            </w:pPr>
            <w:r w:rsidRPr="006741FA">
              <w:t>Januari 2016</w:t>
            </w:r>
          </w:p>
        </w:tc>
        <w:tc>
          <w:tcPr>
            <w:tcW w:w="1526" w:type="dxa"/>
          </w:tcPr>
          <w:p w14:paraId="1D00C4DD" w14:textId="2872387B" w:rsidR="00992F82" w:rsidRPr="006741FA" w:rsidRDefault="00992F82" w:rsidP="0025642F">
            <w:pPr>
              <w:tabs>
                <w:tab w:val="left" w:pos="2920"/>
              </w:tabs>
            </w:pPr>
            <w:r w:rsidRPr="00992F82">
              <w:t>11 feb 2016</w:t>
            </w:r>
          </w:p>
        </w:tc>
      </w:tr>
      <w:tr w:rsidR="00992F82" w:rsidRPr="006741FA" w14:paraId="1DDFEC9D" w14:textId="77777777" w:rsidTr="00F97395">
        <w:tc>
          <w:tcPr>
            <w:tcW w:w="537" w:type="dxa"/>
          </w:tcPr>
          <w:p w14:paraId="23F8C300" w14:textId="3284FDA1" w:rsidR="00992F82" w:rsidRPr="006741FA" w:rsidRDefault="00992F82" w:rsidP="0025642F">
            <w:pPr>
              <w:tabs>
                <w:tab w:val="left" w:pos="2920"/>
              </w:tabs>
            </w:pPr>
            <w:r w:rsidRPr="006741FA">
              <w:t>A2</w:t>
            </w:r>
          </w:p>
        </w:tc>
        <w:tc>
          <w:tcPr>
            <w:tcW w:w="5688" w:type="dxa"/>
          </w:tcPr>
          <w:p w14:paraId="195DA0E2" w14:textId="232EB49E" w:rsidR="00992F82" w:rsidRPr="006741FA" w:rsidRDefault="00992F82" w:rsidP="003B5455">
            <w:pPr>
              <w:tabs>
                <w:tab w:val="left" w:pos="2920"/>
              </w:tabs>
            </w:pPr>
            <w:r w:rsidRPr="006741FA">
              <w:t xml:space="preserve">Uitnodiging voor gebruik </w:t>
            </w:r>
            <w:proofErr w:type="spellStart"/>
            <w:r w:rsidRPr="006741FA">
              <w:t>compliancevoorziening</w:t>
            </w:r>
            <w:proofErr w:type="spellEnd"/>
            <w:r w:rsidRPr="006741FA">
              <w:t xml:space="preserve"> rondsturen</w:t>
            </w:r>
          </w:p>
        </w:tc>
        <w:tc>
          <w:tcPr>
            <w:tcW w:w="1526" w:type="dxa"/>
          </w:tcPr>
          <w:p w14:paraId="07E0475B" w14:textId="6843A429" w:rsidR="00992F82" w:rsidRPr="006741FA" w:rsidRDefault="00992F82" w:rsidP="0025642F">
            <w:pPr>
              <w:tabs>
                <w:tab w:val="left" w:pos="2920"/>
              </w:tabs>
            </w:pPr>
            <w:r w:rsidRPr="006741FA">
              <w:t>Januari 2016</w:t>
            </w:r>
          </w:p>
        </w:tc>
        <w:tc>
          <w:tcPr>
            <w:tcW w:w="1526" w:type="dxa"/>
          </w:tcPr>
          <w:p w14:paraId="37F1B553" w14:textId="75A47853" w:rsidR="00992F82" w:rsidRPr="006741FA" w:rsidRDefault="00992F82" w:rsidP="0025642F">
            <w:pPr>
              <w:tabs>
                <w:tab w:val="left" w:pos="2920"/>
              </w:tabs>
            </w:pPr>
            <w:r w:rsidRPr="00992F82">
              <w:t>11 feb 2016</w:t>
            </w:r>
          </w:p>
        </w:tc>
      </w:tr>
      <w:tr w:rsidR="00992F82" w:rsidRPr="006741FA" w14:paraId="53E85A0D" w14:textId="77777777" w:rsidTr="00F97395">
        <w:tc>
          <w:tcPr>
            <w:tcW w:w="537" w:type="dxa"/>
          </w:tcPr>
          <w:p w14:paraId="0FED9B69" w14:textId="52CBA543" w:rsidR="00992F82" w:rsidRPr="006741FA" w:rsidRDefault="00992F82" w:rsidP="0025642F">
            <w:pPr>
              <w:tabs>
                <w:tab w:val="left" w:pos="2920"/>
              </w:tabs>
            </w:pPr>
            <w:r w:rsidRPr="006741FA">
              <w:t>A3</w:t>
            </w:r>
          </w:p>
        </w:tc>
        <w:tc>
          <w:tcPr>
            <w:tcW w:w="5688" w:type="dxa"/>
          </w:tcPr>
          <w:p w14:paraId="296FB7BB" w14:textId="4AA5F6DC" w:rsidR="00992F82" w:rsidRPr="006741FA" w:rsidRDefault="00992F82" w:rsidP="00600CE1">
            <w:pPr>
              <w:tabs>
                <w:tab w:val="left" w:pos="2920"/>
              </w:tabs>
            </w:pPr>
            <w:r w:rsidRPr="006741FA">
              <w:t xml:space="preserve">Uitwerken van een voorstel om bij aanmelden een ECKID te kunnen genereren </w:t>
            </w:r>
            <w:proofErr w:type="spellStart"/>
            <w:r w:rsidRPr="006741FA">
              <w:t>obv</w:t>
            </w:r>
            <w:proofErr w:type="spellEnd"/>
            <w:r w:rsidRPr="006741FA">
              <w:t xml:space="preserve"> een PGN/BAP nummer en bij inschrijven hier ook het PGN/BSN aan te kunnen koppelen</w:t>
            </w:r>
          </w:p>
        </w:tc>
        <w:tc>
          <w:tcPr>
            <w:tcW w:w="1526" w:type="dxa"/>
          </w:tcPr>
          <w:p w14:paraId="18050170" w14:textId="479E0BCF" w:rsidR="00992F82" w:rsidRPr="006741FA" w:rsidRDefault="00992F82" w:rsidP="0025642F">
            <w:pPr>
              <w:tabs>
                <w:tab w:val="left" w:pos="2920"/>
              </w:tabs>
            </w:pPr>
            <w:r w:rsidRPr="006741FA">
              <w:t>April 2016</w:t>
            </w:r>
          </w:p>
        </w:tc>
        <w:tc>
          <w:tcPr>
            <w:tcW w:w="1526" w:type="dxa"/>
          </w:tcPr>
          <w:p w14:paraId="3DE83755" w14:textId="41A90548" w:rsidR="00992F82" w:rsidRPr="006741FA" w:rsidRDefault="00992F82" w:rsidP="0025642F">
            <w:pPr>
              <w:tabs>
                <w:tab w:val="left" w:pos="2920"/>
              </w:tabs>
            </w:pPr>
            <w:r w:rsidRPr="00992F82">
              <w:t>TO DO; eerst, nagaan of dit nodig is?</w:t>
            </w:r>
          </w:p>
        </w:tc>
      </w:tr>
      <w:tr w:rsidR="00992F82" w:rsidRPr="006741FA" w14:paraId="1FEF5B02" w14:textId="77777777" w:rsidTr="00F97395">
        <w:tc>
          <w:tcPr>
            <w:tcW w:w="537" w:type="dxa"/>
          </w:tcPr>
          <w:p w14:paraId="179A9011" w14:textId="4FC6E904" w:rsidR="00992F82" w:rsidRPr="006741FA" w:rsidRDefault="00992F82" w:rsidP="0025642F">
            <w:pPr>
              <w:tabs>
                <w:tab w:val="left" w:pos="2920"/>
              </w:tabs>
            </w:pPr>
            <w:r w:rsidRPr="006741FA">
              <w:t>A4</w:t>
            </w:r>
          </w:p>
        </w:tc>
        <w:tc>
          <w:tcPr>
            <w:tcW w:w="5688" w:type="dxa"/>
          </w:tcPr>
          <w:p w14:paraId="1F9598F2" w14:textId="5458050F" w:rsidR="00992F82" w:rsidRPr="006741FA" w:rsidRDefault="00992F82" w:rsidP="00600CE1">
            <w:pPr>
              <w:tabs>
                <w:tab w:val="left" w:pos="2920"/>
              </w:tabs>
            </w:pPr>
            <w:r w:rsidRPr="006741FA">
              <w:t xml:space="preserve">Uitwerken voorstel </w:t>
            </w:r>
            <w:proofErr w:type="spellStart"/>
            <w:r w:rsidRPr="006741FA">
              <w:t>sad</w:t>
            </w:r>
            <w:proofErr w:type="spellEnd"/>
            <w:r w:rsidRPr="006741FA">
              <w:t xml:space="preserve"> flow (als </w:t>
            </w:r>
            <w:proofErr w:type="spellStart"/>
            <w:r w:rsidRPr="006741FA">
              <w:t>idp</w:t>
            </w:r>
            <w:proofErr w:type="spellEnd"/>
            <w:r w:rsidRPr="006741FA">
              <w:t xml:space="preserve"> first niet mogelijk is).</w:t>
            </w:r>
          </w:p>
        </w:tc>
        <w:tc>
          <w:tcPr>
            <w:tcW w:w="1526" w:type="dxa"/>
          </w:tcPr>
          <w:p w14:paraId="228B4A0B" w14:textId="1537D9D8" w:rsidR="00992F82" w:rsidRPr="006741FA" w:rsidRDefault="00992F82" w:rsidP="0025642F">
            <w:pPr>
              <w:tabs>
                <w:tab w:val="left" w:pos="2920"/>
              </w:tabs>
            </w:pPr>
            <w:r w:rsidRPr="006741FA">
              <w:t>April 2016</w:t>
            </w:r>
          </w:p>
        </w:tc>
        <w:tc>
          <w:tcPr>
            <w:tcW w:w="1526" w:type="dxa"/>
          </w:tcPr>
          <w:p w14:paraId="49193B4E" w14:textId="0C3C8209" w:rsidR="00992F82" w:rsidRPr="006741FA" w:rsidRDefault="00992F82" w:rsidP="0025642F">
            <w:pPr>
              <w:tabs>
                <w:tab w:val="left" w:pos="2920"/>
              </w:tabs>
            </w:pPr>
            <w:r w:rsidRPr="00992F82">
              <w:t>TO DO</w:t>
            </w:r>
          </w:p>
        </w:tc>
      </w:tr>
      <w:tr w:rsidR="00992F82" w:rsidRPr="006741FA" w14:paraId="1C3BD7B0" w14:textId="77777777" w:rsidTr="00F97395">
        <w:tc>
          <w:tcPr>
            <w:tcW w:w="537" w:type="dxa"/>
          </w:tcPr>
          <w:p w14:paraId="7C33798E" w14:textId="15DBC666" w:rsidR="00992F82" w:rsidRPr="006741FA" w:rsidRDefault="00992F82" w:rsidP="0025642F">
            <w:pPr>
              <w:tabs>
                <w:tab w:val="left" w:pos="2920"/>
              </w:tabs>
            </w:pPr>
            <w:r w:rsidRPr="006741FA">
              <w:t>A5</w:t>
            </w:r>
          </w:p>
        </w:tc>
        <w:tc>
          <w:tcPr>
            <w:tcW w:w="5688" w:type="dxa"/>
          </w:tcPr>
          <w:p w14:paraId="5DCB4388" w14:textId="08E35FB8" w:rsidR="00992F82" w:rsidRPr="006741FA" w:rsidRDefault="00992F82" w:rsidP="00600CE1">
            <w:pPr>
              <w:tabs>
                <w:tab w:val="left" w:pos="2920"/>
              </w:tabs>
            </w:pPr>
            <w:r w:rsidRPr="006741FA">
              <w:t>Onderzoek of betreffende partijen aan (technische) voorschrift kunnen voldoen.</w:t>
            </w:r>
          </w:p>
        </w:tc>
        <w:tc>
          <w:tcPr>
            <w:tcW w:w="1526" w:type="dxa"/>
          </w:tcPr>
          <w:p w14:paraId="3E0B65CA" w14:textId="1AACFE8D" w:rsidR="00992F82" w:rsidRPr="006741FA" w:rsidRDefault="00992F82" w:rsidP="0025642F">
            <w:pPr>
              <w:tabs>
                <w:tab w:val="left" w:pos="2920"/>
              </w:tabs>
            </w:pPr>
            <w:r w:rsidRPr="006741FA">
              <w:t>April 2016</w:t>
            </w:r>
          </w:p>
        </w:tc>
        <w:tc>
          <w:tcPr>
            <w:tcW w:w="1526" w:type="dxa"/>
          </w:tcPr>
          <w:p w14:paraId="59EA977D" w14:textId="665BBB82" w:rsidR="00992F82" w:rsidRPr="006741FA" w:rsidRDefault="00992F82" w:rsidP="0025642F">
            <w:pPr>
              <w:tabs>
                <w:tab w:val="left" w:pos="2920"/>
              </w:tabs>
            </w:pPr>
            <w:r>
              <w:t>!</w:t>
            </w:r>
          </w:p>
        </w:tc>
      </w:tr>
      <w:tr w:rsidR="00992F82" w:rsidRPr="006741FA" w14:paraId="740FEA29" w14:textId="77777777" w:rsidTr="00F97395">
        <w:tc>
          <w:tcPr>
            <w:tcW w:w="537" w:type="dxa"/>
          </w:tcPr>
          <w:p w14:paraId="11ECD259" w14:textId="0897EFDA" w:rsidR="00992F82" w:rsidRPr="006741FA" w:rsidRDefault="00992F82" w:rsidP="0025642F">
            <w:pPr>
              <w:tabs>
                <w:tab w:val="left" w:pos="2920"/>
              </w:tabs>
            </w:pPr>
            <w:r w:rsidRPr="006741FA">
              <w:t>A6</w:t>
            </w:r>
          </w:p>
        </w:tc>
        <w:tc>
          <w:tcPr>
            <w:tcW w:w="5688" w:type="dxa"/>
          </w:tcPr>
          <w:p w14:paraId="454E6CC2" w14:textId="57CD97C6" w:rsidR="00992F82" w:rsidRPr="006741FA" w:rsidRDefault="00992F82" w:rsidP="006808E4">
            <w:pPr>
              <w:tabs>
                <w:tab w:val="left" w:pos="2920"/>
              </w:tabs>
            </w:pPr>
            <w:r w:rsidRPr="006741FA">
              <w:t>De input naar nummervoorziening om een ECKID voor docent op te halen moet uitgewerkt worden ( input vanuit LAS leveranciers).</w:t>
            </w:r>
          </w:p>
        </w:tc>
        <w:tc>
          <w:tcPr>
            <w:tcW w:w="1526" w:type="dxa"/>
          </w:tcPr>
          <w:p w14:paraId="5C0DCA2E" w14:textId="79AE1AD8" w:rsidR="00992F82" w:rsidRPr="006741FA" w:rsidRDefault="00992F82" w:rsidP="0025642F">
            <w:pPr>
              <w:tabs>
                <w:tab w:val="left" w:pos="2920"/>
              </w:tabs>
            </w:pPr>
            <w:r w:rsidRPr="006741FA">
              <w:t>April 2016</w:t>
            </w:r>
          </w:p>
        </w:tc>
        <w:tc>
          <w:tcPr>
            <w:tcW w:w="1526" w:type="dxa"/>
          </w:tcPr>
          <w:p w14:paraId="6CAF32CE" w14:textId="60024084" w:rsidR="00992F82" w:rsidRPr="006741FA" w:rsidRDefault="00992F82" w:rsidP="0025642F">
            <w:pPr>
              <w:tabs>
                <w:tab w:val="left" w:pos="2920"/>
              </w:tabs>
            </w:pPr>
            <w:r>
              <w:t>!</w:t>
            </w:r>
          </w:p>
        </w:tc>
      </w:tr>
      <w:tr w:rsidR="00992F82" w:rsidRPr="006741FA" w14:paraId="06A07A0F" w14:textId="77777777" w:rsidTr="00F97395">
        <w:tc>
          <w:tcPr>
            <w:tcW w:w="537" w:type="dxa"/>
          </w:tcPr>
          <w:p w14:paraId="5A103EEF" w14:textId="105E80DB" w:rsidR="00992F82" w:rsidRPr="006741FA" w:rsidRDefault="00992F82" w:rsidP="0025642F">
            <w:pPr>
              <w:tabs>
                <w:tab w:val="left" w:pos="2920"/>
              </w:tabs>
            </w:pPr>
            <w:r w:rsidRPr="006741FA">
              <w:t>A7</w:t>
            </w:r>
          </w:p>
        </w:tc>
        <w:tc>
          <w:tcPr>
            <w:tcW w:w="5688" w:type="dxa"/>
          </w:tcPr>
          <w:p w14:paraId="3C4B2EDE" w14:textId="5B7DD6A3" w:rsidR="00992F82" w:rsidRPr="006741FA" w:rsidRDefault="00992F82" w:rsidP="006808E4">
            <w:pPr>
              <w:tabs>
                <w:tab w:val="left" w:pos="2920"/>
              </w:tabs>
            </w:pPr>
            <w:r w:rsidRPr="006741FA">
              <w:t>Onderzoek toepasbaarheid voorschriften sleutellengte en neem hier het internationale (VS) aspect in mee.</w:t>
            </w:r>
          </w:p>
        </w:tc>
        <w:tc>
          <w:tcPr>
            <w:tcW w:w="1526" w:type="dxa"/>
          </w:tcPr>
          <w:p w14:paraId="0B66282A" w14:textId="2748D671" w:rsidR="00992F82" w:rsidRPr="006741FA" w:rsidRDefault="00992F82" w:rsidP="0025642F">
            <w:pPr>
              <w:tabs>
                <w:tab w:val="left" w:pos="2920"/>
              </w:tabs>
            </w:pPr>
            <w:r w:rsidRPr="006741FA">
              <w:t>April 2016</w:t>
            </w:r>
          </w:p>
        </w:tc>
        <w:tc>
          <w:tcPr>
            <w:tcW w:w="1526" w:type="dxa"/>
          </w:tcPr>
          <w:p w14:paraId="2B51BE89" w14:textId="1C59D31B" w:rsidR="00992F82" w:rsidRPr="006741FA" w:rsidRDefault="00992F82" w:rsidP="0025642F">
            <w:pPr>
              <w:tabs>
                <w:tab w:val="left" w:pos="2920"/>
              </w:tabs>
            </w:pPr>
            <w:r>
              <w:t>!</w:t>
            </w:r>
          </w:p>
        </w:tc>
      </w:tr>
      <w:tr w:rsidR="00992F82" w:rsidRPr="006741FA" w14:paraId="650C6878" w14:textId="77777777" w:rsidTr="00F97395">
        <w:trPr>
          <w:trHeight w:val="656"/>
        </w:trPr>
        <w:tc>
          <w:tcPr>
            <w:tcW w:w="537" w:type="dxa"/>
          </w:tcPr>
          <w:p w14:paraId="474A31F6" w14:textId="5602C187" w:rsidR="00992F82" w:rsidRPr="006741FA" w:rsidRDefault="00992F82" w:rsidP="0025642F">
            <w:pPr>
              <w:tabs>
                <w:tab w:val="left" w:pos="2920"/>
              </w:tabs>
            </w:pPr>
            <w:r w:rsidRPr="006741FA">
              <w:t>A8</w:t>
            </w:r>
          </w:p>
        </w:tc>
        <w:tc>
          <w:tcPr>
            <w:tcW w:w="5688" w:type="dxa"/>
          </w:tcPr>
          <w:p w14:paraId="046B8FF9" w14:textId="23B77566" w:rsidR="00992F82" w:rsidRPr="006741FA" w:rsidRDefault="00992F82" w:rsidP="00451116">
            <w:pPr>
              <w:tabs>
                <w:tab w:val="left" w:pos="2920"/>
              </w:tabs>
            </w:pPr>
            <w:r w:rsidRPr="006741FA">
              <w:t>Voorschrift 5 (en wellicht andere) aanpassen dat de eis ook een doelredenatie bevat zodat er met (technologische) ontwikkelingen meebewogen kan worden.</w:t>
            </w:r>
          </w:p>
        </w:tc>
        <w:tc>
          <w:tcPr>
            <w:tcW w:w="1526" w:type="dxa"/>
          </w:tcPr>
          <w:p w14:paraId="79EB072E" w14:textId="30577E33" w:rsidR="00992F82" w:rsidRPr="006741FA" w:rsidRDefault="00992F82" w:rsidP="0025642F">
            <w:pPr>
              <w:tabs>
                <w:tab w:val="left" w:pos="2920"/>
              </w:tabs>
            </w:pPr>
            <w:r w:rsidRPr="006741FA">
              <w:t>April 2016</w:t>
            </w:r>
          </w:p>
        </w:tc>
        <w:tc>
          <w:tcPr>
            <w:tcW w:w="1526" w:type="dxa"/>
          </w:tcPr>
          <w:p w14:paraId="2D7F029F" w14:textId="6EB314E4" w:rsidR="00992F82" w:rsidRPr="006741FA" w:rsidRDefault="00992F82" w:rsidP="0025642F">
            <w:pPr>
              <w:tabs>
                <w:tab w:val="left" w:pos="2920"/>
              </w:tabs>
            </w:pPr>
            <w:r>
              <w:t>DONE</w:t>
            </w:r>
          </w:p>
        </w:tc>
      </w:tr>
      <w:tr w:rsidR="00992F82" w:rsidRPr="006741FA" w14:paraId="69AE210B" w14:textId="77777777" w:rsidTr="00F97395">
        <w:tc>
          <w:tcPr>
            <w:tcW w:w="537" w:type="dxa"/>
          </w:tcPr>
          <w:p w14:paraId="32408424" w14:textId="2D221FA7" w:rsidR="00992F82" w:rsidRPr="006741FA" w:rsidRDefault="00992F82" w:rsidP="0025642F">
            <w:pPr>
              <w:tabs>
                <w:tab w:val="left" w:pos="2920"/>
              </w:tabs>
            </w:pPr>
            <w:r w:rsidRPr="006741FA">
              <w:lastRenderedPageBreak/>
              <w:t>A9</w:t>
            </w:r>
          </w:p>
        </w:tc>
        <w:tc>
          <w:tcPr>
            <w:tcW w:w="5688" w:type="dxa"/>
          </w:tcPr>
          <w:p w14:paraId="701A328A" w14:textId="16B67D37" w:rsidR="00992F82" w:rsidRPr="006741FA" w:rsidRDefault="00992F82" w:rsidP="00451116">
            <w:pPr>
              <w:tabs>
                <w:tab w:val="left" w:pos="2920"/>
              </w:tabs>
            </w:pPr>
            <w:r w:rsidRPr="006741FA">
              <w:t>Opnemen beschrijving rond OTAP proces</w:t>
            </w:r>
          </w:p>
        </w:tc>
        <w:tc>
          <w:tcPr>
            <w:tcW w:w="1526" w:type="dxa"/>
          </w:tcPr>
          <w:p w14:paraId="5C0954C6" w14:textId="27913981" w:rsidR="00992F82" w:rsidRPr="006741FA" w:rsidRDefault="00992F82" w:rsidP="0025642F">
            <w:pPr>
              <w:tabs>
                <w:tab w:val="left" w:pos="2920"/>
              </w:tabs>
            </w:pPr>
            <w:r w:rsidRPr="006741FA">
              <w:t>April 2016</w:t>
            </w:r>
          </w:p>
        </w:tc>
        <w:tc>
          <w:tcPr>
            <w:tcW w:w="1526" w:type="dxa"/>
          </w:tcPr>
          <w:p w14:paraId="3811D3B1" w14:textId="4920F1C5" w:rsidR="00992F82" w:rsidRPr="006741FA" w:rsidRDefault="00992F82" w:rsidP="0025642F">
            <w:pPr>
              <w:tabs>
                <w:tab w:val="left" w:pos="2920"/>
              </w:tabs>
            </w:pPr>
            <w:r>
              <w:t>DONE</w:t>
            </w:r>
          </w:p>
        </w:tc>
      </w:tr>
      <w:tr w:rsidR="00992F82" w:rsidRPr="006741FA" w14:paraId="05797F8D" w14:textId="77777777" w:rsidTr="00F97395">
        <w:tc>
          <w:tcPr>
            <w:tcW w:w="537" w:type="dxa"/>
          </w:tcPr>
          <w:p w14:paraId="65D43400" w14:textId="1A51176F" w:rsidR="00992F82" w:rsidRPr="006741FA" w:rsidRDefault="00992F82" w:rsidP="0025642F">
            <w:pPr>
              <w:tabs>
                <w:tab w:val="left" w:pos="2920"/>
              </w:tabs>
            </w:pPr>
            <w:r w:rsidRPr="006741FA">
              <w:t>A10</w:t>
            </w:r>
          </w:p>
        </w:tc>
        <w:tc>
          <w:tcPr>
            <w:tcW w:w="5688" w:type="dxa"/>
          </w:tcPr>
          <w:p w14:paraId="18DBD213" w14:textId="16484200" w:rsidR="00992F82" w:rsidRPr="006741FA" w:rsidRDefault="00992F82" w:rsidP="00451116">
            <w:pPr>
              <w:tabs>
                <w:tab w:val="left" w:pos="2920"/>
              </w:tabs>
            </w:pPr>
            <w:r w:rsidRPr="006741FA">
              <w:t xml:space="preserve">Opnemen beschrijving </w:t>
            </w:r>
            <w:proofErr w:type="spellStart"/>
            <w:r w:rsidRPr="006741FA">
              <w:t>Releasemanagment</w:t>
            </w:r>
            <w:proofErr w:type="spellEnd"/>
            <w:r w:rsidRPr="006741FA">
              <w:t xml:space="preserve"> en </w:t>
            </w:r>
            <w:proofErr w:type="spellStart"/>
            <w:r w:rsidRPr="006741FA">
              <w:t>versioning</w:t>
            </w:r>
            <w:proofErr w:type="spellEnd"/>
          </w:p>
        </w:tc>
        <w:tc>
          <w:tcPr>
            <w:tcW w:w="1526" w:type="dxa"/>
          </w:tcPr>
          <w:p w14:paraId="1D0D6C98" w14:textId="0957CE94" w:rsidR="00992F82" w:rsidRPr="006741FA" w:rsidRDefault="00992F82" w:rsidP="0025642F">
            <w:pPr>
              <w:tabs>
                <w:tab w:val="left" w:pos="2920"/>
              </w:tabs>
            </w:pPr>
            <w:r w:rsidRPr="006741FA">
              <w:t>April 2016</w:t>
            </w:r>
          </w:p>
        </w:tc>
        <w:tc>
          <w:tcPr>
            <w:tcW w:w="1526" w:type="dxa"/>
          </w:tcPr>
          <w:p w14:paraId="4416CFDC" w14:textId="21621FF9" w:rsidR="00992F82" w:rsidRPr="006741FA" w:rsidRDefault="00992F82" w:rsidP="0025642F">
            <w:pPr>
              <w:tabs>
                <w:tab w:val="left" w:pos="2920"/>
              </w:tabs>
            </w:pPr>
            <w:r w:rsidRPr="00992F82">
              <w:t>TO DO</w:t>
            </w:r>
          </w:p>
        </w:tc>
      </w:tr>
      <w:tr w:rsidR="00992F82" w:rsidRPr="006741FA" w14:paraId="52FBE042" w14:textId="77777777" w:rsidTr="00F97395">
        <w:tc>
          <w:tcPr>
            <w:tcW w:w="537" w:type="dxa"/>
          </w:tcPr>
          <w:p w14:paraId="70A812F1" w14:textId="471D221F" w:rsidR="00992F82" w:rsidRPr="006741FA" w:rsidRDefault="00992F82" w:rsidP="0025642F">
            <w:pPr>
              <w:tabs>
                <w:tab w:val="left" w:pos="2920"/>
              </w:tabs>
            </w:pPr>
            <w:r w:rsidRPr="006741FA">
              <w:t>A11</w:t>
            </w:r>
          </w:p>
        </w:tc>
        <w:tc>
          <w:tcPr>
            <w:tcW w:w="5688" w:type="dxa"/>
          </w:tcPr>
          <w:p w14:paraId="7AEBA068" w14:textId="6B1AC244" w:rsidR="00992F82" w:rsidRPr="006741FA" w:rsidRDefault="00992F82" w:rsidP="00451116">
            <w:pPr>
              <w:tabs>
                <w:tab w:val="left" w:pos="2920"/>
              </w:tabs>
            </w:pPr>
            <w:r w:rsidRPr="006741FA">
              <w:t>Voor vrijdag 29 april terugkoppeling op documenten en 3 mei worden documenten naar tactisch overleg gestuurd.</w:t>
            </w:r>
          </w:p>
        </w:tc>
        <w:tc>
          <w:tcPr>
            <w:tcW w:w="1526" w:type="dxa"/>
          </w:tcPr>
          <w:p w14:paraId="07611CDB" w14:textId="089CA689" w:rsidR="00992F82" w:rsidRPr="006741FA" w:rsidRDefault="00992F82" w:rsidP="0025642F">
            <w:pPr>
              <w:tabs>
                <w:tab w:val="left" w:pos="2920"/>
              </w:tabs>
            </w:pPr>
            <w:r w:rsidRPr="006741FA">
              <w:t>April 2016</w:t>
            </w:r>
          </w:p>
        </w:tc>
        <w:tc>
          <w:tcPr>
            <w:tcW w:w="1526" w:type="dxa"/>
          </w:tcPr>
          <w:p w14:paraId="3C75B589" w14:textId="0FE7F374" w:rsidR="00992F82" w:rsidRPr="006741FA" w:rsidRDefault="00992F82" w:rsidP="0025642F">
            <w:pPr>
              <w:tabs>
                <w:tab w:val="left" w:pos="2920"/>
              </w:tabs>
            </w:pPr>
            <w:r>
              <w:t>DONE</w:t>
            </w:r>
          </w:p>
        </w:tc>
      </w:tr>
      <w:tr w:rsidR="00992F82" w:rsidRPr="006741FA" w14:paraId="307FCAD4" w14:textId="77777777" w:rsidTr="00F97395">
        <w:tc>
          <w:tcPr>
            <w:tcW w:w="537" w:type="dxa"/>
          </w:tcPr>
          <w:p w14:paraId="48A4AA0A" w14:textId="3B1B1112" w:rsidR="00992F82" w:rsidRPr="006741FA" w:rsidRDefault="00992F82" w:rsidP="0025642F">
            <w:pPr>
              <w:tabs>
                <w:tab w:val="left" w:pos="2920"/>
              </w:tabs>
            </w:pPr>
            <w:r w:rsidRPr="006741FA">
              <w:t>A12</w:t>
            </w:r>
          </w:p>
        </w:tc>
        <w:tc>
          <w:tcPr>
            <w:tcW w:w="5688" w:type="dxa"/>
          </w:tcPr>
          <w:p w14:paraId="3194F8D7" w14:textId="735A7556" w:rsidR="00992F82" w:rsidRPr="006741FA" w:rsidRDefault="00992F82" w:rsidP="00BF5391">
            <w:pPr>
              <w:tabs>
                <w:tab w:val="left" w:pos="2920"/>
              </w:tabs>
            </w:pPr>
            <w:r w:rsidRPr="006741FA">
              <w:t>Memo opstellen waar relatie Edu-K en KAT beschreven wordt, deze wordt gedeeld met Edu-K en KAT.</w:t>
            </w:r>
          </w:p>
          <w:p w14:paraId="701C20A4" w14:textId="77777777" w:rsidR="00992F82" w:rsidRPr="006741FA" w:rsidRDefault="00992F82" w:rsidP="00451116">
            <w:pPr>
              <w:tabs>
                <w:tab w:val="left" w:pos="2920"/>
              </w:tabs>
            </w:pPr>
          </w:p>
        </w:tc>
        <w:tc>
          <w:tcPr>
            <w:tcW w:w="1526" w:type="dxa"/>
          </w:tcPr>
          <w:p w14:paraId="1FA79C45" w14:textId="7CAD9408" w:rsidR="00992F82" w:rsidRPr="006741FA" w:rsidRDefault="00992F82" w:rsidP="0025642F">
            <w:pPr>
              <w:tabs>
                <w:tab w:val="left" w:pos="2920"/>
              </w:tabs>
            </w:pPr>
            <w:r w:rsidRPr="006741FA">
              <w:t>Mei 2016</w:t>
            </w:r>
          </w:p>
        </w:tc>
        <w:tc>
          <w:tcPr>
            <w:tcW w:w="1526" w:type="dxa"/>
          </w:tcPr>
          <w:p w14:paraId="021D19B6" w14:textId="5CD93C4A" w:rsidR="00992F82" w:rsidRPr="006741FA" w:rsidRDefault="00992F82" w:rsidP="0025642F">
            <w:pPr>
              <w:tabs>
                <w:tab w:val="left" w:pos="2920"/>
              </w:tabs>
            </w:pPr>
            <w:r>
              <w:t>Juni 2016</w:t>
            </w:r>
          </w:p>
        </w:tc>
      </w:tr>
      <w:tr w:rsidR="00992F82" w:rsidRPr="006741FA" w14:paraId="2AD83E53" w14:textId="77777777" w:rsidTr="00F97395">
        <w:tc>
          <w:tcPr>
            <w:tcW w:w="537" w:type="dxa"/>
          </w:tcPr>
          <w:p w14:paraId="1586B202" w14:textId="44DBADF9" w:rsidR="00992F82" w:rsidRPr="006741FA" w:rsidRDefault="00992F82" w:rsidP="0025642F">
            <w:pPr>
              <w:tabs>
                <w:tab w:val="left" w:pos="2920"/>
              </w:tabs>
            </w:pPr>
            <w:r>
              <w:t>A13</w:t>
            </w:r>
          </w:p>
        </w:tc>
        <w:tc>
          <w:tcPr>
            <w:tcW w:w="5688" w:type="dxa"/>
          </w:tcPr>
          <w:p w14:paraId="6B67B5F7" w14:textId="2363D3B5" w:rsidR="00992F82" w:rsidRPr="006741FA" w:rsidRDefault="00992F82" w:rsidP="006741FA">
            <w:pPr>
              <w:tabs>
                <w:tab w:val="left" w:pos="2920"/>
              </w:tabs>
            </w:pPr>
            <w:r w:rsidRPr="006741FA">
              <w:t>WS-</w:t>
            </w:r>
            <w:proofErr w:type="spellStart"/>
            <w:r w:rsidRPr="006741FA">
              <w:t>Addressing</w:t>
            </w:r>
            <w:proofErr w:type="spellEnd"/>
            <w:r w:rsidRPr="006741FA">
              <w:t xml:space="preserve"> headers</w:t>
            </w:r>
            <w:r>
              <w:t xml:space="preserve"> issues </w:t>
            </w:r>
            <w:r w:rsidRPr="001A7772">
              <w:t>als agendapunt voor KAT in juni.</w:t>
            </w:r>
          </w:p>
        </w:tc>
        <w:tc>
          <w:tcPr>
            <w:tcW w:w="1526" w:type="dxa"/>
          </w:tcPr>
          <w:p w14:paraId="04BCAA43" w14:textId="2E71F1EE" w:rsidR="00992F82" w:rsidRPr="006741FA" w:rsidRDefault="00992F82" w:rsidP="0025642F">
            <w:pPr>
              <w:tabs>
                <w:tab w:val="left" w:pos="2920"/>
              </w:tabs>
            </w:pPr>
            <w:r w:rsidRPr="006741FA">
              <w:t>Mei 2016</w:t>
            </w:r>
          </w:p>
        </w:tc>
        <w:tc>
          <w:tcPr>
            <w:tcW w:w="1526" w:type="dxa"/>
          </w:tcPr>
          <w:p w14:paraId="54DC849C" w14:textId="14EAC27F" w:rsidR="00992F82" w:rsidRPr="006741FA" w:rsidRDefault="00992F82" w:rsidP="0025642F">
            <w:pPr>
              <w:tabs>
                <w:tab w:val="left" w:pos="2920"/>
              </w:tabs>
            </w:pPr>
            <w:r>
              <w:t>Juni 2016</w:t>
            </w:r>
          </w:p>
        </w:tc>
      </w:tr>
      <w:tr w:rsidR="00992F82" w:rsidRPr="006741FA" w14:paraId="7595463C" w14:textId="77777777" w:rsidTr="00F97395">
        <w:tc>
          <w:tcPr>
            <w:tcW w:w="537" w:type="dxa"/>
          </w:tcPr>
          <w:p w14:paraId="0CAFEDDA" w14:textId="243A1134" w:rsidR="00992F82" w:rsidRDefault="00992F82" w:rsidP="0025642F">
            <w:pPr>
              <w:tabs>
                <w:tab w:val="left" w:pos="2920"/>
              </w:tabs>
            </w:pPr>
            <w:r>
              <w:t>A14</w:t>
            </w:r>
          </w:p>
        </w:tc>
        <w:tc>
          <w:tcPr>
            <w:tcW w:w="5688" w:type="dxa"/>
          </w:tcPr>
          <w:p w14:paraId="54447F2A" w14:textId="14CC524C" w:rsidR="00992F82" w:rsidRDefault="00992F82" w:rsidP="006741FA">
            <w:pPr>
              <w:tabs>
                <w:tab w:val="left" w:pos="2920"/>
              </w:tabs>
            </w:pPr>
            <w:r w:rsidRPr="00BA71D7">
              <w:t>Opstellen memo dat TLS 1.0/1.1./1.2 gebruikt kunnen worden in leerjaar 2017/2018. Vanaf 2018 moeten alle ketenpartijen TLS 1.2 ondersteunen</w:t>
            </w:r>
          </w:p>
        </w:tc>
        <w:tc>
          <w:tcPr>
            <w:tcW w:w="1526" w:type="dxa"/>
          </w:tcPr>
          <w:p w14:paraId="62CF4639" w14:textId="242F81B6" w:rsidR="00992F82" w:rsidRPr="006741FA" w:rsidRDefault="00992F82" w:rsidP="0025642F">
            <w:pPr>
              <w:tabs>
                <w:tab w:val="left" w:pos="2920"/>
              </w:tabs>
            </w:pPr>
            <w:r w:rsidRPr="006741FA">
              <w:t>Mei 2016</w:t>
            </w:r>
          </w:p>
        </w:tc>
        <w:tc>
          <w:tcPr>
            <w:tcW w:w="1526" w:type="dxa"/>
          </w:tcPr>
          <w:p w14:paraId="44C5DBFD" w14:textId="4C7149B4" w:rsidR="00992F82" w:rsidRPr="006741FA" w:rsidRDefault="00992F82" w:rsidP="0025642F">
            <w:pPr>
              <w:tabs>
                <w:tab w:val="left" w:pos="2920"/>
              </w:tabs>
            </w:pPr>
            <w:r w:rsidRPr="00992F82">
              <w:t>TO DO</w:t>
            </w:r>
          </w:p>
        </w:tc>
      </w:tr>
      <w:tr w:rsidR="00992F82" w:rsidRPr="006741FA" w14:paraId="3A469C50" w14:textId="77777777" w:rsidTr="00F97395">
        <w:tc>
          <w:tcPr>
            <w:tcW w:w="537" w:type="dxa"/>
          </w:tcPr>
          <w:p w14:paraId="0ED2D37B" w14:textId="59E4CB4A" w:rsidR="00992F82" w:rsidRDefault="00992F82" w:rsidP="0025642F">
            <w:pPr>
              <w:tabs>
                <w:tab w:val="left" w:pos="2920"/>
              </w:tabs>
            </w:pPr>
            <w:r>
              <w:t>A15</w:t>
            </w:r>
          </w:p>
        </w:tc>
        <w:tc>
          <w:tcPr>
            <w:tcW w:w="5688" w:type="dxa"/>
          </w:tcPr>
          <w:p w14:paraId="4907C15E" w14:textId="279BE2E8" w:rsidR="00992F82" w:rsidRDefault="00992F82" w:rsidP="006741FA">
            <w:pPr>
              <w:tabs>
                <w:tab w:val="left" w:pos="2920"/>
              </w:tabs>
            </w:pPr>
            <w:r w:rsidRPr="00BA71D7">
              <w:t>Naast opslag ook het gebruik binnen een sessie onderkennen</w:t>
            </w:r>
          </w:p>
        </w:tc>
        <w:tc>
          <w:tcPr>
            <w:tcW w:w="1526" w:type="dxa"/>
          </w:tcPr>
          <w:p w14:paraId="49920904" w14:textId="4D8FF28A" w:rsidR="00992F82" w:rsidRPr="006741FA" w:rsidRDefault="00992F82" w:rsidP="0025642F">
            <w:pPr>
              <w:tabs>
                <w:tab w:val="left" w:pos="2920"/>
              </w:tabs>
            </w:pPr>
            <w:r w:rsidRPr="006741FA">
              <w:t>Mei 2016</w:t>
            </w:r>
          </w:p>
        </w:tc>
        <w:tc>
          <w:tcPr>
            <w:tcW w:w="1526" w:type="dxa"/>
          </w:tcPr>
          <w:p w14:paraId="0270BE71" w14:textId="58A292D3" w:rsidR="00992F82" w:rsidRPr="006741FA" w:rsidRDefault="00992F82" w:rsidP="0025642F">
            <w:pPr>
              <w:tabs>
                <w:tab w:val="left" w:pos="2920"/>
              </w:tabs>
            </w:pPr>
            <w:r>
              <w:t>DONE</w:t>
            </w:r>
          </w:p>
        </w:tc>
      </w:tr>
      <w:tr w:rsidR="00992F82" w:rsidRPr="006741FA" w14:paraId="59623A97" w14:textId="77777777" w:rsidTr="00F97395">
        <w:tc>
          <w:tcPr>
            <w:tcW w:w="537" w:type="dxa"/>
          </w:tcPr>
          <w:p w14:paraId="744CF508" w14:textId="54ED6925" w:rsidR="00992F82" w:rsidRDefault="00992F82" w:rsidP="0025642F">
            <w:pPr>
              <w:tabs>
                <w:tab w:val="left" w:pos="2920"/>
              </w:tabs>
            </w:pPr>
            <w:r>
              <w:t>A16</w:t>
            </w:r>
          </w:p>
        </w:tc>
        <w:tc>
          <w:tcPr>
            <w:tcW w:w="5688" w:type="dxa"/>
          </w:tcPr>
          <w:p w14:paraId="47612293" w14:textId="68738C2F" w:rsidR="00992F82" w:rsidRPr="00BA71D7" w:rsidRDefault="00992F82" w:rsidP="006741FA">
            <w:pPr>
              <w:tabs>
                <w:tab w:val="left" w:pos="2920"/>
              </w:tabs>
            </w:pPr>
            <w:r w:rsidRPr="00BD277C">
              <w:t xml:space="preserve">Voorstel om tekst voorschrift 5 aan te passen. Stuk tekst “(net als de opgeslagen </w:t>
            </w:r>
            <w:proofErr w:type="spellStart"/>
            <w:r w:rsidRPr="00BD277C">
              <w:t>PGNs</w:t>
            </w:r>
            <w:proofErr w:type="spellEnd"/>
            <w:r w:rsidRPr="00BD277C">
              <w:t>)” weglaten, is verwarrend.</w:t>
            </w:r>
          </w:p>
        </w:tc>
        <w:tc>
          <w:tcPr>
            <w:tcW w:w="1526" w:type="dxa"/>
          </w:tcPr>
          <w:p w14:paraId="7478462E" w14:textId="34CD7230" w:rsidR="00992F82" w:rsidRPr="006741FA" w:rsidRDefault="00992F82" w:rsidP="0025642F">
            <w:pPr>
              <w:tabs>
                <w:tab w:val="left" w:pos="2920"/>
              </w:tabs>
            </w:pPr>
            <w:r w:rsidRPr="006741FA">
              <w:t>Mei 2016</w:t>
            </w:r>
          </w:p>
        </w:tc>
        <w:tc>
          <w:tcPr>
            <w:tcW w:w="1526" w:type="dxa"/>
          </w:tcPr>
          <w:p w14:paraId="45293850" w14:textId="6D709247" w:rsidR="00992F82" w:rsidRPr="006741FA" w:rsidRDefault="00992F82" w:rsidP="0025642F">
            <w:pPr>
              <w:tabs>
                <w:tab w:val="left" w:pos="2920"/>
              </w:tabs>
            </w:pPr>
            <w:r>
              <w:t>DONE</w:t>
            </w:r>
          </w:p>
        </w:tc>
      </w:tr>
      <w:tr w:rsidR="00992F82" w:rsidRPr="006741FA" w14:paraId="37369295" w14:textId="77777777" w:rsidTr="00F97395">
        <w:tc>
          <w:tcPr>
            <w:tcW w:w="537" w:type="dxa"/>
          </w:tcPr>
          <w:p w14:paraId="48E2FA6A" w14:textId="32E78F27" w:rsidR="00992F82" w:rsidRDefault="00992F82" w:rsidP="0025642F">
            <w:pPr>
              <w:tabs>
                <w:tab w:val="left" w:pos="2920"/>
              </w:tabs>
            </w:pPr>
            <w:r>
              <w:t>A17</w:t>
            </w:r>
          </w:p>
        </w:tc>
        <w:tc>
          <w:tcPr>
            <w:tcW w:w="5688" w:type="dxa"/>
          </w:tcPr>
          <w:p w14:paraId="46AD7F49" w14:textId="3635B972" w:rsidR="00992F82" w:rsidRPr="00BA71D7" w:rsidRDefault="00992F82" w:rsidP="006741FA">
            <w:pPr>
              <w:tabs>
                <w:tab w:val="left" w:pos="2920"/>
              </w:tabs>
            </w:pPr>
            <w:r w:rsidRPr="00BD277C">
              <w:t>Voorschrift 8 anders verwoorden (meer in lijn brengen met tekst).</w:t>
            </w:r>
          </w:p>
        </w:tc>
        <w:tc>
          <w:tcPr>
            <w:tcW w:w="1526" w:type="dxa"/>
          </w:tcPr>
          <w:p w14:paraId="08F8F801" w14:textId="48A27DBE" w:rsidR="00992F82" w:rsidRPr="006741FA" w:rsidRDefault="00992F82" w:rsidP="0025642F">
            <w:pPr>
              <w:tabs>
                <w:tab w:val="left" w:pos="2920"/>
              </w:tabs>
            </w:pPr>
            <w:r w:rsidRPr="006741FA">
              <w:t>Mei 2016</w:t>
            </w:r>
          </w:p>
        </w:tc>
        <w:tc>
          <w:tcPr>
            <w:tcW w:w="1526" w:type="dxa"/>
          </w:tcPr>
          <w:p w14:paraId="524EE1BB" w14:textId="6A701518" w:rsidR="00992F82" w:rsidRPr="006741FA" w:rsidRDefault="00992F82" w:rsidP="0025642F">
            <w:pPr>
              <w:tabs>
                <w:tab w:val="left" w:pos="2920"/>
              </w:tabs>
            </w:pPr>
            <w:r>
              <w:t>DONE</w:t>
            </w:r>
          </w:p>
        </w:tc>
      </w:tr>
      <w:tr w:rsidR="00992F82" w:rsidRPr="006741FA" w14:paraId="686DDCE8" w14:textId="77777777" w:rsidTr="00F97395">
        <w:tc>
          <w:tcPr>
            <w:tcW w:w="537" w:type="dxa"/>
          </w:tcPr>
          <w:p w14:paraId="443A7C7C" w14:textId="4E173EC6" w:rsidR="00992F82" w:rsidRDefault="00992F82" w:rsidP="0025642F">
            <w:pPr>
              <w:tabs>
                <w:tab w:val="left" w:pos="2920"/>
              </w:tabs>
            </w:pPr>
            <w:r>
              <w:t>A18</w:t>
            </w:r>
          </w:p>
        </w:tc>
        <w:tc>
          <w:tcPr>
            <w:tcW w:w="5688" w:type="dxa"/>
          </w:tcPr>
          <w:p w14:paraId="12C687C7" w14:textId="3AA7AFFD" w:rsidR="00992F82" w:rsidRPr="00BA71D7" w:rsidRDefault="00992F82" w:rsidP="006741FA">
            <w:pPr>
              <w:tabs>
                <w:tab w:val="left" w:pos="2920"/>
              </w:tabs>
            </w:pPr>
            <w:r w:rsidRPr="0089566D">
              <w:t>Info ophalen over lerarenregister en delen met KAT en Edu-K.</w:t>
            </w:r>
          </w:p>
        </w:tc>
        <w:tc>
          <w:tcPr>
            <w:tcW w:w="1526" w:type="dxa"/>
          </w:tcPr>
          <w:p w14:paraId="655391E4" w14:textId="026F0C9E" w:rsidR="00992F82" w:rsidRPr="006741FA" w:rsidRDefault="00992F82" w:rsidP="0025642F">
            <w:pPr>
              <w:tabs>
                <w:tab w:val="left" w:pos="2920"/>
              </w:tabs>
            </w:pPr>
            <w:r w:rsidRPr="006741FA">
              <w:t>Mei 2016</w:t>
            </w:r>
          </w:p>
        </w:tc>
        <w:tc>
          <w:tcPr>
            <w:tcW w:w="1526" w:type="dxa"/>
          </w:tcPr>
          <w:p w14:paraId="5210C54C" w14:textId="68E623D1" w:rsidR="00992F82" w:rsidRPr="006741FA" w:rsidRDefault="00992F82" w:rsidP="0025642F">
            <w:pPr>
              <w:tabs>
                <w:tab w:val="left" w:pos="2920"/>
              </w:tabs>
            </w:pPr>
            <w:r>
              <w:t>TO DO</w:t>
            </w:r>
          </w:p>
        </w:tc>
      </w:tr>
      <w:tr w:rsidR="00992F82" w:rsidRPr="006741FA" w14:paraId="76411384" w14:textId="77777777" w:rsidTr="00F97395">
        <w:tc>
          <w:tcPr>
            <w:tcW w:w="537" w:type="dxa"/>
          </w:tcPr>
          <w:p w14:paraId="1BB4C186" w14:textId="5247EBF2" w:rsidR="00992F82" w:rsidRDefault="00992F82" w:rsidP="0025642F">
            <w:pPr>
              <w:tabs>
                <w:tab w:val="left" w:pos="2920"/>
              </w:tabs>
            </w:pPr>
            <w:r>
              <w:t>A19</w:t>
            </w:r>
          </w:p>
        </w:tc>
        <w:tc>
          <w:tcPr>
            <w:tcW w:w="5688" w:type="dxa"/>
          </w:tcPr>
          <w:p w14:paraId="0070E622" w14:textId="63A8C86E" w:rsidR="00992F82" w:rsidRPr="0089566D" w:rsidRDefault="00992F82" w:rsidP="006741FA">
            <w:pPr>
              <w:tabs>
                <w:tab w:val="left" w:pos="2920"/>
              </w:tabs>
            </w:pPr>
            <w:proofErr w:type="spellStart"/>
            <w:r w:rsidRPr="001A7772">
              <w:t>Use</w:t>
            </w:r>
            <w:proofErr w:type="spellEnd"/>
            <w:r w:rsidRPr="001A7772">
              <w:t xml:space="preserve"> case</w:t>
            </w:r>
            <w:r>
              <w:t>s</w:t>
            </w:r>
            <w:r w:rsidRPr="001A7772">
              <w:t xml:space="preserve"> opnemen als agendapunt voor KAT in juni.</w:t>
            </w:r>
          </w:p>
        </w:tc>
        <w:tc>
          <w:tcPr>
            <w:tcW w:w="1526" w:type="dxa"/>
          </w:tcPr>
          <w:p w14:paraId="06395F87" w14:textId="14CBD558" w:rsidR="00992F82" w:rsidRPr="006741FA" w:rsidRDefault="00992F82" w:rsidP="0025642F">
            <w:pPr>
              <w:tabs>
                <w:tab w:val="left" w:pos="2920"/>
              </w:tabs>
            </w:pPr>
            <w:r w:rsidRPr="006741FA">
              <w:t>Mei 2016</w:t>
            </w:r>
          </w:p>
        </w:tc>
        <w:tc>
          <w:tcPr>
            <w:tcW w:w="1526" w:type="dxa"/>
          </w:tcPr>
          <w:p w14:paraId="621261DC" w14:textId="5FF8EA8E" w:rsidR="00992F82" w:rsidRPr="006741FA" w:rsidRDefault="00992F82" w:rsidP="0025642F">
            <w:pPr>
              <w:tabs>
                <w:tab w:val="left" w:pos="2920"/>
              </w:tabs>
            </w:pPr>
            <w:r>
              <w:t>Juni 2016</w:t>
            </w:r>
            <w:bookmarkStart w:id="0" w:name="_GoBack"/>
            <w:bookmarkEnd w:id="0"/>
          </w:p>
        </w:tc>
      </w:tr>
      <w:tr w:rsidR="00992F82" w:rsidRPr="006741FA" w14:paraId="5D7AFCFA" w14:textId="77777777" w:rsidTr="00F97395">
        <w:tc>
          <w:tcPr>
            <w:tcW w:w="537" w:type="dxa"/>
          </w:tcPr>
          <w:p w14:paraId="22A5D7C7" w14:textId="2C3376AF" w:rsidR="00992F82" w:rsidRDefault="00992F82" w:rsidP="0025642F">
            <w:pPr>
              <w:tabs>
                <w:tab w:val="left" w:pos="2920"/>
              </w:tabs>
            </w:pPr>
            <w:r>
              <w:t>A20</w:t>
            </w:r>
          </w:p>
        </w:tc>
        <w:tc>
          <w:tcPr>
            <w:tcW w:w="5688" w:type="dxa"/>
          </w:tcPr>
          <w:p w14:paraId="4F53B48D" w14:textId="28EA6A4D" w:rsidR="00992F82" w:rsidRPr="0089566D" w:rsidRDefault="00992F82" w:rsidP="006741FA">
            <w:pPr>
              <w:tabs>
                <w:tab w:val="left" w:pos="2920"/>
              </w:tabs>
            </w:pPr>
            <w:r w:rsidRPr="001A7772">
              <w:t>Kwalificatie criteria en proces documenteren</w:t>
            </w:r>
          </w:p>
        </w:tc>
        <w:tc>
          <w:tcPr>
            <w:tcW w:w="1526" w:type="dxa"/>
          </w:tcPr>
          <w:p w14:paraId="59425518" w14:textId="6AC450F5" w:rsidR="00992F82" w:rsidRPr="006741FA" w:rsidRDefault="00992F82" w:rsidP="0025642F">
            <w:pPr>
              <w:tabs>
                <w:tab w:val="left" w:pos="2920"/>
              </w:tabs>
            </w:pPr>
            <w:r w:rsidRPr="006741FA">
              <w:t>Mei 2016</w:t>
            </w:r>
          </w:p>
        </w:tc>
        <w:tc>
          <w:tcPr>
            <w:tcW w:w="1526" w:type="dxa"/>
          </w:tcPr>
          <w:p w14:paraId="60C76BAF" w14:textId="4EF88179" w:rsidR="00992F82" w:rsidRPr="006741FA" w:rsidRDefault="00992F82" w:rsidP="0025642F">
            <w:pPr>
              <w:tabs>
                <w:tab w:val="left" w:pos="2920"/>
              </w:tabs>
            </w:pPr>
            <w:r w:rsidRPr="00992F82">
              <w:t>TO DO</w:t>
            </w:r>
          </w:p>
        </w:tc>
      </w:tr>
    </w:tbl>
    <w:p w14:paraId="645C29F6" w14:textId="236AD2E0" w:rsidR="00D16A5A" w:rsidRPr="006741FA" w:rsidRDefault="00D16A5A" w:rsidP="00E47EE4"/>
    <w:sectPr w:rsidR="00D16A5A" w:rsidRPr="006741FA" w:rsidSect="0089156D">
      <w:headerReference w:type="even" r:id="rId12"/>
      <w:headerReference w:type="default" r:id="rId13"/>
      <w:footerReference w:type="even" r:id="rId14"/>
      <w:footerReference w:type="default" r:id="rId15"/>
      <w:pgSz w:w="11900" w:h="16840"/>
      <w:pgMar w:top="125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FE9D6" w14:textId="77777777" w:rsidR="0090309E" w:rsidRDefault="0090309E" w:rsidP="00B60C01">
      <w:r>
        <w:separator/>
      </w:r>
    </w:p>
  </w:endnote>
  <w:endnote w:type="continuationSeparator" w:id="0">
    <w:p w14:paraId="20F4A46B" w14:textId="77777777" w:rsidR="0090309E" w:rsidRDefault="0090309E" w:rsidP="00B6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CF2BF" w14:textId="1EC748A0" w:rsidR="0025642F" w:rsidRDefault="0025642F" w:rsidP="000F0CF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6201D">
      <w:rPr>
        <w:rStyle w:val="Paginanummer"/>
        <w:noProof/>
      </w:rPr>
      <w:t>4</w:t>
    </w:r>
    <w:r>
      <w:rPr>
        <w:rStyle w:val="Paginanummer"/>
      </w:rPr>
      <w:fldChar w:fldCharType="end"/>
    </w:r>
  </w:p>
  <w:p w14:paraId="5A726E9F" w14:textId="672149BE" w:rsidR="0025642F" w:rsidRDefault="0025642F" w:rsidP="0089156D">
    <w:pPr>
      <w:pStyle w:val="Voettekst"/>
      <w:ind w:right="360"/>
    </w:pPr>
    <w:r>
      <w:ptab w:relativeTo="margin" w:alignment="center" w:leader="none"/>
    </w:r>
    <w:r>
      <w:t xml:space="preserve"> </w:t>
    </w:r>
    <w:r>
      <w:ptab w:relativeTo="margin" w:alignment="right" w:leader="none"/>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3FDC" w14:textId="2FC2F7D1" w:rsidR="0025642F" w:rsidRDefault="0025642F" w:rsidP="000F0CF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6201D">
      <w:rPr>
        <w:rStyle w:val="Paginanummer"/>
        <w:noProof/>
      </w:rPr>
      <w:t>3</w:t>
    </w:r>
    <w:r>
      <w:rPr>
        <w:rStyle w:val="Paginanummer"/>
      </w:rPr>
      <w:fldChar w:fldCharType="end"/>
    </w:r>
  </w:p>
  <w:p w14:paraId="44C61EC6" w14:textId="6B596134" w:rsidR="0025642F" w:rsidRDefault="0025642F" w:rsidP="0089156D">
    <w:pPr>
      <w:ind w:right="360"/>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D52B7" w14:textId="77777777" w:rsidR="0090309E" w:rsidRDefault="0090309E" w:rsidP="00B60C01">
      <w:r>
        <w:separator/>
      </w:r>
    </w:p>
  </w:footnote>
  <w:footnote w:type="continuationSeparator" w:id="0">
    <w:p w14:paraId="0772EDAD" w14:textId="77777777" w:rsidR="0090309E" w:rsidRDefault="0090309E" w:rsidP="00B60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E7F16" w14:textId="722FD728" w:rsidR="0025642F" w:rsidRDefault="0025642F">
    <w:pPr>
      <w:pStyle w:val="Koptekst"/>
    </w:pPr>
    <w:r>
      <w:rPr>
        <w:rFonts w:ascii="Helvetica" w:hAnsi="Helvetica" w:cs="Helvetica"/>
        <w:noProof/>
        <w:sz w:val="24"/>
      </w:rPr>
      <w:drawing>
        <wp:anchor distT="0" distB="0" distL="114300" distR="114300" simplePos="0" relativeHeight="251662336" behindDoc="0" locked="0" layoutInCell="1" allowOverlap="1" wp14:anchorId="541BE354" wp14:editId="184E46B8">
          <wp:simplePos x="0" y="0"/>
          <wp:positionH relativeFrom="column">
            <wp:posOffset>-570230</wp:posOffset>
          </wp:positionH>
          <wp:positionV relativeFrom="paragraph">
            <wp:posOffset>-55880</wp:posOffset>
          </wp:positionV>
          <wp:extent cx="1598930" cy="287020"/>
          <wp:effectExtent l="0" t="0" r="1270" b="0"/>
          <wp:wrapTight wrapText="bothSides">
            <wp:wrapPolygon edited="0">
              <wp:start x="0" y="0"/>
              <wp:lineTo x="0" y="19115"/>
              <wp:lineTo x="21274" y="19115"/>
              <wp:lineTo x="21274" y="0"/>
              <wp:lineTo x="0" y="0"/>
            </wp:wrapPolygon>
          </wp:wrapTight>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930" cy="287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7B51CD7" wp14:editId="305E1623">
          <wp:simplePos x="0" y="0"/>
          <wp:positionH relativeFrom="column">
            <wp:posOffset>4114800</wp:posOffset>
          </wp:positionH>
          <wp:positionV relativeFrom="paragraph">
            <wp:posOffset>-111760</wp:posOffset>
          </wp:positionV>
          <wp:extent cx="2312670" cy="342900"/>
          <wp:effectExtent l="0" t="0" r="0" b="12700"/>
          <wp:wrapTight wrapText="bothSides">
            <wp:wrapPolygon edited="0">
              <wp:start x="0" y="0"/>
              <wp:lineTo x="0" y="20800"/>
              <wp:lineTo x="21351" y="20800"/>
              <wp:lineTo x="21351"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tentketen.jpg"/>
                  <pic:cNvPicPr/>
                </pic:nvPicPr>
                <pic:blipFill>
                  <a:blip r:embed="rId2">
                    <a:extLst>
                      <a:ext uri="{28A0092B-C50C-407E-A947-70E740481C1C}">
                        <a14:useLocalDpi xmlns:a14="http://schemas.microsoft.com/office/drawing/2010/main" val="0"/>
                      </a:ext>
                    </a:extLst>
                  </a:blip>
                  <a:stretch>
                    <a:fillRect/>
                  </a:stretch>
                </pic:blipFill>
                <pic:spPr>
                  <a:xfrm>
                    <a:off x="0" y="0"/>
                    <a:ext cx="2312670" cy="342900"/>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5E1F92A1" w14:textId="04EBD106" w:rsidR="0025642F" w:rsidRDefault="0025642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539FC" w14:textId="27D2B3D4" w:rsidR="0025642F" w:rsidRDefault="0025642F">
    <w:pPr>
      <w:pStyle w:val="Koptekst"/>
    </w:pPr>
    <w:r>
      <w:rPr>
        <w:rFonts w:ascii="Helvetica" w:hAnsi="Helvetica" w:cs="Helvetica"/>
        <w:noProof/>
        <w:sz w:val="24"/>
      </w:rPr>
      <w:drawing>
        <wp:anchor distT="0" distB="0" distL="114300" distR="114300" simplePos="0" relativeHeight="251664384" behindDoc="0" locked="0" layoutInCell="1" allowOverlap="1" wp14:anchorId="48847E8A" wp14:editId="4F4424B2">
          <wp:simplePos x="0" y="0"/>
          <wp:positionH relativeFrom="column">
            <wp:posOffset>-417830</wp:posOffset>
          </wp:positionH>
          <wp:positionV relativeFrom="paragraph">
            <wp:posOffset>-55880</wp:posOffset>
          </wp:positionV>
          <wp:extent cx="1598930" cy="287020"/>
          <wp:effectExtent l="0" t="0" r="1270" b="0"/>
          <wp:wrapTight wrapText="bothSides">
            <wp:wrapPolygon edited="0">
              <wp:start x="0" y="0"/>
              <wp:lineTo x="0" y="19115"/>
              <wp:lineTo x="21274" y="19115"/>
              <wp:lineTo x="21274" y="0"/>
              <wp:lineTo x="0" y="0"/>
            </wp:wrapPolygon>
          </wp:wrapTight>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8930" cy="28702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r>
      <w:rPr>
        <w:noProof/>
      </w:rPr>
      <w:drawing>
        <wp:anchor distT="0" distB="0" distL="114300" distR="114300" simplePos="0" relativeHeight="251659264" behindDoc="0" locked="0" layoutInCell="1" allowOverlap="1" wp14:anchorId="263F3838" wp14:editId="625C9415">
          <wp:simplePos x="0" y="0"/>
          <wp:positionH relativeFrom="column">
            <wp:posOffset>4088130</wp:posOffset>
          </wp:positionH>
          <wp:positionV relativeFrom="paragraph">
            <wp:posOffset>-121285</wp:posOffset>
          </wp:positionV>
          <wp:extent cx="2312670" cy="342900"/>
          <wp:effectExtent l="0" t="0" r="0" b="12700"/>
          <wp:wrapTight wrapText="bothSides">
            <wp:wrapPolygon edited="0">
              <wp:start x="0" y="0"/>
              <wp:lineTo x="0" y="20800"/>
              <wp:lineTo x="21351" y="20800"/>
              <wp:lineTo x="21351"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tentketen.jpg"/>
                  <pic:cNvPicPr/>
                </pic:nvPicPr>
                <pic:blipFill>
                  <a:blip r:embed="rId2">
                    <a:extLst>
                      <a:ext uri="{28A0092B-C50C-407E-A947-70E740481C1C}">
                        <a14:useLocalDpi xmlns:a14="http://schemas.microsoft.com/office/drawing/2010/main" val="0"/>
                      </a:ext>
                    </a:extLst>
                  </a:blip>
                  <a:stretch>
                    <a:fillRect/>
                  </a:stretch>
                </pic:blipFill>
                <pic:spPr>
                  <a:xfrm>
                    <a:off x="0" y="0"/>
                    <a:ext cx="2312670" cy="342900"/>
                  </a:xfrm>
                  <a:prstGeom prst="rect">
                    <a:avLst/>
                  </a:prstGeom>
                </pic:spPr>
              </pic:pic>
            </a:graphicData>
          </a:graphic>
          <wp14:sizeRelH relativeFrom="page">
            <wp14:pctWidth>0</wp14:pctWidth>
          </wp14:sizeRelH>
          <wp14:sizeRelV relativeFrom="page">
            <wp14:pctHeight>0</wp14:pctHeight>
          </wp14:sizeRelV>
        </wp:anchor>
      </w:drawing>
    </w:r>
  </w:p>
  <w:p w14:paraId="08AEAD68" w14:textId="31AD4CF6" w:rsidR="0025642F" w:rsidRPr="00B60C01" w:rsidRDefault="0025642F" w:rsidP="00B60C0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A1630"/>
    <w:multiLevelType w:val="hybridMultilevel"/>
    <w:tmpl w:val="F9F8247A"/>
    <w:lvl w:ilvl="0" w:tplc="85EC17B0">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nsid w:val="0D7153E0"/>
    <w:multiLevelType w:val="hybridMultilevel"/>
    <w:tmpl w:val="E2A8CE42"/>
    <w:lvl w:ilvl="0" w:tplc="3632A2D8">
      <w:start w:val="1"/>
      <w:numFmt w:val="decimal"/>
      <w:lvlText w:val="%1."/>
      <w:lvlJc w:val="left"/>
      <w:pPr>
        <w:ind w:left="720" w:hanging="360"/>
      </w:pPr>
      <w:rPr>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74C677D"/>
    <w:multiLevelType w:val="hybridMultilevel"/>
    <w:tmpl w:val="DCE84B46"/>
    <w:lvl w:ilvl="0" w:tplc="288E23F0">
      <w:start w:val="1"/>
      <w:numFmt w:val="decimal"/>
      <w:lvlText w:val="%1."/>
      <w:lvlJc w:val="left"/>
      <w:pPr>
        <w:ind w:left="720" w:hanging="360"/>
      </w:pPr>
    </w:lvl>
    <w:lvl w:ilvl="1" w:tplc="180C08AE">
      <w:start w:val="1"/>
      <w:numFmt w:val="lowerLetter"/>
      <w:lvlText w:val="%2."/>
      <w:lvlJc w:val="left"/>
      <w:pPr>
        <w:ind w:left="1440" w:hanging="360"/>
      </w:pPr>
    </w:lvl>
    <w:lvl w:ilvl="2" w:tplc="7526A606">
      <w:start w:val="1"/>
      <w:numFmt w:val="lowerRoman"/>
      <w:lvlText w:val="%3."/>
      <w:lvlJc w:val="right"/>
      <w:pPr>
        <w:ind w:left="2160" w:hanging="180"/>
      </w:pPr>
    </w:lvl>
    <w:lvl w:ilvl="3" w:tplc="B0E61F24">
      <w:start w:val="1"/>
      <w:numFmt w:val="decimal"/>
      <w:lvlText w:val="%4."/>
      <w:lvlJc w:val="left"/>
      <w:pPr>
        <w:ind w:left="2880" w:hanging="360"/>
      </w:pPr>
    </w:lvl>
    <w:lvl w:ilvl="4" w:tplc="123857E8">
      <w:start w:val="1"/>
      <w:numFmt w:val="lowerLetter"/>
      <w:lvlText w:val="%5."/>
      <w:lvlJc w:val="left"/>
      <w:pPr>
        <w:ind w:left="3600" w:hanging="360"/>
      </w:pPr>
    </w:lvl>
    <w:lvl w:ilvl="5" w:tplc="C37027EC">
      <w:start w:val="1"/>
      <w:numFmt w:val="lowerRoman"/>
      <w:lvlText w:val="%6."/>
      <w:lvlJc w:val="right"/>
      <w:pPr>
        <w:ind w:left="4320" w:hanging="180"/>
      </w:pPr>
    </w:lvl>
    <w:lvl w:ilvl="6" w:tplc="FA1EE814">
      <w:start w:val="1"/>
      <w:numFmt w:val="decimal"/>
      <w:lvlText w:val="%7."/>
      <w:lvlJc w:val="left"/>
      <w:pPr>
        <w:ind w:left="5040" w:hanging="360"/>
      </w:pPr>
    </w:lvl>
    <w:lvl w:ilvl="7" w:tplc="CFF22C96">
      <w:start w:val="1"/>
      <w:numFmt w:val="lowerLetter"/>
      <w:lvlText w:val="%8."/>
      <w:lvlJc w:val="left"/>
      <w:pPr>
        <w:ind w:left="5760" w:hanging="360"/>
      </w:pPr>
    </w:lvl>
    <w:lvl w:ilvl="8" w:tplc="F738D486">
      <w:start w:val="1"/>
      <w:numFmt w:val="lowerRoman"/>
      <w:lvlText w:val="%9."/>
      <w:lvlJc w:val="right"/>
      <w:pPr>
        <w:ind w:left="6480" w:hanging="180"/>
      </w:pPr>
    </w:lvl>
  </w:abstractNum>
  <w:abstractNum w:abstractNumId="3">
    <w:nsid w:val="1D504EAB"/>
    <w:multiLevelType w:val="hybridMultilevel"/>
    <w:tmpl w:val="728A9B0E"/>
    <w:lvl w:ilvl="0" w:tplc="E4961000">
      <w:start w:val="1"/>
      <w:numFmt w:val="decimal"/>
      <w:lvlText w:val="%1."/>
      <w:lvlJc w:val="left"/>
      <w:pPr>
        <w:ind w:left="360" w:hanging="360"/>
      </w:pPr>
    </w:lvl>
    <w:lvl w:ilvl="1" w:tplc="38940DBC">
      <w:start w:val="1"/>
      <w:numFmt w:val="lowerLetter"/>
      <w:lvlText w:val="%2."/>
      <w:lvlJc w:val="left"/>
      <w:pPr>
        <w:ind w:left="1440" w:hanging="360"/>
      </w:pPr>
    </w:lvl>
    <w:lvl w:ilvl="2" w:tplc="5DCA810A">
      <w:start w:val="1"/>
      <w:numFmt w:val="lowerRoman"/>
      <w:lvlText w:val="%3."/>
      <w:lvlJc w:val="right"/>
      <w:pPr>
        <w:ind w:left="2160" w:hanging="180"/>
      </w:pPr>
    </w:lvl>
    <w:lvl w:ilvl="3" w:tplc="F20A0B74">
      <w:start w:val="1"/>
      <w:numFmt w:val="decimal"/>
      <w:lvlText w:val="%4."/>
      <w:lvlJc w:val="left"/>
      <w:pPr>
        <w:ind w:left="2880" w:hanging="360"/>
      </w:pPr>
    </w:lvl>
    <w:lvl w:ilvl="4" w:tplc="E5B29624">
      <w:start w:val="1"/>
      <w:numFmt w:val="lowerLetter"/>
      <w:lvlText w:val="%5."/>
      <w:lvlJc w:val="left"/>
      <w:pPr>
        <w:ind w:left="3600" w:hanging="360"/>
      </w:pPr>
    </w:lvl>
    <w:lvl w:ilvl="5" w:tplc="77EC0454">
      <w:start w:val="1"/>
      <w:numFmt w:val="lowerRoman"/>
      <w:lvlText w:val="%6."/>
      <w:lvlJc w:val="right"/>
      <w:pPr>
        <w:ind w:left="4320" w:hanging="180"/>
      </w:pPr>
    </w:lvl>
    <w:lvl w:ilvl="6" w:tplc="7B40A4EC">
      <w:start w:val="1"/>
      <w:numFmt w:val="decimal"/>
      <w:lvlText w:val="%7."/>
      <w:lvlJc w:val="left"/>
      <w:pPr>
        <w:ind w:left="5040" w:hanging="360"/>
      </w:pPr>
    </w:lvl>
    <w:lvl w:ilvl="7" w:tplc="8FCE5FCA">
      <w:start w:val="1"/>
      <w:numFmt w:val="lowerLetter"/>
      <w:lvlText w:val="%8."/>
      <w:lvlJc w:val="left"/>
      <w:pPr>
        <w:ind w:left="5760" w:hanging="360"/>
      </w:pPr>
    </w:lvl>
    <w:lvl w:ilvl="8" w:tplc="356824AA">
      <w:start w:val="1"/>
      <w:numFmt w:val="lowerRoman"/>
      <w:lvlText w:val="%9."/>
      <w:lvlJc w:val="right"/>
      <w:pPr>
        <w:ind w:left="6480" w:hanging="180"/>
      </w:pPr>
    </w:lvl>
  </w:abstractNum>
  <w:abstractNum w:abstractNumId="4">
    <w:nsid w:val="22B819DD"/>
    <w:multiLevelType w:val="hybridMultilevel"/>
    <w:tmpl w:val="6C56C1F4"/>
    <w:lvl w:ilvl="0" w:tplc="CADE42F0">
      <w:start w:val="1"/>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2C7731C"/>
    <w:multiLevelType w:val="hybridMultilevel"/>
    <w:tmpl w:val="998AC74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1900EB9"/>
    <w:multiLevelType w:val="hybridMultilevel"/>
    <w:tmpl w:val="EACE84E6"/>
    <w:lvl w:ilvl="0" w:tplc="EE54C930">
      <w:start w:val="1"/>
      <w:numFmt w:val="bullet"/>
      <w:lvlText w:val="•"/>
      <w:lvlJc w:val="left"/>
      <w:pPr>
        <w:tabs>
          <w:tab w:val="num" w:pos="720"/>
        </w:tabs>
        <w:ind w:left="720" w:hanging="360"/>
      </w:pPr>
      <w:rPr>
        <w:rFonts w:ascii="Arial" w:hAnsi="Arial" w:hint="default"/>
      </w:rPr>
    </w:lvl>
    <w:lvl w:ilvl="1" w:tplc="D94836DC" w:tentative="1">
      <w:start w:val="1"/>
      <w:numFmt w:val="bullet"/>
      <w:lvlText w:val="•"/>
      <w:lvlJc w:val="left"/>
      <w:pPr>
        <w:tabs>
          <w:tab w:val="num" w:pos="1440"/>
        </w:tabs>
        <w:ind w:left="1440" w:hanging="360"/>
      </w:pPr>
      <w:rPr>
        <w:rFonts w:ascii="Arial" w:hAnsi="Arial" w:hint="default"/>
      </w:rPr>
    </w:lvl>
    <w:lvl w:ilvl="2" w:tplc="0882C116" w:tentative="1">
      <w:start w:val="1"/>
      <w:numFmt w:val="bullet"/>
      <w:lvlText w:val="•"/>
      <w:lvlJc w:val="left"/>
      <w:pPr>
        <w:tabs>
          <w:tab w:val="num" w:pos="2160"/>
        </w:tabs>
        <w:ind w:left="2160" w:hanging="360"/>
      </w:pPr>
      <w:rPr>
        <w:rFonts w:ascii="Arial" w:hAnsi="Arial" w:hint="default"/>
      </w:rPr>
    </w:lvl>
    <w:lvl w:ilvl="3" w:tplc="F09C51EC" w:tentative="1">
      <w:start w:val="1"/>
      <w:numFmt w:val="bullet"/>
      <w:lvlText w:val="•"/>
      <w:lvlJc w:val="left"/>
      <w:pPr>
        <w:tabs>
          <w:tab w:val="num" w:pos="2880"/>
        </w:tabs>
        <w:ind w:left="2880" w:hanging="360"/>
      </w:pPr>
      <w:rPr>
        <w:rFonts w:ascii="Arial" w:hAnsi="Arial" w:hint="default"/>
      </w:rPr>
    </w:lvl>
    <w:lvl w:ilvl="4" w:tplc="5CB2AC44" w:tentative="1">
      <w:start w:val="1"/>
      <w:numFmt w:val="bullet"/>
      <w:lvlText w:val="•"/>
      <w:lvlJc w:val="left"/>
      <w:pPr>
        <w:tabs>
          <w:tab w:val="num" w:pos="3600"/>
        </w:tabs>
        <w:ind w:left="3600" w:hanging="360"/>
      </w:pPr>
      <w:rPr>
        <w:rFonts w:ascii="Arial" w:hAnsi="Arial" w:hint="default"/>
      </w:rPr>
    </w:lvl>
    <w:lvl w:ilvl="5" w:tplc="1CD8F7D2" w:tentative="1">
      <w:start w:val="1"/>
      <w:numFmt w:val="bullet"/>
      <w:lvlText w:val="•"/>
      <w:lvlJc w:val="left"/>
      <w:pPr>
        <w:tabs>
          <w:tab w:val="num" w:pos="4320"/>
        </w:tabs>
        <w:ind w:left="4320" w:hanging="360"/>
      </w:pPr>
      <w:rPr>
        <w:rFonts w:ascii="Arial" w:hAnsi="Arial" w:hint="default"/>
      </w:rPr>
    </w:lvl>
    <w:lvl w:ilvl="6" w:tplc="C5804FE2" w:tentative="1">
      <w:start w:val="1"/>
      <w:numFmt w:val="bullet"/>
      <w:lvlText w:val="•"/>
      <w:lvlJc w:val="left"/>
      <w:pPr>
        <w:tabs>
          <w:tab w:val="num" w:pos="5040"/>
        </w:tabs>
        <w:ind w:left="5040" w:hanging="360"/>
      </w:pPr>
      <w:rPr>
        <w:rFonts w:ascii="Arial" w:hAnsi="Arial" w:hint="default"/>
      </w:rPr>
    </w:lvl>
    <w:lvl w:ilvl="7" w:tplc="1B6430C6" w:tentative="1">
      <w:start w:val="1"/>
      <w:numFmt w:val="bullet"/>
      <w:lvlText w:val="•"/>
      <w:lvlJc w:val="left"/>
      <w:pPr>
        <w:tabs>
          <w:tab w:val="num" w:pos="5760"/>
        </w:tabs>
        <w:ind w:left="5760" w:hanging="360"/>
      </w:pPr>
      <w:rPr>
        <w:rFonts w:ascii="Arial" w:hAnsi="Arial" w:hint="default"/>
      </w:rPr>
    </w:lvl>
    <w:lvl w:ilvl="8" w:tplc="6CAC70BC" w:tentative="1">
      <w:start w:val="1"/>
      <w:numFmt w:val="bullet"/>
      <w:lvlText w:val="•"/>
      <w:lvlJc w:val="left"/>
      <w:pPr>
        <w:tabs>
          <w:tab w:val="num" w:pos="6480"/>
        </w:tabs>
        <w:ind w:left="6480" w:hanging="360"/>
      </w:pPr>
      <w:rPr>
        <w:rFonts w:ascii="Arial" w:hAnsi="Arial" w:hint="default"/>
      </w:rPr>
    </w:lvl>
  </w:abstractNum>
  <w:abstractNum w:abstractNumId="7">
    <w:nsid w:val="31B0648D"/>
    <w:multiLevelType w:val="multilevel"/>
    <w:tmpl w:val="17A691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3365716A"/>
    <w:multiLevelType w:val="hybridMultilevel"/>
    <w:tmpl w:val="791C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F753A3"/>
    <w:multiLevelType w:val="hybridMultilevel"/>
    <w:tmpl w:val="A11298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5466A4D"/>
    <w:multiLevelType w:val="hybridMultilevel"/>
    <w:tmpl w:val="798C636A"/>
    <w:lvl w:ilvl="0" w:tplc="E718141A">
      <w:start w:val="1"/>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8990AD3"/>
    <w:multiLevelType w:val="hybridMultilevel"/>
    <w:tmpl w:val="2AFA17EC"/>
    <w:lvl w:ilvl="0" w:tplc="04130017">
      <w:start w:val="1"/>
      <w:numFmt w:val="lowerLetter"/>
      <w:lvlText w:val="%1)"/>
      <w:lvlJc w:val="left"/>
      <w:pPr>
        <w:ind w:left="1440" w:hanging="360"/>
      </w:pPr>
    </w:lvl>
    <w:lvl w:ilvl="1" w:tplc="8CFE525E">
      <w:numFmt w:val="bullet"/>
      <w:lvlText w:val="-"/>
      <w:lvlJc w:val="left"/>
      <w:pPr>
        <w:ind w:left="2160" w:hanging="360"/>
      </w:pPr>
      <w:rPr>
        <w:rFonts w:ascii="Arial" w:eastAsiaTheme="minorEastAsia" w:hAnsi="Arial" w:cs="Arial" w:hint="default"/>
      </w:rPr>
    </w:lvl>
    <w:lvl w:ilvl="2" w:tplc="0413001B">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nsid w:val="3E05146C"/>
    <w:multiLevelType w:val="hybridMultilevel"/>
    <w:tmpl w:val="AE06CCC8"/>
    <w:lvl w:ilvl="0" w:tplc="DD128452">
      <w:numFmt w:val="bullet"/>
      <w:lvlText w:val=""/>
      <w:lvlJc w:val="left"/>
      <w:pPr>
        <w:ind w:left="720" w:hanging="360"/>
      </w:pPr>
      <w:rPr>
        <w:rFonts w:ascii="Wingdings" w:eastAsiaTheme="minorEastAsia"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73752F6"/>
    <w:multiLevelType w:val="hybridMultilevel"/>
    <w:tmpl w:val="DC8C6C20"/>
    <w:lvl w:ilvl="0" w:tplc="04130001">
      <w:start w:val="1"/>
      <w:numFmt w:val="bullet"/>
      <w:lvlText w:val=""/>
      <w:lvlJc w:val="left"/>
      <w:pPr>
        <w:ind w:left="720" w:hanging="360"/>
      </w:pPr>
      <w:rPr>
        <w:rFonts w:ascii="Symbol" w:hAnsi="Symbol" w:hint="default"/>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nsid w:val="4CB57FDF"/>
    <w:multiLevelType w:val="multilevel"/>
    <w:tmpl w:val="FD46E9AA"/>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5">
    <w:nsid w:val="4D962883"/>
    <w:multiLevelType w:val="multilevel"/>
    <w:tmpl w:val="3F26EF86"/>
    <w:lvl w:ilvl="0">
      <w:start w:val="1"/>
      <w:numFmt w:val="decimal"/>
      <w:lvlText w:val="%1"/>
      <w:lvlJc w:val="left"/>
      <w:pPr>
        <w:ind w:left="-362" w:hanging="432"/>
      </w:pPr>
    </w:lvl>
    <w:lvl w:ilvl="1">
      <w:start w:val="1"/>
      <w:numFmt w:val="decimal"/>
      <w:lvlText w:val="%1.%2"/>
      <w:lvlJc w:val="left"/>
      <w:pPr>
        <w:ind w:left="-218" w:hanging="576"/>
      </w:pPr>
    </w:lvl>
    <w:lvl w:ilvl="2">
      <w:start w:val="1"/>
      <w:numFmt w:val="decimal"/>
      <w:lvlText w:val="%1.%2.%3"/>
      <w:lvlJc w:val="left"/>
      <w:pPr>
        <w:ind w:left="-74" w:hanging="720"/>
      </w:pPr>
    </w:lvl>
    <w:lvl w:ilvl="3">
      <w:start w:val="1"/>
      <w:numFmt w:val="decimal"/>
      <w:lvlText w:val="%1.%2.%3.%4"/>
      <w:lvlJc w:val="left"/>
      <w:pPr>
        <w:ind w:left="70" w:hanging="864"/>
      </w:pPr>
    </w:lvl>
    <w:lvl w:ilvl="4">
      <w:start w:val="1"/>
      <w:numFmt w:val="decimal"/>
      <w:lvlText w:val="%1.%2.%3.%4.%5"/>
      <w:lvlJc w:val="left"/>
      <w:pPr>
        <w:ind w:left="214" w:hanging="1008"/>
      </w:pPr>
    </w:lvl>
    <w:lvl w:ilvl="5">
      <w:start w:val="1"/>
      <w:numFmt w:val="decimal"/>
      <w:lvlText w:val="%1.%2.%3.%4.%5.%6"/>
      <w:lvlJc w:val="left"/>
      <w:pPr>
        <w:ind w:left="358" w:hanging="1152"/>
      </w:pPr>
    </w:lvl>
    <w:lvl w:ilvl="6">
      <w:start w:val="1"/>
      <w:numFmt w:val="decimal"/>
      <w:lvlText w:val="%1.%2.%3.%4.%5.%6.%7"/>
      <w:lvlJc w:val="left"/>
      <w:pPr>
        <w:ind w:left="502" w:hanging="1296"/>
      </w:pPr>
    </w:lvl>
    <w:lvl w:ilvl="7">
      <w:start w:val="1"/>
      <w:numFmt w:val="decimal"/>
      <w:lvlText w:val="%1.%2.%3.%4.%5.%6.%7.%8"/>
      <w:lvlJc w:val="left"/>
      <w:pPr>
        <w:ind w:left="646" w:hanging="1440"/>
      </w:pPr>
    </w:lvl>
    <w:lvl w:ilvl="8">
      <w:start w:val="1"/>
      <w:numFmt w:val="decimal"/>
      <w:lvlText w:val="%1.%2.%3.%4.%5.%6.%7.%8.%9"/>
      <w:lvlJc w:val="left"/>
      <w:pPr>
        <w:ind w:left="790" w:hanging="1584"/>
      </w:pPr>
    </w:lvl>
  </w:abstractNum>
  <w:abstractNum w:abstractNumId="16">
    <w:nsid w:val="4F57073F"/>
    <w:multiLevelType w:val="hybridMultilevel"/>
    <w:tmpl w:val="69427A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50034440"/>
    <w:multiLevelType w:val="multilevel"/>
    <w:tmpl w:val="3C529320"/>
    <w:lvl w:ilvl="0">
      <w:start w:val="1"/>
      <w:numFmt w:val="decimal"/>
      <w:lvlText w:val="%1"/>
      <w:lvlJc w:val="left"/>
      <w:pPr>
        <w:ind w:left="-362" w:hanging="432"/>
      </w:pPr>
    </w:lvl>
    <w:lvl w:ilvl="1">
      <w:start w:val="1"/>
      <w:numFmt w:val="decimal"/>
      <w:lvlText w:val="%1.%2"/>
      <w:lvlJc w:val="left"/>
      <w:pPr>
        <w:ind w:left="-218" w:hanging="576"/>
      </w:pPr>
    </w:lvl>
    <w:lvl w:ilvl="2">
      <w:start w:val="1"/>
      <w:numFmt w:val="decimal"/>
      <w:lvlText w:val="%1.%2.%3"/>
      <w:lvlJc w:val="left"/>
      <w:pPr>
        <w:ind w:left="-74" w:hanging="720"/>
      </w:pPr>
    </w:lvl>
    <w:lvl w:ilvl="3">
      <w:start w:val="1"/>
      <w:numFmt w:val="decimal"/>
      <w:lvlText w:val="%1.%2.%3.%4"/>
      <w:lvlJc w:val="left"/>
      <w:pPr>
        <w:ind w:left="70" w:hanging="864"/>
      </w:pPr>
    </w:lvl>
    <w:lvl w:ilvl="4">
      <w:start w:val="1"/>
      <w:numFmt w:val="decimal"/>
      <w:lvlText w:val="%1.%2.%3.%4.%5"/>
      <w:lvlJc w:val="left"/>
      <w:pPr>
        <w:ind w:left="214" w:hanging="1008"/>
      </w:pPr>
    </w:lvl>
    <w:lvl w:ilvl="5">
      <w:start w:val="1"/>
      <w:numFmt w:val="decimal"/>
      <w:lvlText w:val="%1.%2.%3.%4.%5.%6"/>
      <w:lvlJc w:val="left"/>
      <w:pPr>
        <w:ind w:left="358" w:hanging="1152"/>
      </w:pPr>
    </w:lvl>
    <w:lvl w:ilvl="6">
      <w:start w:val="1"/>
      <w:numFmt w:val="decimal"/>
      <w:lvlText w:val="%1.%2.%3.%4.%5.%6.%7"/>
      <w:lvlJc w:val="left"/>
      <w:pPr>
        <w:ind w:left="502" w:hanging="1296"/>
      </w:pPr>
    </w:lvl>
    <w:lvl w:ilvl="7">
      <w:start w:val="1"/>
      <w:numFmt w:val="decimal"/>
      <w:lvlText w:val="%1.%2.%3.%4.%5.%6.%7.%8"/>
      <w:lvlJc w:val="left"/>
      <w:pPr>
        <w:ind w:left="646" w:hanging="1440"/>
      </w:pPr>
    </w:lvl>
    <w:lvl w:ilvl="8">
      <w:start w:val="1"/>
      <w:numFmt w:val="decimal"/>
      <w:lvlText w:val="%1.%2.%3.%4.%5.%6.%7.%8.%9"/>
      <w:lvlJc w:val="left"/>
      <w:pPr>
        <w:ind w:left="790" w:hanging="1584"/>
      </w:pPr>
    </w:lvl>
  </w:abstractNum>
  <w:abstractNum w:abstractNumId="18">
    <w:nsid w:val="50A055B8"/>
    <w:multiLevelType w:val="hybridMultilevel"/>
    <w:tmpl w:val="A1F26914"/>
    <w:lvl w:ilvl="0" w:tplc="1FD23806">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6716BE2"/>
    <w:multiLevelType w:val="hybridMultilevel"/>
    <w:tmpl w:val="32845D1C"/>
    <w:lvl w:ilvl="0" w:tplc="5810F444">
      <w:start w:val="1"/>
      <w:numFmt w:val="decimal"/>
      <w:lvlText w:val="%1."/>
      <w:lvlJc w:val="left"/>
      <w:pPr>
        <w:ind w:left="360" w:hanging="360"/>
      </w:pPr>
    </w:lvl>
    <w:lvl w:ilvl="1" w:tplc="6AF8420A">
      <w:start w:val="1"/>
      <w:numFmt w:val="lowerLetter"/>
      <w:lvlText w:val="%2."/>
      <w:lvlJc w:val="left"/>
      <w:pPr>
        <w:ind w:left="1440" w:hanging="360"/>
      </w:pPr>
    </w:lvl>
    <w:lvl w:ilvl="2" w:tplc="C734C4C2">
      <w:start w:val="1"/>
      <w:numFmt w:val="lowerRoman"/>
      <w:lvlText w:val="%3."/>
      <w:lvlJc w:val="right"/>
      <w:pPr>
        <w:ind w:left="2160" w:hanging="180"/>
      </w:pPr>
    </w:lvl>
    <w:lvl w:ilvl="3" w:tplc="F9B6468C">
      <w:start w:val="1"/>
      <w:numFmt w:val="decimal"/>
      <w:lvlText w:val="%4."/>
      <w:lvlJc w:val="left"/>
      <w:pPr>
        <w:ind w:left="2880" w:hanging="360"/>
      </w:pPr>
    </w:lvl>
    <w:lvl w:ilvl="4" w:tplc="DC6E0A32">
      <w:start w:val="1"/>
      <w:numFmt w:val="lowerLetter"/>
      <w:lvlText w:val="%5."/>
      <w:lvlJc w:val="left"/>
      <w:pPr>
        <w:ind w:left="3600" w:hanging="360"/>
      </w:pPr>
    </w:lvl>
    <w:lvl w:ilvl="5" w:tplc="5A0A99C6">
      <w:start w:val="1"/>
      <w:numFmt w:val="lowerRoman"/>
      <w:lvlText w:val="%6."/>
      <w:lvlJc w:val="right"/>
      <w:pPr>
        <w:ind w:left="4320" w:hanging="180"/>
      </w:pPr>
    </w:lvl>
    <w:lvl w:ilvl="6" w:tplc="DD2A38DA">
      <w:start w:val="1"/>
      <w:numFmt w:val="decimal"/>
      <w:lvlText w:val="%7."/>
      <w:lvlJc w:val="left"/>
      <w:pPr>
        <w:ind w:left="5040" w:hanging="360"/>
      </w:pPr>
    </w:lvl>
    <w:lvl w:ilvl="7" w:tplc="5B16DBF6">
      <w:start w:val="1"/>
      <w:numFmt w:val="lowerLetter"/>
      <w:lvlText w:val="%8."/>
      <w:lvlJc w:val="left"/>
      <w:pPr>
        <w:ind w:left="5760" w:hanging="360"/>
      </w:pPr>
    </w:lvl>
    <w:lvl w:ilvl="8" w:tplc="EF1805A0">
      <w:start w:val="1"/>
      <w:numFmt w:val="lowerRoman"/>
      <w:lvlText w:val="%9."/>
      <w:lvlJc w:val="right"/>
      <w:pPr>
        <w:ind w:left="6480" w:hanging="180"/>
      </w:pPr>
    </w:lvl>
  </w:abstractNum>
  <w:abstractNum w:abstractNumId="20">
    <w:nsid w:val="5877275F"/>
    <w:multiLevelType w:val="hybridMultilevel"/>
    <w:tmpl w:val="36220FBE"/>
    <w:lvl w:ilvl="0" w:tplc="04130019">
      <w:start w:val="1"/>
      <w:numFmt w:val="lowerLetter"/>
      <w:lvlText w:val="%1."/>
      <w:lvlJc w:val="left"/>
      <w:pPr>
        <w:tabs>
          <w:tab w:val="num" w:pos="1068"/>
        </w:tabs>
        <w:ind w:left="1068" w:hanging="360"/>
      </w:pPr>
      <w:rPr>
        <w:rFonts w:hint="default"/>
      </w:rPr>
    </w:lvl>
    <w:lvl w:ilvl="1" w:tplc="F8427F70" w:tentative="1">
      <w:start w:val="1"/>
      <w:numFmt w:val="bullet"/>
      <w:lvlText w:val="•"/>
      <w:lvlJc w:val="left"/>
      <w:pPr>
        <w:tabs>
          <w:tab w:val="num" w:pos="1788"/>
        </w:tabs>
        <w:ind w:left="1788" w:hanging="360"/>
      </w:pPr>
      <w:rPr>
        <w:rFonts w:ascii="Arial" w:hAnsi="Arial" w:hint="default"/>
      </w:rPr>
    </w:lvl>
    <w:lvl w:ilvl="2" w:tplc="86B42D12" w:tentative="1">
      <w:start w:val="1"/>
      <w:numFmt w:val="bullet"/>
      <w:lvlText w:val="•"/>
      <w:lvlJc w:val="left"/>
      <w:pPr>
        <w:tabs>
          <w:tab w:val="num" w:pos="2508"/>
        </w:tabs>
        <w:ind w:left="2508" w:hanging="360"/>
      </w:pPr>
      <w:rPr>
        <w:rFonts w:ascii="Arial" w:hAnsi="Arial" w:hint="default"/>
      </w:rPr>
    </w:lvl>
    <w:lvl w:ilvl="3" w:tplc="992E1208" w:tentative="1">
      <w:start w:val="1"/>
      <w:numFmt w:val="bullet"/>
      <w:lvlText w:val="•"/>
      <w:lvlJc w:val="left"/>
      <w:pPr>
        <w:tabs>
          <w:tab w:val="num" w:pos="3228"/>
        </w:tabs>
        <w:ind w:left="3228" w:hanging="360"/>
      </w:pPr>
      <w:rPr>
        <w:rFonts w:ascii="Arial" w:hAnsi="Arial" w:hint="default"/>
      </w:rPr>
    </w:lvl>
    <w:lvl w:ilvl="4" w:tplc="0FD8113E" w:tentative="1">
      <w:start w:val="1"/>
      <w:numFmt w:val="bullet"/>
      <w:lvlText w:val="•"/>
      <w:lvlJc w:val="left"/>
      <w:pPr>
        <w:tabs>
          <w:tab w:val="num" w:pos="3948"/>
        </w:tabs>
        <w:ind w:left="3948" w:hanging="360"/>
      </w:pPr>
      <w:rPr>
        <w:rFonts w:ascii="Arial" w:hAnsi="Arial" w:hint="default"/>
      </w:rPr>
    </w:lvl>
    <w:lvl w:ilvl="5" w:tplc="C088CCE6" w:tentative="1">
      <w:start w:val="1"/>
      <w:numFmt w:val="bullet"/>
      <w:lvlText w:val="•"/>
      <w:lvlJc w:val="left"/>
      <w:pPr>
        <w:tabs>
          <w:tab w:val="num" w:pos="4668"/>
        </w:tabs>
        <w:ind w:left="4668" w:hanging="360"/>
      </w:pPr>
      <w:rPr>
        <w:rFonts w:ascii="Arial" w:hAnsi="Arial" w:hint="default"/>
      </w:rPr>
    </w:lvl>
    <w:lvl w:ilvl="6" w:tplc="2E6AEE7C" w:tentative="1">
      <w:start w:val="1"/>
      <w:numFmt w:val="bullet"/>
      <w:lvlText w:val="•"/>
      <w:lvlJc w:val="left"/>
      <w:pPr>
        <w:tabs>
          <w:tab w:val="num" w:pos="5388"/>
        </w:tabs>
        <w:ind w:left="5388" w:hanging="360"/>
      </w:pPr>
      <w:rPr>
        <w:rFonts w:ascii="Arial" w:hAnsi="Arial" w:hint="default"/>
      </w:rPr>
    </w:lvl>
    <w:lvl w:ilvl="7" w:tplc="C62E63AA" w:tentative="1">
      <w:start w:val="1"/>
      <w:numFmt w:val="bullet"/>
      <w:lvlText w:val="•"/>
      <w:lvlJc w:val="left"/>
      <w:pPr>
        <w:tabs>
          <w:tab w:val="num" w:pos="6108"/>
        </w:tabs>
        <w:ind w:left="6108" w:hanging="360"/>
      </w:pPr>
      <w:rPr>
        <w:rFonts w:ascii="Arial" w:hAnsi="Arial" w:hint="default"/>
      </w:rPr>
    </w:lvl>
    <w:lvl w:ilvl="8" w:tplc="F906FDD2" w:tentative="1">
      <w:start w:val="1"/>
      <w:numFmt w:val="bullet"/>
      <w:lvlText w:val="•"/>
      <w:lvlJc w:val="left"/>
      <w:pPr>
        <w:tabs>
          <w:tab w:val="num" w:pos="6828"/>
        </w:tabs>
        <w:ind w:left="6828" w:hanging="360"/>
      </w:pPr>
      <w:rPr>
        <w:rFonts w:ascii="Arial" w:hAnsi="Arial" w:hint="default"/>
      </w:rPr>
    </w:lvl>
  </w:abstractNum>
  <w:abstractNum w:abstractNumId="21">
    <w:nsid w:val="5D554199"/>
    <w:multiLevelType w:val="hybridMultilevel"/>
    <w:tmpl w:val="7A965DB6"/>
    <w:lvl w:ilvl="0" w:tplc="995ABEFC">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D7626C5"/>
    <w:multiLevelType w:val="hybridMultilevel"/>
    <w:tmpl w:val="12AE19E2"/>
    <w:lvl w:ilvl="0" w:tplc="A01CCDBA">
      <w:start w:val="1"/>
      <w:numFmt w:val="bullet"/>
      <w:lvlText w:val="-"/>
      <w:lvlJc w:val="left"/>
      <w:pPr>
        <w:ind w:left="720" w:hanging="360"/>
      </w:pPr>
      <w:rPr>
        <w:rFonts w:ascii="Arial" w:eastAsiaTheme="min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EF62910"/>
    <w:multiLevelType w:val="multilevel"/>
    <w:tmpl w:val="A51A4E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70414A80"/>
    <w:multiLevelType w:val="hybridMultilevel"/>
    <w:tmpl w:val="AF223E1A"/>
    <w:lvl w:ilvl="0" w:tplc="A01CCDBA">
      <w:start w:val="1"/>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2BC546A"/>
    <w:multiLevelType w:val="multilevel"/>
    <w:tmpl w:val="45C03B34"/>
    <w:lvl w:ilvl="0">
      <w:start w:val="5"/>
      <w:numFmt w:val="decimal"/>
      <w:lvlText w:val="%1"/>
      <w:lvlJc w:val="left"/>
      <w:pPr>
        <w:ind w:left="510" w:hanging="510"/>
      </w:pPr>
    </w:lvl>
    <w:lvl w:ilvl="1">
      <w:start w:val="11"/>
      <w:numFmt w:val="decimal"/>
      <w:lvlText w:val="%1.%2"/>
      <w:lvlJc w:val="left"/>
      <w:pPr>
        <w:ind w:left="510" w:hanging="51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nsid w:val="7D5909A4"/>
    <w:multiLevelType w:val="hybridMultilevel"/>
    <w:tmpl w:val="4662A94C"/>
    <w:lvl w:ilvl="0" w:tplc="8CFE525E">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F900067"/>
    <w:multiLevelType w:val="multilevel"/>
    <w:tmpl w:val="9796D1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5"/>
  </w:num>
  <w:num w:numId="3">
    <w:abstractNumId w:val="27"/>
  </w:num>
  <w:num w:numId="4">
    <w:abstractNumId w:val="7"/>
  </w:num>
  <w:num w:numId="5">
    <w:abstractNumId w:val="14"/>
  </w:num>
  <w:num w:numId="6">
    <w:abstractNumId w:val="23"/>
  </w:num>
  <w:num w:numId="7">
    <w:abstractNumId w:val="8"/>
  </w:num>
  <w:num w:numId="8">
    <w:abstractNumId w:val="6"/>
  </w:num>
  <w:num w:numId="9">
    <w:abstractNumId w:val="26"/>
  </w:num>
  <w:num w:numId="10">
    <w:abstractNumId w:val="18"/>
  </w:num>
  <w:num w:numId="11">
    <w:abstractNumId w:val="12"/>
  </w:num>
  <w:num w:numId="12">
    <w:abstractNumId w:val="21"/>
  </w:num>
  <w:num w:numId="13">
    <w:abstractNumId w:val="10"/>
  </w:num>
  <w:num w:numId="14">
    <w:abstractNumId w:val="4"/>
  </w:num>
  <w:num w:numId="15">
    <w:abstractNumId w:val="16"/>
  </w:num>
  <w:num w:numId="16">
    <w:abstractNumId w:val="22"/>
  </w:num>
  <w:num w:numId="17">
    <w:abstractNumId w:val="9"/>
  </w:num>
  <w:num w:numId="18">
    <w:abstractNumId w:val="5"/>
  </w:num>
  <w:num w:numId="19">
    <w:abstractNumId w:val="14"/>
  </w:num>
  <w:num w:numId="20">
    <w:abstractNumId w:val="24"/>
  </w:num>
  <w:num w:numId="21">
    <w:abstractNumId w:val="1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502"/>
    <w:rsid w:val="00042EBD"/>
    <w:rsid w:val="00050AB5"/>
    <w:rsid w:val="000572D5"/>
    <w:rsid w:val="000700DB"/>
    <w:rsid w:val="000A5822"/>
    <w:rsid w:val="000A5D4E"/>
    <w:rsid w:val="000B2C89"/>
    <w:rsid w:val="000B4173"/>
    <w:rsid w:val="000B47E6"/>
    <w:rsid w:val="000B6FE3"/>
    <w:rsid w:val="000C49DA"/>
    <w:rsid w:val="000E377E"/>
    <w:rsid w:val="000F0CF7"/>
    <w:rsid w:val="000F5152"/>
    <w:rsid w:val="001040FF"/>
    <w:rsid w:val="00112C7E"/>
    <w:rsid w:val="00124750"/>
    <w:rsid w:val="00127AB2"/>
    <w:rsid w:val="0013324A"/>
    <w:rsid w:val="00170AB6"/>
    <w:rsid w:val="0018215B"/>
    <w:rsid w:val="001A7772"/>
    <w:rsid w:val="0020416F"/>
    <w:rsid w:val="00220B40"/>
    <w:rsid w:val="00226B8C"/>
    <w:rsid w:val="002351B3"/>
    <w:rsid w:val="0023686E"/>
    <w:rsid w:val="00243E28"/>
    <w:rsid w:val="00250278"/>
    <w:rsid w:val="0025642F"/>
    <w:rsid w:val="002823C3"/>
    <w:rsid w:val="002958E7"/>
    <w:rsid w:val="002C6A1E"/>
    <w:rsid w:val="003507CA"/>
    <w:rsid w:val="0036201D"/>
    <w:rsid w:val="003854B5"/>
    <w:rsid w:val="003A0565"/>
    <w:rsid w:val="003B5455"/>
    <w:rsid w:val="00422091"/>
    <w:rsid w:val="00422207"/>
    <w:rsid w:val="00433865"/>
    <w:rsid w:val="004340D7"/>
    <w:rsid w:val="00446731"/>
    <w:rsid w:val="0045097E"/>
    <w:rsid w:val="00451116"/>
    <w:rsid w:val="00467B60"/>
    <w:rsid w:val="00470BA2"/>
    <w:rsid w:val="004A0F47"/>
    <w:rsid w:val="004B5E00"/>
    <w:rsid w:val="004B7F2A"/>
    <w:rsid w:val="004C0444"/>
    <w:rsid w:val="004C22C0"/>
    <w:rsid w:val="004C7D0A"/>
    <w:rsid w:val="004D7E67"/>
    <w:rsid w:val="004F01F6"/>
    <w:rsid w:val="004F12A0"/>
    <w:rsid w:val="005133A3"/>
    <w:rsid w:val="00540FCE"/>
    <w:rsid w:val="00550FC5"/>
    <w:rsid w:val="00561841"/>
    <w:rsid w:val="0057115A"/>
    <w:rsid w:val="005808D8"/>
    <w:rsid w:val="00587268"/>
    <w:rsid w:val="005B41D2"/>
    <w:rsid w:val="005B6647"/>
    <w:rsid w:val="005E32F9"/>
    <w:rsid w:val="005F52A1"/>
    <w:rsid w:val="00600CE1"/>
    <w:rsid w:val="00604E61"/>
    <w:rsid w:val="00640E27"/>
    <w:rsid w:val="006630C5"/>
    <w:rsid w:val="006741FA"/>
    <w:rsid w:val="006808E4"/>
    <w:rsid w:val="00687A01"/>
    <w:rsid w:val="006B0CE4"/>
    <w:rsid w:val="006B3B71"/>
    <w:rsid w:val="006C1FFC"/>
    <w:rsid w:val="006D19B8"/>
    <w:rsid w:val="006E0C42"/>
    <w:rsid w:val="006E3CF2"/>
    <w:rsid w:val="006F5218"/>
    <w:rsid w:val="007101FD"/>
    <w:rsid w:val="0072692B"/>
    <w:rsid w:val="0074655F"/>
    <w:rsid w:val="00747763"/>
    <w:rsid w:val="007662BF"/>
    <w:rsid w:val="007879B9"/>
    <w:rsid w:val="007B5B81"/>
    <w:rsid w:val="007B7DDD"/>
    <w:rsid w:val="007C1581"/>
    <w:rsid w:val="008060B8"/>
    <w:rsid w:val="008260EF"/>
    <w:rsid w:val="008306AA"/>
    <w:rsid w:val="00836584"/>
    <w:rsid w:val="008371CD"/>
    <w:rsid w:val="00861208"/>
    <w:rsid w:val="00863D43"/>
    <w:rsid w:val="008643E9"/>
    <w:rsid w:val="0087172B"/>
    <w:rsid w:val="008859B2"/>
    <w:rsid w:val="00891521"/>
    <w:rsid w:val="0089156D"/>
    <w:rsid w:val="0089566D"/>
    <w:rsid w:val="008A2219"/>
    <w:rsid w:val="008B3ED3"/>
    <w:rsid w:val="008C28EE"/>
    <w:rsid w:val="008E2D85"/>
    <w:rsid w:val="00902D54"/>
    <w:rsid w:val="00902FA0"/>
    <w:rsid w:val="0090309E"/>
    <w:rsid w:val="00924A52"/>
    <w:rsid w:val="0093586C"/>
    <w:rsid w:val="009637EE"/>
    <w:rsid w:val="009772DB"/>
    <w:rsid w:val="009914C4"/>
    <w:rsid w:val="009919E4"/>
    <w:rsid w:val="00992F82"/>
    <w:rsid w:val="009A0E3E"/>
    <w:rsid w:val="009B738A"/>
    <w:rsid w:val="009C2358"/>
    <w:rsid w:val="009D198C"/>
    <w:rsid w:val="009E0122"/>
    <w:rsid w:val="009E3EDD"/>
    <w:rsid w:val="009F4CA5"/>
    <w:rsid w:val="00A166A9"/>
    <w:rsid w:val="00A20E8C"/>
    <w:rsid w:val="00A221F9"/>
    <w:rsid w:val="00A31CFE"/>
    <w:rsid w:val="00A47714"/>
    <w:rsid w:val="00A513D6"/>
    <w:rsid w:val="00A605FD"/>
    <w:rsid w:val="00A61D66"/>
    <w:rsid w:val="00A64D8C"/>
    <w:rsid w:val="00A6796D"/>
    <w:rsid w:val="00A83736"/>
    <w:rsid w:val="00A877F8"/>
    <w:rsid w:val="00A9268B"/>
    <w:rsid w:val="00AA3D11"/>
    <w:rsid w:val="00AD0225"/>
    <w:rsid w:val="00AD3473"/>
    <w:rsid w:val="00AD6376"/>
    <w:rsid w:val="00AF08A6"/>
    <w:rsid w:val="00AF68E2"/>
    <w:rsid w:val="00AF76C6"/>
    <w:rsid w:val="00B01BB1"/>
    <w:rsid w:val="00B11ACE"/>
    <w:rsid w:val="00B13522"/>
    <w:rsid w:val="00B55DE1"/>
    <w:rsid w:val="00B56782"/>
    <w:rsid w:val="00B60C01"/>
    <w:rsid w:val="00B62945"/>
    <w:rsid w:val="00B76D28"/>
    <w:rsid w:val="00B87746"/>
    <w:rsid w:val="00BA198E"/>
    <w:rsid w:val="00BA71D7"/>
    <w:rsid w:val="00BB558C"/>
    <w:rsid w:val="00BB754A"/>
    <w:rsid w:val="00BC4156"/>
    <w:rsid w:val="00BD277C"/>
    <w:rsid w:val="00BD56B9"/>
    <w:rsid w:val="00BF5391"/>
    <w:rsid w:val="00C10245"/>
    <w:rsid w:val="00C35466"/>
    <w:rsid w:val="00C4539F"/>
    <w:rsid w:val="00C54F57"/>
    <w:rsid w:val="00C939F8"/>
    <w:rsid w:val="00CA5387"/>
    <w:rsid w:val="00CB018C"/>
    <w:rsid w:val="00CB53CA"/>
    <w:rsid w:val="00CB7490"/>
    <w:rsid w:val="00CC4E2A"/>
    <w:rsid w:val="00CD6E71"/>
    <w:rsid w:val="00CE5B9E"/>
    <w:rsid w:val="00D00AA4"/>
    <w:rsid w:val="00D04C13"/>
    <w:rsid w:val="00D16A5A"/>
    <w:rsid w:val="00D319F6"/>
    <w:rsid w:val="00D4305B"/>
    <w:rsid w:val="00D4487D"/>
    <w:rsid w:val="00D45340"/>
    <w:rsid w:val="00D46AC5"/>
    <w:rsid w:val="00D71438"/>
    <w:rsid w:val="00D757CA"/>
    <w:rsid w:val="00DA14A5"/>
    <w:rsid w:val="00DC582C"/>
    <w:rsid w:val="00DC6830"/>
    <w:rsid w:val="00DE40D5"/>
    <w:rsid w:val="00DE4703"/>
    <w:rsid w:val="00E322EB"/>
    <w:rsid w:val="00E44D5D"/>
    <w:rsid w:val="00E47EE4"/>
    <w:rsid w:val="00E608D4"/>
    <w:rsid w:val="00E63F98"/>
    <w:rsid w:val="00E82170"/>
    <w:rsid w:val="00E8478D"/>
    <w:rsid w:val="00E85147"/>
    <w:rsid w:val="00EB5B17"/>
    <w:rsid w:val="00EB611E"/>
    <w:rsid w:val="00EB7C66"/>
    <w:rsid w:val="00EC59AE"/>
    <w:rsid w:val="00ED7502"/>
    <w:rsid w:val="00EF3784"/>
    <w:rsid w:val="00F2702A"/>
    <w:rsid w:val="00F317E9"/>
    <w:rsid w:val="00F3615E"/>
    <w:rsid w:val="00F52228"/>
    <w:rsid w:val="00F71364"/>
    <w:rsid w:val="00F77FDD"/>
    <w:rsid w:val="00F84A98"/>
    <w:rsid w:val="00F86993"/>
    <w:rsid w:val="00FC42C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D39D3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60C01"/>
    <w:rPr>
      <w:rFonts w:ascii="Arial" w:hAnsi="Arial"/>
      <w:sz w:val="18"/>
    </w:rPr>
  </w:style>
  <w:style w:type="paragraph" w:styleId="Kop1">
    <w:name w:val="heading 1"/>
    <w:basedOn w:val="Standaard"/>
    <w:next w:val="Standaard"/>
    <w:link w:val="Kop1Char"/>
    <w:autoRedefine/>
    <w:qFormat/>
    <w:rsid w:val="00B60C01"/>
    <w:pPr>
      <w:keepNext/>
      <w:numPr>
        <w:numId w:val="5"/>
      </w:numPr>
      <w:adjustRightInd w:val="0"/>
      <w:outlineLvl w:val="0"/>
    </w:pPr>
    <w:rPr>
      <w:rFonts w:eastAsia="SimSun" w:cs="Arial"/>
      <w:bCs/>
      <w:kern w:val="32"/>
      <w:sz w:val="32"/>
      <w:szCs w:val="28"/>
      <w:lang w:eastAsia="zh-CN"/>
    </w:rPr>
  </w:style>
  <w:style w:type="paragraph" w:styleId="Kop2">
    <w:name w:val="heading 2"/>
    <w:basedOn w:val="Standaard"/>
    <w:next w:val="Standaard"/>
    <w:link w:val="Kop2Char"/>
    <w:autoRedefine/>
    <w:uiPriority w:val="9"/>
    <w:unhideWhenUsed/>
    <w:qFormat/>
    <w:rsid w:val="00B60C01"/>
    <w:pPr>
      <w:keepNext/>
      <w:numPr>
        <w:ilvl w:val="1"/>
        <w:numId w:val="5"/>
      </w:numPr>
      <w:spacing w:before="260" w:after="260" w:line="260" w:lineRule="atLeast"/>
      <w:outlineLvl w:val="1"/>
    </w:pPr>
    <w:rPr>
      <w:rFonts w:eastAsiaTheme="majorEastAsia" w:cstheme="majorBidi"/>
      <w:bCs/>
      <w:sz w:val="28"/>
      <w:szCs w:val="26"/>
    </w:rPr>
  </w:style>
  <w:style w:type="paragraph" w:styleId="Kop3">
    <w:name w:val="heading 3"/>
    <w:basedOn w:val="Standaard"/>
    <w:next w:val="Standaard"/>
    <w:link w:val="Kop3Char"/>
    <w:uiPriority w:val="9"/>
    <w:semiHidden/>
    <w:unhideWhenUsed/>
    <w:qFormat/>
    <w:rsid w:val="00B60C01"/>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B60C01"/>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B60C01"/>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B60C01"/>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B60C01"/>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60C01"/>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B60C01"/>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60C01"/>
    <w:rPr>
      <w:rFonts w:ascii="Arial" w:eastAsiaTheme="majorEastAsia" w:hAnsi="Arial" w:cstheme="majorBidi"/>
      <w:bCs/>
      <w:sz w:val="28"/>
      <w:szCs w:val="26"/>
    </w:rPr>
  </w:style>
  <w:style w:type="character" w:customStyle="1" w:styleId="Kop1Char">
    <w:name w:val="Kop 1 Char"/>
    <w:basedOn w:val="Standaardalinea-lettertype"/>
    <w:link w:val="Kop1"/>
    <w:rsid w:val="00B60C01"/>
    <w:rPr>
      <w:rFonts w:ascii="Arial" w:eastAsia="SimSun" w:hAnsi="Arial" w:cs="Arial"/>
      <w:bCs/>
      <w:kern w:val="32"/>
      <w:sz w:val="32"/>
      <w:szCs w:val="28"/>
      <w:lang w:eastAsia="zh-CN"/>
    </w:rPr>
  </w:style>
  <w:style w:type="paragraph" w:styleId="Koptekst">
    <w:name w:val="header"/>
    <w:basedOn w:val="Standaard"/>
    <w:link w:val="KoptekstChar"/>
    <w:uiPriority w:val="99"/>
    <w:unhideWhenUsed/>
    <w:rsid w:val="00B60C01"/>
    <w:pPr>
      <w:tabs>
        <w:tab w:val="center" w:pos="4703"/>
        <w:tab w:val="right" w:pos="9406"/>
      </w:tabs>
    </w:pPr>
  </w:style>
  <w:style w:type="character" w:customStyle="1" w:styleId="KoptekstChar">
    <w:name w:val="Koptekst Char"/>
    <w:basedOn w:val="Standaardalinea-lettertype"/>
    <w:link w:val="Koptekst"/>
    <w:uiPriority w:val="99"/>
    <w:rsid w:val="00B60C01"/>
  </w:style>
  <w:style w:type="paragraph" w:styleId="Voettekst">
    <w:name w:val="footer"/>
    <w:basedOn w:val="Standaard"/>
    <w:link w:val="VoettekstChar"/>
    <w:uiPriority w:val="99"/>
    <w:unhideWhenUsed/>
    <w:rsid w:val="00B60C01"/>
    <w:pPr>
      <w:tabs>
        <w:tab w:val="center" w:pos="4703"/>
        <w:tab w:val="right" w:pos="9406"/>
      </w:tabs>
    </w:pPr>
  </w:style>
  <w:style w:type="character" w:customStyle="1" w:styleId="VoettekstChar">
    <w:name w:val="Voettekst Char"/>
    <w:basedOn w:val="Standaardalinea-lettertype"/>
    <w:link w:val="Voettekst"/>
    <w:uiPriority w:val="99"/>
    <w:rsid w:val="00B60C01"/>
  </w:style>
  <w:style w:type="paragraph" w:styleId="Ballontekst">
    <w:name w:val="Balloon Text"/>
    <w:basedOn w:val="Standaard"/>
    <w:link w:val="BallontekstChar"/>
    <w:uiPriority w:val="99"/>
    <w:semiHidden/>
    <w:unhideWhenUsed/>
    <w:rsid w:val="00B60C01"/>
    <w:rPr>
      <w:rFonts w:ascii="Lucida Grande" w:hAnsi="Lucida Grande" w:cs="Lucida Grande"/>
      <w:szCs w:val="18"/>
    </w:rPr>
  </w:style>
  <w:style w:type="character" w:customStyle="1" w:styleId="BallontekstChar">
    <w:name w:val="Ballontekst Char"/>
    <w:basedOn w:val="Standaardalinea-lettertype"/>
    <w:link w:val="Ballontekst"/>
    <w:uiPriority w:val="99"/>
    <w:semiHidden/>
    <w:rsid w:val="00B60C01"/>
    <w:rPr>
      <w:rFonts w:ascii="Lucida Grande" w:hAnsi="Lucida Grande" w:cs="Lucida Grande"/>
      <w:sz w:val="18"/>
      <w:szCs w:val="18"/>
    </w:rPr>
  </w:style>
  <w:style w:type="paragraph" w:styleId="Titel">
    <w:name w:val="Title"/>
    <w:basedOn w:val="Standaard"/>
    <w:next w:val="Standaard"/>
    <w:link w:val="TitelChar"/>
    <w:uiPriority w:val="10"/>
    <w:qFormat/>
    <w:rsid w:val="00B60C01"/>
    <w:pPr>
      <w:pBdr>
        <w:bottom w:val="single" w:sz="8" w:space="4" w:color="4F81BD" w:themeColor="accent1"/>
      </w:pBdr>
      <w:spacing w:after="300"/>
      <w:contextualSpacing/>
    </w:pPr>
    <w:rPr>
      <w:rFonts w:eastAsiaTheme="majorEastAsia" w:cstheme="majorBidi"/>
      <w:spacing w:val="5"/>
      <w:kern w:val="28"/>
      <w:sz w:val="40"/>
      <w:szCs w:val="52"/>
    </w:rPr>
  </w:style>
  <w:style w:type="character" w:customStyle="1" w:styleId="TitelChar">
    <w:name w:val="Titel Char"/>
    <w:basedOn w:val="Standaardalinea-lettertype"/>
    <w:link w:val="Titel"/>
    <w:uiPriority w:val="10"/>
    <w:rsid w:val="00B60C01"/>
    <w:rPr>
      <w:rFonts w:ascii="Arial" w:eastAsiaTheme="majorEastAsia" w:hAnsi="Arial" w:cstheme="majorBidi"/>
      <w:spacing w:val="5"/>
      <w:kern w:val="28"/>
      <w:sz w:val="40"/>
      <w:szCs w:val="52"/>
    </w:rPr>
  </w:style>
  <w:style w:type="paragraph" w:styleId="Ondertitel">
    <w:name w:val="Subtitle"/>
    <w:basedOn w:val="Standaard"/>
    <w:next w:val="Standaard"/>
    <w:link w:val="OndertitelChar"/>
    <w:uiPriority w:val="11"/>
    <w:qFormat/>
    <w:rsid w:val="00B60C01"/>
    <w:pPr>
      <w:numPr>
        <w:ilvl w:val="1"/>
      </w:numPr>
    </w:pPr>
    <w:rPr>
      <w:rFonts w:asciiTheme="majorHAnsi" w:eastAsiaTheme="majorEastAsia" w:hAnsiTheme="majorHAnsi" w:cstheme="majorBidi"/>
      <w:i/>
      <w:iCs/>
      <w:spacing w:val="15"/>
      <w:sz w:val="20"/>
    </w:rPr>
  </w:style>
  <w:style w:type="character" w:customStyle="1" w:styleId="Kop3Char">
    <w:name w:val="Kop 3 Char"/>
    <w:basedOn w:val="Standaardalinea-lettertype"/>
    <w:link w:val="Kop3"/>
    <w:uiPriority w:val="9"/>
    <w:semiHidden/>
    <w:rsid w:val="00B60C01"/>
    <w:rPr>
      <w:rFonts w:asciiTheme="majorHAnsi" w:eastAsiaTheme="majorEastAsia" w:hAnsiTheme="majorHAnsi" w:cstheme="majorBidi"/>
      <w:b/>
      <w:bCs/>
      <w:color w:val="4F81BD" w:themeColor="accent1"/>
      <w:sz w:val="18"/>
    </w:rPr>
  </w:style>
  <w:style w:type="character" w:customStyle="1" w:styleId="Kop4Char">
    <w:name w:val="Kop 4 Char"/>
    <w:basedOn w:val="Standaardalinea-lettertype"/>
    <w:link w:val="Kop4"/>
    <w:uiPriority w:val="9"/>
    <w:semiHidden/>
    <w:rsid w:val="00B60C01"/>
    <w:rPr>
      <w:rFonts w:asciiTheme="majorHAnsi" w:eastAsiaTheme="majorEastAsia" w:hAnsiTheme="majorHAnsi" w:cstheme="majorBidi"/>
      <w:b/>
      <w:bCs/>
      <w:i/>
      <w:iCs/>
      <w:color w:val="4F81BD" w:themeColor="accent1"/>
      <w:sz w:val="18"/>
    </w:rPr>
  </w:style>
  <w:style w:type="character" w:customStyle="1" w:styleId="Kop5Char">
    <w:name w:val="Kop 5 Char"/>
    <w:basedOn w:val="Standaardalinea-lettertype"/>
    <w:link w:val="Kop5"/>
    <w:uiPriority w:val="9"/>
    <w:semiHidden/>
    <w:rsid w:val="00B60C01"/>
    <w:rPr>
      <w:rFonts w:asciiTheme="majorHAnsi" w:eastAsiaTheme="majorEastAsia" w:hAnsiTheme="majorHAnsi" w:cstheme="majorBidi"/>
      <w:color w:val="243F60" w:themeColor="accent1" w:themeShade="7F"/>
      <w:sz w:val="18"/>
    </w:rPr>
  </w:style>
  <w:style w:type="character" w:customStyle="1" w:styleId="Kop6Char">
    <w:name w:val="Kop 6 Char"/>
    <w:basedOn w:val="Standaardalinea-lettertype"/>
    <w:link w:val="Kop6"/>
    <w:uiPriority w:val="9"/>
    <w:semiHidden/>
    <w:rsid w:val="00B60C01"/>
    <w:rPr>
      <w:rFonts w:asciiTheme="majorHAnsi" w:eastAsiaTheme="majorEastAsia" w:hAnsiTheme="majorHAnsi" w:cstheme="majorBidi"/>
      <w:i/>
      <w:iCs/>
      <w:color w:val="243F60" w:themeColor="accent1" w:themeShade="7F"/>
      <w:sz w:val="18"/>
    </w:rPr>
  </w:style>
  <w:style w:type="character" w:customStyle="1" w:styleId="Kop7Char">
    <w:name w:val="Kop 7 Char"/>
    <w:basedOn w:val="Standaardalinea-lettertype"/>
    <w:link w:val="Kop7"/>
    <w:uiPriority w:val="9"/>
    <w:semiHidden/>
    <w:rsid w:val="00B60C01"/>
    <w:rPr>
      <w:rFonts w:asciiTheme="majorHAnsi" w:eastAsiaTheme="majorEastAsia" w:hAnsiTheme="majorHAnsi" w:cstheme="majorBidi"/>
      <w:i/>
      <w:iCs/>
      <w:color w:val="404040" w:themeColor="text1" w:themeTint="BF"/>
      <w:sz w:val="18"/>
    </w:rPr>
  </w:style>
  <w:style w:type="character" w:customStyle="1" w:styleId="Kop8Char">
    <w:name w:val="Kop 8 Char"/>
    <w:basedOn w:val="Standaardalinea-lettertype"/>
    <w:link w:val="Kop8"/>
    <w:uiPriority w:val="9"/>
    <w:semiHidden/>
    <w:rsid w:val="00B60C01"/>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B60C01"/>
    <w:rPr>
      <w:rFonts w:asciiTheme="majorHAnsi" w:eastAsiaTheme="majorEastAsia" w:hAnsiTheme="majorHAnsi" w:cstheme="majorBidi"/>
      <w:i/>
      <w:iCs/>
      <w:color w:val="404040" w:themeColor="text1" w:themeTint="BF"/>
      <w:sz w:val="20"/>
      <w:szCs w:val="20"/>
    </w:rPr>
  </w:style>
  <w:style w:type="character" w:customStyle="1" w:styleId="OndertitelChar">
    <w:name w:val="Ondertitel Char"/>
    <w:basedOn w:val="Standaardalinea-lettertype"/>
    <w:link w:val="Ondertitel"/>
    <w:uiPriority w:val="11"/>
    <w:rsid w:val="00B60C01"/>
    <w:rPr>
      <w:rFonts w:asciiTheme="majorHAnsi" w:eastAsiaTheme="majorEastAsia" w:hAnsiTheme="majorHAnsi" w:cstheme="majorBidi"/>
      <w:i/>
      <w:iCs/>
      <w:spacing w:val="15"/>
      <w:sz w:val="20"/>
    </w:rPr>
  </w:style>
  <w:style w:type="character" w:styleId="Paginanummer">
    <w:name w:val="page number"/>
    <w:basedOn w:val="Standaardalinea-lettertype"/>
    <w:uiPriority w:val="99"/>
    <w:semiHidden/>
    <w:unhideWhenUsed/>
    <w:rsid w:val="0089156D"/>
  </w:style>
  <w:style w:type="paragraph" w:styleId="Lijstalinea">
    <w:name w:val="List Paragraph"/>
    <w:basedOn w:val="Standaard"/>
    <w:link w:val="LijstalineaChar"/>
    <w:uiPriority w:val="34"/>
    <w:qFormat/>
    <w:rsid w:val="00AF68E2"/>
    <w:pPr>
      <w:ind w:left="720"/>
      <w:contextualSpacing/>
    </w:pPr>
  </w:style>
  <w:style w:type="paragraph" w:styleId="Voetnoottekst">
    <w:name w:val="footnote text"/>
    <w:basedOn w:val="Standaard"/>
    <w:link w:val="VoetnoottekstChar"/>
    <w:uiPriority w:val="99"/>
    <w:semiHidden/>
    <w:unhideWhenUsed/>
    <w:rsid w:val="0023686E"/>
    <w:rPr>
      <w:sz w:val="20"/>
      <w:szCs w:val="20"/>
    </w:rPr>
  </w:style>
  <w:style w:type="character" w:customStyle="1" w:styleId="VoetnoottekstChar">
    <w:name w:val="Voetnoottekst Char"/>
    <w:basedOn w:val="Standaardalinea-lettertype"/>
    <w:link w:val="Voetnoottekst"/>
    <w:uiPriority w:val="99"/>
    <w:semiHidden/>
    <w:rsid w:val="0023686E"/>
    <w:rPr>
      <w:rFonts w:ascii="Arial" w:hAnsi="Arial"/>
      <w:sz w:val="20"/>
      <w:szCs w:val="20"/>
    </w:rPr>
  </w:style>
  <w:style w:type="character" w:styleId="Voetnootmarkering">
    <w:name w:val="footnote reference"/>
    <w:basedOn w:val="Standaardalinea-lettertype"/>
    <w:uiPriority w:val="99"/>
    <w:semiHidden/>
    <w:unhideWhenUsed/>
    <w:rsid w:val="0023686E"/>
    <w:rPr>
      <w:vertAlign w:val="superscript"/>
    </w:rPr>
  </w:style>
  <w:style w:type="table" w:styleId="Tabelraster">
    <w:name w:val="Table Grid"/>
    <w:basedOn w:val="Standaardtabel"/>
    <w:uiPriority w:val="59"/>
    <w:rsid w:val="004D7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62945"/>
    <w:rPr>
      <w:sz w:val="18"/>
      <w:szCs w:val="18"/>
    </w:rPr>
  </w:style>
  <w:style w:type="paragraph" w:styleId="Tekstopmerking">
    <w:name w:val="annotation text"/>
    <w:basedOn w:val="Standaard"/>
    <w:link w:val="TekstopmerkingChar"/>
    <w:uiPriority w:val="99"/>
    <w:semiHidden/>
    <w:unhideWhenUsed/>
    <w:rsid w:val="00B62945"/>
    <w:rPr>
      <w:sz w:val="24"/>
    </w:rPr>
  </w:style>
  <w:style w:type="character" w:customStyle="1" w:styleId="TekstopmerkingChar">
    <w:name w:val="Tekst opmerking Char"/>
    <w:basedOn w:val="Standaardalinea-lettertype"/>
    <w:link w:val="Tekstopmerking"/>
    <w:uiPriority w:val="99"/>
    <w:semiHidden/>
    <w:rsid w:val="00B62945"/>
    <w:rPr>
      <w:rFonts w:ascii="Arial" w:hAnsi="Arial"/>
    </w:rPr>
  </w:style>
  <w:style w:type="paragraph" w:styleId="Onderwerpvanopmerking">
    <w:name w:val="annotation subject"/>
    <w:basedOn w:val="Tekstopmerking"/>
    <w:next w:val="Tekstopmerking"/>
    <w:link w:val="OnderwerpvanopmerkingChar"/>
    <w:uiPriority w:val="99"/>
    <w:semiHidden/>
    <w:unhideWhenUsed/>
    <w:rsid w:val="00B62945"/>
    <w:rPr>
      <w:b/>
      <w:bCs/>
      <w:sz w:val="20"/>
      <w:szCs w:val="20"/>
    </w:rPr>
  </w:style>
  <w:style w:type="character" w:customStyle="1" w:styleId="OnderwerpvanopmerkingChar">
    <w:name w:val="Onderwerp van opmerking Char"/>
    <w:basedOn w:val="TekstopmerkingChar"/>
    <w:link w:val="Onderwerpvanopmerking"/>
    <w:uiPriority w:val="99"/>
    <w:semiHidden/>
    <w:rsid w:val="00B62945"/>
    <w:rPr>
      <w:rFonts w:ascii="Arial" w:hAnsi="Arial"/>
      <w:b/>
      <w:bCs/>
      <w:sz w:val="20"/>
      <w:szCs w:val="20"/>
    </w:rPr>
  </w:style>
  <w:style w:type="character" w:styleId="Hyperlink">
    <w:name w:val="Hyperlink"/>
    <w:basedOn w:val="Standaardalinea-lettertype"/>
    <w:uiPriority w:val="99"/>
    <w:unhideWhenUsed/>
    <w:rsid w:val="00CE5B9E"/>
    <w:rPr>
      <w:color w:val="0000FF" w:themeColor="hyperlink"/>
      <w:u w:val="single"/>
    </w:rPr>
  </w:style>
  <w:style w:type="character" w:styleId="GevolgdeHyperlink">
    <w:name w:val="FollowedHyperlink"/>
    <w:basedOn w:val="Standaardalinea-lettertype"/>
    <w:uiPriority w:val="99"/>
    <w:semiHidden/>
    <w:unhideWhenUsed/>
    <w:rsid w:val="00836584"/>
    <w:rPr>
      <w:color w:val="800080" w:themeColor="followedHyperlink"/>
      <w:u w:val="single"/>
    </w:rPr>
  </w:style>
  <w:style w:type="character" w:customStyle="1" w:styleId="LijstalineaChar">
    <w:name w:val="Lijstalinea Char"/>
    <w:basedOn w:val="Standaardalinea-lettertype"/>
    <w:link w:val="Lijstalinea"/>
    <w:uiPriority w:val="34"/>
    <w:locked/>
    <w:rsid w:val="00CA5387"/>
    <w:rPr>
      <w:rFonts w:ascii="Arial"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60C01"/>
    <w:rPr>
      <w:rFonts w:ascii="Arial" w:hAnsi="Arial"/>
      <w:sz w:val="18"/>
    </w:rPr>
  </w:style>
  <w:style w:type="paragraph" w:styleId="Kop1">
    <w:name w:val="heading 1"/>
    <w:basedOn w:val="Standaard"/>
    <w:next w:val="Standaard"/>
    <w:link w:val="Kop1Char"/>
    <w:autoRedefine/>
    <w:qFormat/>
    <w:rsid w:val="00B60C01"/>
    <w:pPr>
      <w:keepNext/>
      <w:numPr>
        <w:numId w:val="5"/>
      </w:numPr>
      <w:adjustRightInd w:val="0"/>
      <w:outlineLvl w:val="0"/>
    </w:pPr>
    <w:rPr>
      <w:rFonts w:eastAsia="SimSun" w:cs="Arial"/>
      <w:bCs/>
      <w:kern w:val="32"/>
      <w:sz w:val="32"/>
      <w:szCs w:val="28"/>
      <w:lang w:eastAsia="zh-CN"/>
    </w:rPr>
  </w:style>
  <w:style w:type="paragraph" w:styleId="Kop2">
    <w:name w:val="heading 2"/>
    <w:basedOn w:val="Standaard"/>
    <w:next w:val="Standaard"/>
    <w:link w:val="Kop2Char"/>
    <w:autoRedefine/>
    <w:uiPriority w:val="9"/>
    <w:unhideWhenUsed/>
    <w:qFormat/>
    <w:rsid w:val="00B60C01"/>
    <w:pPr>
      <w:keepNext/>
      <w:numPr>
        <w:ilvl w:val="1"/>
        <w:numId w:val="5"/>
      </w:numPr>
      <w:spacing w:before="260" w:after="260" w:line="260" w:lineRule="atLeast"/>
      <w:outlineLvl w:val="1"/>
    </w:pPr>
    <w:rPr>
      <w:rFonts w:eastAsiaTheme="majorEastAsia" w:cstheme="majorBidi"/>
      <w:bCs/>
      <w:sz w:val="28"/>
      <w:szCs w:val="26"/>
    </w:rPr>
  </w:style>
  <w:style w:type="paragraph" w:styleId="Kop3">
    <w:name w:val="heading 3"/>
    <w:basedOn w:val="Standaard"/>
    <w:next w:val="Standaard"/>
    <w:link w:val="Kop3Char"/>
    <w:uiPriority w:val="9"/>
    <w:semiHidden/>
    <w:unhideWhenUsed/>
    <w:qFormat/>
    <w:rsid w:val="00B60C01"/>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B60C01"/>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B60C01"/>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B60C01"/>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B60C01"/>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60C01"/>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B60C01"/>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60C01"/>
    <w:rPr>
      <w:rFonts w:ascii="Arial" w:eastAsiaTheme="majorEastAsia" w:hAnsi="Arial" w:cstheme="majorBidi"/>
      <w:bCs/>
      <w:sz w:val="28"/>
      <w:szCs w:val="26"/>
    </w:rPr>
  </w:style>
  <w:style w:type="character" w:customStyle="1" w:styleId="Kop1Char">
    <w:name w:val="Kop 1 Char"/>
    <w:basedOn w:val="Standaardalinea-lettertype"/>
    <w:link w:val="Kop1"/>
    <w:rsid w:val="00B60C01"/>
    <w:rPr>
      <w:rFonts w:ascii="Arial" w:eastAsia="SimSun" w:hAnsi="Arial" w:cs="Arial"/>
      <w:bCs/>
      <w:kern w:val="32"/>
      <w:sz w:val="32"/>
      <w:szCs w:val="28"/>
      <w:lang w:eastAsia="zh-CN"/>
    </w:rPr>
  </w:style>
  <w:style w:type="paragraph" w:styleId="Koptekst">
    <w:name w:val="header"/>
    <w:basedOn w:val="Standaard"/>
    <w:link w:val="KoptekstChar"/>
    <w:uiPriority w:val="99"/>
    <w:unhideWhenUsed/>
    <w:rsid w:val="00B60C01"/>
    <w:pPr>
      <w:tabs>
        <w:tab w:val="center" w:pos="4703"/>
        <w:tab w:val="right" w:pos="9406"/>
      </w:tabs>
    </w:pPr>
  </w:style>
  <w:style w:type="character" w:customStyle="1" w:styleId="KoptekstChar">
    <w:name w:val="Koptekst Char"/>
    <w:basedOn w:val="Standaardalinea-lettertype"/>
    <w:link w:val="Koptekst"/>
    <w:uiPriority w:val="99"/>
    <w:rsid w:val="00B60C01"/>
  </w:style>
  <w:style w:type="paragraph" w:styleId="Voettekst">
    <w:name w:val="footer"/>
    <w:basedOn w:val="Standaard"/>
    <w:link w:val="VoettekstChar"/>
    <w:uiPriority w:val="99"/>
    <w:unhideWhenUsed/>
    <w:rsid w:val="00B60C01"/>
    <w:pPr>
      <w:tabs>
        <w:tab w:val="center" w:pos="4703"/>
        <w:tab w:val="right" w:pos="9406"/>
      </w:tabs>
    </w:pPr>
  </w:style>
  <w:style w:type="character" w:customStyle="1" w:styleId="VoettekstChar">
    <w:name w:val="Voettekst Char"/>
    <w:basedOn w:val="Standaardalinea-lettertype"/>
    <w:link w:val="Voettekst"/>
    <w:uiPriority w:val="99"/>
    <w:rsid w:val="00B60C01"/>
  </w:style>
  <w:style w:type="paragraph" w:styleId="Ballontekst">
    <w:name w:val="Balloon Text"/>
    <w:basedOn w:val="Standaard"/>
    <w:link w:val="BallontekstChar"/>
    <w:uiPriority w:val="99"/>
    <w:semiHidden/>
    <w:unhideWhenUsed/>
    <w:rsid w:val="00B60C01"/>
    <w:rPr>
      <w:rFonts w:ascii="Lucida Grande" w:hAnsi="Lucida Grande" w:cs="Lucida Grande"/>
      <w:szCs w:val="18"/>
    </w:rPr>
  </w:style>
  <w:style w:type="character" w:customStyle="1" w:styleId="BallontekstChar">
    <w:name w:val="Ballontekst Char"/>
    <w:basedOn w:val="Standaardalinea-lettertype"/>
    <w:link w:val="Ballontekst"/>
    <w:uiPriority w:val="99"/>
    <w:semiHidden/>
    <w:rsid w:val="00B60C01"/>
    <w:rPr>
      <w:rFonts w:ascii="Lucida Grande" w:hAnsi="Lucida Grande" w:cs="Lucida Grande"/>
      <w:sz w:val="18"/>
      <w:szCs w:val="18"/>
    </w:rPr>
  </w:style>
  <w:style w:type="paragraph" w:styleId="Titel">
    <w:name w:val="Title"/>
    <w:basedOn w:val="Standaard"/>
    <w:next w:val="Standaard"/>
    <w:link w:val="TitelChar"/>
    <w:uiPriority w:val="10"/>
    <w:qFormat/>
    <w:rsid w:val="00B60C01"/>
    <w:pPr>
      <w:pBdr>
        <w:bottom w:val="single" w:sz="8" w:space="4" w:color="4F81BD" w:themeColor="accent1"/>
      </w:pBdr>
      <w:spacing w:after="300"/>
      <w:contextualSpacing/>
    </w:pPr>
    <w:rPr>
      <w:rFonts w:eastAsiaTheme="majorEastAsia" w:cstheme="majorBidi"/>
      <w:spacing w:val="5"/>
      <w:kern w:val="28"/>
      <w:sz w:val="40"/>
      <w:szCs w:val="52"/>
    </w:rPr>
  </w:style>
  <w:style w:type="character" w:customStyle="1" w:styleId="TitelChar">
    <w:name w:val="Titel Char"/>
    <w:basedOn w:val="Standaardalinea-lettertype"/>
    <w:link w:val="Titel"/>
    <w:uiPriority w:val="10"/>
    <w:rsid w:val="00B60C01"/>
    <w:rPr>
      <w:rFonts w:ascii="Arial" w:eastAsiaTheme="majorEastAsia" w:hAnsi="Arial" w:cstheme="majorBidi"/>
      <w:spacing w:val="5"/>
      <w:kern w:val="28"/>
      <w:sz w:val="40"/>
      <w:szCs w:val="52"/>
    </w:rPr>
  </w:style>
  <w:style w:type="paragraph" w:styleId="Ondertitel">
    <w:name w:val="Subtitle"/>
    <w:basedOn w:val="Standaard"/>
    <w:next w:val="Standaard"/>
    <w:link w:val="OndertitelChar"/>
    <w:uiPriority w:val="11"/>
    <w:qFormat/>
    <w:rsid w:val="00B60C01"/>
    <w:pPr>
      <w:numPr>
        <w:ilvl w:val="1"/>
      </w:numPr>
    </w:pPr>
    <w:rPr>
      <w:rFonts w:asciiTheme="majorHAnsi" w:eastAsiaTheme="majorEastAsia" w:hAnsiTheme="majorHAnsi" w:cstheme="majorBidi"/>
      <w:i/>
      <w:iCs/>
      <w:spacing w:val="15"/>
      <w:sz w:val="20"/>
    </w:rPr>
  </w:style>
  <w:style w:type="character" w:customStyle="1" w:styleId="Kop3Char">
    <w:name w:val="Kop 3 Char"/>
    <w:basedOn w:val="Standaardalinea-lettertype"/>
    <w:link w:val="Kop3"/>
    <w:uiPriority w:val="9"/>
    <w:semiHidden/>
    <w:rsid w:val="00B60C01"/>
    <w:rPr>
      <w:rFonts w:asciiTheme="majorHAnsi" w:eastAsiaTheme="majorEastAsia" w:hAnsiTheme="majorHAnsi" w:cstheme="majorBidi"/>
      <w:b/>
      <w:bCs/>
      <w:color w:val="4F81BD" w:themeColor="accent1"/>
      <w:sz w:val="18"/>
    </w:rPr>
  </w:style>
  <w:style w:type="character" w:customStyle="1" w:styleId="Kop4Char">
    <w:name w:val="Kop 4 Char"/>
    <w:basedOn w:val="Standaardalinea-lettertype"/>
    <w:link w:val="Kop4"/>
    <w:uiPriority w:val="9"/>
    <w:semiHidden/>
    <w:rsid w:val="00B60C01"/>
    <w:rPr>
      <w:rFonts w:asciiTheme="majorHAnsi" w:eastAsiaTheme="majorEastAsia" w:hAnsiTheme="majorHAnsi" w:cstheme="majorBidi"/>
      <w:b/>
      <w:bCs/>
      <w:i/>
      <w:iCs/>
      <w:color w:val="4F81BD" w:themeColor="accent1"/>
      <w:sz w:val="18"/>
    </w:rPr>
  </w:style>
  <w:style w:type="character" w:customStyle="1" w:styleId="Kop5Char">
    <w:name w:val="Kop 5 Char"/>
    <w:basedOn w:val="Standaardalinea-lettertype"/>
    <w:link w:val="Kop5"/>
    <w:uiPriority w:val="9"/>
    <w:semiHidden/>
    <w:rsid w:val="00B60C01"/>
    <w:rPr>
      <w:rFonts w:asciiTheme="majorHAnsi" w:eastAsiaTheme="majorEastAsia" w:hAnsiTheme="majorHAnsi" w:cstheme="majorBidi"/>
      <w:color w:val="243F60" w:themeColor="accent1" w:themeShade="7F"/>
      <w:sz w:val="18"/>
    </w:rPr>
  </w:style>
  <w:style w:type="character" w:customStyle="1" w:styleId="Kop6Char">
    <w:name w:val="Kop 6 Char"/>
    <w:basedOn w:val="Standaardalinea-lettertype"/>
    <w:link w:val="Kop6"/>
    <w:uiPriority w:val="9"/>
    <w:semiHidden/>
    <w:rsid w:val="00B60C01"/>
    <w:rPr>
      <w:rFonts w:asciiTheme="majorHAnsi" w:eastAsiaTheme="majorEastAsia" w:hAnsiTheme="majorHAnsi" w:cstheme="majorBidi"/>
      <w:i/>
      <w:iCs/>
      <w:color w:val="243F60" w:themeColor="accent1" w:themeShade="7F"/>
      <w:sz w:val="18"/>
    </w:rPr>
  </w:style>
  <w:style w:type="character" w:customStyle="1" w:styleId="Kop7Char">
    <w:name w:val="Kop 7 Char"/>
    <w:basedOn w:val="Standaardalinea-lettertype"/>
    <w:link w:val="Kop7"/>
    <w:uiPriority w:val="9"/>
    <w:semiHidden/>
    <w:rsid w:val="00B60C01"/>
    <w:rPr>
      <w:rFonts w:asciiTheme="majorHAnsi" w:eastAsiaTheme="majorEastAsia" w:hAnsiTheme="majorHAnsi" w:cstheme="majorBidi"/>
      <w:i/>
      <w:iCs/>
      <w:color w:val="404040" w:themeColor="text1" w:themeTint="BF"/>
      <w:sz w:val="18"/>
    </w:rPr>
  </w:style>
  <w:style w:type="character" w:customStyle="1" w:styleId="Kop8Char">
    <w:name w:val="Kop 8 Char"/>
    <w:basedOn w:val="Standaardalinea-lettertype"/>
    <w:link w:val="Kop8"/>
    <w:uiPriority w:val="9"/>
    <w:semiHidden/>
    <w:rsid w:val="00B60C01"/>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B60C01"/>
    <w:rPr>
      <w:rFonts w:asciiTheme="majorHAnsi" w:eastAsiaTheme="majorEastAsia" w:hAnsiTheme="majorHAnsi" w:cstheme="majorBidi"/>
      <w:i/>
      <w:iCs/>
      <w:color w:val="404040" w:themeColor="text1" w:themeTint="BF"/>
      <w:sz w:val="20"/>
      <w:szCs w:val="20"/>
    </w:rPr>
  </w:style>
  <w:style w:type="character" w:customStyle="1" w:styleId="OndertitelChar">
    <w:name w:val="Ondertitel Char"/>
    <w:basedOn w:val="Standaardalinea-lettertype"/>
    <w:link w:val="Ondertitel"/>
    <w:uiPriority w:val="11"/>
    <w:rsid w:val="00B60C01"/>
    <w:rPr>
      <w:rFonts w:asciiTheme="majorHAnsi" w:eastAsiaTheme="majorEastAsia" w:hAnsiTheme="majorHAnsi" w:cstheme="majorBidi"/>
      <w:i/>
      <w:iCs/>
      <w:spacing w:val="15"/>
      <w:sz w:val="20"/>
    </w:rPr>
  </w:style>
  <w:style w:type="character" w:styleId="Paginanummer">
    <w:name w:val="page number"/>
    <w:basedOn w:val="Standaardalinea-lettertype"/>
    <w:uiPriority w:val="99"/>
    <w:semiHidden/>
    <w:unhideWhenUsed/>
    <w:rsid w:val="0089156D"/>
  </w:style>
  <w:style w:type="paragraph" w:styleId="Lijstalinea">
    <w:name w:val="List Paragraph"/>
    <w:basedOn w:val="Standaard"/>
    <w:link w:val="LijstalineaChar"/>
    <w:uiPriority w:val="34"/>
    <w:qFormat/>
    <w:rsid w:val="00AF68E2"/>
    <w:pPr>
      <w:ind w:left="720"/>
      <w:contextualSpacing/>
    </w:pPr>
  </w:style>
  <w:style w:type="paragraph" w:styleId="Voetnoottekst">
    <w:name w:val="footnote text"/>
    <w:basedOn w:val="Standaard"/>
    <w:link w:val="VoetnoottekstChar"/>
    <w:uiPriority w:val="99"/>
    <w:semiHidden/>
    <w:unhideWhenUsed/>
    <w:rsid w:val="0023686E"/>
    <w:rPr>
      <w:sz w:val="20"/>
      <w:szCs w:val="20"/>
    </w:rPr>
  </w:style>
  <w:style w:type="character" w:customStyle="1" w:styleId="VoetnoottekstChar">
    <w:name w:val="Voetnoottekst Char"/>
    <w:basedOn w:val="Standaardalinea-lettertype"/>
    <w:link w:val="Voetnoottekst"/>
    <w:uiPriority w:val="99"/>
    <w:semiHidden/>
    <w:rsid w:val="0023686E"/>
    <w:rPr>
      <w:rFonts w:ascii="Arial" w:hAnsi="Arial"/>
      <w:sz w:val="20"/>
      <w:szCs w:val="20"/>
    </w:rPr>
  </w:style>
  <w:style w:type="character" w:styleId="Voetnootmarkering">
    <w:name w:val="footnote reference"/>
    <w:basedOn w:val="Standaardalinea-lettertype"/>
    <w:uiPriority w:val="99"/>
    <w:semiHidden/>
    <w:unhideWhenUsed/>
    <w:rsid w:val="0023686E"/>
    <w:rPr>
      <w:vertAlign w:val="superscript"/>
    </w:rPr>
  </w:style>
  <w:style w:type="table" w:styleId="Tabelraster">
    <w:name w:val="Table Grid"/>
    <w:basedOn w:val="Standaardtabel"/>
    <w:uiPriority w:val="59"/>
    <w:rsid w:val="004D7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62945"/>
    <w:rPr>
      <w:sz w:val="18"/>
      <w:szCs w:val="18"/>
    </w:rPr>
  </w:style>
  <w:style w:type="paragraph" w:styleId="Tekstopmerking">
    <w:name w:val="annotation text"/>
    <w:basedOn w:val="Standaard"/>
    <w:link w:val="TekstopmerkingChar"/>
    <w:uiPriority w:val="99"/>
    <w:semiHidden/>
    <w:unhideWhenUsed/>
    <w:rsid w:val="00B62945"/>
    <w:rPr>
      <w:sz w:val="24"/>
    </w:rPr>
  </w:style>
  <w:style w:type="character" w:customStyle="1" w:styleId="TekstopmerkingChar">
    <w:name w:val="Tekst opmerking Char"/>
    <w:basedOn w:val="Standaardalinea-lettertype"/>
    <w:link w:val="Tekstopmerking"/>
    <w:uiPriority w:val="99"/>
    <w:semiHidden/>
    <w:rsid w:val="00B62945"/>
    <w:rPr>
      <w:rFonts w:ascii="Arial" w:hAnsi="Arial"/>
    </w:rPr>
  </w:style>
  <w:style w:type="paragraph" w:styleId="Onderwerpvanopmerking">
    <w:name w:val="annotation subject"/>
    <w:basedOn w:val="Tekstopmerking"/>
    <w:next w:val="Tekstopmerking"/>
    <w:link w:val="OnderwerpvanopmerkingChar"/>
    <w:uiPriority w:val="99"/>
    <w:semiHidden/>
    <w:unhideWhenUsed/>
    <w:rsid w:val="00B62945"/>
    <w:rPr>
      <w:b/>
      <w:bCs/>
      <w:sz w:val="20"/>
      <w:szCs w:val="20"/>
    </w:rPr>
  </w:style>
  <w:style w:type="character" w:customStyle="1" w:styleId="OnderwerpvanopmerkingChar">
    <w:name w:val="Onderwerp van opmerking Char"/>
    <w:basedOn w:val="TekstopmerkingChar"/>
    <w:link w:val="Onderwerpvanopmerking"/>
    <w:uiPriority w:val="99"/>
    <w:semiHidden/>
    <w:rsid w:val="00B62945"/>
    <w:rPr>
      <w:rFonts w:ascii="Arial" w:hAnsi="Arial"/>
      <w:b/>
      <w:bCs/>
      <w:sz w:val="20"/>
      <w:szCs w:val="20"/>
    </w:rPr>
  </w:style>
  <w:style w:type="character" w:styleId="Hyperlink">
    <w:name w:val="Hyperlink"/>
    <w:basedOn w:val="Standaardalinea-lettertype"/>
    <w:uiPriority w:val="99"/>
    <w:unhideWhenUsed/>
    <w:rsid w:val="00CE5B9E"/>
    <w:rPr>
      <w:color w:val="0000FF" w:themeColor="hyperlink"/>
      <w:u w:val="single"/>
    </w:rPr>
  </w:style>
  <w:style w:type="character" w:styleId="GevolgdeHyperlink">
    <w:name w:val="FollowedHyperlink"/>
    <w:basedOn w:val="Standaardalinea-lettertype"/>
    <w:uiPriority w:val="99"/>
    <w:semiHidden/>
    <w:unhideWhenUsed/>
    <w:rsid w:val="00836584"/>
    <w:rPr>
      <w:color w:val="800080" w:themeColor="followedHyperlink"/>
      <w:u w:val="single"/>
    </w:rPr>
  </w:style>
  <w:style w:type="character" w:customStyle="1" w:styleId="LijstalineaChar">
    <w:name w:val="Lijstalinea Char"/>
    <w:basedOn w:val="Standaardalinea-lettertype"/>
    <w:link w:val="Lijstalinea"/>
    <w:uiPriority w:val="34"/>
    <w:locked/>
    <w:rsid w:val="00CA5387"/>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307157">
      <w:bodyDiv w:val="1"/>
      <w:marLeft w:val="0"/>
      <w:marRight w:val="0"/>
      <w:marTop w:val="0"/>
      <w:marBottom w:val="0"/>
      <w:divBdr>
        <w:top w:val="none" w:sz="0" w:space="0" w:color="auto"/>
        <w:left w:val="none" w:sz="0" w:space="0" w:color="auto"/>
        <w:bottom w:val="none" w:sz="0" w:space="0" w:color="auto"/>
        <w:right w:val="none" w:sz="0" w:space="0" w:color="auto"/>
      </w:divBdr>
    </w:div>
    <w:div w:id="1232739350">
      <w:bodyDiv w:val="1"/>
      <w:marLeft w:val="0"/>
      <w:marRight w:val="0"/>
      <w:marTop w:val="0"/>
      <w:marBottom w:val="0"/>
      <w:divBdr>
        <w:top w:val="none" w:sz="0" w:space="0" w:color="auto"/>
        <w:left w:val="none" w:sz="0" w:space="0" w:color="auto"/>
        <w:bottom w:val="none" w:sz="0" w:space="0" w:color="auto"/>
        <w:right w:val="none" w:sz="0" w:space="0" w:color="auto"/>
      </w:divBdr>
      <w:divsChild>
        <w:div w:id="945650084">
          <w:marLeft w:val="533"/>
          <w:marRight w:val="0"/>
          <w:marTop w:val="115"/>
          <w:marBottom w:val="0"/>
          <w:divBdr>
            <w:top w:val="none" w:sz="0" w:space="0" w:color="auto"/>
            <w:left w:val="none" w:sz="0" w:space="0" w:color="auto"/>
            <w:bottom w:val="none" w:sz="0" w:space="0" w:color="auto"/>
            <w:right w:val="none" w:sz="0" w:space="0" w:color="auto"/>
          </w:divBdr>
        </w:div>
        <w:div w:id="535507573">
          <w:marLeft w:val="533"/>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01341E18E83F4FB1330FE68ED72210" ma:contentTypeVersion="0" ma:contentTypeDescription="Een nieuw document maken." ma:contentTypeScope="" ma:versionID="3cf2ba213b8c9ff72f1d9bbaf342e05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DE608FD-DBDF-446A-9095-BE583D7D4DE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s>
</ds:datastoreItem>
</file>

<file path=customXml/itemProps2.xml><?xml version="1.0" encoding="utf-8"?>
<ds:datastoreItem xmlns:ds="http://schemas.openxmlformats.org/officeDocument/2006/customXml" ds:itemID="{70BDF063-ADCE-420E-AF1D-8A8786FAE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FCF186-D95F-4D7B-96C1-6BD51D4286DD}">
  <ds:schemaRefs>
    <ds:schemaRef ds:uri="http://schemas.microsoft.com/sharepoint/v3/contenttype/forms"/>
  </ds:schemaRefs>
</ds:datastoreItem>
</file>

<file path=customXml/itemProps4.xml><?xml version="1.0" encoding="utf-8"?>
<ds:datastoreItem xmlns:ds="http://schemas.openxmlformats.org/officeDocument/2006/customXml" ds:itemID="{4204E4B8-EDA2-4067-9495-911F02E9E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1548</Words>
  <Characters>8520</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Kennisnet</Company>
  <LinksUpToDate>false</LinksUpToDate>
  <CharactersWithSpaces>10048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Kohler</dc:creator>
  <cp:lastModifiedBy>Erwin Reinhoud</cp:lastModifiedBy>
  <cp:revision>2</cp:revision>
  <dcterms:created xsi:type="dcterms:W3CDTF">2016-06-01T10:55:00Z</dcterms:created>
  <dcterms:modified xsi:type="dcterms:W3CDTF">2016-06-01T10:55:00Z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0x0101009301341E18E83F4FB1330FE68ED72210</vt:lpwstr>
  </property>
</Properties>
</file>