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6099" w14:textId="5358D7BA" w:rsidR="00A30C87" w:rsidRDefault="005B1E61" w:rsidP="00A30C87">
      <w:pPr>
        <w:pStyle w:val="Titel"/>
      </w:pPr>
      <w:proofErr w:type="spellStart"/>
      <w:r>
        <w:t>EduStandaard</w:t>
      </w:r>
      <w:proofErr w:type="spellEnd"/>
      <w:r>
        <w:t xml:space="preserve"> WO &amp; HBO </w:t>
      </w:r>
      <w:r w:rsidR="00E802BF">
        <w:t>Aanbevelingen</w:t>
      </w:r>
    </w:p>
    <w:p w14:paraId="434C8446" w14:textId="3E61F4A7" w:rsidR="001F485E" w:rsidRPr="005B1E61" w:rsidRDefault="00581373" w:rsidP="00A30C87">
      <w:pPr>
        <w:pStyle w:val="Titel"/>
      </w:pPr>
      <w:r>
        <w:t>Semantiek</w:t>
      </w:r>
    </w:p>
    <w:p w14:paraId="472CDEE5" w14:textId="77777777" w:rsidR="00675273" w:rsidRDefault="00675273" w:rsidP="00675273">
      <w:pPr>
        <w:spacing w:after="120"/>
      </w:pPr>
      <w:bookmarkStart w:id="0" w:name="_Toc357600273"/>
      <w:r w:rsidRPr="00B71F30">
        <w:t>Versie: 1.0 Definitief, 2013-05-29</w:t>
      </w:r>
    </w:p>
    <w:p w14:paraId="1F6FCCE9" w14:textId="77777777" w:rsidR="00675273" w:rsidRPr="00B71F30" w:rsidRDefault="00675273" w:rsidP="00675273">
      <w:pPr>
        <w:spacing w:after="120"/>
        <w:rPr>
          <w:i/>
        </w:rPr>
      </w:pPr>
      <w:r w:rsidRPr="00B71F30">
        <w:rPr>
          <w:i/>
        </w:rPr>
        <w:t xml:space="preserve">De Afspraken en Aanbevelingen zijn gesplitst in twee documenten, omdat instellingen </w:t>
      </w:r>
      <w:r>
        <w:rPr>
          <w:i/>
        </w:rPr>
        <w:t xml:space="preserve">wel </w:t>
      </w:r>
      <w:r w:rsidRPr="00B71F30">
        <w:rPr>
          <w:i/>
        </w:rPr>
        <w:t xml:space="preserve">Afspraken overeenkomen, en </w:t>
      </w:r>
      <w:r>
        <w:rPr>
          <w:i/>
        </w:rPr>
        <w:t>niet</w:t>
      </w:r>
      <w:r w:rsidRPr="00B71F30">
        <w:rPr>
          <w:i/>
        </w:rPr>
        <w:t xml:space="preserve"> </w:t>
      </w:r>
      <w:r>
        <w:rPr>
          <w:i/>
        </w:rPr>
        <w:t>A</w:t>
      </w:r>
      <w:r w:rsidRPr="00B71F30">
        <w:rPr>
          <w:i/>
        </w:rPr>
        <w:t>anbevelingen.</w:t>
      </w:r>
    </w:p>
    <w:p w14:paraId="1F14D8B1" w14:textId="77777777" w:rsidR="00675273" w:rsidRPr="008D28A8" w:rsidRDefault="00675273" w:rsidP="00675273">
      <w:pPr>
        <w:spacing w:after="120"/>
        <w:rPr>
          <w:i/>
        </w:rPr>
      </w:pPr>
      <w:r w:rsidRPr="00B71F30">
        <w:rPr>
          <w:i/>
        </w:rPr>
        <w:t xml:space="preserve">De twee documenten zijn inhoudelijk aan elkaar gerelateerd, maar hebben een andere functie in het beheerproces binnen </w:t>
      </w:r>
      <w:proofErr w:type="spellStart"/>
      <w:r w:rsidRPr="00B71F30">
        <w:rPr>
          <w:i/>
        </w:rPr>
        <w:t>EduStandaard</w:t>
      </w:r>
      <w:proofErr w:type="spellEnd"/>
      <w:r w:rsidRPr="00B71F30">
        <w:rPr>
          <w:i/>
        </w:rPr>
        <w:t xml:space="preserve">. Dit aanbevelingendocument beschrijft de aanbevelingen voor verbetering van de afspraken die belegd zijn bij </w:t>
      </w:r>
      <w:proofErr w:type="spellStart"/>
      <w:r w:rsidRPr="00B71F30">
        <w:rPr>
          <w:i/>
        </w:rPr>
        <w:t>EduStandaard</w:t>
      </w:r>
      <w:proofErr w:type="spellEnd"/>
      <w:r w:rsidRPr="00B71F30">
        <w:rPr>
          <w:i/>
        </w:rPr>
        <w:t xml:space="preserve">. Deze aanbevelingen worden, na in beheer name, ingebracht in het “Change proces” dat hoort bij het reguliere beheer van afspraken die belegd zijn bij </w:t>
      </w:r>
      <w:proofErr w:type="spellStart"/>
      <w:r w:rsidRPr="00B71F30">
        <w:rPr>
          <w:i/>
        </w:rPr>
        <w:t>EduStandaard</w:t>
      </w:r>
      <w:proofErr w:type="spellEnd"/>
      <w:r w:rsidRPr="00B71F30">
        <w:rPr>
          <w:i/>
        </w:rPr>
        <w:t>.</w:t>
      </w:r>
    </w:p>
    <w:p w14:paraId="434C844B" w14:textId="77777777" w:rsidR="00F156F4" w:rsidRDefault="00F156F4" w:rsidP="00136AE9">
      <w:pPr>
        <w:pStyle w:val="Kop1"/>
      </w:pPr>
      <w:r w:rsidRPr="00136AE9">
        <w:t>Documentgeschiedenis</w:t>
      </w:r>
      <w:bookmarkEnd w:id="0"/>
    </w:p>
    <w:tbl>
      <w:tblPr>
        <w:tblStyle w:val="Lichtearcering"/>
        <w:tblW w:w="0" w:type="auto"/>
        <w:tblLook w:val="0420" w:firstRow="1" w:lastRow="0" w:firstColumn="0" w:lastColumn="0" w:noHBand="0" w:noVBand="1"/>
      </w:tblPr>
      <w:tblGrid>
        <w:gridCol w:w="817"/>
        <w:gridCol w:w="1701"/>
        <w:gridCol w:w="6694"/>
      </w:tblGrid>
      <w:tr w:rsidR="00F156F4" w:rsidRPr="00F156F4" w14:paraId="434C844F" w14:textId="77777777" w:rsidTr="00500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7" w:type="dxa"/>
          </w:tcPr>
          <w:p w14:paraId="434C844C" w14:textId="77777777" w:rsidR="00F156F4" w:rsidRPr="00F156F4" w:rsidRDefault="00D756F4" w:rsidP="00A20EB6">
            <w:r w:rsidRPr="00F156F4">
              <w:t>V</w:t>
            </w:r>
            <w:r w:rsidR="00F156F4" w:rsidRPr="00F156F4">
              <w:t>ersie</w:t>
            </w:r>
          </w:p>
        </w:tc>
        <w:tc>
          <w:tcPr>
            <w:tcW w:w="1701" w:type="dxa"/>
          </w:tcPr>
          <w:p w14:paraId="434C844D" w14:textId="77777777" w:rsidR="00F156F4" w:rsidRPr="00F156F4" w:rsidRDefault="00F156F4" w:rsidP="00A20EB6">
            <w:r w:rsidRPr="00F156F4">
              <w:t>Datum</w:t>
            </w:r>
          </w:p>
        </w:tc>
        <w:tc>
          <w:tcPr>
            <w:tcW w:w="6694" w:type="dxa"/>
          </w:tcPr>
          <w:p w14:paraId="434C844E" w14:textId="77777777" w:rsidR="00F156F4" w:rsidRPr="00F156F4" w:rsidRDefault="00F156F4" w:rsidP="00A20EB6">
            <w:r w:rsidRPr="00F156F4">
              <w:t>Verandering / beschrijving</w:t>
            </w:r>
          </w:p>
        </w:tc>
      </w:tr>
      <w:tr w:rsidR="00F156F4" w:rsidRPr="00F156F4" w14:paraId="434C8453" w14:textId="77777777" w:rsidTr="00500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7" w:type="dxa"/>
          </w:tcPr>
          <w:p w14:paraId="434C8450" w14:textId="77777777" w:rsidR="00F156F4" w:rsidRPr="00F156F4" w:rsidRDefault="00F156F4" w:rsidP="00A20EB6">
            <w:r w:rsidRPr="00F156F4">
              <w:t>0.1</w:t>
            </w:r>
          </w:p>
        </w:tc>
        <w:tc>
          <w:tcPr>
            <w:tcW w:w="1701" w:type="dxa"/>
          </w:tcPr>
          <w:p w14:paraId="434C8451" w14:textId="45F8268B" w:rsidR="00F156F4" w:rsidRPr="00F156F4" w:rsidRDefault="00F156F4" w:rsidP="00D32ABA">
            <w:r w:rsidRPr="00F156F4">
              <w:t>2013-0</w:t>
            </w:r>
            <w:r w:rsidR="00D32ABA">
              <w:t>4</w:t>
            </w:r>
            <w:r w:rsidRPr="00F156F4">
              <w:t>-</w:t>
            </w:r>
            <w:r w:rsidR="00D32ABA">
              <w:t>02</w:t>
            </w:r>
          </w:p>
        </w:tc>
        <w:tc>
          <w:tcPr>
            <w:tcW w:w="6694" w:type="dxa"/>
          </w:tcPr>
          <w:p w14:paraId="434C8452" w14:textId="77777777" w:rsidR="00F156F4" w:rsidRPr="00F156F4" w:rsidRDefault="00F156F4" w:rsidP="00A20EB6">
            <w:r w:rsidRPr="00F156F4">
              <w:t>Creatie</w:t>
            </w:r>
            <w:r w:rsidR="008E04F7">
              <w:t>; op basis van huidige WO en HBO afspraken.</w:t>
            </w:r>
          </w:p>
        </w:tc>
      </w:tr>
      <w:tr w:rsidR="00F156F4" w:rsidRPr="00F156F4" w14:paraId="434C8457" w14:textId="77777777" w:rsidTr="00500BD0">
        <w:tc>
          <w:tcPr>
            <w:tcW w:w="817" w:type="dxa"/>
          </w:tcPr>
          <w:p w14:paraId="434C8454" w14:textId="41193296" w:rsidR="00F156F4" w:rsidRPr="00F156F4" w:rsidRDefault="00770A53" w:rsidP="00A20EB6">
            <w:r>
              <w:t>0.2</w:t>
            </w:r>
          </w:p>
        </w:tc>
        <w:tc>
          <w:tcPr>
            <w:tcW w:w="1701" w:type="dxa"/>
          </w:tcPr>
          <w:p w14:paraId="434C8455" w14:textId="3B69A56C" w:rsidR="00F156F4" w:rsidRPr="00F156F4" w:rsidRDefault="00770A53" w:rsidP="00A20EB6">
            <w:r>
              <w:t>2013-04-08</w:t>
            </w:r>
          </w:p>
        </w:tc>
        <w:tc>
          <w:tcPr>
            <w:tcW w:w="6694" w:type="dxa"/>
          </w:tcPr>
          <w:p w14:paraId="10F3B166" w14:textId="77777777" w:rsidR="00770A53" w:rsidRDefault="00770A53" w:rsidP="00770A53">
            <w:r>
              <w:t xml:space="preserve">Opmerkingen Chris Baars verwerkt. </w:t>
            </w:r>
          </w:p>
          <w:p w14:paraId="06725278" w14:textId="6F1248C4" w:rsidR="00770A53" w:rsidRDefault="00770A53" w:rsidP="00500BD0">
            <w:pPr>
              <w:pStyle w:val="Lijstalinea"/>
              <w:numPr>
                <w:ilvl w:val="0"/>
                <w:numId w:val="28"/>
              </w:numPr>
              <w:rPr>
                <w:color w:val="auto"/>
              </w:rPr>
            </w:pPr>
            <w:r>
              <w:t xml:space="preserve">ISNI als toekomstige auteurs </w:t>
            </w:r>
            <w:proofErr w:type="spellStart"/>
            <w:r>
              <w:t>identifier</w:t>
            </w:r>
            <w:proofErr w:type="spellEnd"/>
            <w:r>
              <w:t xml:space="preserve"> bij aanbevelingen gezet</w:t>
            </w:r>
          </w:p>
          <w:p w14:paraId="3CB0BBFA" w14:textId="77777777" w:rsidR="00F156F4" w:rsidRDefault="00770A53" w:rsidP="00500BD0">
            <w:pPr>
              <w:pStyle w:val="Lijstalinea"/>
              <w:numPr>
                <w:ilvl w:val="0"/>
                <w:numId w:val="28"/>
              </w:numPr>
              <w:rPr>
                <w:color w:val="auto"/>
              </w:rPr>
            </w:pPr>
            <w:r w:rsidRPr="00770A53">
              <w:t>Projectn</w:t>
            </w:r>
            <w:r>
              <w:t>ummers verandert in projectfinancieringsnummers</w:t>
            </w:r>
          </w:p>
          <w:p w14:paraId="3EFBA8FE" w14:textId="77777777" w:rsidR="002905B8" w:rsidRDefault="002905B8" w:rsidP="002905B8">
            <w:r>
              <w:t xml:space="preserve">Opmerkingen Jasper op de </w:t>
            </w:r>
            <w:proofErr w:type="spellStart"/>
            <w:r>
              <w:t>Coul</w:t>
            </w:r>
            <w:proofErr w:type="spellEnd"/>
            <w:r>
              <w:t xml:space="preserve"> verwerkt</w:t>
            </w:r>
          </w:p>
          <w:p w14:paraId="00FA4927" w14:textId="77777777" w:rsidR="002905B8" w:rsidRPr="00500BD0" w:rsidRDefault="002905B8" w:rsidP="00500BD0">
            <w:pPr>
              <w:pStyle w:val="Lijstalinea"/>
              <w:numPr>
                <w:ilvl w:val="0"/>
                <w:numId w:val="30"/>
              </w:numPr>
              <w:rPr>
                <w:color w:val="auto"/>
              </w:rPr>
            </w:pPr>
            <w:proofErr w:type="spellStart"/>
            <w:r>
              <w:t>Identifiers</w:t>
            </w:r>
            <w:proofErr w:type="spellEnd"/>
            <w:r>
              <w:t xml:space="preserve"> zijn altijd hoofdlettergevoelig. Dit heeft gevolgen voor de </w:t>
            </w:r>
            <w:proofErr w:type="spellStart"/>
            <w:r>
              <w:t>CamelCase</w:t>
            </w:r>
            <w:proofErr w:type="spellEnd"/>
            <w:r>
              <w:t xml:space="preserve"> notatie.</w:t>
            </w:r>
          </w:p>
          <w:p w14:paraId="434C8456" w14:textId="12E7DB4B" w:rsidR="007D6AA3" w:rsidRPr="002905B8" w:rsidRDefault="007D6AA3" w:rsidP="007D6AA3">
            <w:r>
              <w:t>Opmerkingen Rob Grim: sluit zich aan bij Jasper</w:t>
            </w:r>
          </w:p>
        </w:tc>
      </w:tr>
      <w:tr w:rsidR="00A0157A" w:rsidRPr="00F156F4" w14:paraId="2E4D76E1" w14:textId="77777777" w:rsidTr="00500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7" w:type="dxa"/>
          </w:tcPr>
          <w:p w14:paraId="3E941752" w14:textId="6ECFD4C8" w:rsidR="00A0157A" w:rsidRDefault="001D272C" w:rsidP="00A20EB6">
            <w:r>
              <w:t>0.9</w:t>
            </w:r>
          </w:p>
        </w:tc>
        <w:tc>
          <w:tcPr>
            <w:tcW w:w="1701" w:type="dxa"/>
          </w:tcPr>
          <w:p w14:paraId="524F7B7B" w14:textId="3622E123" w:rsidR="00A0157A" w:rsidRDefault="001D272C" w:rsidP="00A20EB6">
            <w:r>
              <w:t>2013-04-08</w:t>
            </w:r>
          </w:p>
        </w:tc>
        <w:tc>
          <w:tcPr>
            <w:tcW w:w="6694" w:type="dxa"/>
          </w:tcPr>
          <w:p w14:paraId="751B85CB" w14:textId="77777777" w:rsidR="00A0157A" w:rsidRDefault="001D272C" w:rsidP="00A20EB6">
            <w:r>
              <w:t xml:space="preserve">Afwerking voor verzending ter Registratie aan </w:t>
            </w:r>
            <w:proofErr w:type="spellStart"/>
            <w:r>
              <w:t>EduStandaard</w:t>
            </w:r>
            <w:proofErr w:type="spellEnd"/>
          </w:p>
          <w:p w14:paraId="4E40FD97" w14:textId="1DB68AC4" w:rsidR="00E802BF" w:rsidRDefault="00E802BF" w:rsidP="00A20EB6"/>
        </w:tc>
      </w:tr>
      <w:tr w:rsidR="00E802BF" w:rsidRPr="00F156F4" w14:paraId="716E44CA" w14:textId="77777777" w:rsidTr="00500BD0">
        <w:tc>
          <w:tcPr>
            <w:tcW w:w="817" w:type="dxa"/>
          </w:tcPr>
          <w:p w14:paraId="4FB8E4D2" w14:textId="6110DC6A" w:rsidR="00E802BF" w:rsidRDefault="00E802BF" w:rsidP="00E802BF">
            <w:r>
              <w:rPr>
                <w:sz w:val="20"/>
              </w:rPr>
              <w:t>1.0</w:t>
            </w:r>
          </w:p>
        </w:tc>
        <w:tc>
          <w:tcPr>
            <w:tcW w:w="1701" w:type="dxa"/>
          </w:tcPr>
          <w:p w14:paraId="032F3485" w14:textId="6A8FC7D1" w:rsidR="00E802BF" w:rsidRDefault="00E802BF" w:rsidP="00E802BF">
            <w:r>
              <w:rPr>
                <w:sz w:val="20"/>
              </w:rPr>
              <w:t>2013-05-29</w:t>
            </w:r>
          </w:p>
        </w:tc>
        <w:tc>
          <w:tcPr>
            <w:tcW w:w="6694" w:type="dxa"/>
          </w:tcPr>
          <w:p w14:paraId="44FE78D4" w14:textId="5B4E2C93" w:rsidR="00E802BF" w:rsidRDefault="00E802BF" w:rsidP="00E802BF">
            <w:r>
              <w:rPr>
                <w:sz w:val="20"/>
              </w:rPr>
              <w:t>Document klaarmaken voor verzending naar standaardisatieraad; splitsen van de afspraken en aanbevelingen.</w:t>
            </w:r>
          </w:p>
        </w:tc>
      </w:tr>
    </w:tbl>
    <w:p w14:paraId="434C8458" w14:textId="349738B8" w:rsidR="00D20121" w:rsidRDefault="00A30C87" w:rsidP="00A30C87">
      <w:pPr>
        <w:pStyle w:val="Kop2"/>
      </w:pPr>
      <w:bookmarkStart w:id="1" w:name="_Toc357600274"/>
      <w:r>
        <w:t>Auteurs</w:t>
      </w:r>
      <w:bookmarkEnd w:id="1"/>
    </w:p>
    <w:tbl>
      <w:tblPr>
        <w:tblStyle w:val="Lichtearcering"/>
        <w:tblW w:w="9180" w:type="dxa"/>
        <w:tblLook w:val="0420" w:firstRow="1" w:lastRow="0" w:firstColumn="0" w:lastColumn="0" w:noHBand="0" w:noVBand="1"/>
      </w:tblPr>
      <w:tblGrid>
        <w:gridCol w:w="3085"/>
        <w:gridCol w:w="992"/>
        <w:gridCol w:w="1701"/>
        <w:gridCol w:w="1276"/>
        <w:gridCol w:w="2126"/>
      </w:tblGrid>
      <w:tr w:rsidR="00A30C87" w14:paraId="7EA99FBC" w14:textId="77777777" w:rsidTr="001D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85" w:type="dxa"/>
            <w:hideMark/>
          </w:tcPr>
          <w:p w14:paraId="2CAFF07E" w14:textId="77777777" w:rsidR="00A30C87" w:rsidRDefault="00A30C87">
            <w:pPr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Naam</w:t>
            </w:r>
          </w:p>
        </w:tc>
        <w:tc>
          <w:tcPr>
            <w:tcW w:w="992" w:type="dxa"/>
            <w:hideMark/>
          </w:tcPr>
          <w:p w14:paraId="74A9E10B" w14:textId="77777777" w:rsidR="00A30C87" w:rsidRDefault="00A30C87">
            <w:pPr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functie</w:t>
            </w:r>
          </w:p>
        </w:tc>
        <w:tc>
          <w:tcPr>
            <w:tcW w:w="1701" w:type="dxa"/>
            <w:hideMark/>
          </w:tcPr>
          <w:p w14:paraId="342B69F1" w14:textId="77777777" w:rsidR="00A30C87" w:rsidRDefault="00A30C87">
            <w:pPr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versie</w:t>
            </w:r>
          </w:p>
        </w:tc>
        <w:tc>
          <w:tcPr>
            <w:tcW w:w="1276" w:type="dxa"/>
            <w:hideMark/>
          </w:tcPr>
          <w:p w14:paraId="008C21A4" w14:textId="77777777" w:rsidR="00A30C87" w:rsidRDefault="00A30C87">
            <w:pPr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datum</w:t>
            </w:r>
          </w:p>
        </w:tc>
        <w:tc>
          <w:tcPr>
            <w:tcW w:w="2126" w:type="dxa"/>
            <w:hideMark/>
          </w:tcPr>
          <w:p w14:paraId="1AF330F3" w14:textId="77777777" w:rsidR="00A30C87" w:rsidRDefault="00A30C87">
            <w:pPr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Paraaf</w:t>
            </w:r>
          </w:p>
        </w:tc>
      </w:tr>
      <w:tr w:rsidR="00A30C87" w14:paraId="0EE95EFD" w14:textId="77777777" w:rsidTr="001D2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85" w:type="dxa"/>
          </w:tcPr>
          <w:p w14:paraId="4C61E33F" w14:textId="5F030B8D" w:rsidR="00A30C87" w:rsidRDefault="00A30C87">
            <w:pPr>
              <w:rPr>
                <w:color w:val="000000"/>
              </w:rPr>
            </w:pPr>
            <w:r>
              <w:rPr>
                <w:color w:val="000000"/>
              </w:rPr>
              <w:t>Maurice Vanderfeesten (SURF)</w:t>
            </w:r>
          </w:p>
        </w:tc>
        <w:tc>
          <w:tcPr>
            <w:tcW w:w="992" w:type="dxa"/>
          </w:tcPr>
          <w:p w14:paraId="6257D85A" w14:textId="14305986" w:rsidR="00A30C87" w:rsidRDefault="00A30C87">
            <w:pPr>
              <w:rPr>
                <w:color w:val="000000"/>
              </w:rPr>
            </w:pPr>
            <w:r>
              <w:rPr>
                <w:color w:val="000000"/>
              </w:rPr>
              <w:t>auteur</w:t>
            </w:r>
          </w:p>
        </w:tc>
        <w:tc>
          <w:tcPr>
            <w:tcW w:w="1701" w:type="dxa"/>
          </w:tcPr>
          <w:p w14:paraId="5F13E72F" w14:textId="51D78402" w:rsidR="00A30C87" w:rsidRDefault="00581373" w:rsidP="00581373">
            <w:pPr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  <w:tc>
          <w:tcPr>
            <w:tcW w:w="1276" w:type="dxa"/>
          </w:tcPr>
          <w:p w14:paraId="1998E4E5" w14:textId="13481A27" w:rsidR="00A30C87" w:rsidRDefault="00A30C87">
            <w:pPr>
              <w:rPr>
                <w:color w:val="000000"/>
              </w:rPr>
            </w:pPr>
            <w:r>
              <w:rPr>
                <w:color w:val="000000"/>
              </w:rPr>
              <w:t>2013-03-28</w:t>
            </w:r>
          </w:p>
        </w:tc>
        <w:tc>
          <w:tcPr>
            <w:tcW w:w="2126" w:type="dxa"/>
          </w:tcPr>
          <w:p w14:paraId="1991F179" w14:textId="57EEE735" w:rsidR="00A30C87" w:rsidRDefault="00E802BF">
            <w:pPr>
              <w:rPr>
                <w:color w:val="000000"/>
              </w:rPr>
            </w:pPr>
            <w:r>
              <w:rPr>
                <w:color w:val="000000"/>
              </w:rPr>
              <w:t>[akkoord]</w:t>
            </w:r>
          </w:p>
        </w:tc>
      </w:tr>
      <w:tr w:rsidR="00770A53" w14:paraId="19E34145" w14:textId="77777777" w:rsidTr="001D272C">
        <w:tc>
          <w:tcPr>
            <w:tcW w:w="3085" w:type="dxa"/>
          </w:tcPr>
          <w:p w14:paraId="6BBE9352" w14:textId="27377881" w:rsidR="00770A53" w:rsidRDefault="00770A53" w:rsidP="002905B8">
            <w:pPr>
              <w:rPr>
                <w:color w:val="000000"/>
              </w:rPr>
            </w:pPr>
            <w:r>
              <w:rPr>
                <w:color w:val="000000"/>
              </w:rPr>
              <w:t>Maurice Vanderfeesten (SURF)</w:t>
            </w:r>
          </w:p>
        </w:tc>
        <w:tc>
          <w:tcPr>
            <w:tcW w:w="992" w:type="dxa"/>
          </w:tcPr>
          <w:p w14:paraId="09268FA7" w14:textId="1616AF2D" w:rsidR="00770A53" w:rsidRDefault="00770A53">
            <w:pPr>
              <w:rPr>
                <w:color w:val="000000"/>
              </w:rPr>
            </w:pPr>
            <w:r>
              <w:rPr>
                <w:color w:val="000000"/>
              </w:rPr>
              <w:t>auteur</w:t>
            </w:r>
          </w:p>
        </w:tc>
        <w:tc>
          <w:tcPr>
            <w:tcW w:w="1701" w:type="dxa"/>
          </w:tcPr>
          <w:p w14:paraId="2761ABA6" w14:textId="4219A9A9" w:rsidR="00770A53" w:rsidRDefault="00770A53">
            <w:pPr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276" w:type="dxa"/>
          </w:tcPr>
          <w:p w14:paraId="6902B8B3" w14:textId="4A4A28F2" w:rsidR="00770A53" w:rsidRDefault="00770A53" w:rsidP="00770A53">
            <w:pPr>
              <w:rPr>
                <w:color w:val="000000"/>
              </w:rPr>
            </w:pPr>
            <w:r>
              <w:rPr>
                <w:color w:val="000000"/>
              </w:rPr>
              <w:t>2013-04-08</w:t>
            </w:r>
          </w:p>
        </w:tc>
        <w:tc>
          <w:tcPr>
            <w:tcW w:w="2126" w:type="dxa"/>
          </w:tcPr>
          <w:p w14:paraId="28748A1D" w14:textId="4DA0CE8C" w:rsidR="00770A53" w:rsidRDefault="00E802BF">
            <w:pPr>
              <w:rPr>
                <w:color w:val="000000"/>
              </w:rPr>
            </w:pPr>
            <w:r>
              <w:rPr>
                <w:color w:val="000000"/>
              </w:rPr>
              <w:t>[akkoord]</w:t>
            </w:r>
          </w:p>
        </w:tc>
      </w:tr>
      <w:tr w:rsidR="001D272C" w14:paraId="04B0F6DC" w14:textId="77777777" w:rsidTr="001D2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85" w:type="dxa"/>
          </w:tcPr>
          <w:p w14:paraId="29C61A33" w14:textId="0365F982" w:rsidR="001D272C" w:rsidRDefault="001D272C" w:rsidP="002905B8">
            <w:pPr>
              <w:rPr>
                <w:color w:val="000000"/>
              </w:rPr>
            </w:pPr>
            <w:r>
              <w:rPr>
                <w:color w:val="000000"/>
              </w:rPr>
              <w:t>Maurice Vanderfeesten (SURF)</w:t>
            </w:r>
          </w:p>
        </w:tc>
        <w:tc>
          <w:tcPr>
            <w:tcW w:w="992" w:type="dxa"/>
          </w:tcPr>
          <w:p w14:paraId="2FE7D4A5" w14:textId="7A21A2F3" w:rsidR="001D272C" w:rsidRDefault="001D272C">
            <w:pPr>
              <w:rPr>
                <w:color w:val="000000"/>
              </w:rPr>
            </w:pPr>
            <w:r>
              <w:rPr>
                <w:color w:val="000000"/>
              </w:rPr>
              <w:t>auteur</w:t>
            </w:r>
          </w:p>
        </w:tc>
        <w:tc>
          <w:tcPr>
            <w:tcW w:w="1701" w:type="dxa"/>
          </w:tcPr>
          <w:p w14:paraId="6BD587AB" w14:textId="063B3D50" w:rsidR="001D272C" w:rsidRDefault="001D272C">
            <w:pPr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1276" w:type="dxa"/>
          </w:tcPr>
          <w:p w14:paraId="79C2A121" w14:textId="68A5D64B" w:rsidR="001D272C" w:rsidRDefault="001D272C" w:rsidP="00770A53">
            <w:pPr>
              <w:rPr>
                <w:color w:val="000000"/>
              </w:rPr>
            </w:pPr>
            <w:r>
              <w:rPr>
                <w:color w:val="000000"/>
              </w:rPr>
              <w:t>2013-04-08</w:t>
            </w:r>
          </w:p>
        </w:tc>
        <w:tc>
          <w:tcPr>
            <w:tcW w:w="2126" w:type="dxa"/>
          </w:tcPr>
          <w:p w14:paraId="3AAC727D" w14:textId="6CA4EDA8" w:rsidR="001D272C" w:rsidRDefault="00E802BF">
            <w:pPr>
              <w:rPr>
                <w:color w:val="000000"/>
              </w:rPr>
            </w:pPr>
            <w:r>
              <w:rPr>
                <w:color w:val="000000"/>
              </w:rPr>
              <w:t>[akkoord]</w:t>
            </w:r>
          </w:p>
        </w:tc>
      </w:tr>
      <w:tr w:rsidR="00E802BF" w14:paraId="52A97E66" w14:textId="77777777" w:rsidTr="001D272C">
        <w:tc>
          <w:tcPr>
            <w:tcW w:w="3085" w:type="dxa"/>
          </w:tcPr>
          <w:p w14:paraId="0D31188F" w14:textId="68108721" w:rsidR="00E802BF" w:rsidRDefault="00E802BF" w:rsidP="00E802BF">
            <w:pPr>
              <w:rPr>
                <w:color w:val="000000"/>
              </w:rPr>
            </w:pPr>
            <w:r>
              <w:rPr>
                <w:color w:val="000000"/>
              </w:rPr>
              <w:t>Maurice Vanderfeesten (SURF)</w:t>
            </w:r>
          </w:p>
        </w:tc>
        <w:tc>
          <w:tcPr>
            <w:tcW w:w="992" w:type="dxa"/>
          </w:tcPr>
          <w:p w14:paraId="2F87CCC3" w14:textId="7E6C1359" w:rsidR="00E802BF" w:rsidRDefault="00E802BF" w:rsidP="00E802BF">
            <w:pPr>
              <w:rPr>
                <w:color w:val="000000"/>
              </w:rPr>
            </w:pPr>
            <w:r>
              <w:rPr>
                <w:color w:val="000000"/>
              </w:rPr>
              <w:t>auteur</w:t>
            </w:r>
          </w:p>
        </w:tc>
        <w:tc>
          <w:tcPr>
            <w:tcW w:w="1701" w:type="dxa"/>
          </w:tcPr>
          <w:p w14:paraId="07C73221" w14:textId="1E56F472" w:rsidR="00E802BF" w:rsidRDefault="00E802BF" w:rsidP="00E802BF">
            <w:pPr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276" w:type="dxa"/>
          </w:tcPr>
          <w:p w14:paraId="7FDAD4EE" w14:textId="6B32D477" w:rsidR="00E802BF" w:rsidRDefault="00E802BF" w:rsidP="00E802BF">
            <w:pPr>
              <w:rPr>
                <w:color w:val="000000"/>
              </w:rPr>
            </w:pPr>
            <w:r>
              <w:rPr>
                <w:color w:val="000000"/>
              </w:rPr>
              <w:t>2013-05-29</w:t>
            </w:r>
          </w:p>
        </w:tc>
        <w:tc>
          <w:tcPr>
            <w:tcW w:w="2126" w:type="dxa"/>
          </w:tcPr>
          <w:p w14:paraId="0927B077" w14:textId="69150FEB" w:rsidR="00E802BF" w:rsidRDefault="00E802BF" w:rsidP="00E802BF">
            <w:pPr>
              <w:rPr>
                <w:color w:val="000000"/>
              </w:rPr>
            </w:pPr>
            <w:r>
              <w:rPr>
                <w:color w:val="000000"/>
              </w:rPr>
              <w:t>[akkoord]</w:t>
            </w:r>
          </w:p>
        </w:tc>
      </w:tr>
    </w:tbl>
    <w:p w14:paraId="434C8459" w14:textId="7348BCCD" w:rsidR="00D20121" w:rsidRDefault="00A30C87" w:rsidP="00D20121">
      <w:pPr>
        <w:pStyle w:val="Kop2"/>
        <w:rPr>
          <w:lang w:eastAsia="nl-NL"/>
        </w:rPr>
      </w:pPr>
      <w:bookmarkStart w:id="2" w:name="_Toc357600275"/>
      <w:proofErr w:type="spellStart"/>
      <w:r>
        <w:rPr>
          <w:lang w:eastAsia="nl-NL"/>
        </w:rPr>
        <w:t>Reviewers</w:t>
      </w:r>
      <w:bookmarkEnd w:id="2"/>
      <w:proofErr w:type="spellEnd"/>
    </w:p>
    <w:tbl>
      <w:tblPr>
        <w:tblStyle w:val="Lichtearcering"/>
        <w:tblW w:w="9180" w:type="dxa"/>
        <w:tblLook w:val="0420" w:firstRow="1" w:lastRow="0" w:firstColumn="0" w:lastColumn="0" w:noHBand="0" w:noVBand="1"/>
      </w:tblPr>
      <w:tblGrid>
        <w:gridCol w:w="3652"/>
        <w:gridCol w:w="2236"/>
        <w:gridCol w:w="883"/>
        <w:gridCol w:w="1275"/>
        <w:gridCol w:w="1134"/>
      </w:tblGrid>
      <w:tr w:rsidR="00A30C87" w14:paraId="427ED701" w14:textId="77777777" w:rsidTr="00E80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52" w:type="dxa"/>
            <w:hideMark/>
          </w:tcPr>
          <w:p w14:paraId="1D79EFAB" w14:textId="77777777" w:rsidR="00A30C87" w:rsidRDefault="00A30C87">
            <w:pPr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Naam</w:t>
            </w:r>
          </w:p>
        </w:tc>
        <w:tc>
          <w:tcPr>
            <w:tcW w:w="2236" w:type="dxa"/>
            <w:hideMark/>
          </w:tcPr>
          <w:p w14:paraId="69EC313C" w14:textId="77777777" w:rsidR="00A30C87" w:rsidRDefault="00A30C87">
            <w:pPr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functie</w:t>
            </w:r>
          </w:p>
        </w:tc>
        <w:tc>
          <w:tcPr>
            <w:tcW w:w="883" w:type="dxa"/>
            <w:hideMark/>
          </w:tcPr>
          <w:p w14:paraId="2529BAE4" w14:textId="77777777" w:rsidR="00A30C87" w:rsidRDefault="00A30C87">
            <w:pPr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versie</w:t>
            </w:r>
          </w:p>
        </w:tc>
        <w:tc>
          <w:tcPr>
            <w:tcW w:w="1275" w:type="dxa"/>
            <w:hideMark/>
          </w:tcPr>
          <w:p w14:paraId="4CF38C7A" w14:textId="77777777" w:rsidR="00A30C87" w:rsidRDefault="00A30C87">
            <w:pPr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datum</w:t>
            </w:r>
          </w:p>
        </w:tc>
        <w:tc>
          <w:tcPr>
            <w:tcW w:w="1134" w:type="dxa"/>
            <w:hideMark/>
          </w:tcPr>
          <w:p w14:paraId="36610162" w14:textId="77777777" w:rsidR="00A30C87" w:rsidRDefault="00A30C87">
            <w:pPr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Paraaf</w:t>
            </w:r>
          </w:p>
        </w:tc>
      </w:tr>
      <w:tr w:rsidR="00A30C87" w14:paraId="7F75B976" w14:textId="77777777" w:rsidTr="00E80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52" w:type="dxa"/>
          </w:tcPr>
          <w:p w14:paraId="170B295E" w14:textId="6AF2DDAA" w:rsidR="00A30C87" w:rsidRDefault="00770A53">
            <w:pPr>
              <w:rPr>
                <w:color w:val="000000"/>
              </w:rPr>
            </w:pPr>
            <w:r>
              <w:rPr>
                <w:color w:val="000000"/>
              </w:rPr>
              <w:t>Chris Baars (DANS)</w:t>
            </w:r>
          </w:p>
        </w:tc>
        <w:tc>
          <w:tcPr>
            <w:tcW w:w="2236" w:type="dxa"/>
          </w:tcPr>
          <w:p w14:paraId="223EB31F" w14:textId="022EBB65" w:rsidR="00A30C87" w:rsidRDefault="00770A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reviewer</w:t>
            </w:r>
            <w:proofErr w:type="spellEnd"/>
          </w:p>
        </w:tc>
        <w:tc>
          <w:tcPr>
            <w:tcW w:w="883" w:type="dxa"/>
          </w:tcPr>
          <w:p w14:paraId="5A6A7A09" w14:textId="55D7D640" w:rsidR="00A30C87" w:rsidRDefault="00770A53">
            <w:pPr>
              <w:rPr>
                <w:color w:val="000000"/>
              </w:rPr>
            </w:pPr>
            <w:r>
              <w:rPr>
                <w:color w:val="000000"/>
              </w:rPr>
              <w:t>0.1&gt;0.2</w:t>
            </w:r>
          </w:p>
        </w:tc>
        <w:tc>
          <w:tcPr>
            <w:tcW w:w="1275" w:type="dxa"/>
          </w:tcPr>
          <w:p w14:paraId="41D899F0" w14:textId="38F07DDA" w:rsidR="00A30C87" w:rsidRDefault="00770A53">
            <w:pPr>
              <w:rPr>
                <w:color w:val="000000"/>
              </w:rPr>
            </w:pPr>
            <w:r>
              <w:rPr>
                <w:color w:val="000000"/>
              </w:rPr>
              <w:t>2013-04-04</w:t>
            </w:r>
          </w:p>
        </w:tc>
        <w:tc>
          <w:tcPr>
            <w:tcW w:w="1134" w:type="dxa"/>
          </w:tcPr>
          <w:p w14:paraId="2D9670E4" w14:textId="1FB15966" w:rsidR="00A30C87" w:rsidRDefault="00E802BF">
            <w:pPr>
              <w:rPr>
                <w:color w:val="000000"/>
              </w:rPr>
            </w:pPr>
            <w:r>
              <w:rPr>
                <w:color w:val="000000"/>
              </w:rPr>
              <w:t>[akkoord]</w:t>
            </w:r>
          </w:p>
        </w:tc>
      </w:tr>
      <w:tr w:rsidR="00A30C87" w14:paraId="5C98672A" w14:textId="77777777" w:rsidTr="00E802BF">
        <w:tc>
          <w:tcPr>
            <w:tcW w:w="3652" w:type="dxa"/>
          </w:tcPr>
          <w:p w14:paraId="0E05FC0C" w14:textId="70E9AF06" w:rsidR="00A30C87" w:rsidRDefault="002905B8">
            <w:pPr>
              <w:rPr>
                <w:color w:val="000000"/>
              </w:rPr>
            </w:pPr>
            <w:r>
              <w:rPr>
                <w:color w:val="000000"/>
              </w:rPr>
              <w:t xml:space="preserve">Jasper op de </w:t>
            </w:r>
            <w:proofErr w:type="spellStart"/>
            <w:r>
              <w:rPr>
                <w:color w:val="000000"/>
              </w:rPr>
              <w:t>Coul</w:t>
            </w:r>
            <w:proofErr w:type="spellEnd"/>
            <w:r>
              <w:rPr>
                <w:color w:val="000000"/>
              </w:rPr>
              <w:t xml:space="preserve"> (EUR)</w:t>
            </w:r>
          </w:p>
        </w:tc>
        <w:tc>
          <w:tcPr>
            <w:tcW w:w="2236" w:type="dxa"/>
          </w:tcPr>
          <w:p w14:paraId="16A300D3" w14:textId="4FEC7CC1" w:rsidR="00A30C87" w:rsidRDefault="002905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reviewer</w:t>
            </w:r>
            <w:proofErr w:type="spellEnd"/>
          </w:p>
        </w:tc>
        <w:tc>
          <w:tcPr>
            <w:tcW w:w="883" w:type="dxa"/>
          </w:tcPr>
          <w:p w14:paraId="0663556E" w14:textId="3E7AD074" w:rsidR="00A30C87" w:rsidRDefault="002905B8">
            <w:pPr>
              <w:rPr>
                <w:color w:val="000000"/>
              </w:rPr>
            </w:pPr>
            <w:r>
              <w:rPr>
                <w:color w:val="000000"/>
              </w:rPr>
              <w:t>0.1&gt;0.2</w:t>
            </w:r>
          </w:p>
        </w:tc>
        <w:tc>
          <w:tcPr>
            <w:tcW w:w="1275" w:type="dxa"/>
          </w:tcPr>
          <w:p w14:paraId="2BD107F9" w14:textId="089BD1E7" w:rsidR="00A30C87" w:rsidRDefault="002905B8">
            <w:pPr>
              <w:rPr>
                <w:color w:val="000000"/>
              </w:rPr>
            </w:pPr>
            <w:r>
              <w:rPr>
                <w:color w:val="000000"/>
              </w:rPr>
              <w:t>2013-04-04</w:t>
            </w:r>
          </w:p>
        </w:tc>
        <w:tc>
          <w:tcPr>
            <w:tcW w:w="1134" w:type="dxa"/>
          </w:tcPr>
          <w:p w14:paraId="0D2B98FA" w14:textId="5A64BB01" w:rsidR="00A30C87" w:rsidRDefault="00E802BF">
            <w:pPr>
              <w:rPr>
                <w:color w:val="000000"/>
              </w:rPr>
            </w:pPr>
            <w:r>
              <w:rPr>
                <w:color w:val="000000"/>
              </w:rPr>
              <w:t>[akkoord]</w:t>
            </w:r>
          </w:p>
        </w:tc>
      </w:tr>
      <w:tr w:rsidR="007D6AA3" w14:paraId="1DB9FFA8" w14:textId="77777777" w:rsidTr="00E80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52" w:type="dxa"/>
          </w:tcPr>
          <w:p w14:paraId="50EC327A" w14:textId="03918A1B" w:rsidR="007D6AA3" w:rsidRDefault="007D6AA3">
            <w:pPr>
              <w:rPr>
                <w:color w:val="000000"/>
              </w:rPr>
            </w:pPr>
            <w:r>
              <w:rPr>
                <w:color w:val="000000"/>
              </w:rPr>
              <w:t>Rob Grim (</w:t>
            </w:r>
            <w:proofErr w:type="spellStart"/>
            <w:r>
              <w:rPr>
                <w:color w:val="000000"/>
              </w:rPr>
              <w:t>UvT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236" w:type="dxa"/>
          </w:tcPr>
          <w:p w14:paraId="1059542E" w14:textId="016BD886" w:rsidR="007D6AA3" w:rsidRDefault="007D6A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reviewer</w:t>
            </w:r>
            <w:proofErr w:type="spellEnd"/>
          </w:p>
        </w:tc>
        <w:tc>
          <w:tcPr>
            <w:tcW w:w="883" w:type="dxa"/>
          </w:tcPr>
          <w:p w14:paraId="4DFF24BA" w14:textId="215E2E53" w:rsidR="007D6AA3" w:rsidRDefault="007D6AA3">
            <w:pPr>
              <w:rPr>
                <w:color w:val="000000"/>
              </w:rPr>
            </w:pPr>
            <w:r>
              <w:rPr>
                <w:color w:val="000000"/>
              </w:rPr>
              <w:t>0.1&gt;0.2</w:t>
            </w:r>
          </w:p>
        </w:tc>
        <w:tc>
          <w:tcPr>
            <w:tcW w:w="1275" w:type="dxa"/>
          </w:tcPr>
          <w:p w14:paraId="5030E05E" w14:textId="3523EEFC" w:rsidR="007D6AA3" w:rsidRDefault="007D6AA3">
            <w:pPr>
              <w:rPr>
                <w:color w:val="000000"/>
              </w:rPr>
            </w:pPr>
            <w:r>
              <w:rPr>
                <w:color w:val="000000"/>
              </w:rPr>
              <w:t>2013-04-05</w:t>
            </w:r>
          </w:p>
        </w:tc>
        <w:tc>
          <w:tcPr>
            <w:tcW w:w="1134" w:type="dxa"/>
          </w:tcPr>
          <w:p w14:paraId="7E1C4618" w14:textId="7FC556CF" w:rsidR="007D6AA3" w:rsidRDefault="00E802BF">
            <w:pPr>
              <w:rPr>
                <w:color w:val="000000"/>
              </w:rPr>
            </w:pPr>
            <w:r>
              <w:rPr>
                <w:color w:val="000000"/>
              </w:rPr>
              <w:t>[akkoord]</w:t>
            </w:r>
          </w:p>
        </w:tc>
      </w:tr>
      <w:tr w:rsidR="00E802BF" w14:paraId="7E7B2865" w14:textId="77777777" w:rsidTr="00E802BF">
        <w:tc>
          <w:tcPr>
            <w:tcW w:w="3652" w:type="dxa"/>
          </w:tcPr>
          <w:p w14:paraId="20ED3934" w14:textId="06B09576" w:rsidR="00E802BF" w:rsidRDefault="00E802BF" w:rsidP="00E802BF">
            <w:pPr>
              <w:rPr>
                <w:color w:val="000000"/>
              </w:rPr>
            </w:pPr>
            <w:r w:rsidRPr="00F321D4">
              <w:t>Jeroen Hamers (</w:t>
            </w:r>
            <w:proofErr w:type="spellStart"/>
            <w:r w:rsidRPr="00F321D4">
              <w:t>EduStandaard</w:t>
            </w:r>
            <w:proofErr w:type="spellEnd"/>
            <w:r w:rsidRPr="00F321D4">
              <w:t>/KN)</w:t>
            </w:r>
          </w:p>
        </w:tc>
        <w:tc>
          <w:tcPr>
            <w:tcW w:w="2236" w:type="dxa"/>
          </w:tcPr>
          <w:p w14:paraId="47B83889" w14:textId="37FC2837" w:rsidR="00E802BF" w:rsidRDefault="00E802BF" w:rsidP="00E802BF">
            <w:pPr>
              <w:rPr>
                <w:color w:val="000000"/>
              </w:rPr>
            </w:pPr>
            <w:r>
              <w:rPr>
                <w:color w:val="000000"/>
              </w:rPr>
              <w:t xml:space="preserve">Lid ES </w:t>
            </w:r>
            <w:proofErr w:type="spellStart"/>
            <w:r>
              <w:rPr>
                <w:color w:val="000000"/>
              </w:rPr>
              <w:t>wg</w:t>
            </w:r>
            <w:proofErr w:type="spellEnd"/>
            <w:r>
              <w:rPr>
                <w:color w:val="000000"/>
              </w:rPr>
              <w:t xml:space="preserve"> Metadata</w:t>
            </w:r>
          </w:p>
        </w:tc>
        <w:tc>
          <w:tcPr>
            <w:tcW w:w="883" w:type="dxa"/>
          </w:tcPr>
          <w:p w14:paraId="015DC5E7" w14:textId="5F9FA30A" w:rsidR="00E802BF" w:rsidRDefault="00E802BF" w:rsidP="00E802BF">
            <w:pPr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1275" w:type="dxa"/>
          </w:tcPr>
          <w:p w14:paraId="057DD223" w14:textId="0A3EA767" w:rsidR="00E802BF" w:rsidRDefault="00E802BF" w:rsidP="00E802BF">
            <w:pPr>
              <w:rPr>
                <w:color w:val="000000"/>
              </w:rPr>
            </w:pPr>
            <w:r>
              <w:rPr>
                <w:color w:val="000000"/>
              </w:rPr>
              <w:t>2013-05-16</w:t>
            </w:r>
          </w:p>
        </w:tc>
        <w:tc>
          <w:tcPr>
            <w:tcW w:w="1134" w:type="dxa"/>
          </w:tcPr>
          <w:p w14:paraId="46F34A6E" w14:textId="57BCF284" w:rsidR="00E802BF" w:rsidRDefault="00E802BF" w:rsidP="00E802BF">
            <w:pPr>
              <w:rPr>
                <w:color w:val="000000"/>
              </w:rPr>
            </w:pPr>
            <w:r>
              <w:rPr>
                <w:color w:val="000000"/>
              </w:rPr>
              <w:t>[akkoord]</w:t>
            </w:r>
          </w:p>
        </w:tc>
      </w:tr>
      <w:tr w:rsidR="00E802BF" w14:paraId="167CA2B2" w14:textId="77777777" w:rsidTr="00E80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52" w:type="dxa"/>
          </w:tcPr>
          <w:p w14:paraId="101BAA96" w14:textId="11DFF4BF" w:rsidR="00E802BF" w:rsidRDefault="00E802BF" w:rsidP="00E802BF">
            <w:pPr>
              <w:rPr>
                <w:color w:val="000000"/>
              </w:rPr>
            </w:pPr>
            <w:r w:rsidRPr="00F321D4">
              <w:t>Maurice Vanderfeesten (SURF)</w:t>
            </w:r>
          </w:p>
        </w:tc>
        <w:tc>
          <w:tcPr>
            <w:tcW w:w="2236" w:type="dxa"/>
          </w:tcPr>
          <w:p w14:paraId="106BEFAC" w14:textId="40DA8A65" w:rsidR="00E802BF" w:rsidRDefault="00E802BF" w:rsidP="00E802BF">
            <w:pPr>
              <w:rPr>
                <w:color w:val="000000"/>
              </w:rPr>
            </w:pPr>
            <w:r>
              <w:rPr>
                <w:color w:val="000000"/>
              </w:rPr>
              <w:t>ORIS projectleider</w:t>
            </w:r>
          </w:p>
        </w:tc>
        <w:tc>
          <w:tcPr>
            <w:tcW w:w="883" w:type="dxa"/>
          </w:tcPr>
          <w:p w14:paraId="17D64F49" w14:textId="1AFC2354" w:rsidR="00E802BF" w:rsidRDefault="00E802BF" w:rsidP="00E802BF">
            <w:pPr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1275" w:type="dxa"/>
          </w:tcPr>
          <w:p w14:paraId="13AC6708" w14:textId="55E410CD" w:rsidR="00E802BF" w:rsidRDefault="00E802BF" w:rsidP="00E802BF">
            <w:pPr>
              <w:rPr>
                <w:color w:val="000000"/>
              </w:rPr>
            </w:pPr>
            <w:r w:rsidRPr="00D2224A">
              <w:rPr>
                <w:color w:val="000000"/>
              </w:rPr>
              <w:t>2013-05-16</w:t>
            </w:r>
          </w:p>
        </w:tc>
        <w:tc>
          <w:tcPr>
            <w:tcW w:w="1134" w:type="dxa"/>
          </w:tcPr>
          <w:p w14:paraId="57F96AA2" w14:textId="56583B18" w:rsidR="00E802BF" w:rsidRDefault="00E802BF" w:rsidP="00E802BF">
            <w:pPr>
              <w:rPr>
                <w:color w:val="000000"/>
              </w:rPr>
            </w:pPr>
            <w:r w:rsidRPr="00281261">
              <w:rPr>
                <w:color w:val="000000"/>
              </w:rPr>
              <w:t>[akkoord]</w:t>
            </w:r>
          </w:p>
        </w:tc>
      </w:tr>
      <w:tr w:rsidR="00E802BF" w14:paraId="14AFDA1C" w14:textId="77777777" w:rsidTr="00E802BF">
        <w:tc>
          <w:tcPr>
            <w:tcW w:w="3652" w:type="dxa"/>
          </w:tcPr>
          <w:p w14:paraId="02251B83" w14:textId="394F16C0" w:rsidR="00E802BF" w:rsidRPr="00F321D4" w:rsidRDefault="00E802BF" w:rsidP="00E802BF">
            <w:r w:rsidRPr="00F321D4">
              <w:t>Marcel Leermakers (</w:t>
            </w:r>
            <w:proofErr w:type="spellStart"/>
            <w:r w:rsidRPr="00F321D4">
              <w:t>Avans</w:t>
            </w:r>
            <w:proofErr w:type="spellEnd"/>
            <w:r w:rsidRPr="00F321D4">
              <w:t>)</w:t>
            </w:r>
          </w:p>
        </w:tc>
        <w:tc>
          <w:tcPr>
            <w:tcW w:w="2236" w:type="dxa"/>
          </w:tcPr>
          <w:p w14:paraId="649D2902" w14:textId="2A288E88" w:rsidR="00E802BF" w:rsidRDefault="00E802BF" w:rsidP="00E802BF">
            <w:pPr>
              <w:rPr>
                <w:color w:val="000000"/>
              </w:rPr>
            </w:pPr>
            <w:r w:rsidRPr="0046734A">
              <w:rPr>
                <w:color w:val="000000"/>
              </w:rPr>
              <w:t xml:space="preserve">Lid ES </w:t>
            </w:r>
            <w:proofErr w:type="spellStart"/>
            <w:r w:rsidRPr="0046734A">
              <w:rPr>
                <w:color w:val="000000"/>
              </w:rPr>
              <w:t>wg</w:t>
            </w:r>
            <w:proofErr w:type="spellEnd"/>
            <w:r w:rsidRPr="0046734A">
              <w:rPr>
                <w:color w:val="000000"/>
              </w:rPr>
              <w:t xml:space="preserve"> Metadata</w:t>
            </w:r>
          </w:p>
        </w:tc>
        <w:tc>
          <w:tcPr>
            <w:tcW w:w="883" w:type="dxa"/>
          </w:tcPr>
          <w:p w14:paraId="7C3B2950" w14:textId="70F0B585" w:rsidR="00E802BF" w:rsidRDefault="00E802BF" w:rsidP="00E802BF">
            <w:pPr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1275" w:type="dxa"/>
          </w:tcPr>
          <w:p w14:paraId="04ACCF03" w14:textId="5D709F68" w:rsidR="00E802BF" w:rsidRPr="00D2224A" w:rsidRDefault="00E802BF" w:rsidP="00E802BF">
            <w:pPr>
              <w:rPr>
                <w:color w:val="000000"/>
              </w:rPr>
            </w:pPr>
            <w:r w:rsidRPr="00D2224A">
              <w:rPr>
                <w:color w:val="000000"/>
              </w:rPr>
              <w:t>2013-05-16</w:t>
            </w:r>
          </w:p>
        </w:tc>
        <w:tc>
          <w:tcPr>
            <w:tcW w:w="1134" w:type="dxa"/>
          </w:tcPr>
          <w:p w14:paraId="748E5DC2" w14:textId="44A04ECB" w:rsidR="00E802BF" w:rsidRPr="00281261" w:rsidRDefault="00E802BF" w:rsidP="00E802BF">
            <w:pPr>
              <w:rPr>
                <w:color w:val="000000"/>
              </w:rPr>
            </w:pPr>
            <w:r w:rsidRPr="00281261">
              <w:rPr>
                <w:color w:val="000000"/>
              </w:rPr>
              <w:t>[akkoord]</w:t>
            </w:r>
          </w:p>
        </w:tc>
      </w:tr>
      <w:tr w:rsidR="00E802BF" w14:paraId="2B7BDA84" w14:textId="77777777" w:rsidTr="00E80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52" w:type="dxa"/>
          </w:tcPr>
          <w:p w14:paraId="4FAE63D9" w14:textId="497ACAE0" w:rsidR="00E802BF" w:rsidRPr="00F321D4" w:rsidRDefault="00E802BF" w:rsidP="00E802BF">
            <w:r w:rsidRPr="00F321D4">
              <w:t>Dennis Wassink (Het Ontwikkelcentrum)</w:t>
            </w:r>
          </w:p>
        </w:tc>
        <w:tc>
          <w:tcPr>
            <w:tcW w:w="2236" w:type="dxa"/>
          </w:tcPr>
          <w:p w14:paraId="70396088" w14:textId="06C5D3D0" w:rsidR="00E802BF" w:rsidRPr="0046734A" w:rsidRDefault="00E802BF" w:rsidP="00E802BF">
            <w:pPr>
              <w:rPr>
                <w:color w:val="000000"/>
              </w:rPr>
            </w:pPr>
            <w:r w:rsidRPr="0046734A">
              <w:rPr>
                <w:color w:val="000000"/>
              </w:rPr>
              <w:t xml:space="preserve">Lid ES </w:t>
            </w:r>
            <w:proofErr w:type="spellStart"/>
            <w:r w:rsidRPr="0046734A">
              <w:rPr>
                <w:color w:val="000000"/>
              </w:rPr>
              <w:t>wg</w:t>
            </w:r>
            <w:proofErr w:type="spellEnd"/>
            <w:r w:rsidRPr="0046734A">
              <w:rPr>
                <w:color w:val="000000"/>
              </w:rPr>
              <w:t xml:space="preserve"> Metadata</w:t>
            </w:r>
          </w:p>
        </w:tc>
        <w:tc>
          <w:tcPr>
            <w:tcW w:w="883" w:type="dxa"/>
          </w:tcPr>
          <w:p w14:paraId="64394667" w14:textId="6E5B7D45" w:rsidR="00E802BF" w:rsidRDefault="00E802BF" w:rsidP="00E802BF">
            <w:pPr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1275" w:type="dxa"/>
          </w:tcPr>
          <w:p w14:paraId="044EC725" w14:textId="46E1AE70" w:rsidR="00E802BF" w:rsidRPr="00D2224A" w:rsidRDefault="00E802BF" w:rsidP="00E802BF">
            <w:pPr>
              <w:rPr>
                <w:color w:val="000000"/>
              </w:rPr>
            </w:pPr>
            <w:r w:rsidRPr="00D2224A">
              <w:rPr>
                <w:color w:val="000000"/>
              </w:rPr>
              <w:t>2013-05-16</w:t>
            </w:r>
          </w:p>
        </w:tc>
        <w:tc>
          <w:tcPr>
            <w:tcW w:w="1134" w:type="dxa"/>
          </w:tcPr>
          <w:p w14:paraId="5D3A953B" w14:textId="5AEDC797" w:rsidR="00E802BF" w:rsidRPr="00281261" w:rsidRDefault="00E802BF" w:rsidP="00E802BF">
            <w:pPr>
              <w:rPr>
                <w:color w:val="000000"/>
              </w:rPr>
            </w:pPr>
            <w:r w:rsidRPr="00281261">
              <w:rPr>
                <w:color w:val="000000"/>
              </w:rPr>
              <w:t>[akkoord]</w:t>
            </w:r>
          </w:p>
        </w:tc>
      </w:tr>
      <w:tr w:rsidR="00E802BF" w14:paraId="62054FF5" w14:textId="77777777" w:rsidTr="00E802BF">
        <w:tc>
          <w:tcPr>
            <w:tcW w:w="3652" w:type="dxa"/>
          </w:tcPr>
          <w:p w14:paraId="3A188ABA" w14:textId="00D9492B" w:rsidR="00E802BF" w:rsidRPr="00F321D4" w:rsidRDefault="00E802BF" w:rsidP="00E802BF">
            <w:r w:rsidRPr="00F321D4">
              <w:lastRenderedPageBreak/>
              <w:t xml:space="preserve">Frank </w:t>
            </w:r>
            <w:proofErr w:type="spellStart"/>
            <w:r w:rsidRPr="00F321D4">
              <w:t>Waajen</w:t>
            </w:r>
            <w:proofErr w:type="spellEnd"/>
            <w:r w:rsidRPr="00F321D4">
              <w:t xml:space="preserve"> (WUR)</w:t>
            </w:r>
          </w:p>
        </w:tc>
        <w:tc>
          <w:tcPr>
            <w:tcW w:w="2236" w:type="dxa"/>
          </w:tcPr>
          <w:p w14:paraId="5A8EC83A" w14:textId="2AD89DF6" w:rsidR="00E802BF" w:rsidRPr="0046734A" w:rsidRDefault="00E802BF" w:rsidP="00E802BF">
            <w:pPr>
              <w:rPr>
                <w:color w:val="000000"/>
              </w:rPr>
            </w:pPr>
            <w:r w:rsidRPr="0046734A">
              <w:rPr>
                <w:color w:val="000000"/>
              </w:rPr>
              <w:t xml:space="preserve">Lid ES </w:t>
            </w:r>
            <w:proofErr w:type="spellStart"/>
            <w:r w:rsidRPr="0046734A">
              <w:rPr>
                <w:color w:val="000000"/>
              </w:rPr>
              <w:t>wg</w:t>
            </w:r>
            <w:proofErr w:type="spellEnd"/>
            <w:r w:rsidRPr="0046734A">
              <w:rPr>
                <w:color w:val="000000"/>
              </w:rPr>
              <w:t xml:space="preserve"> Metadata</w:t>
            </w:r>
          </w:p>
        </w:tc>
        <w:tc>
          <w:tcPr>
            <w:tcW w:w="883" w:type="dxa"/>
          </w:tcPr>
          <w:p w14:paraId="32A43DED" w14:textId="5330A7B4" w:rsidR="00E802BF" w:rsidRDefault="00E802BF" w:rsidP="00E802BF">
            <w:pPr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1275" w:type="dxa"/>
          </w:tcPr>
          <w:p w14:paraId="61E8734E" w14:textId="0C9E98B8" w:rsidR="00E802BF" w:rsidRPr="00D2224A" w:rsidRDefault="00E802BF" w:rsidP="00E802BF">
            <w:pPr>
              <w:rPr>
                <w:color w:val="000000"/>
              </w:rPr>
            </w:pPr>
            <w:r w:rsidRPr="00D2224A">
              <w:rPr>
                <w:color w:val="000000"/>
              </w:rPr>
              <w:t>2013-05-16</w:t>
            </w:r>
          </w:p>
        </w:tc>
        <w:tc>
          <w:tcPr>
            <w:tcW w:w="1134" w:type="dxa"/>
          </w:tcPr>
          <w:p w14:paraId="2D9C58BF" w14:textId="3B55916D" w:rsidR="00E802BF" w:rsidRPr="00281261" w:rsidRDefault="00E802BF" w:rsidP="00E802BF">
            <w:pPr>
              <w:rPr>
                <w:color w:val="000000"/>
              </w:rPr>
            </w:pPr>
            <w:r w:rsidRPr="00281261">
              <w:rPr>
                <w:color w:val="000000"/>
              </w:rPr>
              <w:t>[akkoord]</w:t>
            </w:r>
          </w:p>
        </w:tc>
      </w:tr>
      <w:tr w:rsidR="00E802BF" w14:paraId="7B1AF313" w14:textId="77777777" w:rsidTr="00E80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52" w:type="dxa"/>
          </w:tcPr>
          <w:p w14:paraId="001465A5" w14:textId="53EC1577" w:rsidR="00E802BF" w:rsidRPr="00F321D4" w:rsidRDefault="00E802BF" w:rsidP="00E802BF">
            <w:r w:rsidRPr="00F321D4">
              <w:t>Martin Braaksma (DANS)</w:t>
            </w:r>
          </w:p>
        </w:tc>
        <w:tc>
          <w:tcPr>
            <w:tcW w:w="2236" w:type="dxa"/>
          </w:tcPr>
          <w:p w14:paraId="298C1787" w14:textId="23004FEC" w:rsidR="00E802BF" w:rsidRPr="0046734A" w:rsidRDefault="00E802BF" w:rsidP="00E802BF">
            <w:pPr>
              <w:rPr>
                <w:color w:val="000000"/>
              </w:rPr>
            </w:pPr>
            <w:r w:rsidRPr="0046734A">
              <w:rPr>
                <w:color w:val="000000"/>
              </w:rPr>
              <w:t xml:space="preserve">Lid ES </w:t>
            </w:r>
            <w:proofErr w:type="spellStart"/>
            <w:r w:rsidRPr="0046734A">
              <w:rPr>
                <w:color w:val="000000"/>
              </w:rPr>
              <w:t>wg</w:t>
            </w:r>
            <w:proofErr w:type="spellEnd"/>
            <w:r w:rsidRPr="0046734A">
              <w:rPr>
                <w:color w:val="000000"/>
              </w:rPr>
              <w:t xml:space="preserve"> Metadata</w:t>
            </w:r>
          </w:p>
        </w:tc>
        <w:tc>
          <w:tcPr>
            <w:tcW w:w="883" w:type="dxa"/>
          </w:tcPr>
          <w:p w14:paraId="7E6F4C70" w14:textId="5E06D478" w:rsidR="00E802BF" w:rsidRDefault="00E802BF" w:rsidP="00E802BF">
            <w:pPr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1275" w:type="dxa"/>
          </w:tcPr>
          <w:p w14:paraId="0ED46D96" w14:textId="4711E13A" w:rsidR="00E802BF" w:rsidRPr="00D2224A" w:rsidRDefault="00E802BF" w:rsidP="00E802BF">
            <w:pPr>
              <w:rPr>
                <w:color w:val="000000"/>
              </w:rPr>
            </w:pPr>
            <w:r w:rsidRPr="00D2224A">
              <w:rPr>
                <w:color w:val="000000"/>
              </w:rPr>
              <w:t>2013-05-16</w:t>
            </w:r>
          </w:p>
        </w:tc>
        <w:tc>
          <w:tcPr>
            <w:tcW w:w="1134" w:type="dxa"/>
          </w:tcPr>
          <w:p w14:paraId="067CC194" w14:textId="13FA3B8D" w:rsidR="00E802BF" w:rsidRPr="00281261" w:rsidRDefault="00E802BF" w:rsidP="00E802BF">
            <w:pPr>
              <w:rPr>
                <w:color w:val="000000"/>
              </w:rPr>
            </w:pPr>
            <w:r w:rsidRPr="00281261">
              <w:rPr>
                <w:color w:val="000000"/>
              </w:rPr>
              <w:t>[akkoord]</w:t>
            </w:r>
          </w:p>
        </w:tc>
      </w:tr>
      <w:tr w:rsidR="00E802BF" w14:paraId="57174979" w14:textId="77777777" w:rsidTr="00E802BF">
        <w:tc>
          <w:tcPr>
            <w:tcW w:w="3652" w:type="dxa"/>
          </w:tcPr>
          <w:p w14:paraId="6BCF80F2" w14:textId="336A9C12" w:rsidR="00E802BF" w:rsidRPr="00F321D4" w:rsidRDefault="00E802BF" w:rsidP="00E802BF">
            <w:r w:rsidRPr="00F321D4">
              <w:t>Guido van Dongen (UU)</w:t>
            </w:r>
          </w:p>
        </w:tc>
        <w:tc>
          <w:tcPr>
            <w:tcW w:w="2236" w:type="dxa"/>
          </w:tcPr>
          <w:p w14:paraId="1292B476" w14:textId="1BF234B6" w:rsidR="00E802BF" w:rsidRPr="0046734A" w:rsidRDefault="00E802BF" w:rsidP="00E802BF">
            <w:pPr>
              <w:rPr>
                <w:color w:val="000000"/>
              </w:rPr>
            </w:pPr>
            <w:r w:rsidRPr="0046734A">
              <w:rPr>
                <w:color w:val="000000"/>
              </w:rPr>
              <w:t xml:space="preserve">Lid ES </w:t>
            </w:r>
            <w:proofErr w:type="spellStart"/>
            <w:r w:rsidRPr="0046734A">
              <w:rPr>
                <w:color w:val="000000"/>
              </w:rPr>
              <w:t>wg</w:t>
            </w:r>
            <w:proofErr w:type="spellEnd"/>
            <w:r w:rsidRPr="0046734A">
              <w:rPr>
                <w:color w:val="000000"/>
              </w:rPr>
              <w:t xml:space="preserve"> Metadata</w:t>
            </w:r>
          </w:p>
        </w:tc>
        <w:tc>
          <w:tcPr>
            <w:tcW w:w="883" w:type="dxa"/>
          </w:tcPr>
          <w:p w14:paraId="2121BFC0" w14:textId="35DCD93F" w:rsidR="00E802BF" w:rsidRDefault="00E802BF" w:rsidP="00E802BF">
            <w:pPr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1275" w:type="dxa"/>
          </w:tcPr>
          <w:p w14:paraId="26C5FB06" w14:textId="74872963" w:rsidR="00E802BF" w:rsidRPr="00D2224A" w:rsidRDefault="00E802BF" w:rsidP="00E802BF">
            <w:pPr>
              <w:rPr>
                <w:color w:val="000000"/>
              </w:rPr>
            </w:pPr>
            <w:r w:rsidRPr="00D2224A">
              <w:rPr>
                <w:color w:val="000000"/>
              </w:rPr>
              <w:t>2013-05-16</w:t>
            </w:r>
          </w:p>
        </w:tc>
        <w:tc>
          <w:tcPr>
            <w:tcW w:w="1134" w:type="dxa"/>
          </w:tcPr>
          <w:p w14:paraId="143BD998" w14:textId="004BC390" w:rsidR="00E802BF" w:rsidRPr="00281261" w:rsidRDefault="00E802BF" w:rsidP="00E802BF">
            <w:pPr>
              <w:rPr>
                <w:color w:val="000000"/>
              </w:rPr>
            </w:pPr>
            <w:r w:rsidRPr="00281261">
              <w:rPr>
                <w:color w:val="000000"/>
              </w:rPr>
              <w:t>[akkoord]</w:t>
            </w:r>
          </w:p>
        </w:tc>
      </w:tr>
      <w:tr w:rsidR="00E802BF" w14:paraId="44C5C393" w14:textId="77777777" w:rsidTr="00E80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52" w:type="dxa"/>
          </w:tcPr>
          <w:p w14:paraId="5758BA95" w14:textId="71ECB4A4" w:rsidR="00E802BF" w:rsidRPr="00F321D4" w:rsidRDefault="00E802BF" w:rsidP="00E802BF">
            <w:r w:rsidRPr="00F321D4">
              <w:t xml:space="preserve">Martin </w:t>
            </w:r>
            <w:proofErr w:type="spellStart"/>
            <w:r w:rsidRPr="00F321D4">
              <w:t>Slabbertje</w:t>
            </w:r>
            <w:proofErr w:type="spellEnd"/>
            <w:r w:rsidRPr="00F321D4">
              <w:t xml:space="preserve"> (UU)</w:t>
            </w:r>
          </w:p>
        </w:tc>
        <w:tc>
          <w:tcPr>
            <w:tcW w:w="2236" w:type="dxa"/>
          </w:tcPr>
          <w:p w14:paraId="01FABB54" w14:textId="20DAFA68" w:rsidR="00E802BF" w:rsidRPr="0046734A" w:rsidRDefault="00E802BF" w:rsidP="00E802BF">
            <w:pPr>
              <w:rPr>
                <w:color w:val="000000"/>
              </w:rPr>
            </w:pPr>
            <w:r w:rsidRPr="0046734A">
              <w:rPr>
                <w:color w:val="000000"/>
              </w:rPr>
              <w:t xml:space="preserve">Lid ES </w:t>
            </w:r>
            <w:proofErr w:type="spellStart"/>
            <w:r w:rsidRPr="0046734A">
              <w:rPr>
                <w:color w:val="000000"/>
              </w:rPr>
              <w:t>wg</w:t>
            </w:r>
            <w:proofErr w:type="spellEnd"/>
            <w:r w:rsidRPr="0046734A">
              <w:rPr>
                <w:color w:val="000000"/>
              </w:rPr>
              <w:t xml:space="preserve"> Metadata</w:t>
            </w:r>
          </w:p>
        </w:tc>
        <w:tc>
          <w:tcPr>
            <w:tcW w:w="883" w:type="dxa"/>
          </w:tcPr>
          <w:p w14:paraId="0AF126CA" w14:textId="0BC520F4" w:rsidR="00E802BF" w:rsidRDefault="00E802BF" w:rsidP="00E802BF">
            <w:pPr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1275" w:type="dxa"/>
          </w:tcPr>
          <w:p w14:paraId="6069B95F" w14:textId="248DFAD2" w:rsidR="00E802BF" w:rsidRPr="00D2224A" w:rsidRDefault="00E802BF" w:rsidP="00E802BF">
            <w:pPr>
              <w:rPr>
                <w:color w:val="000000"/>
              </w:rPr>
            </w:pPr>
            <w:r w:rsidRPr="00D2224A">
              <w:rPr>
                <w:color w:val="000000"/>
              </w:rPr>
              <w:t>2013-05-16</w:t>
            </w:r>
          </w:p>
        </w:tc>
        <w:tc>
          <w:tcPr>
            <w:tcW w:w="1134" w:type="dxa"/>
          </w:tcPr>
          <w:p w14:paraId="52F965DD" w14:textId="75DC1D62" w:rsidR="00E802BF" w:rsidRPr="00281261" w:rsidRDefault="00E802BF" w:rsidP="00E802BF">
            <w:pPr>
              <w:rPr>
                <w:color w:val="000000"/>
              </w:rPr>
            </w:pPr>
            <w:r w:rsidRPr="00281261">
              <w:rPr>
                <w:color w:val="000000"/>
              </w:rPr>
              <w:t>[akkoord]</w:t>
            </w:r>
          </w:p>
        </w:tc>
      </w:tr>
      <w:tr w:rsidR="00E802BF" w14:paraId="3BC55891" w14:textId="77777777" w:rsidTr="00E802BF">
        <w:tc>
          <w:tcPr>
            <w:tcW w:w="3652" w:type="dxa"/>
          </w:tcPr>
          <w:p w14:paraId="5786D191" w14:textId="1CE38938" w:rsidR="00E802BF" w:rsidRPr="00F321D4" w:rsidRDefault="00E802BF" w:rsidP="00E802BF">
            <w:r w:rsidRPr="00F321D4">
              <w:t xml:space="preserve">Inge </w:t>
            </w:r>
            <w:proofErr w:type="spellStart"/>
            <w:r w:rsidRPr="00F321D4">
              <w:t>Hofsink</w:t>
            </w:r>
            <w:proofErr w:type="spellEnd"/>
            <w:r w:rsidRPr="00F321D4">
              <w:t xml:space="preserve"> (KB)</w:t>
            </w:r>
          </w:p>
        </w:tc>
        <w:tc>
          <w:tcPr>
            <w:tcW w:w="2236" w:type="dxa"/>
          </w:tcPr>
          <w:p w14:paraId="6A228808" w14:textId="6013FB50" w:rsidR="00E802BF" w:rsidRPr="0046734A" w:rsidRDefault="00E802BF" w:rsidP="00E802BF">
            <w:pPr>
              <w:rPr>
                <w:color w:val="000000"/>
              </w:rPr>
            </w:pPr>
            <w:r w:rsidRPr="0046734A">
              <w:rPr>
                <w:color w:val="000000"/>
              </w:rPr>
              <w:t xml:space="preserve">Lid ES </w:t>
            </w:r>
            <w:proofErr w:type="spellStart"/>
            <w:r w:rsidRPr="0046734A">
              <w:rPr>
                <w:color w:val="000000"/>
              </w:rPr>
              <w:t>wg</w:t>
            </w:r>
            <w:proofErr w:type="spellEnd"/>
            <w:r w:rsidRPr="0046734A">
              <w:rPr>
                <w:color w:val="000000"/>
              </w:rPr>
              <w:t xml:space="preserve"> Metadata</w:t>
            </w:r>
          </w:p>
        </w:tc>
        <w:tc>
          <w:tcPr>
            <w:tcW w:w="883" w:type="dxa"/>
          </w:tcPr>
          <w:p w14:paraId="49C98B60" w14:textId="799D2152" w:rsidR="00E802BF" w:rsidRDefault="00E802BF" w:rsidP="00E802BF">
            <w:pPr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1275" w:type="dxa"/>
          </w:tcPr>
          <w:p w14:paraId="53F4AE00" w14:textId="1C145142" w:rsidR="00E802BF" w:rsidRPr="00D2224A" w:rsidRDefault="00E802BF" w:rsidP="00E802BF">
            <w:pPr>
              <w:rPr>
                <w:color w:val="000000"/>
              </w:rPr>
            </w:pPr>
            <w:r w:rsidRPr="00D2224A">
              <w:rPr>
                <w:color w:val="000000"/>
              </w:rPr>
              <w:t>2013-05-16</w:t>
            </w:r>
          </w:p>
        </w:tc>
        <w:tc>
          <w:tcPr>
            <w:tcW w:w="1134" w:type="dxa"/>
          </w:tcPr>
          <w:p w14:paraId="6CC424D1" w14:textId="527E1E3A" w:rsidR="00E802BF" w:rsidRPr="00281261" w:rsidRDefault="00E802BF" w:rsidP="00E802BF">
            <w:pPr>
              <w:rPr>
                <w:color w:val="000000"/>
              </w:rPr>
            </w:pPr>
            <w:r w:rsidRPr="00281261">
              <w:rPr>
                <w:color w:val="000000"/>
              </w:rPr>
              <w:t>[akkoord]</w:t>
            </w:r>
          </w:p>
        </w:tc>
      </w:tr>
      <w:tr w:rsidR="00E802BF" w14:paraId="7B39B947" w14:textId="77777777" w:rsidTr="00E80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52" w:type="dxa"/>
          </w:tcPr>
          <w:p w14:paraId="41E8CC94" w14:textId="7085DDF0" w:rsidR="00E802BF" w:rsidRPr="00F321D4" w:rsidRDefault="00E802BF" w:rsidP="00E802BF">
            <w:r w:rsidRPr="00F321D4">
              <w:t>Richard Visscher (</w:t>
            </w:r>
            <w:proofErr w:type="spellStart"/>
            <w:r w:rsidRPr="00F321D4">
              <w:t>inHolland</w:t>
            </w:r>
            <w:proofErr w:type="spellEnd"/>
            <w:r w:rsidRPr="00F321D4">
              <w:t>)</w:t>
            </w:r>
          </w:p>
        </w:tc>
        <w:tc>
          <w:tcPr>
            <w:tcW w:w="2236" w:type="dxa"/>
          </w:tcPr>
          <w:p w14:paraId="1AFD1E5D" w14:textId="5AA037D9" w:rsidR="00E802BF" w:rsidRPr="0046734A" w:rsidRDefault="00E802BF" w:rsidP="00E802BF">
            <w:pPr>
              <w:rPr>
                <w:color w:val="000000"/>
              </w:rPr>
            </w:pPr>
            <w:r w:rsidRPr="0046734A">
              <w:rPr>
                <w:color w:val="000000"/>
              </w:rPr>
              <w:t xml:space="preserve">Lid ES </w:t>
            </w:r>
            <w:proofErr w:type="spellStart"/>
            <w:r w:rsidRPr="0046734A">
              <w:rPr>
                <w:color w:val="000000"/>
              </w:rPr>
              <w:t>wg</w:t>
            </w:r>
            <w:proofErr w:type="spellEnd"/>
            <w:r w:rsidRPr="0046734A">
              <w:rPr>
                <w:color w:val="000000"/>
              </w:rPr>
              <w:t xml:space="preserve"> Metadata</w:t>
            </w:r>
          </w:p>
        </w:tc>
        <w:tc>
          <w:tcPr>
            <w:tcW w:w="883" w:type="dxa"/>
          </w:tcPr>
          <w:p w14:paraId="7B828C08" w14:textId="4F8B5CD1" w:rsidR="00E802BF" w:rsidRDefault="00E802BF" w:rsidP="00E802BF">
            <w:pPr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1275" w:type="dxa"/>
          </w:tcPr>
          <w:p w14:paraId="5A42FC3A" w14:textId="3074A7BA" w:rsidR="00E802BF" w:rsidRPr="00D2224A" w:rsidRDefault="00E802BF" w:rsidP="00E802BF">
            <w:pPr>
              <w:rPr>
                <w:color w:val="000000"/>
              </w:rPr>
            </w:pPr>
            <w:r w:rsidRPr="00D2224A">
              <w:rPr>
                <w:color w:val="000000"/>
              </w:rPr>
              <w:t>2013-05-16</w:t>
            </w:r>
          </w:p>
        </w:tc>
        <w:tc>
          <w:tcPr>
            <w:tcW w:w="1134" w:type="dxa"/>
          </w:tcPr>
          <w:p w14:paraId="56D31782" w14:textId="06535055" w:rsidR="00E802BF" w:rsidRPr="00281261" w:rsidRDefault="00E802BF" w:rsidP="00E802BF">
            <w:pPr>
              <w:rPr>
                <w:color w:val="000000"/>
              </w:rPr>
            </w:pPr>
            <w:r w:rsidRPr="00281261">
              <w:rPr>
                <w:color w:val="000000"/>
              </w:rPr>
              <w:t>[akkoord]</w:t>
            </w:r>
          </w:p>
        </w:tc>
      </w:tr>
      <w:tr w:rsidR="00E802BF" w14:paraId="4C3323B4" w14:textId="77777777" w:rsidTr="00E802BF">
        <w:tc>
          <w:tcPr>
            <w:tcW w:w="3652" w:type="dxa"/>
          </w:tcPr>
          <w:p w14:paraId="0860FD1C" w14:textId="60ED9338" w:rsidR="00E802BF" w:rsidRPr="00F321D4" w:rsidRDefault="00E802BF" w:rsidP="00E802BF">
            <w:proofErr w:type="spellStart"/>
            <w:r w:rsidRPr="00F321D4">
              <w:t>Wilko</w:t>
            </w:r>
            <w:proofErr w:type="spellEnd"/>
            <w:r w:rsidRPr="00F321D4">
              <w:t xml:space="preserve"> </w:t>
            </w:r>
            <w:proofErr w:type="spellStart"/>
            <w:r w:rsidRPr="00F321D4">
              <w:t>Steinhof</w:t>
            </w:r>
            <w:proofErr w:type="spellEnd"/>
            <w:r w:rsidRPr="00F321D4">
              <w:t xml:space="preserve"> (DANS)</w:t>
            </w:r>
          </w:p>
        </w:tc>
        <w:tc>
          <w:tcPr>
            <w:tcW w:w="2236" w:type="dxa"/>
          </w:tcPr>
          <w:p w14:paraId="0BDAD522" w14:textId="1535BB97" w:rsidR="00E802BF" w:rsidRPr="0046734A" w:rsidRDefault="00E802BF" w:rsidP="00E802BF">
            <w:pPr>
              <w:rPr>
                <w:color w:val="000000"/>
              </w:rPr>
            </w:pPr>
            <w:r w:rsidRPr="0046734A">
              <w:rPr>
                <w:color w:val="000000"/>
              </w:rPr>
              <w:t xml:space="preserve">Lid ES </w:t>
            </w:r>
            <w:proofErr w:type="spellStart"/>
            <w:r w:rsidRPr="0046734A">
              <w:rPr>
                <w:color w:val="000000"/>
              </w:rPr>
              <w:t>wg</w:t>
            </w:r>
            <w:proofErr w:type="spellEnd"/>
            <w:r w:rsidRPr="0046734A">
              <w:rPr>
                <w:color w:val="000000"/>
              </w:rPr>
              <w:t xml:space="preserve"> Metadata</w:t>
            </w:r>
          </w:p>
        </w:tc>
        <w:tc>
          <w:tcPr>
            <w:tcW w:w="883" w:type="dxa"/>
          </w:tcPr>
          <w:p w14:paraId="652F2CCA" w14:textId="496A4714" w:rsidR="00E802BF" w:rsidRDefault="00E802BF" w:rsidP="00E802BF">
            <w:pPr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1275" w:type="dxa"/>
          </w:tcPr>
          <w:p w14:paraId="5DD622C0" w14:textId="0D359F16" w:rsidR="00E802BF" w:rsidRPr="00D2224A" w:rsidRDefault="00E802BF" w:rsidP="00E802BF">
            <w:pPr>
              <w:rPr>
                <w:color w:val="000000"/>
              </w:rPr>
            </w:pPr>
            <w:r w:rsidRPr="00D2224A">
              <w:rPr>
                <w:color w:val="000000"/>
              </w:rPr>
              <w:t>2013-05-16</w:t>
            </w:r>
          </w:p>
        </w:tc>
        <w:tc>
          <w:tcPr>
            <w:tcW w:w="1134" w:type="dxa"/>
          </w:tcPr>
          <w:p w14:paraId="7B000E57" w14:textId="5D24DA25" w:rsidR="00E802BF" w:rsidRPr="00281261" w:rsidRDefault="00E802BF" w:rsidP="00E802BF">
            <w:pPr>
              <w:rPr>
                <w:color w:val="000000"/>
              </w:rPr>
            </w:pPr>
            <w:r w:rsidRPr="00281261">
              <w:rPr>
                <w:color w:val="000000"/>
              </w:rPr>
              <w:t>[akkoord]</w:t>
            </w:r>
          </w:p>
        </w:tc>
      </w:tr>
      <w:tr w:rsidR="00E802BF" w14:paraId="0C14A6A9" w14:textId="77777777" w:rsidTr="00E80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52" w:type="dxa"/>
          </w:tcPr>
          <w:p w14:paraId="3860B6EC" w14:textId="0F4A466A" w:rsidR="00E802BF" w:rsidRPr="00F321D4" w:rsidRDefault="00E802BF" w:rsidP="00E802BF">
            <w:r w:rsidRPr="00F321D4">
              <w:t>Hans Scholte (UvA)</w:t>
            </w:r>
          </w:p>
        </w:tc>
        <w:tc>
          <w:tcPr>
            <w:tcW w:w="2236" w:type="dxa"/>
          </w:tcPr>
          <w:p w14:paraId="71565CB0" w14:textId="2F7BF9A5" w:rsidR="00E802BF" w:rsidRPr="0046734A" w:rsidRDefault="00E802BF" w:rsidP="00E802BF">
            <w:pPr>
              <w:rPr>
                <w:color w:val="000000"/>
              </w:rPr>
            </w:pPr>
            <w:r w:rsidRPr="0046734A">
              <w:rPr>
                <w:color w:val="000000"/>
              </w:rPr>
              <w:t xml:space="preserve">Lid ES </w:t>
            </w:r>
            <w:proofErr w:type="spellStart"/>
            <w:r w:rsidRPr="0046734A">
              <w:rPr>
                <w:color w:val="000000"/>
              </w:rPr>
              <w:t>wg</w:t>
            </w:r>
            <w:proofErr w:type="spellEnd"/>
            <w:r w:rsidRPr="0046734A">
              <w:rPr>
                <w:color w:val="000000"/>
              </w:rPr>
              <w:t xml:space="preserve"> Metadata</w:t>
            </w:r>
          </w:p>
        </w:tc>
        <w:tc>
          <w:tcPr>
            <w:tcW w:w="883" w:type="dxa"/>
          </w:tcPr>
          <w:p w14:paraId="192ECDCA" w14:textId="4224FE11" w:rsidR="00E802BF" w:rsidRDefault="00E802BF" w:rsidP="00E802BF">
            <w:pPr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1275" w:type="dxa"/>
          </w:tcPr>
          <w:p w14:paraId="33998FFB" w14:textId="2033A4D3" w:rsidR="00E802BF" w:rsidRPr="00D2224A" w:rsidRDefault="00E802BF" w:rsidP="00E802BF">
            <w:pPr>
              <w:rPr>
                <w:color w:val="000000"/>
              </w:rPr>
            </w:pPr>
            <w:r w:rsidRPr="00D2224A">
              <w:rPr>
                <w:color w:val="000000"/>
              </w:rPr>
              <w:t>2013-05-16</w:t>
            </w:r>
          </w:p>
        </w:tc>
        <w:tc>
          <w:tcPr>
            <w:tcW w:w="1134" w:type="dxa"/>
          </w:tcPr>
          <w:p w14:paraId="2535629B" w14:textId="7846F38A" w:rsidR="00E802BF" w:rsidRPr="00281261" w:rsidRDefault="00E802BF" w:rsidP="00E802BF">
            <w:pPr>
              <w:rPr>
                <w:color w:val="000000"/>
              </w:rPr>
            </w:pPr>
            <w:r w:rsidRPr="00281261">
              <w:rPr>
                <w:color w:val="000000"/>
              </w:rPr>
              <w:t>[akkoord]</w:t>
            </w:r>
          </w:p>
        </w:tc>
      </w:tr>
      <w:tr w:rsidR="00E802BF" w14:paraId="7226E162" w14:textId="77777777" w:rsidTr="00E802BF">
        <w:tc>
          <w:tcPr>
            <w:tcW w:w="3652" w:type="dxa"/>
          </w:tcPr>
          <w:p w14:paraId="7702847B" w14:textId="58A16C34" w:rsidR="00E802BF" w:rsidRPr="00F321D4" w:rsidRDefault="00E802BF" w:rsidP="00E802BF">
            <w:r w:rsidRPr="00F321D4">
              <w:t>René Voorburg (KB)</w:t>
            </w:r>
          </w:p>
        </w:tc>
        <w:tc>
          <w:tcPr>
            <w:tcW w:w="2236" w:type="dxa"/>
          </w:tcPr>
          <w:p w14:paraId="36A16941" w14:textId="43C0ED9E" w:rsidR="00E802BF" w:rsidRPr="0046734A" w:rsidRDefault="00E802BF" w:rsidP="00E802BF">
            <w:pPr>
              <w:rPr>
                <w:color w:val="000000"/>
              </w:rPr>
            </w:pPr>
            <w:r w:rsidRPr="0046734A">
              <w:rPr>
                <w:color w:val="000000"/>
              </w:rPr>
              <w:t xml:space="preserve">Lid ES </w:t>
            </w:r>
            <w:proofErr w:type="spellStart"/>
            <w:r w:rsidRPr="0046734A">
              <w:rPr>
                <w:color w:val="000000"/>
              </w:rPr>
              <w:t>wg</w:t>
            </w:r>
            <w:proofErr w:type="spellEnd"/>
            <w:r w:rsidRPr="0046734A">
              <w:rPr>
                <w:color w:val="000000"/>
              </w:rPr>
              <w:t xml:space="preserve"> Metadata</w:t>
            </w:r>
          </w:p>
        </w:tc>
        <w:tc>
          <w:tcPr>
            <w:tcW w:w="883" w:type="dxa"/>
          </w:tcPr>
          <w:p w14:paraId="694FC524" w14:textId="5B68A15C" w:rsidR="00E802BF" w:rsidRDefault="00E802BF" w:rsidP="00E802BF">
            <w:pPr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1275" w:type="dxa"/>
          </w:tcPr>
          <w:p w14:paraId="344AF0D0" w14:textId="580333E4" w:rsidR="00E802BF" w:rsidRPr="00D2224A" w:rsidRDefault="00E802BF" w:rsidP="00E802BF">
            <w:pPr>
              <w:rPr>
                <w:color w:val="000000"/>
              </w:rPr>
            </w:pPr>
            <w:r w:rsidRPr="00D2224A">
              <w:rPr>
                <w:color w:val="000000"/>
              </w:rPr>
              <w:t>2013-05-16</w:t>
            </w:r>
          </w:p>
        </w:tc>
        <w:tc>
          <w:tcPr>
            <w:tcW w:w="1134" w:type="dxa"/>
          </w:tcPr>
          <w:p w14:paraId="3A052345" w14:textId="0DEA9A22" w:rsidR="00E802BF" w:rsidRPr="00281261" w:rsidRDefault="00E802BF" w:rsidP="00E802BF">
            <w:pPr>
              <w:rPr>
                <w:color w:val="000000"/>
              </w:rPr>
            </w:pPr>
            <w:r w:rsidRPr="00281261">
              <w:rPr>
                <w:color w:val="000000"/>
              </w:rPr>
              <w:t>[akkoord]</w:t>
            </w:r>
          </w:p>
        </w:tc>
      </w:tr>
      <w:tr w:rsidR="00E802BF" w14:paraId="2AD7DE34" w14:textId="77777777" w:rsidTr="00E80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52" w:type="dxa"/>
          </w:tcPr>
          <w:p w14:paraId="3E4FD9E7" w14:textId="36744868" w:rsidR="00E802BF" w:rsidRPr="00F321D4" w:rsidRDefault="00E802BF" w:rsidP="00E802BF">
            <w:r w:rsidRPr="00F321D4">
              <w:t xml:space="preserve">Jasper Op de </w:t>
            </w:r>
            <w:proofErr w:type="spellStart"/>
            <w:r w:rsidRPr="00F321D4">
              <w:t>Coul</w:t>
            </w:r>
            <w:proofErr w:type="spellEnd"/>
            <w:r w:rsidRPr="00F321D4">
              <w:t xml:space="preserve"> (EUR)</w:t>
            </w:r>
          </w:p>
        </w:tc>
        <w:tc>
          <w:tcPr>
            <w:tcW w:w="2236" w:type="dxa"/>
          </w:tcPr>
          <w:p w14:paraId="1867481D" w14:textId="260A9D9E" w:rsidR="00E802BF" w:rsidRPr="0046734A" w:rsidRDefault="00E802BF" w:rsidP="00E802BF">
            <w:pPr>
              <w:rPr>
                <w:color w:val="000000"/>
              </w:rPr>
            </w:pPr>
            <w:r w:rsidRPr="0046734A">
              <w:rPr>
                <w:color w:val="000000"/>
              </w:rPr>
              <w:t xml:space="preserve">Lid ES </w:t>
            </w:r>
            <w:proofErr w:type="spellStart"/>
            <w:r w:rsidRPr="0046734A">
              <w:rPr>
                <w:color w:val="000000"/>
              </w:rPr>
              <w:t>wg</w:t>
            </w:r>
            <w:proofErr w:type="spellEnd"/>
            <w:r w:rsidRPr="0046734A">
              <w:rPr>
                <w:color w:val="000000"/>
              </w:rPr>
              <w:t xml:space="preserve"> Metadata</w:t>
            </w:r>
          </w:p>
        </w:tc>
        <w:tc>
          <w:tcPr>
            <w:tcW w:w="883" w:type="dxa"/>
          </w:tcPr>
          <w:p w14:paraId="4D46482B" w14:textId="004D7617" w:rsidR="00E802BF" w:rsidRDefault="00E802BF" w:rsidP="00E802BF">
            <w:pPr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1275" w:type="dxa"/>
          </w:tcPr>
          <w:p w14:paraId="1C4B65FA" w14:textId="36B812F8" w:rsidR="00E802BF" w:rsidRPr="00D2224A" w:rsidRDefault="00E802BF" w:rsidP="00E802BF">
            <w:pPr>
              <w:rPr>
                <w:color w:val="000000"/>
              </w:rPr>
            </w:pPr>
            <w:r w:rsidRPr="00D2224A">
              <w:rPr>
                <w:color w:val="000000"/>
              </w:rPr>
              <w:t>2013-05-16</w:t>
            </w:r>
          </w:p>
        </w:tc>
        <w:tc>
          <w:tcPr>
            <w:tcW w:w="1134" w:type="dxa"/>
          </w:tcPr>
          <w:p w14:paraId="1393DED2" w14:textId="4EBC79EE" w:rsidR="00E802BF" w:rsidRPr="00281261" w:rsidRDefault="00E802BF" w:rsidP="00E802BF">
            <w:pPr>
              <w:rPr>
                <w:color w:val="000000"/>
              </w:rPr>
            </w:pPr>
            <w:r w:rsidRPr="00281261">
              <w:rPr>
                <w:color w:val="000000"/>
              </w:rPr>
              <w:t>[akkoord]</w:t>
            </w:r>
          </w:p>
        </w:tc>
      </w:tr>
      <w:tr w:rsidR="00E802BF" w14:paraId="570F025C" w14:textId="77777777" w:rsidTr="00E802BF">
        <w:tc>
          <w:tcPr>
            <w:tcW w:w="3652" w:type="dxa"/>
          </w:tcPr>
          <w:p w14:paraId="1D0E4346" w14:textId="75DA6593" w:rsidR="00E802BF" w:rsidRPr="00F321D4" w:rsidRDefault="00E802BF" w:rsidP="00E802BF">
            <w:r w:rsidRPr="00F321D4">
              <w:t>Marjan Vernooy (</w:t>
            </w:r>
            <w:proofErr w:type="spellStart"/>
            <w:r w:rsidRPr="00F321D4">
              <w:t>EduStandaard</w:t>
            </w:r>
            <w:proofErr w:type="spellEnd"/>
            <w:r w:rsidRPr="00F321D4">
              <w:t>/SURF)</w:t>
            </w:r>
          </w:p>
        </w:tc>
        <w:tc>
          <w:tcPr>
            <w:tcW w:w="2236" w:type="dxa"/>
          </w:tcPr>
          <w:p w14:paraId="4737A667" w14:textId="5677B6A8" w:rsidR="00E802BF" w:rsidRPr="0046734A" w:rsidRDefault="00E802BF" w:rsidP="00E802BF">
            <w:pPr>
              <w:rPr>
                <w:color w:val="000000"/>
              </w:rPr>
            </w:pPr>
            <w:r w:rsidRPr="0046734A">
              <w:rPr>
                <w:color w:val="000000"/>
              </w:rPr>
              <w:t xml:space="preserve">Lid ES </w:t>
            </w:r>
            <w:proofErr w:type="spellStart"/>
            <w:r w:rsidRPr="0046734A">
              <w:rPr>
                <w:color w:val="000000"/>
              </w:rPr>
              <w:t>wg</w:t>
            </w:r>
            <w:proofErr w:type="spellEnd"/>
            <w:r w:rsidRPr="0046734A">
              <w:rPr>
                <w:color w:val="000000"/>
              </w:rPr>
              <w:t xml:space="preserve"> Metadata</w:t>
            </w:r>
          </w:p>
        </w:tc>
        <w:tc>
          <w:tcPr>
            <w:tcW w:w="883" w:type="dxa"/>
          </w:tcPr>
          <w:p w14:paraId="3CF78C51" w14:textId="49A7276B" w:rsidR="00E802BF" w:rsidRDefault="00E802BF" w:rsidP="00E802BF">
            <w:pPr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1275" w:type="dxa"/>
          </w:tcPr>
          <w:p w14:paraId="7FCEE387" w14:textId="2CA00C4A" w:rsidR="00E802BF" w:rsidRPr="00D2224A" w:rsidRDefault="00E802BF" w:rsidP="00E802BF">
            <w:pPr>
              <w:rPr>
                <w:color w:val="000000"/>
              </w:rPr>
            </w:pPr>
            <w:r w:rsidRPr="00D2224A">
              <w:rPr>
                <w:color w:val="000000"/>
              </w:rPr>
              <w:t>2013-05-16</w:t>
            </w:r>
          </w:p>
        </w:tc>
        <w:tc>
          <w:tcPr>
            <w:tcW w:w="1134" w:type="dxa"/>
          </w:tcPr>
          <w:p w14:paraId="3EFBA5A8" w14:textId="13043340" w:rsidR="00E802BF" w:rsidRPr="00281261" w:rsidRDefault="00E802BF" w:rsidP="00E802BF">
            <w:pPr>
              <w:rPr>
                <w:color w:val="000000"/>
              </w:rPr>
            </w:pPr>
            <w:r w:rsidRPr="00281261">
              <w:rPr>
                <w:color w:val="000000"/>
              </w:rPr>
              <w:t>[akkoord]</w:t>
            </w:r>
          </w:p>
        </w:tc>
      </w:tr>
    </w:tbl>
    <w:p w14:paraId="2D78184B" w14:textId="77777777" w:rsidR="00A30C87" w:rsidRPr="00A30C87" w:rsidRDefault="00A30C87" w:rsidP="00A30C87">
      <w:pPr>
        <w:rPr>
          <w:lang w:eastAsia="nl-NL"/>
        </w:rPr>
      </w:pPr>
    </w:p>
    <w:p w14:paraId="434C845C" w14:textId="7CA4CFF1" w:rsidR="00D20121" w:rsidRDefault="007D6AA3" w:rsidP="00A30C87">
      <w:pPr>
        <w:pStyle w:val="Kop2"/>
        <w:rPr>
          <w:lang w:eastAsia="nl-NL"/>
        </w:rPr>
      </w:pPr>
      <w:bookmarkStart w:id="3" w:name="_Toc357600276"/>
      <w:r>
        <w:rPr>
          <w:lang w:eastAsia="nl-NL"/>
        </w:rPr>
        <w:t>G</w:t>
      </w:r>
      <w:r w:rsidR="00A30C87">
        <w:rPr>
          <w:lang w:eastAsia="nl-NL"/>
        </w:rPr>
        <w:t>oedkeurders</w:t>
      </w:r>
      <w:bookmarkEnd w:id="3"/>
    </w:p>
    <w:tbl>
      <w:tblPr>
        <w:tblStyle w:val="Lichtearcering"/>
        <w:tblW w:w="9180" w:type="dxa"/>
        <w:tblLook w:val="0420" w:firstRow="1" w:lastRow="0" w:firstColumn="0" w:lastColumn="0" w:noHBand="0" w:noVBand="1"/>
      </w:tblPr>
      <w:tblGrid>
        <w:gridCol w:w="2553"/>
        <w:gridCol w:w="2009"/>
        <w:gridCol w:w="1533"/>
        <w:gridCol w:w="1194"/>
        <w:gridCol w:w="1891"/>
      </w:tblGrid>
      <w:tr w:rsidR="00A30C87" w14:paraId="43ACB4E1" w14:textId="77777777" w:rsidTr="001D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3" w:type="dxa"/>
            <w:hideMark/>
          </w:tcPr>
          <w:p w14:paraId="358A8BAD" w14:textId="77777777" w:rsidR="00A30C87" w:rsidRDefault="00A30C87" w:rsidP="00A30C87">
            <w:pPr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Naam</w:t>
            </w:r>
          </w:p>
        </w:tc>
        <w:tc>
          <w:tcPr>
            <w:tcW w:w="1134" w:type="dxa"/>
            <w:hideMark/>
          </w:tcPr>
          <w:p w14:paraId="1F1D2CD0" w14:textId="77777777" w:rsidR="00A30C87" w:rsidRDefault="00A30C87" w:rsidP="00A30C87">
            <w:pPr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functie</w:t>
            </w:r>
          </w:p>
        </w:tc>
        <w:tc>
          <w:tcPr>
            <w:tcW w:w="1701" w:type="dxa"/>
            <w:hideMark/>
          </w:tcPr>
          <w:p w14:paraId="3D4CED8C" w14:textId="77777777" w:rsidR="00A30C87" w:rsidRDefault="00A30C87" w:rsidP="00A30C87">
            <w:pPr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versie</w:t>
            </w:r>
          </w:p>
        </w:tc>
        <w:tc>
          <w:tcPr>
            <w:tcW w:w="1276" w:type="dxa"/>
            <w:hideMark/>
          </w:tcPr>
          <w:p w14:paraId="4B41E05C" w14:textId="77777777" w:rsidR="00A30C87" w:rsidRDefault="00A30C87" w:rsidP="00A30C87">
            <w:pPr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datum</w:t>
            </w:r>
          </w:p>
        </w:tc>
        <w:tc>
          <w:tcPr>
            <w:tcW w:w="2126" w:type="dxa"/>
            <w:hideMark/>
          </w:tcPr>
          <w:p w14:paraId="394914B8" w14:textId="77777777" w:rsidR="00A30C87" w:rsidRDefault="00A30C87" w:rsidP="00A30C87">
            <w:pPr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Paraaf</w:t>
            </w:r>
          </w:p>
        </w:tc>
      </w:tr>
      <w:tr w:rsidR="00E802BF" w14:paraId="42B381FC" w14:textId="77777777" w:rsidTr="001D2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3" w:type="dxa"/>
          </w:tcPr>
          <w:p w14:paraId="53A3F401" w14:textId="567CFE30" w:rsidR="00E802BF" w:rsidRDefault="00E802BF" w:rsidP="00E802B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14:paraId="53D4A327" w14:textId="60DB572D" w:rsidR="00E802BF" w:rsidRDefault="00E802BF" w:rsidP="00E802BF">
            <w:pPr>
              <w:rPr>
                <w:color w:val="000000"/>
              </w:rPr>
            </w:pPr>
            <w:r>
              <w:rPr>
                <w:color w:val="000000"/>
              </w:rPr>
              <w:t>Lid ES Standaardisatieraad</w:t>
            </w:r>
          </w:p>
        </w:tc>
        <w:tc>
          <w:tcPr>
            <w:tcW w:w="1701" w:type="dxa"/>
          </w:tcPr>
          <w:p w14:paraId="1F83F260" w14:textId="59AC55A7" w:rsidR="00E802BF" w:rsidRDefault="00E802BF" w:rsidP="00E802BF">
            <w:pPr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276" w:type="dxa"/>
          </w:tcPr>
          <w:p w14:paraId="23F6133C" w14:textId="435ECE9F" w:rsidR="00E802BF" w:rsidRDefault="00E802BF" w:rsidP="00E802BF">
            <w:pPr>
              <w:rPr>
                <w:color w:val="000000"/>
              </w:rPr>
            </w:pPr>
            <w:r>
              <w:rPr>
                <w:color w:val="000000"/>
              </w:rPr>
              <w:t>2013-06-27</w:t>
            </w:r>
          </w:p>
        </w:tc>
        <w:tc>
          <w:tcPr>
            <w:tcW w:w="2126" w:type="dxa"/>
          </w:tcPr>
          <w:p w14:paraId="324CADC7" w14:textId="77777777" w:rsidR="00E802BF" w:rsidRDefault="00E802BF" w:rsidP="00E802BF">
            <w:pPr>
              <w:rPr>
                <w:color w:val="000000"/>
              </w:rPr>
            </w:pPr>
          </w:p>
        </w:tc>
      </w:tr>
      <w:tr w:rsidR="00E802BF" w14:paraId="20157249" w14:textId="77777777" w:rsidTr="001D272C">
        <w:tc>
          <w:tcPr>
            <w:tcW w:w="2943" w:type="dxa"/>
          </w:tcPr>
          <w:p w14:paraId="7B8E8074" w14:textId="77777777" w:rsidR="00E802BF" w:rsidRDefault="00E802BF" w:rsidP="00E802B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14:paraId="24E2CF2A" w14:textId="77777777" w:rsidR="00E802BF" w:rsidRDefault="00E802BF" w:rsidP="00E802B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2C323CD3" w14:textId="77777777" w:rsidR="00E802BF" w:rsidRDefault="00E802BF" w:rsidP="00E802BF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1E5437D5" w14:textId="77777777" w:rsidR="00E802BF" w:rsidRDefault="00E802BF" w:rsidP="00E802BF">
            <w:pPr>
              <w:rPr>
                <w:color w:val="000000"/>
              </w:rPr>
            </w:pPr>
          </w:p>
        </w:tc>
        <w:tc>
          <w:tcPr>
            <w:tcW w:w="2126" w:type="dxa"/>
          </w:tcPr>
          <w:p w14:paraId="1FEE9D4E" w14:textId="77777777" w:rsidR="00E802BF" w:rsidRDefault="00E802BF" w:rsidP="00E802BF">
            <w:pPr>
              <w:rPr>
                <w:color w:val="000000"/>
              </w:rPr>
            </w:pPr>
          </w:p>
        </w:tc>
      </w:tr>
    </w:tbl>
    <w:p w14:paraId="434C845D" w14:textId="12DB4AB0" w:rsidR="00D20121" w:rsidRDefault="00A30C87" w:rsidP="00D20121">
      <w:pPr>
        <w:pStyle w:val="Kop2"/>
        <w:rPr>
          <w:lang w:eastAsia="nl-NL"/>
        </w:rPr>
      </w:pPr>
      <w:bookmarkStart w:id="4" w:name="_Toc357600277"/>
      <w:r>
        <w:rPr>
          <w:lang w:eastAsia="nl-NL"/>
        </w:rPr>
        <w:t>E</w:t>
      </w:r>
      <w:r w:rsidR="008E04F7">
        <w:rPr>
          <w:lang w:eastAsia="nl-NL"/>
        </w:rPr>
        <w:t>valuatie</w:t>
      </w:r>
      <w:r>
        <w:rPr>
          <w:lang w:eastAsia="nl-NL"/>
        </w:rPr>
        <w:t xml:space="preserve"> bijdragers</w:t>
      </w:r>
      <w:bookmarkEnd w:id="4"/>
    </w:p>
    <w:p w14:paraId="434C845E" w14:textId="3534E4FE" w:rsidR="00D20121" w:rsidRDefault="00D20121" w:rsidP="00D20121">
      <w:pPr>
        <w:rPr>
          <w:lang w:eastAsia="nl-NL"/>
        </w:rPr>
      </w:pPr>
      <w:r>
        <w:rPr>
          <w:lang w:eastAsia="nl-NL"/>
        </w:rPr>
        <w:t xml:space="preserve">Dit document is geschreven aan de hand van de vorige afspraken uit het WO en HBO en de evaluatie uit het ORIS </w:t>
      </w:r>
      <w:r w:rsidR="00E802BF" w:rsidRPr="00074E4E">
        <w:rPr>
          <w:lang w:eastAsia="nl-NL"/>
        </w:rPr>
        <w:t>project</w:t>
      </w:r>
      <w:r w:rsidR="00E802BF">
        <w:rPr>
          <w:lang w:eastAsia="nl-NL"/>
        </w:rPr>
        <w:t xml:space="preserve"> in de periode november 2012 tot februari 2012.</w:t>
      </w:r>
      <w:r>
        <w:rPr>
          <w:lang w:eastAsia="nl-NL"/>
        </w:rPr>
        <w:t xml:space="preserve"> Bij de totstandkoming van die afspraken en evaluatie hebben vele mensen hun bijdrage geleverd</w:t>
      </w:r>
      <w:r w:rsidR="00A30C87">
        <w:rPr>
          <w:lang w:eastAsia="nl-NL"/>
        </w:rPr>
        <w:t>, genoemd in onderstaande tabel.</w:t>
      </w:r>
    </w:p>
    <w:tbl>
      <w:tblPr>
        <w:tblStyle w:val="Standaardtabel1"/>
        <w:tblW w:w="9180" w:type="dxa"/>
        <w:tblInd w:w="0" w:type="dxa"/>
        <w:tblBorders>
          <w:top w:val="single" w:sz="8" w:space="0" w:color="000000"/>
          <w:bottom w:val="single" w:sz="8" w:space="0" w:color="000000"/>
        </w:tblBorders>
        <w:tblLook w:val="0020" w:firstRow="1" w:lastRow="0" w:firstColumn="0" w:lastColumn="0" w:noHBand="0" w:noVBand="0"/>
      </w:tblPr>
      <w:tblGrid>
        <w:gridCol w:w="2943"/>
        <w:gridCol w:w="1449"/>
        <w:gridCol w:w="252"/>
        <w:gridCol w:w="2410"/>
        <w:gridCol w:w="2126"/>
      </w:tblGrid>
      <w:tr w:rsidR="00A30C87" w14:paraId="5E2F9D9E" w14:textId="77777777" w:rsidTr="00CC2EBB">
        <w:tc>
          <w:tcPr>
            <w:tcW w:w="2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3614693" w14:textId="77777777" w:rsidR="00A30C87" w:rsidRDefault="00A30C8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Naam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DD4CEB" w14:textId="14474DEF" w:rsidR="00A30C87" w:rsidRDefault="00A30C87">
            <w:pPr>
              <w:rPr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DCB334" w14:textId="4123C4F2" w:rsidR="00A30C87" w:rsidRDefault="00A30C87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D3B7F2" w14:textId="1820E5FC" w:rsidR="00A30C87" w:rsidRDefault="00A30C87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4481AE" w14:textId="5867908A" w:rsidR="00A30C87" w:rsidRDefault="00A30C87">
            <w:pPr>
              <w:rPr>
                <w:b/>
                <w:bCs/>
                <w:color w:val="000000"/>
              </w:rPr>
            </w:pPr>
          </w:p>
        </w:tc>
      </w:tr>
      <w:tr w:rsidR="00AE20DB" w14:paraId="6C5837EB" w14:textId="77777777" w:rsidTr="00D32A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3BE9315" w14:textId="5D0C666E" w:rsidR="00AE20DB" w:rsidRDefault="00AE20DB" w:rsidP="00CC2EBB">
            <w:pPr>
              <w:rPr>
                <w:color w:val="000000"/>
              </w:rPr>
            </w:pPr>
            <w:r>
              <w:t>Baars, Chris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11D80EB" w14:textId="2156F2F0" w:rsidR="00AE20DB" w:rsidRDefault="00AE20DB" w:rsidP="00CC2EBB">
            <w:pPr>
              <w:rPr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3E78D9E" w14:textId="50F35028" w:rsidR="00AE20DB" w:rsidRDefault="00AE20DB" w:rsidP="00CC2EB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5309C7F" w14:textId="00F75EC6" w:rsidR="00AE20DB" w:rsidRDefault="00AE20DB" w:rsidP="00CC2EBB">
            <w:pPr>
              <w:rPr>
                <w:color w:val="000000"/>
              </w:rPr>
            </w:pPr>
            <w:r>
              <w:t>Grim, Rob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4F09386" w14:textId="751F1E6C" w:rsidR="00AE20DB" w:rsidRDefault="00AE20DB" w:rsidP="00CC2EBB">
            <w:pPr>
              <w:rPr>
                <w:color w:val="000000"/>
              </w:rPr>
            </w:pPr>
          </w:p>
        </w:tc>
      </w:tr>
      <w:tr w:rsidR="00AE20DB" w14:paraId="0DA4CC98" w14:textId="77777777" w:rsidTr="00D32A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663413" w14:textId="3FC26FA4" w:rsidR="00AE20DB" w:rsidRDefault="00AE20DB" w:rsidP="00CC2EBB">
            <w:pPr>
              <w:rPr>
                <w:color w:val="000000"/>
              </w:rPr>
            </w:pPr>
            <w:r>
              <w:t>Brandhorst, Hans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5EE88090" w14:textId="2348750D" w:rsidR="00AE20DB" w:rsidRDefault="00AE20DB" w:rsidP="00CC2EBB">
            <w:pPr>
              <w:rPr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1898EEFA" w14:textId="1FB2A3F3" w:rsidR="00AE20DB" w:rsidRDefault="00AE20DB" w:rsidP="00CC2EB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14BE6B" w14:textId="2CFB7EBD" w:rsidR="00AE20DB" w:rsidRDefault="00AE20DB" w:rsidP="00CC2EBB">
            <w:pPr>
              <w:rPr>
                <w:color w:val="000000"/>
              </w:rPr>
            </w:pPr>
            <w:r>
              <w:t>Schulze, Lieke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CD9E14B" w14:textId="45DF0A59" w:rsidR="00AE20DB" w:rsidRDefault="00AE20DB" w:rsidP="00CC2EBB">
            <w:pPr>
              <w:rPr>
                <w:color w:val="000000"/>
              </w:rPr>
            </w:pPr>
          </w:p>
        </w:tc>
      </w:tr>
      <w:tr w:rsidR="00AE20DB" w14:paraId="10936ED2" w14:textId="77777777" w:rsidTr="00D32A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649AE9A" w14:textId="2141ACB7" w:rsidR="00AE20DB" w:rsidRDefault="00AE20DB" w:rsidP="00CC2EBB">
            <w:pPr>
              <w:rPr>
                <w:color w:val="000000"/>
                <w:lang w:val="en-GB"/>
              </w:rPr>
            </w:pPr>
            <w:r>
              <w:t>Dam, Reinout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3BBF314" w14:textId="19BCDC4A" w:rsidR="00AE20DB" w:rsidRDefault="00AE20DB" w:rsidP="00CC2EBB">
            <w:pPr>
              <w:rPr>
                <w:color w:val="000000"/>
                <w:lang w:val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C693BC0" w14:textId="2DBF2A0C" w:rsidR="00AE20DB" w:rsidRDefault="00AE20DB" w:rsidP="00CC2EBB">
            <w:pPr>
              <w:rPr>
                <w:color w:val="00000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C262DC3" w14:textId="4739E3F7" w:rsidR="00AE20DB" w:rsidRDefault="00AE20DB" w:rsidP="00CC2EBB">
            <w:pPr>
              <w:rPr>
                <w:color w:val="000000"/>
                <w:lang w:val="en-GB"/>
              </w:rPr>
            </w:pPr>
            <w:r>
              <w:t>Verhaar, Peter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FB652CD" w14:textId="189CCE94" w:rsidR="00AE20DB" w:rsidRDefault="00AE20DB" w:rsidP="00CC2EBB">
            <w:pPr>
              <w:rPr>
                <w:color w:val="000000"/>
                <w:lang w:val="en-GB"/>
              </w:rPr>
            </w:pPr>
          </w:p>
        </w:tc>
      </w:tr>
      <w:tr w:rsidR="00AE20DB" w14:paraId="4B0AF475" w14:textId="77777777" w:rsidTr="00D32A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0F3AF2" w14:textId="6F8B9C8E" w:rsidR="00AE20DB" w:rsidRDefault="00AE20DB" w:rsidP="00CC2EBB">
            <w:pPr>
              <w:rPr>
                <w:color w:val="000000"/>
              </w:rPr>
            </w:pPr>
            <w:r>
              <w:t>Dongen, van Guido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7A55026B" w14:textId="41E5BF4D" w:rsidR="00AE20DB" w:rsidRDefault="00AE20DB" w:rsidP="00CC2EBB">
            <w:pPr>
              <w:rPr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2A4ABF08" w14:textId="7D5BB2C2" w:rsidR="00AE20DB" w:rsidRDefault="00AE20DB" w:rsidP="00CC2EB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8F5F90" w14:textId="12EB4EC4" w:rsidR="00AE20DB" w:rsidRDefault="00AE20DB" w:rsidP="00CC2EBB">
            <w:pPr>
              <w:rPr>
                <w:color w:val="000000"/>
              </w:rPr>
            </w:pPr>
            <w:r>
              <w:t>Vierkant, Dennis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751DFFE" w14:textId="52ADB9DD" w:rsidR="00AE20DB" w:rsidRDefault="00AE20DB" w:rsidP="00CC2EBB">
            <w:pPr>
              <w:rPr>
                <w:color w:val="000000"/>
              </w:rPr>
            </w:pPr>
          </w:p>
        </w:tc>
      </w:tr>
      <w:tr w:rsidR="00AE20DB" w14:paraId="514D17B7" w14:textId="77777777" w:rsidTr="00D32A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E50F688" w14:textId="5A01D6A4" w:rsidR="00AE20DB" w:rsidRDefault="00AE20DB" w:rsidP="00CC2EBB">
            <w:pPr>
              <w:rPr>
                <w:color w:val="000000"/>
              </w:rPr>
            </w:pPr>
            <w:proofErr w:type="spellStart"/>
            <w:r>
              <w:t>Slabbertje</w:t>
            </w:r>
            <w:proofErr w:type="spellEnd"/>
            <w:r>
              <w:t>, Martin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30EAAEF" w14:textId="6EFA6167" w:rsidR="00AE20DB" w:rsidRDefault="00AE20DB" w:rsidP="00CC2EBB">
            <w:pPr>
              <w:rPr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4C0391C" w14:textId="25E8CC82" w:rsidR="00AE20DB" w:rsidRDefault="00AE20DB" w:rsidP="00CC2EB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D5BE069" w14:textId="39B66D30" w:rsidR="00AE20DB" w:rsidRDefault="00AE20DB" w:rsidP="00CC2EBB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8BCE295" w14:textId="6DC032AB" w:rsidR="00AE20DB" w:rsidRDefault="00AE20DB" w:rsidP="00CC2EBB">
            <w:pPr>
              <w:rPr>
                <w:color w:val="000000"/>
              </w:rPr>
            </w:pPr>
          </w:p>
        </w:tc>
      </w:tr>
      <w:tr w:rsidR="00A30C87" w14:paraId="4AE5CA11" w14:textId="77777777" w:rsidTr="00CC2E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ED57E7" w14:textId="336E4BF3" w:rsidR="00A30C87" w:rsidRDefault="00A30C87" w:rsidP="00A30C87">
            <w:pPr>
              <w:rPr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24521BAD" w14:textId="5DAB2913" w:rsidR="00A30C87" w:rsidRDefault="00A30C87" w:rsidP="00A30C87">
            <w:pPr>
              <w:rPr>
                <w:color w:val="000000"/>
                <w:lang w:val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7CFC7EC1" w14:textId="119008B8" w:rsidR="00A30C87" w:rsidRDefault="00A30C87" w:rsidP="00A30C87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97BA2E" w14:textId="3BAD04C0" w:rsidR="00A30C87" w:rsidRDefault="00A30C87" w:rsidP="00A30C87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0CE7185" w14:textId="2B76CA0A" w:rsidR="00A30C87" w:rsidRDefault="00A30C87" w:rsidP="00A30C87">
            <w:pPr>
              <w:rPr>
                <w:color w:val="000000"/>
              </w:rPr>
            </w:pPr>
          </w:p>
        </w:tc>
      </w:tr>
    </w:tbl>
    <w:p w14:paraId="434C846F" w14:textId="77777777" w:rsidR="00D20121" w:rsidRPr="00D20121" w:rsidRDefault="00D20121" w:rsidP="00D20121">
      <w:pPr>
        <w:rPr>
          <w:lang w:eastAsia="nl-NL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941821495"/>
        <w:docPartObj>
          <w:docPartGallery w:val="Table of Contents"/>
          <w:docPartUnique/>
        </w:docPartObj>
      </w:sdtPr>
      <w:sdtEndPr/>
      <w:sdtContent>
        <w:p w14:paraId="434C8470" w14:textId="77777777" w:rsidR="00CC1422" w:rsidRDefault="00CC1422" w:rsidP="00136AE9">
          <w:pPr>
            <w:pStyle w:val="Kopvaninhoudsopgave"/>
          </w:pPr>
          <w:r>
            <w:t>Inhoudsopgave</w:t>
          </w:r>
        </w:p>
        <w:p w14:paraId="0C5F659E" w14:textId="77777777" w:rsidR="00E802BF" w:rsidRDefault="00CC1422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7600273" w:history="1">
            <w:r w:rsidR="00E802BF" w:rsidRPr="00F07EAF">
              <w:rPr>
                <w:rStyle w:val="Hyperlink"/>
                <w:noProof/>
              </w:rPr>
              <w:t>1</w:t>
            </w:r>
            <w:r w:rsidR="00E802BF">
              <w:rPr>
                <w:rFonts w:eastAsiaTheme="minorEastAsia"/>
                <w:noProof/>
                <w:lang w:eastAsia="nl-NL"/>
              </w:rPr>
              <w:tab/>
            </w:r>
            <w:r w:rsidR="00E802BF" w:rsidRPr="00F07EAF">
              <w:rPr>
                <w:rStyle w:val="Hyperlink"/>
                <w:noProof/>
              </w:rPr>
              <w:t>Documentgeschiedenis</w:t>
            </w:r>
            <w:r w:rsidR="00E802BF">
              <w:rPr>
                <w:noProof/>
                <w:webHidden/>
              </w:rPr>
              <w:tab/>
            </w:r>
            <w:r w:rsidR="00E802BF">
              <w:rPr>
                <w:noProof/>
                <w:webHidden/>
              </w:rPr>
              <w:fldChar w:fldCharType="begin"/>
            </w:r>
            <w:r w:rsidR="00E802BF">
              <w:rPr>
                <w:noProof/>
                <w:webHidden/>
              </w:rPr>
              <w:instrText xml:space="preserve"> PAGEREF _Toc357600273 \h </w:instrText>
            </w:r>
            <w:r w:rsidR="00E802BF">
              <w:rPr>
                <w:noProof/>
                <w:webHidden/>
              </w:rPr>
            </w:r>
            <w:r w:rsidR="00E802BF">
              <w:rPr>
                <w:noProof/>
                <w:webHidden/>
              </w:rPr>
              <w:fldChar w:fldCharType="separate"/>
            </w:r>
            <w:r w:rsidR="008D1E8B">
              <w:rPr>
                <w:noProof/>
                <w:webHidden/>
              </w:rPr>
              <w:t>1</w:t>
            </w:r>
            <w:r w:rsidR="00E802BF">
              <w:rPr>
                <w:noProof/>
                <w:webHidden/>
              </w:rPr>
              <w:fldChar w:fldCharType="end"/>
            </w:r>
          </w:hyperlink>
        </w:p>
        <w:p w14:paraId="42CA05F6" w14:textId="77777777" w:rsidR="00E802BF" w:rsidRDefault="008D1E8B">
          <w:pPr>
            <w:pStyle w:val="Inhopg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57600274" w:history="1">
            <w:r w:rsidR="00E802BF" w:rsidRPr="00F07EAF">
              <w:rPr>
                <w:rStyle w:val="Hyperlink"/>
                <w:noProof/>
              </w:rPr>
              <w:t>1.1</w:t>
            </w:r>
            <w:r w:rsidR="00E802BF">
              <w:rPr>
                <w:rFonts w:eastAsiaTheme="minorEastAsia"/>
                <w:noProof/>
                <w:lang w:eastAsia="nl-NL"/>
              </w:rPr>
              <w:tab/>
            </w:r>
            <w:r w:rsidR="00E802BF" w:rsidRPr="00F07EAF">
              <w:rPr>
                <w:rStyle w:val="Hyperlink"/>
                <w:noProof/>
              </w:rPr>
              <w:t>Auteurs</w:t>
            </w:r>
            <w:r w:rsidR="00E802BF">
              <w:rPr>
                <w:noProof/>
                <w:webHidden/>
              </w:rPr>
              <w:tab/>
            </w:r>
            <w:r w:rsidR="00E802BF">
              <w:rPr>
                <w:noProof/>
                <w:webHidden/>
              </w:rPr>
              <w:fldChar w:fldCharType="begin"/>
            </w:r>
            <w:r w:rsidR="00E802BF">
              <w:rPr>
                <w:noProof/>
                <w:webHidden/>
              </w:rPr>
              <w:instrText xml:space="preserve"> PAGEREF _Toc357600274 \h </w:instrText>
            </w:r>
            <w:r w:rsidR="00E802BF">
              <w:rPr>
                <w:noProof/>
                <w:webHidden/>
              </w:rPr>
            </w:r>
            <w:r w:rsidR="00E802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E802BF">
              <w:rPr>
                <w:noProof/>
                <w:webHidden/>
              </w:rPr>
              <w:fldChar w:fldCharType="end"/>
            </w:r>
          </w:hyperlink>
        </w:p>
        <w:p w14:paraId="5B53849C" w14:textId="77777777" w:rsidR="00E802BF" w:rsidRDefault="008D1E8B">
          <w:pPr>
            <w:pStyle w:val="Inhopg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57600275" w:history="1">
            <w:r w:rsidR="00E802BF" w:rsidRPr="00F07EAF">
              <w:rPr>
                <w:rStyle w:val="Hyperlink"/>
                <w:noProof/>
                <w:lang w:eastAsia="nl-NL"/>
              </w:rPr>
              <w:t>1.2</w:t>
            </w:r>
            <w:r w:rsidR="00E802BF">
              <w:rPr>
                <w:rFonts w:eastAsiaTheme="minorEastAsia"/>
                <w:noProof/>
                <w:lang w:eastAsia="nl-NL"/>
              </w:rPr>
              <w:tab/>
            </w:r>
            <w:r w:rsidR="00E802BF" w:rsidRPr="00F07EAF">
              <w:rPr>
                <w:rStyle w:val="Hyperlink"/>
                <w:noProof/>
                <w:lang w:eastAsia="nl-NL"/>
              </w:rPr>
              <w:t>Reviewers</w:t>
            </w:r>
            <w:r w:rsidR="00E802BF">
              <w:rPr>
                <w:noProof/>
                <w:webHidden/>
              </w:rPr>
              <w:tab/>
            </w:r>
            <w:r w:rsidR="00E802BF">
              <w:rPr>
                <w:noProof/>
                <w:webHidden/>
              </w:rPr>
              <w:fldChar w:fldCharType="begin"/>
            </w:r>
            <w:r w:rsidR="00E802BF">
              <w:rPr>
                <w:noProof/>
                <w:webHidden/>
              </w:rPr>
              <w:instrText xml:space="preserve"> PAGEREF _Toc357600275 \h </w:instrText>
            </w:r>
            <w:r w:rsidR="00E802BF">
              <w:rPr>
                <w:noProof/>
                <w:webHidden/>
              </w:rPr>
            </w:r>
            <w:r w:rsidR="00E802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E802BF">
              <w:rPr>
                <w:noProof/>
                <w:webHidden/>
              </w:rPr>
              <w:fldChar w:fldCharType="end"/>
            </w:r>
          </w:hyperlink>
        </w:p>
        <w:p w14:paraId="2E133123" w14:textId="77777777" w:rsidR="00E802BF" w:rsidRDefault="008D1E8B">
          <w:pPr>
            <w:pStyle w:val="Inhopg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57600276" w:history="1">
            <w:r w:rsidR="00E802BF" w:rsidRPr="00F07EAF">
              <w:rPr>
                <w:rStyle w:val="Hyperlink"/>
                <w:noProof/>
                <w:lang w:eastAsia="nl-NL"/>
              </w:rPr>
              <w:t>1.3</w:t>
            </w:r>
            <w:r w:rsidR="00E802BF">
              <w:rPr>
                <w:rFonts w:eastAsiaTheme="minorEastAsia"/>
                <w:noProof/>
                <w:lang w:eastAsia="nl-NL"/>
              </w:rPr>
              <w:tab/>
            </w:r>
            <w:r w:rsidR="00E802BF" w:rsidRPr="00F07EAF">
              <w:rPr>
                <w:rStyle w:val="Hyperlink"/>
                <w:noProof/>
                <w:lang w:eastAsia="nl-NL"/>
              </w:rPr>
              <w:t>Goedkeurders</w:t>
            </w:r>
            <w:r w:rsidR="00E802BF">
              <w:rPr>
                <w:noProof/>
                <w:webHidden/>
              </w:rPr>
              <w:tab/>
            </w:r>
            <w:r w:rsidR="00E802BF">
              <w:rPr>
                <w:noProof/>
                <w:webHidden/>
              </w:rPr>
              <w:fldChar w:fldCharType="begin"/>
            </w:r>
            <w:r w:rsidR="00E802BF">
              <w:rPr>
                <w:noProof/>
                <w:webHidden/>
              </w:rPr>
              <w:instrText xml:space="preserve"> PAGEREF _Toc357600276 \h </w:instrText>
            </w:r>
            <w:r w:rsidR="00E802BF">
              <w:rPr>
                <w:noProof/>
                <w:webHidden/>
              </w:rPr>
            </w:r>
            <w:r w:rsidR="00E802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E802BF">
              <w:rPr>
                <w:noProof/>
                <w:webHidden/>
              </w:rPr>
              <w:fldChar w:fldCharType="end"/>
            </w:r>
          </w:hyperlink>
        </w:p>
        <w:p w14:paraId="3150C4BD" w14:textId="77777777" w:rsidR="00E802BF" w:rsidRDefault="008D1E8B">
          <w:pPr>
            <w:pStyle w:val="Inhopg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57600277" w:history="1">
            <w:r w:rsidR="00E802BF" w:rsidRPr="00F07EAF">
              <w:rPr>
                <w:rStyle w:val="Hyperlink"/>
                <w:noProof/>
                <w:lang w:eastAsia="nl-NL"/>
              </w:rPr>
              <w:t>1.4</w:t>
            </w:r>
            <w:r w:rsidR="00E802BF">
              <w:rPr>
                <w:rFonts w:eastAsiaTheme="minorEastAsia"/>
                <w:noProof/>
                <w:lang w:eastAsia="nl-NL"/>
              </w:rPr>
              <w:tab/>
            </w:r>
            <w:r w:rsidR="00E802BF" w:rsidRPr="00F07EAF">
              <w:rPr>
                <w:rStyle w:val="Hyperlink"/>
                <w:noProof/>
                <w:lang w:eastAsia="nl-NL"/>
              </w:rPr>
              <w:t>Evaluatie bijdragers</w:t>
            </w:r>
            <w:r w:rsidR="00E802BF">
              <w:rPr>
                <w:noProof/>
                <w:webHidden/>
              </w:rPr>
              <w:tab/>
            </w:r>
            <w:r w:rsidR="00E802BF">
              <w:rPr>
                <w:noProof/>
                <w:webHidden/>
              </w:rPr>
              <w:fldChar w:fldCharType="begin"/>
            </w:r>
            <w:r w:rsidR="00E802BF">
              <w:rPr>
                <w:noProof/>
                <w:webHidden/>
              </w:rPr>
              <w:instrText xml:space="preserve"> PAGEREF _Toc357600277 \h </w:instrText>
            </w:r>
            <w:r w:rsidR="00E802BF">
              <w:rPr>
                <w:noProof/>
                <w:webHidden/>
              </w:rPr>
            </w:r>
            <w:r w:rsidR="00E802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E802BF">
              <w:rPr>
                <w:noProof/>
                <w:webHidden/>
              </w:rPr>
              <w:fldChar w:fldCharType="end"/>
            </w:r>
          </w:hyperlink>
        </w:p>
        <w:p w14:paraId="029842E8" w14:textId="77777777" w:rsidR="00E802BF" w:rsidRDefault="008D1E8B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57600278" w:history="1">
            <w:r w:rsidR="00E802BF" w:rsidRPr="00F07EAF">
              <w:rPr>
                <w:rStyle w:val="Hyperlink"/>
                <w:noProof/>
              </w:rPr>
              <w:t>2</w:t>
            </w:r>
            <w:r w:rsidR="00E802BF">
              <w:rPr>
                <w:rFonts w:eastAsiaTheme="minorEastAsia"/>
                <w:noProof/>
                <w:lang w:eastAsia="nl-NL"/>
              </w:rPr>
              <w:tab/>
            </w:r>
            <w:r w:rsidR="00E802BF" w:rsidRPr="00F07EAF">
              <w:rPr>
                <w:rStyle w:val="Hyperlink"/>
                <w:noProof/>
              </w:rPr>
              <w:t>Aanbevelingen</w:t>
            </w:r>
            <w:r w:rsidR="00E802BF">
              <w:rPr>
                <w:noProof/>
                <w:webHidden/>
              </w:rPr>
              <w:tab/>
            </w:r>
            <w:r w:rsidR="00E802BF">
              <w:rPr>
                <w:noProof/>
                <w:webHidden/>
              </w:rPr>
              <w:fldChar w:fldCharType="begin"/>
            </w:r>
            <w:r w:rsidR="00E802BF">
              <w:rPr>
                <w:noProof/>
                <w:webHidden/>
              </w:rPr>
              <w:instrText xml:space="preserve"> PAGEREF _Toc357600278 \h </w:instrText>
            </w:r>
            <w:r w:rsidR="00E802BF">
              <w:rPr>
                <w:noProof/>
                <w:webHidden/>
              </w:rPr>
            </w:r>
            <w:r w:rsidR="00E802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802BF">
              <w:rPr>
                <w:noProof/>
                <w:webHidden/>
              </w:rPr>
              <w:fldChar w:fldCharType="end"/>
            </w:r>
          </w:hyperlink>
        </w:p>
        <w:p w14:paraId="264B7342" w14:textId="77777777" w:rsidR="00E802BF" w:rsidRDefault="008D1E8B">
          <w:pPr>
            <w:pStyle w:val="Inhopg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57600279" w:history="1">
            <w:r w:rsidR="00E802BF" w:rsidRPr="00F07EAF">
              <w:rPr>
                <w:rStyle w:val="Hyperlink"/>
                <w:noProof/>
              </w:rPr>
              <w:t>2.1</w:t>
            </w:r>
            <w:r w:rsidR="00E802BF">
              <w:rPr>
                <w:rFonts w:eastAsiaTheme="minorEastAsia"/>
                <w:noProof/>
                <w:lang w:eastAsia="nl-NL"/>
              </w:rPr>
              <w:tab/>
            </w:r>
            <w:r w:rsidR="00E802BF" w:rsidRPr="00F07EAF">
              <w:rPr>
                <w:rStyle w:val="Hyperlink"/>
                <w:noProof/>
              </w:rPr>
              <w:t>Aanbevelingen uit Evaluatie</w:t>
            </w:r>
            <w:r w:rsidR="00E802BF">
              <w:rPr>
                <w:noProof/>
                <w:webHidden/>
              </w:rPr>
              <w:tab/>
            </w:r>
            <w:r w:rsidR="00E802BF">
              <w:rPr>
                <w:noProof/>
                <w:webHidden/>
              </w:rPr>
              <w:fldChar w:fldCharType="begin"/>
            </w:r>
            <w:r w:rsidR="00E802BF">
              <w:rPr>
                <w:noProof/>
                <w:webHidden/>
              </w:rPr>
              <w:instrText xml:space="preserve"> PAGEREF _Toc357600279 \h </w:instrText>
            </w:r>
            <w:r w:rsidR="00E802BF">
              <w:rPr>
                <w:noProof/>
                <w:webHidden/>
              </w:rPr>
            </w:r>
            <w:r w:rsidR="00E802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802BF">
              <w:rPr>
                <w:noProof/>
                <w:webHidden/>
              </w:rPr>
              <w:fldChar w:fldCharType="end"/>
            </w:r>
          </w:hyperlink>
        </w:p>
        <w:p w14:paraId="37916E91" w14:textId="77777777" w:rsidR="00E802BF" w:rsidRDefault="008D1E8B">
          <w:pPr>
            <w:pStyle w:val="Inhopg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57600280" w:history="1">
            <w:r w:rsidR="00E802BF" w:rsidRPr="00F07EAF">
              <w:rPr>
                <w:rStyle w:val="Hyperlink"/>
                <w:noProof/>
              </w:rPr>
              <w:t>2.1.1</w:t>
            </w:r>
            <w:r w:rsidR="00E802BF">
              <w:rPr>
                <w:rFonts w:eastAsiaTheme="minorEastAsia"/>
                <w:noProof/>
                <w:lang w:eastAsia="nl-NL"/>
              </w:rPr>
              <w:tab/>
            </w:r>
            <w:r w:rsidR="00E802BF" w:rsidRPr="00F07EAF">
              <w:rPr>
                <w:rStyle w:val="Hyperlink"/>
                <w:noProof/>
              </w:rPr>
              <w:t>CamelCase syntax</w:t>
            </w:r>
            <w:r w:rsidR="00E802BF">
              <w:rPr>
                <w:noProof/>
                <w:webHidden/>
              </w:rPr>
              <w:tab/>
            </w:r>
            <w:r w:rsidR="00E802BF">
              <w:rPr>
                <w:noProof/>
                <w:webHidden/>
              </w:rPr>
              <w:fldChar w:fldCharType="begin"/>
            </w:r>
            <w:r w:rsidR="00E802BF">
              <w:rPr>
                <w:noProof/>
                <w:webHidden/>
              </w:rPr>
              <w:instrText xml:space="preserve"> PAGEREF _Toc357600280 \h </w:instrText>
            </w:r>
            <w:r w:rsidR="00E802BF">
              <w:rPr>
                <w:noProof/>
                <w:webHidden/>
              </w:rPr>
            </w:r>
            <w:r w:rsidR="00E802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802BF">
              <w:rPr>
                <w:noProof/>
                <w:webHidden/>
              </w:rPr>
              <w:fldChar w:fldCharType="end"/>
            </w:r>
          </w:hyperlink>
        </w:p>
        <w:p w14:paraId="614B7502" w14:textId="77777777" w:rsidR="00E802BF" w:rsidRDefault="008D1E8B">
          <w:pPr>
            <w:pStyle w:val="Inhopg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57600281" w:history="1">
            <w:r w:rsidR="00E802BF" w:rsidRPr="00F07EAF">
              <w:rPr>
                <w:rStyle w:val="Hyperlink"/>
                <w:noProof/>
              </w:rPr>
              <w:t>2.1.2</w:t>
            </w:r>
            <w:r w:rsidR="00E802BF">
              <w:rPr>
                <w:rFonts w:eastAsiaTheme="minorEastAsia"/>
                <w:noProof/>
                <w:lang w:eastAsia="nl-NL"/>
              </w:rPr>
              <w:tab/>
            </w:r>
            <w:r w:rsidR="00E802BF" w:rsidRPr="00F07EAF">
              <w:rPr>
                <w:rStyle w:val="Hyperlink"/>
                <w:noProof/>
              </w:rPr>
              <w:t>Publication types</w:t>
            </w:r>
            <w:r w:rsidR="00E802BF">
              <w:rPr>
                <w:noProof/>
                <w:webHidden/>
              </w:rPr>
              <w:tab/>
            </w:r>
            <w:r w:rsidR="00E802BF">
              <w:rPr>
                <w:noProof/>
                <w:webHidden/>
              </w:rPr>
              <w:fldChar w:fldCharType="begin"/>
            </w:r>
            <w:r w:rsidR="00E802BF">
              <w:rPr>
                <w:noProof/>
                <w:webHidden/>
              </w:rPr>
              <w:instrText xml:space="preserve"> PAGEREF _Toc357600281 \h </w:instrText>
            </w:r>
            <w:r w:rsidR="00E802BF">
              <w:rPr>
                <w:noProof/>
                <w:webHidden/>
              </w:rPr>
            </w:r>
            <w:r w:rsidR="00E802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802BF">
              <w:rPr>
                <w:noProof/>
                <w:webHidden/>
              </w:rPr>
              <w:fldChar w:fldCharType="end"/>
            </w:r>
          </w:hyperlink>
        </w:p>
        <w:p w14:paraId="26D4C0BE" w14:textId="77777777" w:rsidR="00E802BF" w:rsidRDefault="008D1E8B">
          <w:pPr>
            <w:pStyle w:val="Inhopg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57600282" w:history="1">
            <w:r w:rsidR="00E802BF" w:rsidRPr="00F07EAF">
              <w:rPr>
                <w:rStyle w:val="Hyperlink"/>
                <w:noProof/>
              </w:rPr>
              <w:t>2.1.3</w:t>
            </w:r>
            <w:r w:rsidR="00E802BF">
              <w:rPr>
                <w:rFonts w:eastAsiaTheme="minorEastAsia"/>
                <w:noProof/>
                <w:lang w:eastAsia="nl-NL"/>
              </w:rPr>
              <w:tab/>
            </w:r>
            <w:r w:rsidR="00E802BF" w:rsidRPr="00F07EAF">
              <w:rPr>
                <w:rStyle w:val="Hyperlink"/>
                <w:noProof/>
              </w:rPr>
              <w:t>Object types</w:t>
            </w:r>
            <w:r w:rsidR="00E802BF">
              <w:rPr>
                <w:noProof/>
                <w:webHidden/>
              </w:rPr>
              <w:tab/>
            </w:r>
            <w:r w:rsidR="00E802BF">
              <w:rPr>
                <w:noProof/>
                <w:webHidden/>
              </w:rPr>
              <w:fldChar w:fldCharType="begin"/>
            </w:r>
            <w:r w:rsidR="00E802BF">
              <w:rPr>
                <w:noProof/>
                <w:webHidden/>
              </w:rPr>
              <w:instrText xml:space="preserve"> PAGEREF _Toc357600282 \h </w:instrText>
            </w:r>
            <w:r w:rsidR="00E802BF">
              <w:rPr>
                <w:noProof/>
                <w:webHidden/>
              </w:rPr>
            </w:r>
            <w:r w:rsidR="00E802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802BF">
              <w:rPr>
                <w:noProof/>
                <w:webHidden/>
              </w:rPr>
              <w:fldChar w:fldCharType="end"/>
            </w:r>
          </w:hyperlink>
        </w:p>
        <w:p w14:paraId="4AF30BE5" w14:textId="77777777" w:rsidR="00E802BF" w:rsidRDefault="008D1E8B">
          <w:pPr>
            <w:pStyle w:val="Inhopg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57600283" w:history="1">
            <w:r w:rsidR="00E802BF" w:rsidRPr="00F07EAF">
              <w:rPr>
                <w:rStyle w:val="Hyperlink"/>
                <w:noProof/>
              </w:rPr>
              <w:t>2.1.4</w:t>
            </w:r>
            <w:r w:rsidR="00E802BF">
              <w:rPr>
                <w:rFonts w:eastAsiaTheme="minorEastAsia"/>
                <w:noProof/>
                <w:lang w:eastAsia="nl-NL"/>
              </w:rPr>
              <w:tab/>
            </w:r>
            <w:r w:rsidR="00E802BF" w:rsidRPr="00F07EAF">
              <w:rPr>
                <w:rStyle w:val="Hyperlink"/>
                <w:noProof/>
              </w:rPr>
              <w:t>Access Rights</w:t>
            </w:r>
            <w:r w:rsidR="00E802BF">
              <w:rPr>
                <w:noProof/>
                <w:webHidden/>
              </w:rPr>
              <w:tab/>
            </w:r>
            <w:r w:rsidR="00E802BF">
              <w:rPr>
                <w:noProof/>
                <w:webHidden/>
              </w:rPr>
              <w:fldChar w:fldCharType="begin"/>
            </w:r>
            <w:r w:rsidR="00E802BF">
              <w:rPr>
                <w:noProof/>
                <w:webHidden/>
              </w:rPr>
              <w:instrText xml:space="preserve"> PAGEREF _Toc357600283 \h </w:instrText>
            </w:r>
            <w:r w:rsidR="00E802BF">
              <w:rPr>
                <w:noProof/>
                <w:webHidden/>
              </w:rPr>
            </w:r>
            <w:r w:rsidR="00E802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802BF">
              <w:rPr>
                <w:noProof/>
                <w:webHidden/>
              </w:rPr>
              <w:fldChar w:fldCharType="end"/>
            </w:r>
          </w:hyperlink>
        </w:p>
        <w:p w14:paraId="691C25FB" w14:textId="77777777" w:rsidR="00E802BF" w:rsidRDefault="008D1E8B">
          <w:pPr>
            <w:pStyle w:val="Inhopg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57600284" w:history="1">
            <w:r w:rsidR="00E802BF" w:rsidRPr="00F07EAF">
              <w:rPr>
                <w:rStyle w:val="Hyperlink"/>
                <w:noProof/>
              </w:rPr>
              <w:t>2.1.5</w:t>
            </w:r>
            <w:r w:rsidR="00E802BF">
              <w:rPr>
                <w:rFonts w:eastAsiaTheme="minorEastAsia"/>
                <w:noProof/>
                <w:lang w:eastAsia="nl-NL"/>
              </w:rPr>
              <w:tab/>
            </w:r>
            <w:r w:rsidR="00E802BF" w:rsidRPr="00F07EAF">
              <w:rPr>
                <w:rStyle w:val="Hyperlink"/>
                <w:noProof/>
              </w:rPr>
              <w:t>Data types en values</w:t>
            </w:r>
            <w:r w:rsidR="00E802BF">
              <w:rPr>
                <w:noProof/>
                <w:webHidden/>
              </w:rPr>
              <w:tab/>
            </w:r>
            <w:r w:rsidR="00E802BF">
              <w:rPr>
                <w:noProof/>
                <w:webHidden/>
              </w:rPr>
              <w:fldChar w:fldCharType="begin"/>
            </w:r>
            <w:r w:rsidR="00E802BF">
              <w:rPr>
                <w:noProof/>
                <w:webHidden/>
              </w:rPr>
              <w:instrText xml:space="preserve"> PAGEREF _Toc357600284 \h </w:instrText>
            </w:r>
            <w:r w:rsidR="00E802BF">
              <w:rPr>
                <w:noProof/>
                <w:webHidden/>
              </w:rPr>
            </w:r>
            <w:r w:rsidR="00E802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802BF">
              <w:rPr>
                <w:noProof/>
                <w:webHidden/>
              </w:rPr>
              <w:fldChar w:fldCharType="end"/>
            </w:r>
          </w:hyperlink>
        </w:p>
        <w:p w14:paraId="77EA0D8F" w14:textId="77777777" w:rsidR="00E802BF" w:rsidRDefault="008D1E8B">
          <w:pPr>
            <w:pStyle w:val="Inhopg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57600285" w:history="1">
            <w:r w:rsidR="00E802BF" w:rsidRPr="00F07EAF">
              <w:rPr>
                <w:rStyle w:val="Hyperlink"/>
                <w:noProof/>
              </w:rPr>
              <w:t>2.1.6</w:t>
            </w:r>
            <w:r w:rsidR="00E802BF">
              <w:rPr>
                <w:rFonts w:eastAsiaTheme="minorEastAsia"/>
                <w:noProof/>
                <w:lang w:eastAsia="nl-NL"/>
              </w:rPr>
              <w:tab/>
            </w:r>
            <w:r w:rsidR="00E802BF" w:rsidRPr="00F07EAF">
              <w:rPr>
                <w:rStyle w:val="Hyperlink"/>
                <w:noProof/>
              </w:rPr>
              <w:t>Classification Schemes</w:t>
            </w:r>
            <w:r w:rsidR="00E802BF">
              <w:rPr>
                <w:noProof/>
                <w:webHidden/>
              </w:rPr>
              <w:tab/>
            </w:r>
            <w:r w:rsidR="00E802BF">
              <w:rPr>
                <w:noProof/>
                <w:webHidden/>
              </w:rPr>
              <w:fldChar w:fldCharType="begin"/>
            </w:r>
            <w:r w:rsidR="00E802BF">
              <w:rPr>
                <w:noProof/>
                <w:webHidden/>
              </w:rPr>
              <w:instrText xml:space="preserve"> PAGEREF _Toc357600285 \h </w:instrText>
            </w:r>
            <w:r w:rsidR="00E802BF">
              <w:rPr>
                <w:noProof/>
                <w:webHidden/>
              </w:rPr>
            </w:r>
            <w:r w:rsidR="00E802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802BF">
              <w:rPr>
                <w:noProof/>
                <w:webHidden/>
              </w:rPr>
              <w:fldChar w:fldCharType="end"/>
            </w:r>
          </w:hyperlink>
        </w:p>
        <w:p w14:paraId="69171F0F" w14:textId="77777777" w:rsidR="00E802BF" w:rsidRDefault="008D1E8B">
          <w:pPr>
            <w:pStyle w:val="Inhopg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57600286" w:history="1">
            <w:r w:rsidR="00E802BF" w:rsidRPr="00F07EAF">
              <w:rPr>
                <w:rStyle w:val="Hyperlink"/>
                <w:noProof/>
              </w:rPr>
              <w:t>2.1.7</w:t>
            </w:r>
            <w:r w:rsidR="00E802BF">
              <w:rPr>
                <w:rFonts w:eastAsiaTheme="minorEastAsia"/>
                <w:noProof/>
                <w:lang w:eastAsia="nl-NL"/>
              </w:rPr>
              <w:tab/>
            </w:r>
            <w:r w:rsidR="00E802BF" w:rsidRPr="00F07EAF">
              <w:rPr>
                <w:rStyle w:val="Hyperlink"/>
                <w:noProof/>
              </w:rPr>
              <w:t>Versions</w:t>
            </w:r>
            <w:r w:rsidR="00E802BF">
              <w:rPr>
                <w:noProof/>
                <w:webHidden/>
              </w:rPr>
              <w:tab/>
            </w:r>
            <w:r w:rsidR="00E802BF">
              <w:rPr>
                <w:noProof/>
                <w:webHidden/>
              </w:rPr>
              <w:fldChar w:fldCharType="begin"/>
            </w:r>
            <w:r w:rsidR="00E802BF">
              <w:rPr>
                <w:noProof/>
                <w:webHidden/>
              </w:rPr>
              <w:instrText xml:space="preserve"> PAGEREF _Toc357600286 \h </w:instrText>
            </w:r>
            <w:r w:rsidR="00E802BF">
              <w:rPr>
                <w:noProof/>
                <w:webHidden/>
              </w:rPr>
            </w:r>
            <w:r w:rsidR="00E802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802BF">
              <w:rPr>
                <w:noProof/>
                <w:webHidden/>
              </w:rPr>
              <w:fldChar w:fldCharType="end"/>
            </w:r>
          </w:hyperlink>
        </w:p>
        <w:p w14:paraId="370F62E2" w14:textId="77777777" w:rsidR="00E802BF" w:rsidRDefault="008D1E8B">
          <w:pPr>
            <w:pStyle w:val="Inhopg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57600287" w:history="1">
            <w:r w:rsidR="00E802BF" w:rsidRPr="00F07EAF">
              <w:rPr>
                <w:rStyle w:val="Hyperlink"/>
                <w:noProof/>
              </w:rPr>
              <w:t>2.1.8</w:t>
            </w:r>
            <w:r w:rsidR="00E802BF">
              <w:rPr>
                <w:rFonts w:eastAsiaTheme="minorEastAsia"/>
                <w:noProof/>
                <w:lang w:eastAsia="nl-NL"/>
              </w:rPr>
              <w:tab/>
            </w:r>
            <w:r w:rsidR="00E802BF" w:rsidRPr="00F07EAF">
              <w:rPr>
                <w:rStyle w:val="Hyperlink"/>
                <w:noProof/>
              </w:rPr>
              <w:t>Auteur Identifiers</w:t>
            </w:r>
            <w:r w:rsidR="00E802BF">
              <w:rPr>
                <w:noProof/>
                <w:webHidden/>
              </w:rPr>
              <w:tab/>
            </w:r>
            <w:r w:rsidR="00E802BF">
              <w:rPr>
                <w:noProof/>
                <w:webHidden/>
              </w:rPr>
              <w:fldChar w:fldCharType="begin"/>
            </w:r>
            <w:r w:rsidR="00E802BF">
              <w:rPr>
                <w:noProof/>
                <w:webHidden/>
              </w:rPr>
              <w:instrText xml:space="preserve"> PAGEREF _Toc357600287 \h </w:instrText>
            </w:r>
            <w:r w:rsidR="00E802BF">
              <w:rPr>
                <w:noProof/>
                <w:webHidden/>
              </w:rPr>
            </w:r>
            <w:r w:rsidR="00E802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802BF">
              <w:rPr>
                <w:noProof/>
                <w:webHidden/>
              </w:rPr>
              <w:fldChar w:fldCharType="end"/>
            </w:r>
          </w:hyperlink>
        </w:p>
        <w:p w14:paraId="6451492C" w14:textId="77777777" w:rsidR="00E802BF" w:rsidRDefault="008D1E8B">
          <w:pPr>
            <w:pStyle w:val="Inhopg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57600288" w:history="1">
            <w:r w:rsidR="00E802BF" w:rsidRPr="00F07EAF">
              <w:rPr>
                <w:rStyle w:val="Hyperlink"/>
                <w:noProof/>
              </w:rPr>
              <w:t>2.2</w:t>
            </w:r>
            <w:r w:rsidR="00E802BF">
              <w:rPr>
                <w:rFonts w:eastAsiaTheme="minorEastAsia"/>
                <w:noProof/>
                <w:lang w:eastAsia="nl-NL"/>
              </w:rPr>
              <w:tab/>
            </w:r>
            <w:r w:rsidR="00E802BF" w:rsidRPr="00F07EAF">
              <w:rPr>
                <w:rStyle w:val="Hyperlink"/>
                <w:noProof/>
              </w:rPr>
              <w:t>Aanbevelingen uit SIG EduStandaard</w:t>
            </w:r>
            <w:r w:rsidR="00E802BF">
              <w:rPr>
                <w:noProof/>
                <w:webHidden/>
              </w:rPr>
              <w:tab/>
            </w:r>
            <w:r w:rsidR="00E802BF">
              <w:rPr>
                <w:noProof/>
                <w:webHidden/>
              </w:rPr>
              <w:fldChar w:fldCharType="begin"/>
            </w:r>
            <w:r w:rsidR="00E802BF">
              <w:rPr>
                <w:noProof/>
                <w:webHidden/>
              </w:rPr>
              <w:instrText xml:space="preserve"> PAGEREF _Toc357600288 \h </w:instrText>
            </w:r>
            <w:r w:rsidR="00E802BF">
              <w:rPr>
                <w:noProof/>
                <w:webHidden/>
              </w:rPr>
            </w:r>
            <w:r w:rsidR="00E802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802BF">
              <w:rPr>
                <w:noProof/>
                <w:webHidden/>
              </w:rPr>
              <w:fldChar w:fldCharType="end"/>
            </w:r>
          </w:hyperlink>
        </w:p>
        <w:p w14:paraId="1D710B5B" w14:textId="77777777" w:rsidR="00E802BF" w:rsidRDefault="008D1E8B">
          <w:pPr>
            <w:pStyle w:val="Inhopg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57600289" w:history="1">
            <w:r w:rsidR="00E802BF" w:rsidRPr="00F07EAF">
              <w:rPr>
                <w:rStyle w:val="Hyperlink"/>
                <w:noProof/>
              </w:rPr>
              <w:t>2.2.1</w:t>
            </w:r>
            <w:r w:rsidR="00E802BF">
              <w:rPr>
                <w:rFonts w:eastAsiaTheme="minorEastAsia"/>
                <w:noProof/>
                <w:lang w:eastAsia="nl-NL"/>
              </w:rPr>
              <w:tab/>
            </w:r>
            <w:r w:rsidR="00E802BF" w:rsidRPr="00F07EAF">
              <w:rPr>
                <w:rStyle w:val="Hyperlink"/>
                <w:noProof/>
              </w:rPr>
              <w:t>Person type</w:t>
            </w:r>
            <w:r w:rsidR="00E802BF">
              <w:rPr>
                <w:noProof/>
                <w:webHidden/>
              </w:rPr>
              <w:tab/>
            </w:r>
            <w:r w:rsidR="00E802BF">
              <w:rPr>
                <w:noProof/>
                <w:webHidden/>
              </w:rPr>
              <w:fldChar w:fldCharType="begin"/>
            </w:r>
            <w:r w:rsidR="00E802BF">
              <w:rPr>
                <w:noProof/>
                <w:webHidden/>
              </w:rPr>
              <w:instrText xml:space="preserve"> PAGEREF _Toc357600289 \h </w:instrText>
            </w:r>
            <w:r w:rsidR="00E802BF">
              <w:rPr>
                <w:noProof/>
                <w:webHidden/>
              </w:rPr>
            </w:r>
            <w:r w:rsidR="00E802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802BF">
              <w:rPr>
                <w:noProof/>
                <w:webHidden/>
              </w:rPr>
              <w:fldChar w:fldCharType="end"/>
            </w:r>
          </w:hyperlink>
        </w:p>
        <w:p w14:paraId="14CD6AE4" w14:textId="77777777" w:rsidR="00E802BF" w:rsidRDefault="008D1E8B">
          <w:pPr>
            <w:pStyle w:val="Inhopg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57600290" w:history="1">
            <w:r w:rsidR="00E802BF" w:rsidRPr="00F07EAF">
              <w:rPr>
                <w:rStyle w:val="Hyperlink"/>
                <w:noProof/>
              </w:rPr>
              <w:t>2.2.2</w:t>
            </w:r>
            <w:r w:rsidR="00E802BF">
              <w:rPr>
                <w:rFonts w:eastAsiaTheme="minorEastAsia"/>
                <w:noProof/>
                <w:lang w:eastAsia="nl-NL"/>
              </w:rPr>
              <w:tab/>
            </w:r>
            <w:r w:rsidR="00E802BF" w:rsidRPr="00F07EAF">
              <w:rPr>
                <w:rStyle w:val="Hyperlink"/>
                <w:noProof/>
              </w:rPr>
              <w:t>RDF</w:t>
            </w:r>
            <w:r w:rsidR="00E802BF">
              <w:rPr>
                <w:noProof/>
                <w:webHidden/>
              </w:rPr>
              <w:tab/>
            </w:r>
            <w:r w:rsidR="00E802BF">
              <w:rPr>
                <w:noProof/>
                <w:webHidden/>
              </w:rPr>
              <w:fldChar w:fldCharType="begin"/>
            </w:r>
            <w:r w:rsidR="00E802BF">
              <w:rPr>
                <w:noProof/>
                <w:webHidden/>
              </w:rPr>
              <w:instrText xml:space="preserve"> PAGEREF _Toc357600290 \h </w:instrText>
            </w:r>
            <w:r w:rsidR="00E802BF">
              <w:rPr>
                <w:noProof/>
                <w:webHidden/>
              </w:rPr>
            </w:r>
            <w:r w:rsidR="00E802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802BF">
              <w:rPr>
                <w:noProof/>
                <w:webHidden/>
              </w:rPr>
              <w:fldChar w:fldCharType="end"/>
            </w:r>
          </w:hyperlink>
        </w:p>
        <w:p w14:paraId="278A7596" w14:textId="77777777" w:rsidR="00E802BF" w:rsidRDefault="008D1E8B">
          <w:pPr>
            <w:pStyle w:val="Inhopg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57600291" w:history="1">
            <w:r w:rsidR="00E802BF" w:rsidRPr="00F07EAF">
              <w:rPr>
                <w:rStyle w:val="Hyperlink"/>
                <w:noProof/>
              </w:rPr>
              <w:t>2.2.3</w:t>
            </w:r>
            <w:r w:rsidR="00E802BF">
              <w:rPr>
                <w:rFonts w:eastAsiaTheme="minorEastAsia"/>
                <w:noProof/>
                <w:lang w:eastAsia="nl-NL"/>
              </w:rPr>
              <w:tab/>
            </w:r>
            <w:r w:rsidR="00E802BF" w:rsidRPr="00F07EAF">
              <w:rPr>
                <w:rStyle w:val="Hyperlink"/>
                <w:noProof/>
              </w:rPr>
              <w:t>Namespace over naar COAR</w:t>
            </w:r>
            <w:r w:rsidR="00E802BF">
              <w:rPr>
                <w:noProof/>
                <w:webHidden/>
              </w:rPr>
              <w:tab/>
            </w:r>
            <w:r w:rsidR="00E802BF">
              <w:rPr>
                <w:noProof/>
                <w:webHidden/>
              </w:rPr>
              <w:fldChar w:fldCharType="begin"/>
            </w:r>
            <w:r w:rsidR="00E802BF">
              <w:rPr>
                <w:noProof/>
                <w:webHidden/>
              </w:rPr>
              <w:instrText xml:space="preserve"> PAGEREF _Toc357600291 \h </w:instrText>
            </w:r>
            <w:r w:rsidR="00E802BF">
              <w:rPr>
                <w:noProof/>
                <w:webHidden/>
              </w:rPr>
            </w:r>
            <w:r w:rsidR="00E802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802BF">
              <w:rPr>
                <w:noProof/>
                <w:webHidden/>
              </w:rPr>
              <w:fldChar w:fldCharType="end"/>
            </w:r>
          </w:hyperlink>
        </w:p>
        <w:p w14:paraId="434C84BC" w14:textId="77777777" w:rsidR="00CC1422" w:rsidRDefault="00CC1422">
          <w:r>
            <w:rPr>
              <w:b/>
              <w:bCs/>
            </w:rPr>
            <w:fldChar w:fldCharType="end"/>
          </w:r>
        </w:p>
      </w:sdtContent>
    </w:sdt>
    <w:p w14:paraId="11D2B058" w14:textId="77777777" w:rsidR="00E802BF" w:rsidRDefault="00E802BF"/>
    <w:p w14:paraId="0792F233" w14:textId="738AFD89" w:rsidR="00D32ABA" w:rsidRDefault="00D32ABA" w:rsidP="00361391">
      <w:pPr>
        <w:pStyle w:val="Kop1"/>
      </w:pPr>
      <w:bookmarkStart w:id="5" w:name="_Toc357600278"/>
      <w:r>
        <w:t>Aanbevelingen</w:t>
      </w:r>
      <w:bookmarkStart w:id="6" w:name="_GoBack"/>
      <w:bookmarkEnd w:id="5"/>
      <w:bookmarkEnd w:id="6"/>
    </w:p>
    <w:p w14:paraId="62532AF9" w14:textId="01986338" w:rsidR="00411696" w:rsidRDefault="00411696" w:rsidP="00411696">
      <w:pPr>
        <w:pStyle w:val="Kop2"/>
      </w:pPr>
      <w:bookmarkStart w:id="7" w:name="_Toc357600279"/>
      <w:r>
        <w:t>Aanbevelingen uit Evaluatie</w:t>
      </w:r>
      <w:bookmarkEnd w:id="7"/>
    </w:p>
    <w:p w14:paraId="4E22F977" w14:textId="6C40E032" w:rsidR="00411696" w:rsidRDefault="00411696" w:rsidP="00411696">
      <w:r>
        <w:t>Deze aanbevelingen komen uit de evaluatie. Een groot deel zijn hiervan overgenomen.</w:t>
      </w:r>
    </w:p>
    <w:p w14:paraId="5CD043A3" w14:textId="21020F86" w:rsidR="002905B8" w:rsidRDefault="002905B8" w:rsidP="007C466D">
      <w:pPr>
        <w:pStyle w:val="Kop3"/>
      </w:pPr>
      <w:bookmarkStart w:id="8" w:name="_Toc357600280"/>
      <w:proofErr w:type="spellStart"/>
      <w:r>
        <w:t>CamelCase</w:t>
      </w:r>
      <w:proofErr w:type="spellEnd"/>
      <w:r>
        <w:t xml:space="preserve"> syntax</w:t>
      </w:r>
      <w:bookmarkEnd w:id="8"/>
    </w:p>
    <w:p w14:paraId="3CBFB150" w14:textId="7D00BAEB" w:rsidR="002905B8" w:rsidRDefault="002905B8" w:rsidP="00500BD0">
      <w:r>
        <w:t>Bevindingen</w:t>
      </w:r>
    </w:p>
    <w:p w14:paraId="0F0CCEAF" w14:textId="77777777" w:rsidR="002905B8" w:rsidRDefault="002905B8" w:rsidP="002905B8">
      <w:pPr>
        <w:pStyle w:val="Lijstalinea"/>
        <w:numPr>
          <w:ilvl w:val="0"/>
          <w:numId w:val="31"/>
        </w:numPr>
      </w:pPr>
      <w:r>
        <w:t>Bij punt 3.3.0 (Camel Case) is het voorbeeld "http://purl.org/</w:t>
      </w:r>
      <w:proofErr w:type="spellStart"/>
      <w:r>
        <w:t>eprint</w:t>
      </w:r>
      <w:proofErr w:type="spellEnd"/>
      <w:r>
        <w:t>/</w:t>
      </w:r>
      <w:proofErr w:type="spellStart"/>
      <w:r>
        <w:t>accessRights</w:t>
      </w:r>
      <w:proofErr w:type="spellEnd"/>
      <w:r>
        <w:t>/</w:t>
      </w:r>
      <w:proofErr w:type="spellStart"/>
      <w:r>
        <w:t>OpenAccess</w:t>
      </w:r>
      <w:proofErr w:type="spellEnd"/>
      <w:r>
        <w:t>"</w:t>
      </w:r>
    </w:p>
    <w:p w14:paraId="671A49C4" w14:textId="7961BEDA" w:rsidR="002905B8" w:rsidRDefault="002905B8" w:rsidP="00500BD0">
      <w:pPr>
        <w:pStyle w:val="Lijstalinea"/>
        <w:numPr>
          <w:ilvl w:val="0"/>
          <w:numId w:val="31"/>
        </w:numPr>
      </w:pPr>
      <w:r>
        <w:t>nogal ongelukkig. Hier wordt immers camel case en '</w:t>
      </w:r>
      <w:proofErr w:type="spellStart"/>
      <w:r>
        <w:t>lower</w:t>
      </w:r>
      <w:proofErr w:type="spellEnd"/>
      <w:r>
        <w:t xml:space="preserve">' camel case door elkaar gebruikt terwijl punt 3.3.0 er juist over gaat dat er </w:t>
      </w:r>
      <w:proofErr w:type="spellStart"/>
      <w:r>
        <w:t>lowerCamelCase</w:t>
      </w:r>
      <w:proofErr w:type="spellEnd"/>
      <w:r>
        <w:t xml:space="preserve"> gebruikt moet worden.</w:t>
      </w:r>
    </w:p>
    <w:p w14:paraId="200FBF4F" w14:textId="65B76390" w:rsidR="002905B8" w:rsidRDefault="002905B8" w:rsidP="00500BD0">
      <w:r>
        <w:t>Aanbevelingen</w:t>
      </w:r>
    </w:p>
    <w:p w14:paraId="2B3BFFE2" w14:textId="77777777" w:rsidR="002905B8" w:rsidRDefault="002905B8" w:rsidP="002905B8">
      <w:pPr>
        <w:pStyle w:val="Lijstalinea"/>
        <w:numPr>
          <w:ilvl w:val="0"/>
          <w:numId w:val="31"/>
        </w:numPr>
      </w:pPr>
      <w:r>
        <w:t xml:space="preserve">Ik denk dat de term </w:t>
      </w:r>
      <w:proofErr w:type="spellStart"/>
      <w:r>
        <w:t>CamelCase</w:t>
      </w:r>
      <w:proofErr w:type="spellEnd"/>
      <w:r>
        <w:t xml:space="preserve"> helemaal niet opgenomen hoeft te worden in dit document. Het volstaat om te zeggen dat </w:t>
      </w:r>
      <w:proofErr w:type="spellStart"/>
      <w:r>
        <w:t>identifiers</w:t>
      </w:r>
      <w:proofErr w:type="spellEnd"/>
      <w:r>
        <w:t xml:space="preserve"> altijd hoofdletter gevoelig zijn.</w:t>
      </w:r>
    </w:p>
    <w:p w14:paraId="172B0FF2" w14:textId="77777777" w:rsidR="002905B8" w:rsidRPr="002905B8" w:rsidRDefault="002905B8" w:rsidP="00500BD0">
      <w:pPr>
        <w:pStyle w:val="Lijstalinea"/>
      </w:pPr>
    </w:p>
    <w:p w14:paraId="69A47E01" w14:textId="77777777" w:rsidR="007C466D" w:rsidRDefault="007C466D" w:rsidP="007C466D">
      <w:pPr>
        <w:pStyle w:val="Kop3"/>
      </w:pPr>
      <w:bookmarkStart w:id="9" w:name="_Toc357600281"/>
      <w:proofErr w:type="spellStart"/>
      <w:r>
        <w:t>Publication</w:t>
      </w:r>
      <w:proofErr w:type="spellEnd"/>
      <w:r>
        <w:t xml:space="preserve"> types</w:t>
      </w:r>
      <w:bookmarkEnd w:id="9"/>
    </w:p>
    <w:p w14:paraId="6682CDFE" w14:textId="77777777" w:rsidR="007C466D" w:rsidRPr="009E61A1" w:rsidRDefault="007C466D" w:rsidP="007C466D">
      <w:r>
        <w:t>Bevindingen</w:t>
      </w:r>
    </w:p>
    <w:p w14:paraId="43257D1D" w14:textId="4C3753BA" w:rsidR="007C466D" w:rsidRDefault="007C466D" w:rsidP="007C466D">
      <w:pPr>
        <w:pStyle w:val="Lijstalinea"/>
        <w:numPr>
          <w:ilvl w:val="0"/>
          <w:numId w:val="17"/>
        </w:numPr>
        <w:tabs>
          <w:tab w:val="left" w:pos="680"/>
          <w:tab w:val="left" w:pos="7371"/>
        </w:tabs>
        <w:spacing w:line="260" w:lineRule="exact"/>
        <w:rPr>
          <w:rFonts w:cs="Calibri"/>
          <w:szCs w:val="24"/>
          <w:lang w:eastAsia="nl-NL"/>
        </w:rPr>
      </w:pPr>
      <w:r w:rsidRPr="00D6481B">
        <w:rPr>
          <w:rFonts w:cs="Calibri"/>
          <w:szCs w:val="24"/>
          <w:lang w:eastAsia="nl-NL"/>
        </w:rPr>
        <w:t xml:space="preserve">Een beperkt aantal </w:t>
      </w:r>
      <w:proofErr w:type="spellStart"/>
      <w:r w:rsidRPr="00D6481B">
        <w:rPr>
          <w:rFonts w:cs="Calibri"/>
          <w:szCs w:val="24"/>
          <w:lang w:eastAsia="nl-NL"/>
        </w:rPr>
        <w:t>Publication</w:t>
      </w:r>
      <w:proofErr w:type="spellEnd"/>
      <w:r w:rsidRPr="00D6481B">
        <w:rPr>
          <w:rFonts w:cs="Calibri"/>
          <w:szCs w:val="24"/>
          <w:lang w:eastAsia="nl-NL"/>
        </w:rPr>
        <w:t xml:space="preserve"> types is gevonden die niet in de </w:t>
      </w:r>
      <w:proofErr w:type="spellStart"/>
      <w:r w:rsidR="00D95C1A">
        <w:rPr>
          <w:rFonts w:cs="Calibri"/>
          <w:szCs w:val="24"/>
          <w:lang w:eastAsia="nl-NL"/>
        </w:rPr>
        <w:t>info:</w:t>
      </w:r>
      <w:r w:rsidRPr="00D6481B">
        <w:rPr>
          <w:rFonts w:cs="Calibri"/>
          <w:szCs w:val="24"/>
          <w:lang w:eastAsia="nl-NL"/>
        </w:rPr>
        <w:t>eu-repo</w:t>
      </w:r>
      <w:proofErr w:type="spellEnd"/>
      <w:r w:rsidRPr="00D6481B">
        <w:rPr>
          <w:rFonts w:cs="Calibri"/>
          <w:szCs w:val="24"/>
          <w:lang w:eastAsia="nl-NL"/>
        </w:rPr>
        <w:t xml:space="preserve"> lijst staan van </w:t>
      </w:r>
      <w:proofErr w:type="spellStart"/>
      <w:r w:rsidRPr="00D6481B">
        <w:rPr>
          <w:rFonts w:cs="Calibri"/>
          <w:szCs w:val="24"/>
          <w:lang w:eastAsia="nl-NL"/>
        </w:rPr>
        <w:t>Publication</w:t>
      </w:r>
      <w:proofErr w:type="spellEnd"/>
      <w:r w:rsidRPr="00D6481B">
        <w:rPr>
          <w:rFonts w:cs="Calibri"/>
          <w:szCs w:val="24"/>
          <w:lang w:eastAsia="nl-NL"/>
        </w:rPr>
        <w:t xml:space="preserve"> types. Dit zijn “</w:t>
      </w:r>
      <w:proofErr w:type="spellStart"/>
      <w:r w:rsidRPr="00D6481B">
        <w:rPr>
          <w:rFonts w:cs="Calibri"/>
          <w:szCs w:val="24"/>
          <w:lang w:eastAsia="nl-NL"/>
        </w:rPr>
        <w:t>Misc</w:t>
      </w:r>
      <w:proofErr w:type="spellEnd"/>
      <w:r w:rsidRPr="00D6481B">
        <w:rPr>
          <w:rFonts w:cs="Calibri"/>
          <w:szCs w:val="24"/>
          <w:lang w:eastAsia="nl-NL"/>
        </w:rPr>
        <w:t>”, “</w:t>
      </w:r>
      <w:proofErr w:type="spellStart"/>
      <w:r w:rsidRPr="00D6481B">
        <w:rPr>
          <w:rFonts w:cs="Calibri"/>
          <w:szCs w:val="24"/>
          <w:lang w:eastAsia="nl-NL"/>
        </w:rPr>
        <w:t>unknown</w:t>
      </w:r>
      <w:proofErr w:type="spellEnd"/>
      <w:r w:rsidRPr="00D6481B">
        <w:rPr>
          <w:rFonts w:cs="Calibri"/>
          <w:szCs w:val="24"/>
          <w:lang w:eastAsia="nl-NL"/>
        </w:rPr>
        <w:t>”, “</w:t>
      </w:r>
      <w:proofErr w:type="spellStart"/>
      <w:r w:rsidRPr="00D6481B">
        <w:rPr>
          <w:rFonts w:cs="Calibri"/>
          <w:szCs w:val="24"/>
          <w:lang w:eastAsia="nl-NL"/>
        </w:rPr>
        <w:t>bookEditorial</w:t>
      </w:r>
      <w:proofErr w:type="spellEnd"/>
      <w:r w:rsidRPr="00D6481B">
        <w:rPr>
          <w:rFonts w:cs="Calibri"/>
          <w:szCs w:val="24"/>
          <w:lang w:eastAsia="nl-NL"/>
        </w:rPr>
        <w:t xml:space="preserve"> -- ? –“ en “</w:t>
      </w:r>
      <w:proofErr w:type="spellStart"/>
      <w:r w:rsidRPr="00D6481B">
        <w:rPr>
          <w:rFonts w:cs="Calibri"/>
          <w:szCs w:val="24"/>
          <w:lang w:eastAsia="nl-NL"/>
        </w:rPr>
        <w:t>null</w:t>
      </w:r>
      <w:proofErr w:type="spellEnd"/>
      <w:r w:rsidRPr="00D6481B">
        <w:rPr>
          <w:rFonts w:cs="Calibri"/>
          <w:szCs w:val="24"/>
          <w:lang w:eastAsia="nl-NL"/>
        </w:rPr>
        <w:t xml:space="preserve">”. </w:t>
      </w:r>
      <w:proofErr w:type="spellStart"/>
      <w:r w:rsidRPr="00D6481B">
        <w:rPr>
          <w:rFonts w:cs="Calibri"/>
          <w:szCs w:val="24"/>
          <w:lang w:eastAsia="nl-NL"/>
        </w:rPr>
        <w:t>Publication</w:t>
      </w:r>
      <w:proofErr w:type="spellEnd"/>
      <w:r w:rsidRPr="00D6481B">
        <w:rPr>
          <w:rFonts w:cs="Calibri"/>
          <w:szCs w:val="24"/>
          <w:lang w:eastAsia="nl-NL"/>
        </w:rPr>
        <w:t xml:space="preserve"> types die we gevonden hebben en die niet in de </w:t>
      </w:r>
      <w:proofErr w:type="spellStart"/>
      <w:r w:rsidR="00D95C1A">
        <w:rPr>
          <w:rFonts w:cs="Calibri"/>
          <w:szCs w:val="24"/>
          <w:lang w:eastAsia="nl-NL"/>
        </w:rPr>
        <w:t>info:</w:t>
      </w:r>
      <w:r w:rsidRPr="00D6481B">
        <w:rPr>
          <w:rFonts w:cs="Calibri"/>
          <w:szCs w:val="24"/>
          <w:lang w:eastAsia="nl-NL"/>
        </w:rPr>
        <w:t>eu-repo</w:t>
      </w:r>
      <w:proofErr w:type="spellEnd"/>
      <w:r w:rsidRPr="00D6481B">
        <w:rPr>
          <w:rFonts w:cs="Calibri"/>
          <w:szCs w:val="24"/>
          <w:lang w:eastAsia="nl-NL"/>
        </w:rPr>
        <w:t xml:space="preserve"> lijst staan van </w:t>
      </w:r>
      <w:proofErr w:type="spellStart"/>
      <w:r w:rsidRPr="00D6481B">
        <w:rPr>
          <w:rFonts w:cs="Calibri"/>
          <w:szCs w:val="24"/>
          <w:lang w:eastAsia="nl-NL"/>
        </w:rPr>
        <w:t>Publication</w:t>
      </w:r>
      <w:proofErr w:type="spellEnd"/>
      <w:r w:rsidRPr="00D6481B">
        <w:rPr>
          <w:rFonts w:cs="Calibri"/>
          <w:szCs w:val="24"/>
          <w:lang w:eastAsia="nl-NL"/>
        </w:rPr>
        <w:t xml:space="preserve"> types worden niet door NARCIS </w:t>
      </w:r>
      <w:proofErr w:type="spellStart"/>
      <w:r w:rsidRPr="00D6481B">
        <w:rPr>
          <w:rFonts w:cs="Calibri"/>
          <w:szCs w:val="24"/>
          <w:lang w:eastAsia="nl-NL"/>
        </w:rPr>
        <w:t>gemapped</w:t>
      </w:r>
      <w:proofErr w:type="spellEnd"/>
      <w:r w:rsidRPr="00D6481B">
        <w:rPr>
          <w:rFonts w:cs="Calibri"/>
          <w:szCs w:val="24"/>
          <w:lang w:eastAsia="nl-NL"/>
        </w:rPr>
        <w:t xml:space="preserve"> naar een bestaande </w:t>
      </w:r>
      <w:proofErr w:type="spellStart"/>
      <w:r w:rsidRPr="00D6481B">
        <w:rPr>
          <w:rFonts w:cs="Calibri"/>
          <w:szCs w:val="24"/>
          <w:lang w:eastAsia="nl-NL"/>
        </w:rPr>
        <w:t>Publication</w:t>
      </w:r>
      <w:proofErr w:type="spellEnd"/>
      <w:r w:rsidRPr="00D6481B">
        <w:rPr>
          <w:rFonts w:cs="Calibri"/>
          <w:szCs w:val="24"/>
          <w:lang w:eastAsia="nl-NL"/>
        </w:rPr>
        <w:t xml:space="preserve"> type in de </w:t>
      </w:r>
      <w:proofErr w:type="spellStart"/>
      <w:r w:rsidR="00D95C1A">
        <w:rPr>
          <w:rFonts w:cs="Calibri"/>
          <w:szCs w:val="24"/>
          <w:lang w:eastAsia="nl-NL"/>
        </w:rPr>
        <w:t>info:</w:t>
      </w:r>
      <w:r w:rsidRPr="00D6481B">
        <w:rPr>
          <w:rFonts w:cs="Calibri"/>
          <w:szCs w:val="24"/>
          <w:lang w:eastAsia="nl-NL"/>
        </w:rPr>
        <w:t>eu-repo</w:t>
      </w:r>
      <w:proofErr w:type="spellEnd"/>
      <w:r w:rsidRPr="00D6481B">
        <w:rPr>
          <w:rFonts w:cs="Calibri"/>
          <w:szCs w:val="24"/>
          <w:lang w:eastAsia="nl-NL"/>
        </w:rPr>
        <w:t xml:space="preserve"> lijst van </w:t>
      </w:r>
      <w:proofErr w:type="spellStart"/>
      <w:r w:rsidRPr="00D6481B">
        <w:rPr>
          <w:rFonts w:cs="Calibri"/>
          <w:szCs w:val="24"/>
          <w:lang w:eastAsia="nl-NL"/>
        </w:rPr>
        <w:t>Publication</w:t>
      </w:r>
      <w:proofErr w:type="spellEnd"/>
      <w:r w:rsidRPr="00D6481B">
        <w:rPr>
          <w:rFonts w:cs="Calibri"/>
          <w:szCs w:val="24"/>
          <w:lang w:eastAsia="nl-NL"/>
        </w:rPr>
        <w:t xml:space="preserve"> types. (Bijvoorbeeld “</w:t>
      </w:r>
      <w:proofErr w:type="spellStart"/>
      <w:r w:rsidRPr="00D6481B">
        <w:rPr>
          <w:rFonts w:cs="Calibri"/>
          <w:szCs w:val="24"/>
          <w:lang w:eastAsia="nl-NL"/>
        </w:rPr>
        <w:t>Misc</w:t>
      </w:r>
      <w:proofErr w:type="spellEnd"/>
      <w:r w:rsidRPr="00D6481B">
        <w:rPr>
          <w:rFonts w:cs="Calibri"/>
          <w:szCs w:val="24"/>
          <w:lang w:eastAsia="nl-NL"/>
        </w:rPr>
        <w:t>”, “</w:t>
      </w:r>
      <w:proofErr w:type="spellStart"/>
      <w:r w:rsidRPr="00D6481B">
        <w:rPr>
          <w:rFonts w:cs="Calibri"/>
          <w:szCs w:val="24"/>
          <w:lang w:eastAsia="nl-NL"/>
        </w:rPr>
        <w:t>unknown</w:t>
      </w:r>
      <w:proofErr w:type="spellEnd"/>
      <w:r w:rsidRPr="00D6481B">
        <w:rPr>
          <w:rFonts w:cs="Calibri"/>
          <w:szCs w:val="24"/>
          <w:lang w:eastAsia="nl-NL"/>
        </w:rPr>
        <w:t>”, “</w:t>
      </w:r>
      <w:proofErr w:type="spellStart"/>
      <w:r w:rsidRPr="00D6481B">
        <w:rPr>
          <w:rFonts w:cs="Calibri"/>
          <w:szCs w:val="24"/>
          <w:lang w:eastAsia="nl-NL"/>
        </w:rPr>
        <w:t>bookEditorial</w:t>
      </w:r>
      <w:proofErr w:type="spellEnd"/>
      <w:r w:rsidRPr="00D6481B">
        <w:rPr>
          <w:rFonts w:cs="Calibri"/>
          <w:szCs w:val="24"/>
          <w:lang w:eastAsia="nl-NL"/>
        </w:rPr>
        <w:t xml:space="preserve"> -- ? –“ en “</w:t>
      </w:r>
      <w:proofErr w:type="spellStart"/>
      <w:r w:rsidRPr="00D6481B">
        <w:rPr>
          <w:rFonts w:cs="Calibri"/>
          <w:szCs w:val="24"/>
          <w:lang w:eastAsia="nl-NL"/>
        </w:rPr>
        <w:t>null</w:t>
      </w:r>
      <w:proofErr w:type="spellEnd"/>
      <w:r w:rsidRPr="00D6481B">
        <w:rPr>
          <w:rFonts w:cs="Calibri"/>
          <w:szCs w:val="24"/>
          <w:lang w:eastAsia="nl-NL"/>
        </w:rPr>
        <w:t>”.)</w:t>
      </w:r>
    </w:p>
    <w:p w14:paraId="103D9456" w14:textId="77777777" w:rsidR="007C466D" w:rsidRDefault="007C466D" w:rsidP="007C466D">
      <w:r>
        <w:t>Aanbevelingen</w:t>
      </w:r>
    </w:p>
    <w:p w14:paraId="25704FB5" w14:textId="77777777" w:rsidR="007C466D" w:rsidRPr="00E3041E" w:rsidRDefault="007C466D" w:rsidP="007C466D">
      <w:pPr>
        <w:pStyle w:val="Lijstalinea"/>
        <w:numPr>
          <w:ilvl w:val="0"/>
          <w:numId w:val="17"/>
        </w:numPr>
        <w:spacing w:after="200" w:line="276" w:lineRule="auto"/>
        <w:rPr>
          <w:sz w:val="16"/>
          <w:szCs w:val="16"/>
        </w:rPr>
      </w:pPr>
      <w:r w:rsidRPr="00A81EF0">
        <w:t xml:space="preserve">De </w:t>
      </w:r>
      <w:proofErr w:type="spellStart"/>
      <w:r w:rsidRPr="00E3041E">
        <w:rPr>
          <w:i/>
        </w:rPr>
        <w:t>Publication</w:t>
      </w:r>
      <w:proofErr w:type="spellEnd"/>
      <w:r w:rsidRPr="00E3041E">
        <w:rPr>
          <w:i/>
        </w:rPr>
        <w:t xml:space="preserve"> types</w:t>
      </w:r>
      <w:r w:rsidRPr="00A81EF0">
        <w:t xml:space="preserve"> </w:t>
      </w:r>
      <w:proofErr w:type="spellStart"/>
      <w:r w:rsidRPr="00A81EF0">
        <w:t>vocabulary</w:t>
      </w:r>
      <w:proofErr w:type="spellEnd"/>
      <w:r w:rsidRPr="00A81EF0">
        <w:t xml:space="preserve"> kan als zodanig worden opgenomen in </w:t>
      </w:r>
      <w:proofErr w:type="spellStart"/>
      <w:r w:rsidRPr="00A81EF0">
        <w:t>EduStandaard</w:t>
      </w:r>
      <w:proofErr w:type="spellEnd"/>
      <w:r w:rsidRPr="00A81EF0">
        <w:t xml:space="preserve">. </w:t>
      </w:r>
    </w:p>
    <w:p w14:paraId="60AE8986" w14:textId="77777777" w:rsidR="007C466D" w:rsidRDefault="007C466D" w:rsidP="007C466D">
      <w:pPr>
        <w:rPr>
          <w:u w:val="single"/>
        </w:rPr>
      </w:pPr>
    </w:p>
    <w:p w14:paraId="22DED16B" w14:textId="77777777" w:rsidR="007C466D" w:rsidRDefault="007C466D" w:rsidP="007C466D">
      <w:pPr>
        <w:pStyle w:val="Kop3"/>
      </w:pPr>
      <w:bookmarkStart w:id="10" w:name="_Toc357600282"/>
      <w:r>
        <w:t>Object types</w:t>
      </w:r>
      <w:bookmarkEnd w:id="10"/>
    </w:p>
    <w:p w14:paraId="5914B363" w14:textId="77777777" w:rsidR="007C466D" w:rsidRPr="009E61A1" w:rsidRDefault="007C466D" w:rsidP="007C466D">
      <w:r>
        <w:t>Bevindingen</w:t>
      </w:r>
    </w:p>
    <w:p w14:paraId="0A32BBAE" w14:textId="77777777" w:rsidR="007C466D" w:rsidRPr="00D6481B" w:rsidRDefault="007C466D" w:rsidP="007C466D">
      <w:pPr>
        <w:pStyle w:val="Lijstalinea"/>
        <w:numPr>
          <w:ilvl w:val="0"/>
          <w:numId w:val="17"/>
        </w:numPr>
        <w:tabs>
          <w:tab w:val="left" w:pos="680"/>
          <w:tab w:val="left" w:pos="7371"/>
        </w:tabs>
        <w:spacing w:line="260" w:lineRule="exact"/>
        <w:rPr>
          <w:rFonts w:cs="Calibri"/>
          <w:szCs w:val="24"/>
          <w:lang w:eastAsia="nl-NL"/>
        </w:rPr>
      </w:pPr>
      <w:r w:rsidRPr="00D6481B">
        <w:rPr>
          <w:rFonts w:cs="Calibri"/>
          <w:szCs w:val="24"/>
          <w:lang w:eastAsia="nl-NL"/>
        </w:rPr>
        <w:t xml:space="preserve">Alleen bij de Universiteit Groningen is er een afwijking gevonden: in plaats van </w:t>
      </w:r>
      <w:proofErr w:type="spellStart"/>
      <w:r w:rsidRPr="00D6481B">
        <w:rPr>
          <w:rFonts w:cs="Calibri"/>
          <w:i/>
          <w:szCs w:val="24"/>
          <w:lang w:eastAsia="nl-NL"/>
        </w:rPr>
        <w:t>rdf</w:t>
      </w:r>
      <w:proofErr w:type="spellEnd"/>
      <w:r w:rsidRPr="00D6481B">
        <w:rPr>
          <w:rFonts w:cs="Calibri"/>
          <w:i/>
          <w:szCs w:val="24"/>
          <w:lang w:eastAsia="nl-NL"/>
        </w:rPr>
        <w:t xml:space="preserve"> :type </w:t>
      </w:r>
      <w:proofErr w:type="spellStart"/>
      <w:r w:rsidRPr="00D6481B">
        <w:rPr>
          <w:rFonts w:cs="Calibri"/>
          <w:i/>
          <w:szCs w:val="24"/>
          <w:lang w:eastAsia="nl-NL"/>
        </w:rPr>
        <w:t>rdf:resource</w:t>
      </w:r>
      <w:proofErr w:type="spellEnd"/>
      <w:r w:rsidRPr="00D6481B">
        <w:rPr>
          <w:rFonts w:cs="Calibri"/>
          <w:szCs w:val="24"/>
          <w:lang w:eastAsia="nl-NL"/>
        </w:rPr>
        <w:t xml:space="preserve"> wordt </w:t>
      </w:r>
      <w:proofErr w:type="spellStart"/>
      <w:r w:rsidRPr="00D6481B">
        <w:rPr>
          <w:rFonts w:cs="Calibri"/>
          <w:i/>
          <w:szCs w:val="24"/>
          <w:lang w:eastAsia="nl-NL"/>
        </w:rPr>
        <w:t>dip:ObjectType</w:t>
      </w:r>
      <w:proofErr w:type="spellEnd"/>
      <w:r w:rsidRPr="00D6481B">
        <w:rPr>
          <w:rFonts w:cs="Calibri"/>
          <w:szCs w:val="24"/>
          <w:lang w:eastAsia="nl-NL"/>
        </w:rPr>
        <w:t xml:space="preserve"> gebruikt. (Dit is eigenlijk een bevinding voor de DIDL-groep!) </w:t>
      </w:r>
    </w:p>
    <w:p w14:paraId="5756A61A" w14:textId="77777777" w:rsidR="007C466D" w:rsidRDefault="007C466D" w:rsidP="007C466D">
      <w:r>
        <w:t>Aanbevelingen</w:t>
      </w:r>
    </w:p>
    <w:p w14:paraId="322F0D83" w14:textId="77777777" w:rsidR="007C466D" w:rsidRPr="00E3041E" w:rsidRDefault="007C466D" w:rsidP="007C466D">
      <w:pPr>
        <w:pStyle w:val="Lijstalinea"/>
        <w:numPr>
          <w:ilvl w:val="0"/>
          <w:numId w:val="17"/>
        </w:numPr>
        <w:spacing w:after="200" w:line="276" w:lineRule="auto"/>
        <w:rPr>
          <w:rFonts w:cs="Calibri"/>
          <w:sz w:val="16"/>
          <w:szCs w:val="16"/>
        </w:rPr>
      </w:pPr>
      <w:r w:rsidRPr="00A81EF0">
        <w:t xml:space="preserve">De </w:t>
      </w:r>
      <w:r w:rsidRPr="00E3041E">
        <w:rPr>
          <w:i/>
        </w:rPr>
        <w:t>Object types</w:t>
      </w:r>
      <w:r w:rsidRPr="00A81EF0">
        <w:t xml:space="preserve"> </w:t>
      </w:r>
      <w:proofErr w:type="spellStart"/>
      <w:r w:rsidRPr="00A81EF0">
        <w:t>vocabulary</w:t>
      </w:r>
      <w:proofErr w:type="spellEnd"/>
      <w:r>
        <w:t xml:space="preserve">, voor wat betreft de waarden gebruikt in </w:t>
      </w:r>
      <w:proofErr w:type="spellStart"/>
      <w:r>
        <w:t>SURFShare</w:t>
      </w:r>
      <w:proofErr w:type="spellEnd"/>
      <w:r>
        <w:t xml:space="preserve"> (</w:t>
      </w:r>
      <w:proofErr w:type="spellStart"/>
      <w:r>
        <w:t>objectFile</w:t>
      </w:r>
      <w:proofErr w:type="spellEnd"/>
      <w:r>
        <w:t xml:space="preserve">, </w:t>
      </w:r>
      <w:proofErr w:type="spellStart"/>
      <w:r>
        <w:t>humanStartPage</w:t>
      </w:r>
      <w:proofErr w:type="spellEnd"/>
      <w:r>
        <w:t xml:space="preserve"> en </w:t>
      </w:r>
      <w:proofErr w:type="spellStart"/>
      <w:r>
        <w:t>descriptiveMetadata</w:t>
      </w:r>
      <w:proofErr w:type="spellEnd"/>
      <w:r>
        <w:t>)</w:t>
      </w:r>
      <w:r w:rsidRPr="00A81EF0">
        <w:t xml:space="preserve"> kan als </w:t>
      </w:r>
      <w:r w:rsidRPr="00E3041E">
        <w:rPr>
          <w:rFonts w:cs="Calibri"/>
          <w:szCs w:val="24"/>
        </w:rPr>
        <w:t xml:space="preserve">zodanig worden opgenomen in </w:t>
      </w:r>
      <w:proofErr w:type="spellStart"/>
      <w:r w:rsidRPr="00E3041E">
        <w:rPr>
          <w:rFonts w:cs="Calibri"/>
          <w:szCs w:val="24"/>
        </w:rPr>
        <w:t>EduStandaard</w:t>
      </w:r>
      <w:proofErr w:type="spellEnd"/>
      <w:r w:rsidRPr="00E3041E">
        <w:rPr>
          <w:rFonts w:cs="Calibri"/>
          <w:szCs w:val="24"/>
        </w:rPr>
        <w:t xml:space="preserve">. </w:t>
      </w:r>
    </w:p>
    <w:p w14:paraId="52261ACD" w14:textId="77777777" w:rsidR="007C466D" w:rsidRDefault="007C466D" w:rsidP="007C466D">
      <w:pPr>
        <w:pStyle w:val="Kop3"/>
      </w:pPr>
      <w:bookmarkStart w:id="11" w:name="_Toc357600283"/>
      <w:r w:rsidRPr="00733B23">
        <w:t xml:space="preserve">Access </w:t>
      </w:r>
      <w:proofErr w:type="spellStart"/>
      <w:r w:rsidRPr="00733B23">
        <w:t>Rights</w:t>
      </w:r>
      <w:bookmarkEnd w:id="11"/>
      <w:proofErr w:type="spellEnd"/>
    </w:p>
    <w:p w14:paraId="1ADF1DDD" w14:textId="77777777" w:rsidR="007C466D" w:rsidRPr="009E61A1" w:rsidRDefault="007C466D" w:rsidP="007C466D">
      <w:r>
        <w:t>Bevindingen</w:t>
      </w:r>
    </w:p>
    <w:p w14:paraId="7C8976A1" w14:textId="77777777" w:rsidR="007C466D" w:rsidRPr="00A81EF0" w:rsidRDefault="007C466D" w:rsidP="007C466D">
      <w:pPr>
        <w:pStyle w:val="Lijstalinea"/>
        <w:numPr>
          <w:ilvl w:val="0"/>
          <w:numId w:val="16"/>
        </w:numPr>
        <w:tabs>
          <w:tab w:val="left" w:pos="680"/>
          <w:tab w:val="left" w:pos="7371"/>
        </w:tabs>
        <w:spacing w:line="260" w:lineRule="exact"/>
        <w:rPr>
          <w:rFonts w:cs="Calibri"/>
          <w:szCs w:val="24"/>
          <w:lang w:eastAsia="nl-NL"/>
        </w:rPr>
      </w:pPr>
      <w:r w:rsidRPr="00A81EF0">
        <w:rPr>
          <w:rFonts w:cs="Calibri"/>
          <w:szCs w:val="24"/>
          <w:lang w:eastAsia="nl-NL"/>
        </w:rPr>
        <w:t xml:space="preserve"> Bij</w:t>
      </w:r>
      <w:r>
        <w:rPr>
          <w:rFonts w:cs="Calibri"/>
          <w:szCs w:val="24"/>
          <w:lang w:eastAsia="nl-NL"/>
        </w:rPr>
        <w:t xml:space="preserve"> </w:t>
      </w:r>
      <w:r w:rsidRPr="00A81EF0">
        <w:rPr>
          <w:rFonts w:cs="Calibri"/>
          <w:szCs w:val="24"/>
          <w:lang w:eastAsia="nl-NL"/>
        </w:rPr>
        <w:t>Universiteit Delft en Universiteit Leiden wordt &lt;</w:t>
      </w:r>
      <w:proofErr w:type="spellStart"/>
      <w:r w:rsidRPr="00A81EF0">
        <w:rPr>
          <w:rFonts w:cs="Calibri"/>
          <w:szCs w:val="24"/>
          <w:lang w:eastAsia="nl-NL"/>
        </w:rPr>
        <w:t>dcterms:accessRights</w:t>
      </w:r>
      <w:proofErr w:type="spellEnd"/>
      <w:r w:rsidRPr="00A81EF0">
        <w:rPr>
          <w:rFonts w:cs="Calibri"/>
          <w:szCs w:val="24"/>
          <w:lang w:eastAsia="nl-NL"/>
        </w:rPr>
        <w:t xml:space="preserve">&gt; niet gebruikt.  </w:t>
      </w:r>
    </w:p>
    <w:p w14:paraId="40990C67" w14:textId="22E978BD" w:rsidR="007C466D" w:rsidRPr="00A81EF0" w:rsidRDefault="007C466D" w:rsidP="007C466D">
      <w:pPr>
        <w:pStyle w:val="Lijstalinea"/>
        <w:numPr>
          <w:ilvl w:val="0"/>
          <w:numId w:val="16"/>
        </w:numPr>
        <w:tabs>
          <w:tab w:val="left" w:pos="680"/>
          <w:tab w:val="left" w:pos="7371"/>
        </w:tabs>
        <w:spacing w:line="260" w:lineRule="exact"/>
        <w:rPr>
          <w:rFonts w:cs="Calibri"/>
          <w:szCs w:val="24"/>
          <w:lang w:eastAsia="nl-NL"/>
        </w:rPr>
      </w:pPr>
      <w:r w:rsidRPr="00A81EF0">
        <w:rPr>
          <w:rFonts w:cs="Calibri"/>
          <w:szCs w:val="24"/>
          <w:lang w:eastAsia="nl-NL"/>
        </w:rPr>
        <w:lastRenderedPageBreak/>
        <w:t xml:space="preserve">Alle instellingen (uitgezonderd Universiteit Groningen, Universiteit Delft en Universiteit Leiden) gebruiken het </w:t>
      </w:r>
      <w:proofErr w:type="spellStart"/>
      <w:r w:rsidRPr="00A81EF0">
        <w:rPr>
          <w:rFonts w:cs="Calibri"/>
          <w:szCs w:val="24"/>
          <w:lang w:eastAsia="nl-NL"/>
        </w:rPr>
        <w:t>Eprints</w:t>
      </w:r>
      <w:proofErr w:type="spellEnd"/>
      <w:r w:rsidRPr="00A81EF0">
        <w:rPr>
          <w:rFonts w:cs="Calibri"/>
          <w:szCs w:val="24"/>
          <w:lang w:eastAsia="nl-NL"/>
        </w:rPr>
        <w:t xml:space="preserve"> </w:t>
      </w:r>
      <w:proofErr w:type="spellStart"/>
      <w:r w:rsidRPr="00A81EF0">
        <w:rPr>
          <w:rFonts w:cs="Calibri"/>
          <w:szCs w:val="24"/>
          <w:lang w:eastAsia="nl-NL"/>
        </w:rPr>
        <w:t>AccessRights</w:t>
      </w:r>
      <w:proofErr w:type="spellEnd"/>
      <w:r w:rsidRPr="00A81EF0">
        <w:rPr>
          <w:rFonts w:cs="Calibri"/>
          <w:szCs w:val="24"/>
          <w:lang w:eastAsia="nl-NL"/>
        </w:rPr>
        <w:t xml:space="preserve"> </w:t>
      </w:r>
      <w:proofErr w:type="spellStart"/>
      <w:r w:rsidRPr="00A81EF0">
        <w:rPr>
          <w:rFonts w:cs="Calibri"/>
          <w:szCs w:val="24"/>
          <w:lang w:eastAsia="nl-NL"/>
        </w:rPr>
        <w:t>Vocabulary</w:t>
      </w:r>
      <w:proofErr w:type="spellEnd"/>
      <w:r w:rsidRPr="00A81EF0">
        <w:rPr>
          <w:rFonts w:cs="Calibri"/>
          <w:szCs w:val="24"/>
          <w:lang w:eastAsia="nl-NL"/>
        </w:rPr>
        <w:t xml:space="preserve"> </w:t>
      </w:r>
      <w:proofErr w:type="spellStart"/>
      <w:r w:rsidRPr="00A81EF0">
        <w:rPr>
          <w:rFonts w:cs="Calibri"/>
          <w:szCs w:val="24"/>
          <w:lang w:eastAsia="nl-NL"/>
        </w:rPr>
        <w:t>Encoding</w:t>
      </w:r>
      <w:proofErr w:type="spellEnd"/>
      <w:r w:rsidRPr="00A81EF0">
        <w:rPr>
          <w:rFonts w:cs="Calibri"/>
          <w:szCs w:val="24"/>
          <w:lang w:eastAsia="nl-NL"/>
        </w:rPr>
        <w:t xml:space="preserve"> </w:t>
      </w:r>
      <w:proofErr w:type="spellStart"/>
      <w:r w:rsidRPr="00A81EF0">
        <w:rPr>
          <w:rFonts w:cs="Calibri"/>
          <w:szCs w:val="24"/>
          <w:lang w:eastAsia="nl-NL"/>
        </w:rPr>
        <w:t>Scheme</w:t>
      </w:r>
      <w:proofErr w:type="spellEnd"/>
      <w:r w:rsidRPr="00A81EF0">
        <w:rPr>
          <w:rFonts w:cs="Calibri"/>
          <w:szCs w:val="24"/>
          <w:lang w:eastAsia="nl-NL"/>
        </w:rPr>
        <w:t xml:space="preserve"> (</w:t>
      </w:r>
      <w:hyperlink r:id="rId11" w:history="1">
        <w:r w:rsidRPr="00A81EF0">
          <w:rPr>
            <w:rStyle w:val="Hyperlink"/>
            <w:rFonts w:cs="Calibri"/>
            <w:szCs w:val="24"/>
            <w:lang w:eastAsia="nl-NL"/>
          </w:rPr>
          <w:t>http://purl.org/eprint/accessRights/</w:t>
        </w:r>
      </w:hyperlink>
      <w:r w:rsidRPr="00A81EF0">
        <w:rPr>
          <w:rFonts w:cs="Calibri"/>
          <w:szCs w:val="24"/>
          <w:lang w:eastAsia="nl-NL"/>
        </w:rPr>
        <w:t xml:space="preserve">) waarbij de </w:t>
      </w:r>
      <w:proofErr w:type="spellStart"/>
      <w:r w:rsidRPr="00A81EF0">
        <w:rPr>
          <w:rFonts w:cs="Calibri"/>
          <w:szCs w:val="24"/>
          <w:lang w:eastAsia="nl-NL"/>
        </w:rPr>
        <w:t>UpperCamelCase</w:t>
      </w:r>
      <w:proofErr w:type="spellEnd"/>
      <w:r w:rsidRPr="00A81EF0">
        <w:rPr>
          <w:rFonts w:cs="Calibri"/>
          <w:szCs w:val="24"/>
          <w:lang w:eastAsia="nl-NL"/>
        </w:rPr>
        <w:t xml:space="preserve"> wordt gehanteerd (</w:t>
      </w:r>
      <w:hyperlink r:id="rId12" w:history="1">
        <w:r w:rsidRPr="00A81EF0">
          <w:rPr>
            <w:rStyle w:val="Hyperlink"/>
            <w:rFonts w:cs="Calibri"/>
            <w:szCs w:val="24"/>
            <w:lang w:eastAsia="nl-NL"/>
          </w:rPr>
          <w:t>http://nl.wikipedia.org/wiki/CamelCase</w:t>
        </w:r>
      </w:hyperlink>
      <w:r w:rsidRPr="00A81EF0">
        <w:rPr>
          <w:rFonts w:cs="Calibri"/>
          <w:szCs w:val="24"/>
          <w:lang w:eastAsia="nl-NL"/>
        </w:rPr>
        <w:t xml:space="preserve">). Verwarrend is dat het Access </w:t>
      </w:r>
      <w:proofErr w:type="spellStart"/>
      <w:r w:rsidRPr="00A81EF0">
        <w:rPr>
          <w:rFonts w:cs="Calibri"/>
          <w:szCs w:val="24"/>
          <w:lang w:eastAsia="nl-NL"/>
        </w:rPr>
        <w:t>Rights</w:t>
      </w:r>
      <w:proofErr w:type="spellEnd"/>
      <w:r w:rsidRPr="00A81EF0">
        <w:rPr>
          <w:rFonts w:cs="Calibri"/>
          <w:szCs w:val="24"/>
          <w:lang w:eastAsia="nl-NL"/>
        </w:rPr>
        <w:t xml:space="preserve"> schema van </w:t>
      </w:r>
      <w:proofErr w:type="spellStart"/>
      <w:r w:rsidR="00D95C1A">
        <w:rPr>
          <w:rFonts w:cs="Calibri"/>
          <w:szCs w:val="24"/>
          <w:lang w:eastAsia="nl-NL"/>
        </w:rPr>
        <w:t>info:</w:t>
      </w:r>
      <w:r w:rsidRPr="00A81EF0">
        <w:rPr>
          <w:rFonts w:cs="Calibri"/>
          <w:szCs w:val="24"/>
          <w:lang w:eastAsia="nl-NL"/>
        </w:rPr>
        <w:t>eu-repo</w:t>
      </w:r>
      <w:proofErr w:type="spellEnd"/>
      <w:r w:rsidRPr="00A81EF0">
        <w:rPr>
          <w:rFonts w:cs="Calibri"/>
          <w:szCs w:val="24"/>
          <w:lang w:eastAsia="nl-NL"/>
        </w:rPr>
        <w:t xml:space="preserve"> (dat niemand gebruikt) uitgaat van </w:t>
      </w:r>
      <w:proofErr w:type="spellStart"/>
      <w:r w:rsidRPr="00A81EF0">
        <w:rPr>
          <w:rFonts w:cs="Calibri"/>
          <w:szCs w:val="24"/>
          <w:lang w:eastAsia="nl-NL"/>
        </w:rPr>
        <w:t>lowerCamelCase</w:t>
      </w:r>
      <w:proofErr w:type="spellEnd"/>
      <w:r w:rsidRPr="00A81EF0">
        <w:rPr>
          <w:rFonts w:cs="Calibri"/>
          <w:szCs w:val="24"/>
          <w:lang w:eastAsia="nl-NL"/>
        </w:rPr>
        <w:t xml:space="preserve"> waarden. De Universiteit Maastricht gebruikt de </w:t>
      </w:r>
      <w:proofErr w:type="spellStart"/>
      <w:r w:rsidRPr="00A81EF0">
        <w:rPr>
          <w:rFonts w:cs="Calibri"/>
          <w:szCs w:val="24"/>
          <w:lang w:eastAsia="nl-NL"/>
        </w:rPr>
        <w:t>lowerCamelCase</w:t>
      </w:r>
      <w:proofErr w:type="spellEnd"/>
      <w:r w:rsidRPr="00A81EF0">
        <w:rPr>
          <w:rFonts w:cs="Calibri"/>
          <w:szCs w:val="24"/>
          <w:lang w:eastAsia="nl-NL"/>
        </w:rPr>
        <w:t xml:space="preserve"> bij het </w:t>
      </w:r>
      <w:proofErr w:type="spellStart"/>
      <w:r w:rsidRPr="00A81EF0">
        <w:rPr>
          <w:rFonts w:cs="Calibri"/>
          <w:szCs w:val="24"/>
          <w:lang w:eastAsia="nl-NL"/>
        </w:rPr>
        <w:t>Eprints</w:t>
      </w:r>
      <w:proofErr w:type="spellEnd"/>
      <w:r w:rsidRPr="00A81EF0">
        <w:rPr>
          <w:rFonts w:cs="Calibri"/>
          <w:szCs w:val="24"/>
          <w:lang w:eastAsia="nl-NL"/>
        </w:rPr>
        <w:t xml:space="preserve"> </w:t>
      </w:r>
      <w:proofErr w:type="spellStart"/>
      <w:r w:rsidRPr="00A81EF0">
        <w:rPr>
          <w:rFonts w:cs="Calibri"/>
          <w:szCs w:val="24"/>
          <w:lang w:eastAsia="nl-NL"/>
        </w:rPr>
        <w:t>AccessRights</w:t>
      </w:r>
      <w:proofErr w:type="spellEnd"/>
      <w:r w:rsidRPr="00A81EF0">
        <w:rPr>
          <w:rFonts w:cs="Calibri"/>
          <w:szCs w:val="24"/>
          <w:lang w:eastAsia="nl-NL"/>
        </w:rPr>
        <w:t xml:space="preserve"> </w:t>
      </w:r>
      <w:proofErr w:type="spellStart"/>
      <w:r w:rsidRPr="00A81EF0">
        <w:rPr>
          <w:rFonts w:cs="Calibri"/>
          <w:szCs w:val="24"/>
          <w:lang w:eastAsia="nl-NL"/>
        </w:rPr>
        <w:t>Vocabulary</w:t>
      </w:r>
      <w:proofErr w:type="spellEnd"/>
      <w:r w:rsidRPr="00A81EF0">
        <w:rPr>
          <w:rFonts w:cs="Calibri"/>
          <w:szCs w:val="24"/>
          <w:lang w:eastAsia="nl-NL"/>
        </w:rPr>
        <w:t xml:space="preserve"> </w:t>
      </w:r>
      <w:proofErr w:type="spellStart"/>
      <w:r w:rsidRPr="00A81EF0">
        <w:rPr>
          <w:rFonts w:cs="Calibri"/>
          <w:szCs w:val="24"/>
          <w:lang w:eastAsia="nl-NL"/>
        </w:rPr>
        <w:t>Encoding</w:t>
      </w:r>
      <w:proofErr w:type="spellEnd"/>
      <w:r w:rsidRPr="00A81EF0">
        <w:rPr>
          <w:rFonts w:cs="Calibri"/>
          <w:szCs w:val="24"/>
          <w:lang w:eastAsia="nl-NL"/>
        </w:rPr>
        <w:t xml:space="preserve"> </w:t>
      </w:r>
      <w:proofErr w:type="spellStart"/>
      <w:r w:rsidRPr="00A81EF0">
        <w:rPr>
          <w:rFonts w:cs="Calibri"/>
          <w:szCs w:val="24"/>
          <w:lang w:eastAsia="nl-NL"/>
        </w:rPr>
        <w:t>Scheme</w:t>
      </w:r>
      <w:proofErr w:type="spellEnd"/>
      <w:r w:rsidRPr="00A81EF0">
        <w:rPr>
          <w:rFonts w:cs="Calibri"/>
          <w:szCs w:val="24"/>
          <w:lang w:eastAsia="nl-NL"/>
        </w:rPr>
        <w:t xml:space="preserve">. </w:t>
      </w:r>
    </w:p>
    <w:p w14:paraId="4A7DA64E" w14:textId="77777777" w:rsidR="007C466D" w:rsidRDefault="007C466D" w:rsidP="007C466D">
      <w:r>
        <w:t>Aanbevelingen</w:t>
      </w:r>
    </w:p>
    <w:p w14:paraId="5161E4D6" w14:textId="6184C234" w:rsidR="007C466D" w:rsidRPr="009E61A1" w:rsidRDefault="007C466D" w:rsidP="007C466D">
      <w:pPr>
        <w:pStyle w:val="Lijstalinea"/>
        <w:numPr>
          <w:ilvl w:val="0"/>
          <w:numId w:val="21"/>
        </w:numPr>
        <w:spacing w:after="200" w:line="276" w:lineRule="auto"/>
        <w:rPr>
          <w:szCs w:val="24"/>
          <w:lang w:eastAsia="nl-NL"/>
        </w:rPr>
      </w:pPr>
      <w:r w:rsidRPr="009E61A1">
        <w:rPr>
          <w:rFonts w:cs="Calibri"/>
          <w:szCs w:val="24"/>
          <w:lang w:eastAsia="nl-NL"/>
        </w:rPr>
        <w:t xml:space="preserve">Access </w:t>
      </w:r>
      <w:proofErr w:type="spellStart"/>
      <w:r w:rsidRPr="009E61A1">
        <w:rPr>
          <w:rFonts w:cs="Calibri"/>
          <w:szCs w:val="24"/>
          <w:lang w:eastAsia="nl-NL"/>
        </w:rPr>
        <w:t>Rights</w:t>
      </w:r>
      <w:proofErr w:type="spellEnd"/>
      <w:r w:rsidRPr="009E61A1">
        <w:rPr>
          <w:rFonts w:cs="Calibri"/>
          <w:szCs w:val="24"/>
          <w:lang w:eastAsia="nl-NL"/>
        </w:rPr>
        <w:t xml:space="preserve"> schema van </w:t>
      </w:r>
      <w:proofErr w:type="spellStart"/>
      <w:r w:rsidR="00D95C1A">
        <w:rPr>
          <w:rFonts w:cs="Calibri"/>
          <w:szCs w:val="24"/>
          <w:lang w:eastAsia="nl-NL"/>
        </w:rPr>
        <w:t>info:</w:t>
      </w:r>
      <w:r w:rsidRPr="009E61A1">
        <w:rPr>
          <w:rFonts w:cs="Calibri"/>
          <w:szCs w:val="24"/>
          <w:lang w:eastAsia="nl-NL"/>
        </w:rPr>
        <w:t>eu-repo</w:t>
      </w:r>
      <w:proofErr w:type="spellEnd"/>
      <w:r w:rsidRPr="009E61A1">
        <w:rPr>
          <w:rFonts w:cs="Calibri"/>
          <w:szCs w:val="24"/>
          <w:lang w:eastAsia="nl-NL"/>
        </w:rPr>
        <w:t xml:space="preserve"> kan als zodanig worden opgenomen in </w:t>
      </w:r>
      <w:proofErr w:type="spellStart"/>
      <w:r w:rsidRPr="009E61A1">
        <w:rPr>
          <w:rFonts w:cs="Calibri"/>
          <w:szCs w:val="24"/>
          <w:lang w:eastAsia="nl-NL"/>
        </w:rPr>
        <w:t>EduStandaard</w:t>
      </w:r>
      <w:proofErr w:type="spellEnd"/>
      <w:r w:rsidRPr="009E61A1">
        <w:rPr>
          <w:rFonts w:cs="Calibri"/>
          <w:szCs w:val="24"/>
          <w:lang w:eastAsia="nl-NL"/>
        </w:rPr>
        <w:t xml:space="preserve"> met de vermelding van een “</w:t>
      </w:r>
      <w:proofErr w:type="spellStart"/>
      <w:r w:rsidRPr="009E61A1">
        <w:rPr>
          <w:rFonts w:cs="Calibri"/>
          <w:szCs w:val="24"/>
          <w:lang w:eastAsia="nl-NL"/>
        </w:rPr>
        <w:t>similarTo</w:t>
      </w:r>
      <w:proofErr w:type="spellEnd"/>
      <w:r w:rsidRPr="009E61A1">
        <w:rPr>
          <w:rFonts w:cs="Calibri"/>
          <w:szCs w:val="24"/>
          <w:lang w:eastAsia="nl-NL"/>
        </w:rPr>
        <w:t xml:space="preserve">” verwijzing naar (uitgezonderd is de waarde </w:t>
      </w:r>
      <w:proofErr w:type="spellStart"/>
      <w:r w:rsidRPr="009E61A1">
        <w:rPr>
          <w:rFonts w:cs="Calibri"/>
          <w:szCs w:val="24"/>
          <w:lang w:eastAsia="nl-NL"/>
        </w:rPr>
        <w:t>embargoedAccess</w:t>
      </w:r>
      <w:proofErr w:type="spellEnd"/>
      <w:r w:rsidRPr="009E61A1">
        <w:rPr>
          <w:rFonts w:cs="Calibri"/>
          <w:szCs w:val="24"/>
          <w:lang w:eastAsia="nl-NL"/>
        </w:rPr>
        <w:t xml:space="preserve"> die ontbreekt in het </w:t>
      </w:r>
      <w:proofErr w:type="spellStart"/>
      <w:r w:rsidRPr="009E61A1">
        <w:rPr>
          <w:rFonts w:cs="Calibri"/>
          <w:szCs w:val="24"/>
          <w:lang w:eastAsia="nl-NL"/>
        </w:rPr>
        <w:t>Eprints</w:t>
      </w:r>
      <w:proofErr w:type="spellEnd"/>
      <w:r w:rsidRPr="009E61A1">
        <w:rPr>
          <w:rFonts w:cs="Calibri"/>
          <w:szCs w:val="24"/>
          <w:lang w:eastAsia="nl-NL"/>
        </w:rPr>
        <w:t xml:space="preserve"> </w:t>
      </w:r>
      <w:proofErr w:type="spellStart"/>
      <w:r w:rsidRPr="009E61A1">
        <w:rPr>
          <w:rFonts w:cs="Calibri"/>
          <w:szCs w:val="24"/>
          <w:lang w:eastAsia="nl-NL"/>
        </w:rPr>
        <w:t>AccessRights</w:t>
      </w:r>
      <w:proofErr w:type="spellEnd"/>
      <w:r w:rsidRPr="009E61A1">
        <w:rPr>
          <w:rFonts w:cs="Calibri"/>
          <w:szCs w:val="24"/>
          <w:lang w:eastAsia="nl-NL"/>
        </w:rPr>
        <w:t xml:space="preserve"> </w:t>
      </w:r>
      <w:proofErr w:type="spellStart"/>
      <w:r w:rsidRPr="009E61A1">
        <w:rPr>
          <w:rFonts w:cs="Calibri"/>
          <w:szCs w:val="24"/>
          <w:lang w:eastAsia="nl-NL"/>
        </w:rPr>
        <w:t>Vocabulary</w:t>
      </w:r>
      <w:proofErr w:type="spellEnd"/>
      <w:r w:rsidRPr="009E61A1">
        <w:rPr>
          <w:rFonts w:cs="Calibri"/>
          <w:szCs w:val="24"/>
          <w:lang w:eastAsia="nl-NL"/>
        </w:rPr>
        <w:t xml:space="preserve"> </w:t>
      </w:r>
      <w:proofErr w:type="spellStart"/>
      <w:r w:rsidRPr="009E61A1">
        <w:rPr>
          <w:rFonts w:cs="Calibri"/>
          <w:szCs w:val="24"/>
          <w:lang w:eastAsia="nl-NL"/>
        </w:rPr>
        <w:t>Encoding</w:t>
      </w:r>
      <w:proofErr w:type="spellEnd"/>
      <w:r w:rsidRPr="009E61A1">
        <w:rPr>
          <w:rFonts w:cs="Calibri"/>
          <w:szCs w:val="24"/>
          <w:lang w:eastAsia="nl-NL"/>
        </w:rPr>
        <w:t xml:space="preserve"> </w:t>
      </w:r>
      <w:proofErr w:type="spellStart"/>
      <w:r w:rsidRPr="009E61A1">
        <w:rPr>
          <w:rFonts w:cs="Calibri"/>
          <w:szCs w:val="24"/>
          <w:lang w:eastAsia="nl-NL"/>
        </w:rPr>
        <w:t>Scheme</w:t>
      </w:r>
      <w:proofErr w:type="spellEnd"/>
      <w:r w:rsidRPr="009E61A1">
        <w:rPr>
          <w:rFonts w:cs="Calibri"/>
          <w:szCs w:val="24"/>
          <w:lang w:eastAsia="nl-NL"/>
        </w:rPr>
        <w:t xml:space="preserve">). </w:t>
      </w:r>
    </w:p>
    <w:p w14:paraId="6F4F68BA" w14:textId="77777777" w:rsidR="007C466D" w:rsidRDefault="007C466D" w:rsidP="007C466D">
      <w:pPr>
        <w:pStyle w:val="Kop3"/>
      </w:pPr>
      <w:bookmarkStart w:id="12" w:name="_Toc357600284"/>
      <w:r>
        <w:t xml:space="preserve">Data types en </w:t>
      </w:r>
      <w:proofErr w:type="spellStart"/>
      <w:r>
        <w:t>values</w:t>
      </w:r>
      <w:bookmarkEnd w:id="12"/>
      <w:proofErr w:type="spellEnd"/>
    </w:p>
    <w:p w14:paraId="54718EBF" w14:textId="77777777" w:rsidR="007C466D" w:rsidRPr="009E61A1" w:rsidRDefault="007C466D" w:rsidP="007C466D">
      <w:r>
        <w:t>Bevindingen</w:t>
      </w:r>
    </w:p>
    <w:p w14:paraId="237E13E0" w14:textId="77777777" w:rsidR="007C466D" w:rsidRPr="00A81EF0" w:rsidRDefault="007C466D" w:rsidP="007C466D">
      <w:pPr>
        <w:pStyle w:val="Lijstalinea"/>
        <w:numPr>
          <w:ilvl w:val="0"/>
          <w:numId w:val="18"/>
        </w:numPr>
        <w:tabs>
          <w:tab w:val="left" w:pos="680"/>
          <w:tab w:val="left" w:pos="7371"/>
        </w:tabs>
        <w:spacing w:line="260" w:lineRule="exact"/>
        <w:rPr>
          <w:rFonts w:cs="Calibri"/>
          <w:szCs w:val="24"/>
        </w:rPr>
      </w:pPr>
      <w:r w:rsidRPr="00A81EF0">
        <w:rPr>
          <w:rFonts w:cs="Calibri"/>
          <w:szCs w:val="24"/>
        </w:rPr>
        <w:t xml:space="preserve">Waarden uit deze </w:t>
      </w:r>
      <w:proofErr w:type="spellStart"/>
      <w:r w:rsidRPr="00A81EF0">
        <w:rPr>
          <w:rFonts w:cs="Calibri"/>
          <w:szCs w:val="24"/>
        </w:rPr>
        <w:t>vocabulary</w:t>
      </w:r>
      <w:proofErr w:type="spellEnd"/>
      <w:r w:rsidRPr="00A81EF0">
        <w:rPr>
          <w:rFonts w:cs="Calibri"/>
          <w:szCs w:val="24"/>
        </w:rPr>
        <w:t xml:space="preserve"> worden(nog) niet gebruikt binnen de WO-instellingen (voor wat betreft deze steekproef). Deze lijst lijkt incompleet en geen onderdeel van de kernafspraken.</w:t>
      </w:r>
    </w:p>
    <w:p w14:paraId="36CD2DBA" w14:textId="77777777" w:rsidR="007C466D" w:rsidRPr="00A81EF0" w:rsidRDefault="007C466D" w:rsidP="007C466D">
      <w:pPr>
        <w:pStyle w:val="Lijstalinea"/>
        <w:numPr>
          <w:ilvl w:val="0"/>
          <w:numId w:val="18"/>
        </w:numPr>
        <w:tabs>
          <w:tab w:val="left" w:pos="680"/>
          <w:tab w:val="left" w:pos="7371"/>
        </w:tabs>
        <w:spacing w:line="260" w:lineRule="exact"/>
        <w:rPr>
          <w:rFonts w:cs="Calibri"/>
          <w:szCs w:val="24"/>
        </w:rPr>
      </w:pPr>
      <w:r w:rsidRPr="00A81EF0">
        <w:rPr>
          <w:rFonts w:cs="Calibri"/>
          <w:szCs w:val="24"/>
        </w:rPr>
        <w:t xml:space="preserve">Alle WO-instellingen gebruiken </w:t>
      </w:r>
      <w:proofErr w:type="spellStart"/>
      <w:r w:rsidRPr="00A81EF0">
        <w:rPr>
          <w:rFonts w:cs="Calibri"/>
          <w:szCs w:val="24"/>
        </w:rPr>
        <w:t>dateIssued</w:t>
      </w:r>
      <w:proofErr w:type="spellEnd"/>
      <w:r w:rsidRPr="00A81EF0">
        <w:rPr>
          <w:rFonts w:cs="Calibri"/>
          <w:szCs w:val="24"/>
        </w:rPr>
        <w:t xml:space="preserve"> als waarde voor het date-veld binnen het MODS Element &lt;</w:t>
      </w:r>
      <w:proofErr w:type="spellStart"/>
      <w:r w:rsidRPr="00A81EF0">
        <w:rPr>
          <w:rFonts w:cs="Calibri"/>
          <w:szCs w:val="24"/>
        </w:rPr>
        <w:t>originInfo</w:t>
      </w:r>
      <w:proofErr w:type="spellEnd"/>
      <w:r w:rsidRPr="00A81EF0">
        <w:rPr>
          <w:rFonts w:cs="Calibri"/>
          <w:szCs w:val="24"/>
        </w:rPr>
        <w:t>&gt;, zoals afgesproken binnen MODS-kernafspraken.</w:t>
      </w:r>
    </w:p>
    <w:p w14:paraId="785FF8A2" w14:textId="77777777" w:rsidR="007C466D" w:rsidRDefault="007C466D" w:rsidP="007C466D">
      <w:r>
        <w:t>Aanbevelingen</w:t>
      </w:r>
    </w:p>
    <w:p w14:paraId="14D2444F" w14:textId="77777777" w:rsidR="007C466D" w:rsidRPr="009E61A1" w:rsidRDefault="007C466D" w:rsidP="007C466D">
      <w:pPr>
        <w:pStyle w:val="Lijstalinea"/>
        <w:numPr>
          <w:ilvl w:val="0"/>
          <w:numId w:val="20"/>
        </w:numPr>
        <w:spacing w:after="200" w:line="276" w:lineRule="auto"/>
        <w:rPr>
          <w:rFonts w:cs="Calibri"/>
          <w:szCs w:val="24"/>
        </w:rPr>
      </w:pPr>
      <w:r w:rsidRPr="009E61A1">
        <w:rPr>
          <w:rFonts w:cs="Calibri"/>
          <w:szCs w:val="24"/>
        </w:rPr>
        <w:t xml:space="preserve">Data types en </w:t>
      </w:r>
      <w:proofErr w:type="spellStart"/>
      <w:r w:rsidRPr="009E61A1">
        <w:rPr>
          <w:rFonts w:cs="Calibri"/>
          <w:szCs w:val="24"/>
        </w:rPr>
        <w:t>values</w:t>
      </w:r>
      <w:proofErr w:type="spellEnd"/>
      <w:r w:rsidRPr="009E61A1">
        <w:rPr>
          <w:rFonts w:cs="Calibri"/>
          <w:szCs w:val="24"/>
        </w:rPr>
        <w:t xml:space="preserve"> </w:t>
      </w:r>
      <w:proofErr w:type="spellStart"/>
      <w:r w:rsidRPr="009E61A1">
        <w:rPr>
          <w:rFonts w:cs="Calibri"/>
          <w:szCs w:val="24"/>
        </w:rPr>
        <w:t>vocabulary</w:t>
      </w:r>
      <w:proofErr w:type="spellEnd"/>
      <w:r w:rsidRPr="009E61A1">
        <w:rPr>
          <w:rFonts w:cs="Calibri"/>
          <w:szCs w:val="24"/>
        </w:rPr>
        <w:t xml:space="preserve"> (nog) niet opnemen in </w:t>
      </w:r>
      <w:proofErr w:type="spellStart"/>
      <w:r w:rsidRPr="009E61A1">
        <w:rPr>
          <w:rFonts w:cs="Calibri"/>
          <w:szCs w:val="24"/>
        </w:rPr>
        <w:t>EduStandaard</w:t>
      </w:r>
      <w:proofErr w:type="spellEnd"/>
      <w:r w:rsidRPr="009E61A1">
        <w:rPr>
          <w:rFonts w:cs="Calibri"/>
          <w:szCs w:val="24"/>
        </w:rPr>
        <w:t xml:space="preserve">. </w:t>
      </w:r>
    </w:p>
    <w:p w14:paraId="61933BED" w14:textId="77777777" w:rsidR="007C466D" w:rsidRDefault="007C466D" w:rsidP="007C466D">
      <w:pPr>
        <w:rPr>
          <w:u w:val="single"/>
        </w:rPr>
      </w:pPr>
    </w:p>
    <w:p w14:paraId="686ED9E6" w14:textId="77777777" w:rsidR="007C466D" w:rsidRDefault="007C466D" w:rsidP="007C466D">
      <w:pPr>
        <w:pStyle w:val="Kop3"/>
      </w:pPr>
      <w:bookmarkStart w:id="13" w:name="_Toc357600285"/>
      <w:proofErr w:type="spellStart"/>
      <w:r w:rsidRPr="00A81EF0">
        <w:t>Classification</w:t>
      </w:r>
      <w:proofErr w:type="spellEnd"/>
      <w:r w:rsidRPr="00A81EF0">
        <w:t xml:space="preserve"> </w:t>
      </w:r>
      <w:proofErr w:type="spellStart"/>
      <w:r w:rsidRPr="00A81EF0">
        <w:t>Schemes</w:t>
      </w:r>
      <w:bookmarkEnd w:id="13"/>
      <w:proofErr w:type="spellEnd"/>
    </w:p>
    <w:p w14:paraId="7FAA2E7B" w14:textId="77777777" w:rsidR="007C466D" w:rsidRPr="009E61A1" w:rsidRDefault="007C466D" w:rsidP="007C466D">
      <w:r>
        <w:t>Bevindingen</w:t>
      </w:r>
    </w:p>
    <w:p w14:paraId="3EC63465" w14:textId="77777777" w:rsidR="007C466D" w:rsidRPr="00A81EF0" w:rsidRDefault="007C466D" w:rsidP="007C466D">
      <w:pPr>
        <w:pStyle w:val="Lijstalinea"/>
        <w:numPr>
          <w:ilvl w:val="0"/>
          <w:numId w:val="18"/>
        </w:numPr>
        <w:tabs>
          <w:tab w:val="left" w:pos="680"/>
          <w:tab w:val="left" w:pos="7371"/>
        </w:tabs>
        <w:spacing w:line="260" w:lineRule="exact"/>
        <w:rPr>
          <w:rFonts w:cs="Calibri"/>
          <w:szCs w:val="24"/>
        </w:rPr>
      </w:pPr>
      <w:r w:rsidRPr="00A81EF0">
        <w:rPr>
          <w:rFonts w:cs="Calibri"/>
          <w:szCs w:val="24"/>
        </w:rPr>
        <w:t>Bij de Universiteit Utrecht  worden in &lt;</w:t>
      </w:r>
      <w:proofErr w:type="spellStart"/>
      <w:r w:rsidRPr="00A81EF0">
        <w:rPr>
          <w:rFonts w:cs="Calibri"/>
          <w:szCs w:val="24"/>
        </w:rPr>
        <w:t>classification</w:t>
      </w:r>
      <w:proofErr w:type="spellEnd"/>
      <w:r w:rsidRPr="00A81EF0">
        <w:rPr>
          <w:rFonts w:cs="Calibri"/>
          <w:szCs w:val="24"/>
        </w:rPr>
        <w:t xml:space="preserve">&gt; </w:t>
      </w:r>
      <w:proofErr w:type="spellStart"/>
      <w:r w:rsidRPr="00A81EF0">
        <w:rPr>
          <w:rFonts w:cs="Calibri"/>
          <w:szCs w:val="24"/>
        </w:rPr>
        <w:t>locale</w:t>
      </w:r>
      <w:proofErr w:type="spellEnd"/>
      <w:r w:rsidRPr="00A81EF0">
        <w:rPr>
          <w:rFonts w:cs="Calibri"/>
          <w:szCs w:val="24"/>
        </w:rPr>
        <w:t xml:space="preserve"> waarden gebruikt zonder </w:t>
      </w:r>
      <w:proofErr w:type="spellStart"/>
      <w:r w:rsidRPr="00A81EF0">
        <w:rPr>
          <w:rFonts w:cs="Calibri"/>
          <w:szCs w:val="24"/>
        </w:rPr>
        <w:t>authority</w:t>
      </w:r>
      <w:proofErr w:type="spellEnd"/>
    </w:p>
    <w:p w14:paraId="54D4EF5E" w14:textId="77777777" w:rsidR="007C466D" w:rsidRPr="00A81EF0" w:rsidRDefault="007C466D" w:rsidP="007C466D">
      <w:pPr>
        <w:pStyle w:val="Lijstalinea"/>
        <w:numPr>
          <w:ilvl w:val="0"/>
          <w:numId w:val="18"/>
        </w:numPr>
        <w:tabs>
          <w:tab w:val="left" w:pos="680"/>
          <w:tab w:val="left" w:pos="7371"/>
        </w:tabs>
        <w:spacing w:line="260" w:lineRule="exact"/>
        <w:rPr>
          <w:rFonts w:cs="Calibri"/>
          <w:szCs w:val="24"/>
        </w:rPr>
      </w:pPr>
      <w:r w:rsidRPr="00A81EF0">
        <w:rPr>
          <w:rFonts w:cs="Calibri"/>
          <w:szCs w:val="24"/>
        </w:rPr>
        <w:t xml:space="preserve">Bij de University of Tilburg en Universiteit Maastricht wordt de (niet in de lijst met kernafspraken opgenomen) </w:t>
      </w:r>
      <w:proofErr w:type="spellStart"/>
      <w:r w:rsidRPr="00A81EF0">
        <w:rPr>
          <w:rFonts w:cs="Calibri"/>
          <w:szCs w:val="24"/>
        </w:rPr>
        <w:t>authority</w:t>
      </w:r>
      <w:proofErr w:type="spellEnd"/>
      <w:r w:rsidRPr="00A81EF0">
        <w:rPr>
          <w:rFonts w:cs="Calibri"/>
          <w:szCs w:val="24"/>
        </w:rPr>
        <w:t xml:space="preserve"> </w:t>
      </w:r>
      <w:proofErr w:type="spellStart"/>
      <w:r w:rsidRPr="00A81EF0">
        <w:rPr>
          <w:rFonts w:cs="Calibri"/>
          <w:szCs w:val="24"/>
        </w:rPr>
        <w:t>jel</w:t>
      </w:r>
      <w:proofErr w:type="spellEnd"/>
      <w:r w:rsidRPr="00A81EF0">
        <w:rPr>
          <w:rFonts w:cs="Calibri"/>
          <w:szCs w:val="24"/>
        </w:rPr>
        <w:t xml:space="preserve"> gebruikt  </w:t>
      </w:r>
    </w:p>
    <w:p w14:paraId="07EFB97A" w14:textId="77777777" w:rsidR="007C466D" w:rsidRPr="007216C9" w:rsidRDefault="007C466D" w:rsidP="007C466D">
      <w:r w:rsidRPr="007216C9">
        <w:t>Aanbevelingen</w:t>
      </w:r>
    </w:p>
    <w:p w14:paraId="12AB2602" w14:textId="54C739FC" w:rsidR="007C466D" w:rsidRPr="009E61A1" w:rsidRDefault="007C466D" w:rsidP="007C466D">
      <w:pPr>
        <w:pStyle w:val="Lijstalinea"/>
        <w:numPr>
          <w:ilvl w:val="0"/>
          <w:numId w:val="22"/>
        </w:numPr>
        <w:spacing w:after="200" w:line="276" w:lineRule="auto"/>
        <w:rPr>
          <w:rFonts w:cs="Calibri"/>
          <w:szCs w:val="24"/>
          <w:lang w:eastAsia="nl-NL"/>
        </w:rPr>
      </w:pPr>
      <w:r w:rsidRPr="009E61A1">
        <w:rPr>
          <w:rFonts w:cs="Calibri"/>
          <w:szCs w:val="24"/>
          <w:lang w:eastAsia="nl-NL"/>
        </w:rPr>
        <w:t xml:space="preserve">Toevoegen van </w:t>
      </w:r>
      <w:proofErr w:type="spellStart"/>
      <w:r w:rsidR="00D95C1A">
        <w:rPr>
          <w:rFonts w:cs="Calibri"/>
          <w:szCs w:val="24"/>
          <w:lang w:eastAsia="nl-NL"/>
        </w:rPr>
        <w:t>info:</w:t>
      </w:r>
      <w:r w:rsidRPr="009E61A1">
        <w:rPr>
          <w:rFonts w:cs="Calibri"/>
          <w:szCs w:val="24"/>
          <w:lang w:eastAsia="nl-NL"/>
        </w:rPr>
        <w:t>eu-repo</w:t>
      </w:r>
      <w:proofErr w:type="spellEnd"/>
      <w:r w:rsidRPr="009E61A1">
        <w:rPr>
          <w:rFonts w:cs="Calibri"/>
          <w:szCs w:val="24"/>
          <w:lang w:eastAsia="nl-NL"/>
        </w:rPr>
        <w:t>/</w:t>
      </w:r>
      <w:proofErr w:type="spellStart"/>
      <w:r w:rsidRPr="009E61A1">
        <w:rPr>
          <w:rFonts w:cs="Calibri"/>
          <w:szCs w:val="24"/>
          <w:lang w:eastAsia="nl-NL"/>
        </w:rPr>
        <w:t>authority</w:t>
      </w:r>
      <w:proofErr w:type="spellEnd"/>
      <w:r w:rsidRPr="009E61A1">
        <w:rPr>
          <w:rFonts w:cs="Calibri"/>
          <w:szCs w:val="24"/>
          <w:lang w:eastAsia="nl-NL"/>
        </w:rPr>
        <w:t>/</w:t>
      </w:r>
      <w:proofErr w:type="spellStart"/>
      <w:r w:rsidRPr="009E61A1">
        <w:rPr>
          <w:rFonts w:cs="Calibri"/>
          <w:szCs w:val="24"/>
          <w:lang w:eastAsia="nl-NL"/>
        </w:rPr>
        <w:t>jel</w:t>
      </w:r>
      <w:proofErr w:type="spellEnd"/>
      <w:r w:rsidRPr="009E61A1">
        <w:rPr>
          <w:rFonts w:cs="Calibri"/>
          <w:szCs w:val="24"/>
          <w:lang w:eastAsia="nl-NL"/>
        </w:rPr>
        <w:t xml:space="preserve"> bij de </w:t>
      </w:r>
      <w:proofErr w:type="spellStart"/>
      <w:r w:rsidRPr="009E61A1">
        <w:rPr>
          <w:rFonts w:cs="Calibri"/>
          <w:i/>
          <w:szCs w:val="24"/>
          <w:lang w:eastAsia="nl-NL"/>
        </w:rPr>
        <w:t>Classification</w:t>
      </w:r>
      <w:proofErr w:type="spellEnd"/>
      <w:r w:rsidRPr="009E61A1">
        <w:rPr>
          <w:rFonts w:cs="Calibri"/>
          <w:i/>
          <w:szCs w:val="24"/>
          <w:lang w:eastAsia="nl-NL"/>
        </w:rPr>
        <w:t xml:space="preserve"> </w:t>
      </w:r>
      <w:proofErr w:type="spellStart"/>
      <w:r w:rsidRPr="009E61A1">
        <w:rPr>
          <w:rFonts w:cs="Calibri"/>
          <w:i/>
          <w:szCs w:val="24"/>
          <w:lang w:eastAsia="nl-NL"/>
        </w:rPr>
        <w:t>Schemes</w:t>
      </w:r>
      <w:proofErr w:type="spellEnd"/>
      <w:r w:rsidRPr="009E61A1">
        <w:rPr>
          <w:rFonts w:cs="Calibri"/>
          <w:szCs w:val="24"/>
          <w:lang w:eastAsia="nl-NL"/>
        </w:rPr>
        <w:t xml:space="preserve">. Schema kan vervolgens opgenomen worden in </w:t>
      </w:r>
      <w:proofErr w:type="spellStart"/>
      <w:r w:rsidRPr="009E61A1">
        <w:rPr>
          <w:rFonts w:cs="Calibri"/>
          <w:szCs w:val="24"/>
          <w:lang w:eastAsia="nl-NL"/>
        </w:rPr>
        <w:t>EduStandaard</w:t>
      </w:r>
      <w:proofErr w:type="spellEnd"/>
      <w:r w:rsidRPr="009E61A1">
        <w:rPr>
          <w:rFonts w:cs="Calibri"/>
          <w:szCs w:val="24"/>
          <w:lang w:eastAsia="nl-NL"/>
        </w:rPr>
        <w:t>.</w:t>
      </w:r>
    </w:p>
    <w:p w14:paraId="4ADDE667" w14:textId="77777777" w:rsidR="007C466D" w:rsidRDefault="007C466D" w:rsidP="007C466D">
      <w:pPr>
        <w:pStyle w:val="Kop3"/>
      </w:pPr>
      <w:bookmarkStart w:id="14" w:name="_Toc357600286"/>
      <w:r>
        <w:t>Versions</w:t>
      </w:r>
      <w:bookmarkEnd w:id="14"/>
    </w:p>
    <w:p w14:paraId="3DDCE8CA" w14:textId="77777777" w:rsidR="007C466D" w:rsidRPr="009E61A1" w:rsidRDefault="007C466D" w:rsidP="007C466D">
      <w:r>
        <w:t>Bevindingen</w:t>
      </w:r>
    </w:p>
    <w:p w14:paraId="5EDB7262" w14:textId="77777777" w:rsidR="007C466D" w:rsidRDefault="007C466D" w:rsidP="007C466D">
      <w:pPr>
        <w:pStyle w:val="Lijstalinea"/>
        <w:numPr>
          <w:ilvl w:val="0"/>
          <w:numId w:val="19"/>
        </w:numPr>
        <w:tabs>
          <w:tab w:val="left" w:pos="680"/>
          <w:tab w:val="left" w:pos="7371"/>
        </w:tabs>
        <w:spacing w:line="260" w:lineRule="exact"/>
        <w:rPr>
          <w:rFonts w:cs="Calibri"/>
          <w:lang w:eastAsia="nl-NL"/>
        </w:rPr>
      </w:pPr>
      <w:r w:rsidRPr="004C3E0C">
        <w:rPr>
          <w:rFonts w:cs="Calibri"/>
          <w:lang w:eastAsia="nl-NL"/>
        </w:rPr>
        <w:t xml:space="preserve">Alleen het KNAW gebruikt de </w:t>
      </w:r>
      <w:proofErr w:type="spellStart"/>
      <w:r w:rsidRPr="004C3E0C">
        <w:rPr>
          <w:rFonts w:cs="Calibri"/>
          <w:lang w:eastAsia="nl-NL"/>
        </w:rPr>
        <w:t>vocabulary</w:t>
      </w:r>
      <w:proofErr w:type="spellEnd"/>
      <w:r w:rsidRPr="004C3E0C">
        <w:rPr>
          <w:rFonts w:cs="Calibri"/>
          <w:lang w:eastAsia="nl-NL"/>
        </w:rPr>
        <w:t xml:space="preserve"> </w:t>
      </w:r>
      <w:r>
        <w:rPr>
          <w:rFonts w:cs="Calibri"/>
          <w:lang w:eastAsia="nl-NL"/>
        </w:rPr>
        <w:t>in de syntaxis zoals afgesproken in de kernafspraken;</w:t>
      </w:r>
    </w:p>
    <w:p w14:paraId="23C0141D" w14:textId="77777777" w:rsidR="007C466D" w:rsidRDefault="007C466D" w:rsidP="007C466D">
      <w:pPr>
        <w:pStyle w:val="Lijstalinea"/>
        <w:numPr>
          <w:ilvl w:val="0"/>
          <w:numId w:val="19"/>
        </w:numPr>
        <w:tabs>
          <w:tab w:val="left" w:pos="680"/>
          <w:tab w:val="left" w:pos="7371"/>
        </w:tabs>
        <w:spacing w:line="260" w:lineRule="exact"/>
        <w:rPr>
          <w:rFonts w:cs="Calibri"/>
          <w:lang w:eastAsia="nl-NL"/>
        </w:rPr>
      </w:pPr>
      <w:r>
        <w:rPr>
          <w:rFonts w:cs="Calibri"/>
          <w:lang w:eastAsia="nl-NL"/>
        </w:rPr>
        <w:t xml:space="preserve">De Radboud Universiteit neemt  wel informatie over de  versie op, maar zonder de </w:t>
      </w:r>
      <w:proofErr w:type="spellStart"/>
      <w:r>
        <w:rPr>
          <w:rFonts w:cs="Calibri"/>
          <w:lang w:eastAsia="nl-NL"/>
        </w:rPr>
        <w:t>info-eu:repo</w:t>
      </w:r>
      <w:proofErr w:type="spellEnd"/>
      <w:r>
        <w:rPr>
          <w:rFonts w:cs="Calibri"/>
          <w:lang w:eastAsia="nl-NL"/>
        </w:rPr>
        <w:t xml:space="preserve"> string en met een afwijkende waarde (</w:t>
      </w:r>
      <w:proofErr w:type="spellStart"/>
      <w:r w:rsidRPr="004C3E0C">
        <w:rPr>
          <w:rFonts w:cs="Calibri"/>
          <w:lang w:eastAsia="nl-NL"/>
        </w:rPr>
        <w:t>publisher</w:t>
      </w:r>
      <w:r>
        <w:rPr>
          <w:rFonts w:cs="Calibri"/>
          <w:lang w:eastAsia="nl-NL"/>
        </w:rPr>
        <w:t>’</w:t>
      </w:r>
      <w:r w:rsidRPr="004C3E0C">
        <w:rPr>
          <w:rFonts w:cs="Calibri"/>
          <w:lang w:eastAsia="nl-NL"/>
        </w:rPr>
        <w:t>s</w:t>
      </w:r>
      <w:proofErr w:type="spellEnd"/>
      <w:r w:rsidRPr="004C3E0C">
        <w:rPr>
          <w:rFonts w:cs="Calibri"/>
          <w:lang w:eastAsia="nl-NL"/>
        </w:rPr>
        <w:t xml:space="preserve"> </w:t>
      </w:r>
      <w:proofErr w:type="spellStart"/>
      <w:r w:rsidRPr="004C3E0C">
        <w:rPr>
          <w:rFonts w:cs="Calibri"/>
          <w:lang w:eastAsia="nl-NL"/>
        </w:rPr>
        <w:t>version</w:t>
      </w:r>
      <w:proofErr w:type="spellEnd"/>
      <w:r>
        <w:rPr>
          <w:rFonts w:cs="Calibri"/>
          <w:lang w:eastAsia="nl-NL"/>
        </w:rPr>
        <w:t>).</w:t>
      </w:r>
    </w:p>
    <w:p w14:paraId="1AD04F57" w14:textId="77777777" w:rsidR="007C466D" w:rsidRPr="00A81EF0" w:rsidRDefault="007C466D" w:rsidP="007C466D">
      <w:r w:rsidRPr="00A81EF0">
        <w:t>Aanbevelingen</w:t>
      </w:r>
    </w:p>
    <w:p w14:paraId="448075ED" w14:textId="77777777" w:rsidR="007C466D" w:rsidRPr="009E61A1" w:rsidRDefault="007C466D" w:rsidP="007C466D">
      <w:pPr>
        <w:pStyle w:val="Lijstalinea"/>
        <w:numPr>
          <w:ilvl w:val="0"/>
          <w:numId w:val="23"/>
        </w:numPr>
        <w:spacing w:after="200" w:line="276" w:lineRule="auto"/>
        <w:rPr>
          <w:rFonts w:cs="Calibri"/>
          <w:szCs w:val="24"/>
        </w:rPr>
      </w:pPr>
      <w:r w:rsidRPr="00A81EF0">
        <w:t xml:space="preserve">De </w:t>
      </w:r>
      <w:r w:rsidRPr="009E61A1">
        <w:rPr>
          <w:i/>
        </w:rPr>
        <w:t>Versions</w:t>
      </w:r>
      <w:r w:rsidRPr="00A81EF0">
        <w:t xml:space="preserve"> </w:t>
      </w:r>
      <w:proofErr w:type="spellStart"/>
      <w:r w:rsidRPr="00A81EF0">
        <w:t>vocabulary</w:t>
      </w:r>
      <w:proofErr w:type="spellEnd"/>
      <w:r w:rsidRPr="00A81EF0">
        <w:t xml:space="preserve"> kan als </w:t>
      </w:r>
      <w:r w:rsidRPr="009E61A1">
        <w:rPr>
          <w:rFonts w:cs="Calibri"/>
          <w:szCs w:val="24"/>
        </w:rPr>
        <w:t xml:space="preserve">zodanig worden opgenomen in </w:t>
      </w:r>
      <w:proofErr w:type="spellStart"/>
      <w:r w:rsidRPr="009E61A1">
        <w:rPr>
          <w:rFonts w:cs="Calibri"/>
          <w:szCs w:val="24"/>
        </w:rPr>
        <w:t>EduStandaard</w:t>
      </w:r>
      <w:proofErr w:type="spellEnd"/>
      <w:r w:rsidRPr="009E61A1">
        <w:rPr>
          <w:rFonts w:cs="Calibri"/>
          <w:szCs w:val="24"/>
        </w:rPr>
        <w:t>.</w:t>
      </w:r>
    </w:p>
    <w:p w14:paraId="2A9B1DAB" w14:textId="77777777" w:rsidR="00223A5B" w:rsidRDefault="00223A5B" w:rsidP="00500BD0">
      <w:pPr>
        <w:pStyle w:val="Kop3"/>
      </w:pPr>
      <w:bookmarkStart w:id="15" w:name="_Toc357600287"/>
      <w:r>
        <w:t xml:space="preserve">Auteur </w:t>
      </w:r>
      <w:proofErr w:type="spellStart"/>
      <w:r>
        <w:t>Identifiers</w:t>
      </w:r>
      <w:bookmarkEnd w:id="15"/>
      <w:proofErr w:type="spellEnd"/>
    </w:p>
    <w:p w14:paraId="15CB081A" w14:textId="77777777" w:rsidR="00223A5B" w:rsidRDefault="00223A5B">
      <w:r>
        <w:t>Bevindingen</w:t>
      </w:r>
    </w:p>
    <w:p w14:paraId="08C5166F" w14:textId="77777777" w:rsidR="00223A5B" w:rsidRDefault="00223A5B" w:rsidP="00500BD0">
      <w:pPr>
        <w:pStyle w:val="Lijstalinea"/>
        <w:numPr>
          <w:ilvl w:val="0"/>
          <w:numId w:val="23"/>
        </w:numPr>
      </w:pPr>
      <w:r>
        <w:t xml:space="preserve">Internationale auteurs </w:t>
      </w:r>
      <w:proofErr w:type="spellStart"/>
      <w:r>
        <w:t>Identifiers</w:t>
      </w:r>
      <w:proofErr w:type="spellEnd"/>
      <w:r>
        <w:t xml:space="preserve"> zijn in opkomst. De vraag komt op of deze ook in de </w:t>
      </w:r>
      <w:proofErr w:type="spellStart"/>
      <w:r>
        <w:t>info:eu-repo</w:t>
      </w:r>
      <w:proofErr w:type="spellEnd"/>
      <w:r>
        <w:t xml:space="preserve"> </w:t>
      </w:r>
      <w:proofErr w:type="spellStart"/>
      <w:r>
        <w:t>namespace</w:t>
      </w:r>
      <w:proofErr w:type="spellEnd"/>
      <w:r>
        <w:t xml:space="preserve"> een plek moet krijgen.</w:t>
      </w:r>
    </w:p>
    <w:p w14:paraId="117A87A9" w14:textId="06AFD371" w:rsidR="00223A5B" w:rsidRDefault="00223A5B" w:rsidP="00500BD0">
      <w:pPr>
        <w:pStyle w:val="Lijstalinea"/>
        <w:numPr>
          <w:ilvl w:val="0"/>
          <w:numId w:val="23"/>
        </w:numPr>
      </w:pPr>
      <w:r>
        <w:t xml:space="preserve">De Internationale auteurs </w:t>
      </w:r>
      <w:proofErr w:type="spellStart"/>
      <w:r>
        <w:t>identifers</w:t>
      </w:r>
      <w:proofErr w:type="spellEnd"/>
      <w:r>
        <w:t xml:space="preserve"> zijn per definitie overstijgend aan een systeem (bijv. </w:t>
      </w:r>
      <w:proofErr w:type="spellStart"/>
      <w:r>
        <w:t>researcherID</w:t>
      </w:r>
      <w:proofErr w:type="spellEnd"/>
      <w:r>
        <w:t>), organisatie (personeelsnummer) of land (bijv. de DAI).</w:t>
      </w:r>
    </w:p>
    <w:p w14:paraId="224F5D29" w14:textId="418A385D" w:rsidR="00223A5B" w:rsidRDefault="00223A5B" w:rsidP="00500BD0">
      <w:pPr>
        <w:pStyle w:val="Lijstalinea"/>
        <w:numPr>
          <w:ilvl w:val="0"/>
          <w:numId w:val="23"/>
        </w:numPr>
      </w:pPr>
      <w:r>
        <w:t xml:space="preserve">ISNI en ORCID zijn internationale auteurs </w:t>
      </w:r>
      <w:proofErr w:type="spellStart"/>
      <w:r>
        <w:t>identifiers</w:t>
      </w:r>
      <w:proofErr w:type="spellEnd"/>
    </w:p>
    <w:p w14:paraId="6EA11196" w14:textId="4A292FA8" w:rsidR="00223A5B" w:rsidRDefault="00223A5B" w:rsidP="00500BD0">
      <w:pPr>
        <w:pStyle w:val="Lijstalinea"/>
        <w:numPr>
          <w:ilvl w:val="0"/>
          <w:numId w:val="23"/>
        </w:numPr>
      </w:pPr>
      <w:r>
        <w:t>Een ORCID is een ISNI. ISNI heeft een sub-</w:t>
      </w:r>
      <w:proofErr w:type="spellStart"/>
      <w:r>
        <w:t>space</w:t>
      </w:r>
      <w:proofErr w:type="spellEnd"/>
      <w:r>
        <w:t xml:space="preserve"> aan </w:t>
      </w:r>
      <w:proofErr w:type="spellStart"/>
      <w:r>
        <w:t>ISNI’s</w:t>
      </w:r>
      <w:proofErr w:type="spellEnd"/>
      <w:r>
        <w:t xml:space="preserve"> gegeven aan ORCID om deze uit te delen. Meer details zie isni.org en orcid.org</w:t>
      </w:r>
    </w:p>
    <w:p w14:paraId="3EE310D8" w14:textId="0011CB95" w:rsidR="00223A5B" w:rsidRDefault="00223A5B" w:rsidP="00223A5B">
      <w:r>
        <w:t>Aanbevelingen</w:t>
      </w:r>
    </w:p>
    <w:p w14:paraId="45BBC5A1" w14:textId="3C034F60" w:rsidR="00223A5B" w:rsidRDefault="00223A5B" w:rsidP="00500BD0">
      <w:pPr>
        <w:pStyle w:val="Lijstalinea"/>
        <w:keepNext/>
        <w:numPr>
          <w:ilvl w:val="0"/>
          <w:numId w:val="25"/>
        </w:numPr>
      </w:pPr>
      <w:r>
        <w:lastRenderedPageBreak/>
        <w:t xml:space="preserve">Gebruik ISNI in een eigen </w:t>
      </w:r>
      <w:proofErr w:type="spellStart"/>
      <w:r>
        <w:t>namespace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isni</w:t>
      </w:r>
      <w:proofErr w:type="spellEnd"/>
      <w:r>
        <w:t>:*</w:t>
      </w:r>
    </w:p>
    <w:p w14:paraId="3D203FED" w14:textId="77777777" w:rsidR="00223A5B" w:rsidRDefault="00223A5B" w:rsidP="00500BD0">
      <w:pPr>
        <w:pStyle w:val="Lijstalinea"/>
        <w:keepNext/>
        <w:numPr>
          <w:ilvl w:val="0"/>
          <w:numId w:val="25"/>
        </w:numPr>
      </w:pPr>
      <w:r>
        <w:t xml:space="preserve">Gebruik niet een </w:t>
      </w:r>
      <w:proofErr w:type="spellStart"/>
      <w:r>
        <w:t>info:eu-repo</w:t>
      </w:r>
      <w:proofErr w:type="spellEnd"/>
      <w:r>
        <w:t xml:space="preserve"> </w:t>
      </w:r>
      <w:proofErr w:type="spellStart"/>
      <w:r>
        <w:t>namespace</w:t>
      </w:r>
      <w:proofErr w:type="spellEnd"/>
      <w:r>
        <w:t xml:space="preserve"> voor </w:t>
      </w:r>
      <w:proofErr w:type="spellStart"/>
      <w:r>
        <w:t>isni’s</w:t>
      </w:r>
      <w:proofErr w:type="spellEnd"/>
      <w:r>
        <w:t>.</w:t>
      </w:r>
    </w:p>
    <w:p w14:paraId="48D61CEE" w14:textId="77777777" w:rsidR="00223A5B" w:rsidRDefault="00223A5B" w:rsidP="00500BD0">
      <w:pPr>
        <w:pStyle w:val="Lijstalinea"/>
        <w:keepNext/>
        <w:numPr>
          <w:ilvl w:val="1"/>
          <w:numId w:val="25"/>
        </w:numPr>
      </w:pPr>
      <w:r>
        <w:t xml:space="preserve">ISNI is een officieel geregistreerde URI bij IETF, net als ISBN en ISSN. Vandaar dat het een eigen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namespace</w:t>
      </w:r>
      <w:proofErr w:type="spellEnd"/>
      <w:r>
        <w:t xml:space="preserve"> is.</w:t>
      </w:r>
    </w:p>
    <w:p w14:paraId="344D626C" w14:textId="77777777" w:rsidR="00223A5B" w:rsidRDefault="00223A5B" w:rsidP="00500BD0">
      <w:pPr>
        <w:pStyle w:val="Lijstalinea"/>
        <w:keepNext/>
        <w:numPr>
          <w:ilvl w:val="0"/>
          <w:numId w:val="25"/>
        </w:numPr>
      </w:pPr>
      <w:r>
        <w:t xml:space="preserve">ORCID als ISNI opvoeren. </w:t>
      </w:r>
    </w:p>
    <w:p w14:paraId="6042DC7F" w14:textId="1D1953C8" w:rsidR="00223A5B" w:rsidRDefault="00223A5B" w:rsidP="00500BD0">
      <w:pPr>
        <w:pStyle w:val="Lijstalinea"/>
        <w:keepNext/>
        <w:numPr>
          <w:ilvl w:val="1"/>
          <w:numId w:val="25"/>
        </w:numPr>
      </w:pPr>
      <w:r>
        <w:t xml:space="preserve">ORCID is een ISNI. De sub collectie  laat zien dat het een ORCID is. Echter de </w:t>
      </w:r>
      <w:proofErr w:type="spellStart"/>
      <w:r>
        <w:t>resolution</w:t>
      </w:r>
      <w:proofErr w:type="spellEnd"/>
      <w:r>
        <w:t xml:space="preserve"> services zijn anders. isni.org en orcid.org</w:t>
      </w:r>
    </w:p>
    <w:p w14:paraId="7B89C41E" w14:textId="7CA55B1A" w:rsidR="00D32ABA" w:rsidRDefault="00D32ABA" w:rsidP="00411696"/>
    <w:p w14:paraId="0FE5C438" w14:textId="427C3933" w:rsidR="00411696" w:rsidRDefault="00411696" w:rsidP="00411696">
      <w:pPr>
        <w:pStyle w:val="Kop2"/>
      </w:pPr>
      <w:bookmarkStart w:id="16" w:name="_Toc357600288"/>
      <w:r>
        <w:t xml:space="preserve">Aanbevelingen uit SIG </w:t>
      </w:r>
      <w:proofErr w:type="spellStart"/>
      <w:r>
        <w:t>EduStandaard</w:t>
      </w:r>
      <w:bookmarkEnd w:id="16"/>
      <w:proofErr w:type="spellEnd"/>
    </w:p>
    <w:p w14:paraId="01415590" w14:textId="77777777" w:rsidR="00411696" w:rsidRDefault="00411696" w:rsidP="00411696"/>
    <w:p w14:paraId="12177839" w14:textId="7A9589B8" w:rsidR="00E802BF" w:rsidRDefault="00E802BF" w:rsidP="00E802BF">
      <w:pPr>
        <w:pStyle w:val="Kop3"/>
      </w:pPr>
      <w:bookmarkStart w:id="17" w:name="_Toc357600289"/>
      <w:r>
        <w:t>Person type</w:t>
      </w:r>
      <w:bookmarkEnd w:id="17"/>
    </w:p>
    <w:p w14:paraId="32AB22BC" w14:textId="2B0411BA" w:rsidR="00411696" w:rsidRDefault="00411696" w:rsidP="00411696">
      <w:proofErr w:type="spellStart"/>
      <w:r w:rsidRPr="00411696">
        <w:t>Semantics</w:t>
      </w:r>
      <w:proofErr w:type="spellEnd"/>
      <w:r w:rsidRPr="00411696">
        <w:t xml:space="preserve">) Person types zouden wellicht aangevuld moeten worden (tabel 9) hier mist de </w:t>
      </w:r>
      <w:proofErr w:type="spellStart"/>
      <w:r w:rsidRPr="00411696">
        <w:t>authorVersion</w:t>
      </w:r>
      <w:proofErr w:type="spellEnd"/>
      <w:r w:rsidRPr="00411696">
        <w:t xml:space="preserve"> en die wordt wel genoemd in mpeg21 </w:t>
      </w:r>
      <w:proofErr w:type="spellStart"/>
      <w:r w:rsidRPr="00411696">
        <w:t>didl</w:t>
      </w:r>
      <w:proofErr w:type="spellEnd"/>
    </w:p>
    <w:p w14:paraId="5ACDFA31" w14:textId="77777777" w:rsidR="00411696" w:rsidRDefault="00411696" w:rsidP="00411696"/>
    <w:p w14:paraId="17E33267" w14:textId="7F7409FB" w:rsidR="00E802BF" w:rsidRDefault="00E802BF" w:rsidP="00E802BF">
      <w:pPr>
        <w:pStyle w:val="Kop3"/>
      </w:pPr>
      <w:bookmarkStart w:id="18" w:name="_Toc357600290"/>
      <w:r>
        <w:t>RDF</w:t>
      </w:r>
      <w:bookmarkEnd w:id="18"/>
    </w:p>
    <w:p w14:paraId="19A0A02C" w14:textId="0D67F43F" w:rsidR="00411696" w:rsidRDefault="00411696" w:rsidP="00411696">
      <w:proofErr w:type="spellStart"/>
      <w:r w:rsidRPr="00411696">
        <w:t>Semantics</w:t>
      </w:r>
      <w:proofErr w:type="spellEnd"/>
      <w:r w:rsidRPr="00411696">
        <w:t xml:space="preserve">) Later de </w:t>
      </w:r>
      <w:proofErr w:type="spellStart"/>
      <w:r w:rsidRPr="00411696">
        <w:t>info:edurepo</w:t>
      </w:r>
      <w:proofErr w:type="spellEnd"/>
      <w:r w:rsidRPr="00411696">
        <w:t xml:space="preserve"> t.z.t. omzetten naar </w:t>
      </w:r>
      <w:proofErr w:type="spellStart"/>
      <w:r w:rsidRPr="00411696">
        <w:t>rdf</w:t>
      </w:r>
      <w:proofErr w:type="spellEnd"/>
      <w:r w:rsidRPr="00411696">
        <w:t xml:space="preserve"> afspraak. Te bespreken in een volgende versie.</w:t>
      </w:r>
    </w:p>
    <w:p w14:paraId="23965F48" w14:textId="77777777" w:rsidR="00411696" w:rsidRDefault="00411696" w:rsidP="00411696"/>
    <w:p w14:paraId="277DD508" w14:textId="6059C7C5" w:rsidR="00E802BF" w:rsidRDefault="00E802BF" w:rsidP="00E802BF">
      <w:pPr>
        <w:pStyle w:val="Kop3"/>
      </w:pPr>
      <w:bookmarkStart w:id="19" w:name="_Toc357600291"/>
      <w:proofErr w:type="spellStart"/>
      <w:r>
        <w:t>Namespace</w:t>
      </w:r>
      <w:proofErr w:type="spellEnd"/>
      <w:r>
        <w:t xml:space="preserve"> over naar COAR</w:t>
      </w:r>
      <w:bookmarkEnd w:id="19"/>
    </w:p>
    <w:p w14:paraId="07A62F0F" w14:textId="1A2FD3AF" w:rsidR="00411696" w:rsidRPr="00411696" w:rsidRDefault="00411696" w:rsidP="00E802BF">
      <w:proofErr w:type="spellStart"/>
      <w:r w:rsidRPr="00411696">
        <w:t>Semantics</w:t>
      </w:r>
      <w:proofErr w:type="spellEnd"/>
      <w:r w:rsidRPr="00411696">
        <w:t xml:space="preserve">) Het is nog niet duidelijk of we deze </w:t>
      </w:r>
      <w:proofErr w:type="spellStart"/>
      <w:r w:rsidRPr="00411696">
        <w:t>namespace</w:t>
      </w:r>
      <w:proofErr w:type="spellEnd"/>
      <w:r w:rsidRPr="00411696">
        <w:t xml:space="preserve"> willen blijven behouden (niet erg, zolang we de semantiek maar niet veranderen). Dit hangt sam</w:t>
      </w:r>
      <w:r w:rsidR="00E802BF">
        <w:t>en met de ontwikkelingen met COA</w:t>
      </w:r>
      <w:r w:rsidRPr="00411696">
        <w:t>R. Maurice Vanderfeesten blijft dit met hun afstemmen en geeft aan hun door wat wij willen.</w:t>
      </w:r>
    </w:p>
    <w:sectPr w:rsidR="00411696" w:rsidRPr="0041169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6E0D6" w14:textId="77777777" w:rsidR="00E802BF" w:rsidRDefault="00E802BF" w:rsidP="00C6375D">
      <w:r>
        <w:separator/>
      </w:r>
    </w:p>
  </w:endnote>
  <w:endnote w:type="continuationSeparator" w:id="0">
    <w:p w14:paraId="2181B291" w14:textId="77777777" w:rsidR="00E802BF" w:rsidRDefault="00E802BF" w:rsidP="00C6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B729A" w14:textId="33ECB81C" w:rsidR="00E802BF" w:rsidRPr="001D3384" w:rsidRDefault="00E802BF">
    <w:pPr>
      <w:pStyle w:val="Voettekst"/>
      <w:rPr>
        <w:i/>
      </w:rPr>
    </w:pPr>
    <w:r w:rsidRPr="001D3384">
      <w:rPr>
        <w:i/>
      </w:rPr>
      <w:fldChar w:fldCharType="begin"/>
    </w:r>
    <w:r w:rsidRPr="001D3384">
      <w:rPr>
        <w:i/>
      </w:rPr>
      <w:instrText>PAGE   \* MERGEFORMAT</w:instrText>
    </w:r>
    <w:r w:rsidRPr="001D3384">
      <w:rPr>
        <w:i/>
      </w:rPr>
      <w:fldChar w:fldCharType="separate"/>
    </w:r>
    <w:r w:rsidR="008D1E8B">
      <w:rPr>
        <w:i/>
        <w:noProof/>
      </w:rPr>
      <w:t>3</w:t>
    </w:r>
    <w:r w:rsidRPr="001D3384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F3775" w14:textId="77777777" w:rsidR="00E802BF" w:rsidRDefault="00E802BF" w:rsidP="00C6375D">
      <w:r>
        <w:separator/>
      </w:r>
    </w:p>
  </w:footnote>
  <w:footnote w:type="continuationSeparator" w:id="0">
    <w:p w14:paraId="341807FC" w14:textId="77777777" w:rsidR="00E802BF" w:rsidRDefault="00E802BF" w:rsidP="00C6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ABFA1" w14:textId="3609912A" w:rsidR="00E802BF" w:rsidRPr="001D3384" w:rsidRDefault="00E802BF" w:rsidP="001D3384">
    <w:pPr>
      <w:pStyle w:val="Koptekst"/>
      <w:rPr>
        <w:i/>
      </w:rPr>
    </w:pPr>
    <w:proofErr w:type="spellStart"/>
    <w:r w:rsidRPr="001D3384">
      <w:rPr>
        <w:i/>
      </w:rPr>
      <w:t>EduStandaard</w:t>
    </w:r>
    <w:proofErr w:type="spellEnd"/>
    <w:r w:rsidRPr="001D3384">
      <w:rPr>
        <w:i/>
      </w:rPr>
      <w:t xml:space="preserve"> WO en HBO </w:t>
    </w:r>
    <w:r>
      <w:rPr>
        <w:i/>
      </w:rPr>
      <w:t>Aanbevelingen</w:t>
    </w:r>
    <w:r w:rsidRPr="001D3384">
      <w:rPr>
        <w:i/>
      </w:rPr>
      <w:t xml:space="preserve"> - Semantiek</w:t>
    </w:r>
    <w:r w:rsidRPr="001D3384">
      <w:rPr>
        <w:i/>
      </w:rPr>
      <w:tab/>
    </w:r>
    <w:r w:rsidRPr="001D3384">
      <w:rPr>
        <w:i/>
      </w:rPr>
      <w:tab/>
    </w:r>
    <w:r w:rsidR="00C5732B" w:rsidRPr="00074E4E">
      <w:rPr>
        <w:i/>
      </w:rPr>
      <w:t>2013-</w:t>
    </w:r>
    <w:r w:rsidR="00C5732B">
      <w:rPr>
        <w:i/>
      </w:rPr>
      <w:t>05-29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1BB5"/>
    <w:multiLevelType w:val="hybridMultilevel"/>
    <w:tmpl w:val="623620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618EC"/>
    <w:multiLevelType w:val="hybridMultilevel"/>
    <w:tmpl w:val="87880B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C5B51"/>
    <w:multiLevelType w:val="hybridMultilevel"/>
    <w:tmpl w:val="E76000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624FE"/>
    <w:multiLevelType w:val="hybridMultilevel"/>
    <w:tmpl w:val="BF92CECA"/>
    <w:lvl w:ilvl="0" w:tplc="0413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13F66E8A"/>
    <w:multiLevelType w:val="hybridMultilevel"/>
    <w:tmpl w:val="1E306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E4DF7"/>
    <w:multiLevelType w:val="hybridMultilevel"/>
    <w:tmpl w:val="4C8289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F6044"/>
    <w:multiLevelType w:val="hybridMultilevel"/>
    <w:tmpl w:val="C76647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00C88"/>
    <w:multiLevelType w:val="hybridMultilevel"/>
    <w:tmpl w:val="D6B68F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423FB"/>
    <w:multiLevelType w:val="hybridMultilevel"/>
    <w:tmpl w:val="30B023CE"/>
    <w:lvl w:ilvl="0" w:tplc="D44E42AC">
      <w:start w:val="20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8465D"/>
    <w:multiLevelType w:val="hybridMultilevel"/>
    <w:tmpl w:val="C7AA3F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42B19"/>
    <w:multiLevelType w:val="hybridMultilevel"/>
    <w:tmpl w:val="3AD692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0577B"/>
    <w:multiLevelType w:val="hybridMultilevel"/>
    <w:tmpl w:val="EFF889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F3793"/>
    <w:multiLevelType w:val="hybridMultilevel"/>
    <w:tmpl w:val="A588DB74"/>
    <w:lvl w:ilvl="0" w:tplc="218678E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E1973"/>
    <w:multiLevelType w:val="hybridMultilevel"/>
    <w:tmpl w:val="E786BC74"/>
    <w:lvl w:ilvl="0" w:tplc="D44E42AC">
      <w:start w:val="20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52BCE"/>
    <w:multiLevelType w:val="hybridMultilevel"/>
    <w:tmpl w:val="3A645B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661E8"/>
    <w:multiLevelType w:val="hybridMultilevel"/>
    <w:tmpl w:val="199CDEA8"/>
    <w:lvl w:ilvl="0" w:tplc="45121746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61A06"/>
    <w:multiLevelType w:val="hybridMultilevel"/>
    <w:tmpl w:val="2670FF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A5751"/>
    <w:multiLevelType w:val="hybridMultilevel"/>
    <w:tmpl w:val="08388F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23135"/>
    <w:multiLevelType w:val="hybridMultilevel"/>
    <w:tmpl w:val="E7F8A7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4A4335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F315123"/>
    <w:multiLevelType w:val="hybridMultilevel"/>
    <w:tmpl w:val="EC2875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F174F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2">
    <w:nsid w:val="544D5575"/>
    <w:multiLevelType w:val="hybridMultilevel"/>
    <w:tmpl w:val="6AB29C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A26D1"/>
    <w:multiLevelType w:val="hybridMultilevel"/>
    <w:tmpl w:val="C6589B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81BA4"/>
    <w:multiLevelType w:val="hybridMultilevel"/>
    <w:tmpl w:val="163204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25C95"/>
    <w:multiLevelType w:val="hybridMultilevel"/>
    <w:tmpl w:val="0CD241BE"/>
    <w:lvl w:ilvl="0" w:tplc="D44E42AC">
      <w:start w:val="20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517F7"/>
    <w:multiLevelType w:val="hybridMultilevel"/>
    <w:tmpl w:val="6EA667C8"/>
    <w:lvl w:ilvl="0" w:tplc="D44E42A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30A2C"/>
    <w:multiLevelType w:val="hybridMultilevel"/>
    <w:tmpl w:val="9028F8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2A286B"/>
    <w:multiLevelType w:val="hybridMultilevel"/>
    <w:tmpl w:val="79DA0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764955"/>
    <w:multiLevelType w:val="hybridMultilevel"/>
    <w:tmpl w:val="0E7AC4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57114"/>
    <w:multiLevelType w:val="hybridMultilevel"/>
    <w:tmpl w:val="99B648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5C0E165C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25"/>
  </w:num>
  <w:num w:numId="4">
    <w:abstractNumId w:val="13"/>
  </w:num>
  <w:num w:numId="5">
    <w:abstractNumId w:val="8"/>
  </w:num>
  <w:num w:numId="6">
    <w:abstractNumId w:val="21"/>
  </w:num>
  <w:num w:numId="7">
    <w:abstractNumId w:val="12"/>
  </w:num>
  <w:num w:numId="8">
    <w:abstractNumId w:val="19"/>
  </w:num>
  <w:num w:numId="9">
    <w:abstractNumId w:val="17"/>
  </w:num>
  <w:num w:numId="10">
    <w:abstractNumId w:val="26"/>
  </w:num>
  <w:num w:numId="11">
    <w:abstractNumId w:val="27"/>
  </w:num>
  <w:num w:numId="12">
    <w:abstractNumId w:val="6"/>
  </w:num>
  <w:num w:numId="13">
    <w:abstractNumId w:val="29"/>
  </w:num>
  <w:num w:numId="14">
    <w:abstractNumId w:val="3"/>
  </w:num>
  <w:num w:numId="15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24"/>
  </w:num>
  <w:num w:numId="19">
    <w:abstractNumId w:val="7"/>
  </w:num>
  <w:num w:numId="20">
    <w:abstractNumId w:val="1"/>
  </w:num>
  <w:num w:numId="21">
    <w:abstractNumId w:val="0"/>
  </w:num>
  <w:num w:numId="22">
    <w:abstractNumId w:val="16"/>
  </w:num>
  <w:num w:numId="23">
    <w:abstractNumId w:val="9"/>
  </w:num>
  <w:num w:numId="24">
    <w:abstractNumId w:val="14"/>
  </w:num>
  <w:num w:numId="25">
    <w:abstractNumId w:val="22"/>
  </w:num>
  <w:num w:numId="26">
    <w:abstractNumId w:val="20"/>
  </w:num>
  <w:num w:numId="27">
    <w:abstractNumId w:val="23"/>
  </w:num>
  <w:num w:numId="28">
    <w:abstractNumId w:val="5"/>
  </w:num>
  <w:num w:numId="29">
    <w:abstractNumId w:val="15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E5"/>
    <w:rsid w:val="000052E4"/>
    <w:rsid w:val="0002009F"/>
    <w:rsid w:val="00040FDF"/>
    <w:rsid w:val="0005297C"/>
    <w:rsid w:val="000633C2"/>
    <w:rsid w:val="00071D29"/>
    <w:rsid w:val="000835D8"/>
    <w:rsid w:val="00087178"/>
    <w:rsid w:val="000A190E"/>
    <w:rsid w:val="000A3393"/>
    <w:rsid w:val="000A6D6F"/>
    <w:rsid w:val="000A75AB"/>
    <w:rsid w:val="000B16F0"/>
    <w:rsid w:val="000B3652"/>
    <w:rsid w:val="000B5A7C"/>
    <w:rsid w:val="000B7139"/>
    <w:rsid w:val="000E71B9"/>
    <w:rsid w:val="00116461"/>
    <w:rsid w:val="0012430E"/>
    <w:rsid w:val="0012541B"/>
    <w:rsid w:val="00131CF8"/>
    <w:rsid w:val="001337A8"/>
    <w:rsid w:val="00136AE9"/>
    <w:rsid w:val="00140EF1"/>
    <w:rsid w:val="001640ED"/>
    <w:rsid w:val="00170F44"/>
    <w:rsid w:val="001716DF"/>
    <w:rsid w:val="00172B10"/>
    <w:rsid w:val="00187BD8"/>
    <w:rsid w:val="001953B4"/>
    <w:rsid w:val="00197705"/>
    <w:rsid w:val="001B54B6"/>
    <w:rsid w:val="001C1FDA"/>
    <w:rsid w:val="001D0C28"/>
    <w:rsid w:val="001D272C"/>
    <w:rsid w:val="001D3129"/>
    <w:rsid w:val="001D3384"/>
    <w:rsid w:val="001E131F"/>
    <w:rsid w:val="001F2A3F"/>
    <w:rsid w:val="001F485E"/>
    <w:rsid w:val="001F69A3"/>
    <w:rsid w:val="00215EF0"/>
    <w:rsid w:val="00223A5B"/>
    <w:rsid w:val="0024008E"/>
    <w:rsid w:val="00262024"/>
    <w:rsid w:val="002653B4"/>
    <w:rsid w:val="002726FB"/>
    <w:rsid w:val="002905B8"/>
    <w:rsid w:val="00293927"/>
    <w:rsid w:val="002A39AA"/>
    <w:rsid w:val="002A69C6"/>
    <w:rsid w:val="002A7E9D"/>
    <w:rsid w:val="002C1C03"/>
    <w:rsid w:val="002C438F"/>
    <w:rsid w:val="002C57D8"/>
    <w:rsid w:val="002F26F0"/>
    <w:rsid w:val="002F3349"/>
    <w:rsid w:val="002F4ACF"/>
    <w:rsid w:val="002F786D"/>
    <w:rsid w:val="0033145B"/>
    <w:rsid w:val="00336853"/>
    <w:rsid w:val="003522C6"/>
    <w:rsid w:val="0035745F"/>
    <w:rsid w:val="00357FAD"/>
    <w:rsid w:val="00361391"/>
    <w:rsid w:val="00361CDC"/>
    <w:rsid w:val="003709CB"/>
    <w:rsid w:val="00374B31"/>
    <w:rsid w:val="00393793"/>
    <w:rsid w:val="00396EC0"/>
    <w:rsid w:val="003A0D19"/>
    <w:rsid w:val="003A7E95"/>
    <w:rsid w:val="003B26B9"/>
    <w:rsid w:val="003B7D54"/>
    <w:rsid w:val="003C7FD9"/>
    <w:rsid w:val="003D4EFC"/>
    <w:rsid w:val="003D6B7A"/>
    <w:rsid w:val="003F1112"/>
    <w:rsid w:val="003F17D5"/>
    <w:rsid w:val="0040386E"/>
    <w:rsid w:val="00407572"/>
    <w:rsid w:val="00411696"/>
    <w:rsid w:val="00417021"/>
    <w:rsid w:val="00425929"/>
    <w:rsid w:val="00426EB3"/>
    <w:rsid w:val="004328D5"/>
    <w:rsid w:val="00433B41"/>
    <w:rsid w:val="00440B00"/>
    <w:rsid w:val="0045127F"/>
    <w:rsid w:val="00453BAE"/>
    <w:rsid w:val="00464B98"/>
    <w:rsid w:val="00477A32"/>
    <w:rsid w:val="004A269E"/>
    <w:rsid w:val="004A29FC"/>
    <w:rsid w:val="004A683B"/>
    <w:rsid w:val="004E692E"/>
    <w:rsid w:val="004F17B2"/>
    <w:rsid w:val="004F721D"/>
    <w:rsid w:val="004F7B16"/>
    <w:rsid w:val="00500BD0"/>
    <w:rsid w:val="00503FB0"/>
    <w:rsid w:val="00504AB6"/>
    <w:rsid w:val="00523DC9"/>
    <w:rsid w:val="00526E92"/>
    <w:rsid w:val="00530128"/>
    <w:rsid w:val="00537349"/>
    <w:rsid w:val="005455BD"/>
    <w:rsid w:val="00554572"/>
    <w:rsid w:val="00564BAD"/>
    <w:rsid w:val="00565966"/>
    <w:rsid w:val="00581373"/>
    <w:rsid w:val="005855F8"/>
    <w:rsid w:val="005B1E61"/>
    <w:rsid w:val="005B5174"/>
    <w:rsid w:val="005B6AE7"/>
    <w:rsid w:val="005B7154"/>
    <w:rsid w:val="00620A38"/>
    <w:rsid w:val="00623D75"/>
    <w:rsid w:val="00630724"/>
    <w:rsid w:val="00637A8C"/>
    <w:rsid w:val="00645D49"/>
    <w:rsid w:val="00653425"/>
    <w:rsid w:val="00655C62"/>
    <w:rsid w:val="00662BC8"/>
    <w:rsid w:val="00675273"/>
    <w:rsid w:val="00677AA7"/>
    <w:rsid w:val="006815EE"/>
    <w:rsid w:val="0069575A"/>
    <w:rsid w:val="006B5773"/>
    <w:rsid w:val="006C1552"/>
    <w:rsid w:val="006F10E4"/>
    <w:rsid w:val="00705188"/>
    <w:rsid w:val="007163E7"/>
    <w:rsid w:val="00717A54"/>
    <w:rsid w:val="007429B1"/>
    <w:rsid w:val="00750FBD"/>
    <w:rsid w:val="00755D96"/>
    <w:rsid w:val="00770A53"/>
    <w:rsid w:val="00771080"/>
    <w:rsid w:val="00775722"/>
    <w:rsid w:val="007C06CA"/>
    <w:rsid w:val="007C466D"/>
    <w:rsid w:val="007D6AA3"/>
    <w:rsid w:val="007E4513"/>
    <w:rsid w:val="007E6841"/>
    <w:rsid w:val="0084410A"/>
    <w:rsid w:val="008446F3"/>
    <w:rsid w:val="00844C30"/>
    <w:rsid w:val="008645D5"/>
    <w:rsid w:val="00886535"/>
    <w:rsid w:val="00896CFC"/>
    <w:rsid w:val="00896D0D"/>
    <w:rsid w:val="008A1CFE"/>
    <w:rsid w:val="008B2703"/>
    <w:rsid w:val="008B4E8C"/>
    <w:rsid w:val="008B5E28"/>
    <w:rsid w:val="008D1E8B"/>
    <w:rsid w:val="008E04F7"/>
    <w:rsid w:val="008F4C31"/>
    <w:rsid w:val="009148D6"/>
    <w:rsid w:val="009158AD"/>
    <w:rsid w:val="009323A5"/>
    <w:rsid w:val="0096233D"/>
    <w:rsid w:val="0096244B"/>
    <w:rsid w:val="009668E5"/>
    <w:rsid w:val="00984C7E"/>
    <w:rsid w:val="00986CD4"/>
    <w:rsid w:val="00993018"/>
    <w:rsid w:val="00997409"/>
    <w:rsid w:val="009A6992"/>
    <w:rsid w:val="009E392A"/>
    <w:rsid w:val="009F292D"/>
    <w:rsid w:val="00A0157A"/>
    <w:rsid w:val="00A06925"/>
    <w:rsid w:val="00A1531B"/>
    <w:rsid w:val="00A16176"/>
    <w:rsid w:val="00A20EB6"/>
    <w:rsid w:val="00A20EE4"/>
    <w:rsid w:val="00A265EA"/>
    <w:rsid w:val="00A27DAF"/>
    <w:rsid w:val="00A30C87"/>
    <w:rsid w:val="00A43E76"/>
    <w:rsid w:val="00A518B2"/>
    <w:rsid w:val="00A601AD"/>
    <w:rsid w:val="00A64EED"/>
    <w:rsid w:val="00A849A8"/>
    <w:rsid w:val="00A868D7"/>
    <w:rsid w:val="00A87603"/>
    <w:rsid w:val="00AA2462"/>
    <w:rsid w:val="00AD3AA9"/>
    <w:rsid w:val="00AD6997"/>
    <w:rsid w:val="00AE20DB"/>
    <w:rsid w:val="00AE3D0A"/>
    <w:rsid w:val="00AF6379"/>
    <w:rsid w:val="00B179A9"/>
    <w:rsid w:val="00B32E3E"/>
    <w:rsid w:val="00B50F51"/>
    <w:rsid w:val="00B7400F"/>
    <w:rsid w:val="00B84D00"/>
    <w:rsid w:val="00B90D92"/>
    <w:rsid w:val="00BA000B"/>
    <w:rsid w:val="00BA1CD8"/>
    <w:rsid w:val="00BC0ACD"/>
    <w:rsid w:val="00BC3F14"/>
    <w:rsid w:val="00BC71D3"/>
    <w:rsid w:val="00BD1B3B"/>
    <w:rsid w:val="00BF3859"/>
    <w:rsid w:val="00C00E03"/>
    <w:rsid w:val="00C03781"/>
    <w:rsid w:val="00C0466A"/>
    <w:rsid w:val="00C10544"/>
    <w:rsid w:val="00C12798"/>
    <w:rsid w:val="00C13D4F"/>
    <w:rsid w:val="00C14FDF"/>
    <w:rsid w:val="00C31C2C"/>
    <w:rsid w:val="00C54A43"/>
    <w:rsid w:val="00C56A03"/>
    <w:rsid w:val="00C5732B"/>
    <w:rsid w:val="00C60288"/>
    <w:rsid w:val="00C6375D"/>
    <w:rsid w:val="00C67C86"/>
    <w:rsid w:val="00C715B0"/>
    <w:rsid w:val="00C742D0"/>
    <w:rsid w:val="00C8648C"/>
    <w:rsid w:val="00CA12C0"/>
    <w:rsid w:val="00CB5743"/>
    <w:rsid w:val="00CC1422"/>
    <w:rsid w:val="00CC2EBB"/>
    <w:rsid w:val="00CD40E2"/>
    <w:rsid w:val="00CD6A19"/>
    <w:rsid w:val="00CE05F5"/>
    <w:rsid w:val="00CE0A87"/>
    <w:rsid w:val="00D15C67"/>
    <w:rsid w:val="00D20121"/>
    <w:rsid w:val="00D20A7D"/>
    <w:rsid w:val="00D32ABA"/>
    <w:rsid w:val="00D43D52"/>
    <w:rsid w:val="00D70E93"/>
    <w:rsid w:val="00D74E96"/>
    <w:rsid w:val="00D756F4"/>
    <w:rsid w:val="00D86E23"/>
    <w:rsid w:val="00D95A70"/>
    <w:rsid w:val="00D95C1A"/>
    <w:rsid w:val="00DA5161"/>
    <w:rsid w:val="00DA7DAE"/>
    <w:rsid w:val="00DA7E3B"/>
    <w:rsid w:val="00DC5A14"/>
    <w:rsid w:val="00DC75DA"/>
    <w:rsid w:val="00DC7D48"/>
    <w:rsid w:val="00DE05A5"/>
    <w:rsid w:val="00DF55E3"/>
    <w:rsid w:val="00E01583"/>
    <w:rsid w:val="00E079E6"/>
    <w:rsid w:val="00E100E1"/>
    <w:rsid w:val="00E2138F"/>
    <w:rsid w:val="00E2341D"/>
    <w:rsid w:val="00E2763C"/>
    <w:rsid w:val="00E5032D"/>
    <w:rsid w:val="00E52A46"/>
    <w:rsid w:val="00E52E0B"/>
    <w:rsid w:val="00E552C4"/>
    <w:rsid w:val="00E719F4"/>
    <w:rsid w:val="00E802BF"/>
    <w:rsid w:val="00E91102"/>
    <w:rsid w:val="00EB4188"/>
    <w:rsid w:val="00EB59AE"/>
    <w:rsid w:val="00EB61DB"/>
    <w:rsid w:val="00EE0598"/>
    <w:rsid w:val="00EE3131"/>
    <w:rsid w:val="00EF0E5F"/>
    <w:rsid w:val="00F156F4"/>
    <w:rsid w:val="00F17672"/>
    <w:rsid w:val="00F268DE"/>
    <w:rsid w:val="00F27099"/>
    <w:rsid w:val="00F470F2"/>
    <w:rsid w:val="00F55C77"/>
    <w:rsid w:val="00F6097F"/>
    <w:rsid w:val="00F75C12"/>
    <w:rsid w:val="00F867CA"/>
    <w:rsid w:val="00FA219E"/>
    <w:rsid w:val="00FB4DFB"/>
    <w:rsid w:val="00FC5B11"/>
    <w:rsid w:val="00FD605B"/>
    <w:rsid w:val="00FD6528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C8446"/>
  <w15:docId w15:val="{C80EA490-4E49-4575-9D96-40E40FA0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715B0"/>
  </w:style>
  <w:style w:type="paragraph" w:styleId="Kop1">
    <w:name w:val="heading 1"/>
    <w:basedOn w:val="Standaard"/>
    <w:next w:val="Standaard"/>
    <w:link w:val="Kop1Char"/>
    <w:uiPriority w:val="9"/>
    <w:qFormat/>
    <w:rsid w:val="00136AE9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156F4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69E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C7FD9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36AE9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36AE9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6AE9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6AE9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6AE9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156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156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F15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156F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56F4"/>
    <w:rPr>
      <w:rFonts w:ascii="Tahoma" w:hAnsi="Tahoma" w:cs="Tahoma"/>
      <w:sz w:val="16"/>
      <w:szCs w:val="16"/>
    </w:rPr>
  </w:style>
  <w:style w:type="table" w:styleId="Lichtearcering">
    <w:name w:val="Light Shading"/>
    <w:basedOn w:val="Standaardtabel"/>
    <w:uiPriority w:val="60"/>
    <w:rsid w:val="00F156F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136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15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A1531B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A1531B"/>
  </w:style>
  <w:style w:type="paragraph" w:styleId="Bijschrift">
    <w:name w:val="caption"/>
    <w:basedOn w:val="Standaard"/>
    <w:next w:val="Standaard"/>
    <w:uiPriority w:val="35"/>
    <w:unhideWhenUsed/>
    <w:qFormat/>
    <w:rsid w:val="00C8648C"/>
    <w:rPr>
      <w:b/>
      <w:bCs/>
      <w:color w:val="4F81BD" w:themeColor="accent1"/>
      <w:sz w:val="18"/>
      <w:szCs w:val="18"/>
    </w:rPr>
  </w:style>
  <w:style w:type="character" w:styleId="HTMLCode">
    <w:name w:val="HTML Code"/>
    <w:basedOn w:val="Standaardalinea-lettertype"/>
    <w:uiPriority w:val="99"/>
    <w:semiHidden/>
    <w:unhideWhenUsed/>
    <w:rsid w:val="000A190E"/>
    <w:rPr>
      <w:rFonts w:ascii="Courier New" w:eastAsia="Times New Roman" w:hAnsi="Courier New" w:cs="Courier New"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4A26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5"/>
    <w:qFormat/>
    <w:rsid w:val="004A269E"/>
    <w:pPr>
      <w:ind w:left="720"/>
      <w:contextualSpacing/>
    </w:pPr>
  </w:style>
  <w:style w:type="character" w:styleId="HTML-schrijfmachine">
    <w:name w:val="HTML Typewriter"/>
    <w:basedOn w:val="Standaardalinea-lettertype"/>
    <w:uiPriority w:val="99"/>
    <w:semiHidden/>
    <w:unhideWhenUsed/>
    <w:rsid w:val="00DA7DAE"/>
    <w:rPr>
      <w:rFonts w:ascii="Courier New" w:eastAsia="Times New Roman" w:hAnsi="Courier New" w:cs="Courier New"/>
      <w:sz w:val="20"/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C1422"/>
    <w:pPr>
      <w:numPr>
        <w:numId w:val="0"/>
      </w:num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CC1422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CC1422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CC1422"/>
    <w:pPr>
      <w:spacing w:after="100"/>
      <w:ind w:left="440"/>
    </w:pPr>
  </w:style>
  <w:style w:type="character" w:customStyle="1" w:styleId="Kop4Char">
    <w:name w:val="Kop 4 Char"/>
    <w:basedOn w:val="Standaardalinea-lettertype"/>
    <w:link w:val="Kop4"/>
    <w:uiPriority w:val="9"/>
    <w:rsid w:val="003C7F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213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138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213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13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138F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C637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375D"/>
  </w:style>
  <w:style w:type="paragraph" w:styleId="Voettekst">
    <w:name w:val="footer"/>
    <w:basedOn w:val="Standaard"/>
    <w:link w:val="VoettekstChar"/>
    <w:uiPriority w:val="99"/>
    <w:unhideWhenUsed/>
    <w:rsid w:val="00C637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375D"/>
  </w:style>
  <w:style w:type="paragraph" w:styleId="Ondertitel">
    <w:name w:val="Subtitle"/>
    <w:basedOn w:val="Standaard"/>
    <w:next w:val="Standaard"/>
    <w:link w:val="OndertitelChar"/>
    <w:uiPriority w:val="11"/>
    <w:qFormat/>
    <w:rsid w:val="005B1E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B1E61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5B1E61"/>
    <w:rPr>
      <w:i/>
      <w:iCs/>
    </w:rPr>
  </w:style>
  <w:style w:type="table" w:customStyle="1" w:styleId="Standaardtabel1">
    <w:name w:val="Standaardtabel1"/>
    <w:uiPriority w:val="99"/>
    <w:semiHidden/>
    <w:rsid w:val="00A30C87"/>
    <w:rPr>
      <w:rFonts w:ascii="Calibri" w:eastAsia="Calibri" w:hAnsi="Calibri" w:cs="Times New Roman"/>
      <w:sz w:val="20"/>
      <w:szCs w:val="20"/>
      <w:lang w:eastAsia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11">
    <w:name w:val="Kop 11"/>
    <w:basedOn w:val="Standaard"/>
    <w:rsid w:val="001F2A3F"/>
  </w:style>
  <w:style w:type="paragraph" w:customStyle="1" w:styleId="Kop21">
    <w:name w:val="Kop 21"/>
    <w:basedOn w:val="Standaard"/>
    <w:rsid w:val="001F2A3F"/>
  </w:style>
  <w:style w:type="paragraph" w:customStyle="1" w:styleId="Kop31">
    <w:name w:val="Kop 31"/>
    <w:basedOn w:val="Standaard"/>
    <w:rsid w:val="001F2A3F"/>
  </w:style>
  <w:style w:type="paragraph" w:customStyle="1" w:styleId="Kop41">
    <w:name w:val="Kop 41"/>
    <w:basedOn w:val="Standaard"/>
    <w:rsid w:val="001F2A3F"/>
  </w:style>
  <w:style w:type="paragraph" w:customStyle="1" w:styleId="Kop51">
    <w:name w:val="Kop 51"/>
    <w:basedOn w:val="Standaard"/>
    <w:rsid w:val="001F2A3F"/>
  </w:style>
  <w:style w:type="paragraph" w:customStyle="1" w:styleId="Kop61">
    <w:name w:val="Kop 61"/>
    <w:basedOn w:val="Standaard"/>
    <w:rsid w:val="001F2A3F"/>
  </w:style>
  <w:style w:type="paragraph" w:customStyle="1" w:styleId="Kop71">
    <w:name w:val="Kop 71"/>
    <w:basedOn w:val="Standaard"/>
    <w:rsid w:val="001F2A3F"/>
  </w:style>
  <w:style w:type="paragraph" w:customStyle="1" w:styleId="Kop81">
    <w:name w:val="Kop 81"/>
    <w:basedOn w:val="Standaard"/>
    <w:rsid w:val="001F2A3F"/>
  </w:style>
  <w:style w:type="paragraph" w:customStyle="1" w:styleId="Kop91">
    <w:name w:val="Kop 91"/>
    <w:basedOn w:val="Standaard"/>
    <w:rsid w:val="001F2A3F"/>
  </w:style>
  <w:style w:type="character" w:customStyle="1" w:styleId="Kop5Char">
    <w:name w:val="Kop 5 Char"/>
    <w:basedOn w:val="Standaardalinea-lettertype"/>
    <w:link w:val="Kop5"/>
    <w:uiPriority w:val="9"/>
    <w:semiHidden/>
    <w:rsid w:val="00136A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36A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36A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36A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36A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ichtelijst">
    <w:name w:val="Light List"/>
    <w:basedOn w:val="Standaardtabel"/>
    <w:uiPriority w:val="61"/>
    <w:rsid w:val="000B365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jstmetafbeeldingen">
    <w:name w:val="table of figures"/>
    <w:basedOn w:val="Standaard"/>
    <w:next w:val="Standaard"/>
    <w:uiPriority w:val="99"/>
    <w:unhideWhenUsed/>
    <w:rsid w:val="001D3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nl.wikipedia.org/wiki/CamelCa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url.org/eprint/accessRight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2ed33bb-7bde-4b0d-bff3-2fcd980bbc1b">Definitief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DEF0AB8E65645A37BE9CEB53D3A93" ma:contentTypeVersion="1" ma:contentTypeDescription="Een nieuw document maken." ma:contentTypeScope="" ma:versionID="e8d9bd3d915bf164e9cdc43571870a59">
  <xsd:schema xmlns:xsd="http://www.w3.org/2001/XMLSchema" xmlns:xs="http://www.w3.org/2001/XMLSchema" xmlns:p="http://schemas.microsoft.com/office/2006/metadata/properties" xmlns:ns2="12ed33bb-7bde-4b0d-bff3-2fcd980bbc1b" targetNamespace="http://schemas.microsoft.com/office/2006/metadata/properties" ma:root="true" ma:fieldsID="7083db713f8f37fc3c806d4b0414295d" ns2:_="">
    <xsd:import namespace="12ed33bb-7bde-4b0d-bff3-2fcd980bbc1b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d33bb-7bde-4b0d-bff3-2fcd980bbc1b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RadioButtons" ma:internalName="Status">
      <xsd:simpleType>
        <xsd:restriction base="dms:Choice">
          <xsd:enumeration value="Concept"/>
          <xsd:enumeration value="Definitie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1785-EE7A-45CA-8E2E-6E0AA34F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03770-1E03-4F95-A0B0-94E99A8EC892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2ed33bb-7bde-4b0d-bff3-2fcd980bbc1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843A0A-B668-4F2D-8372-86A733FE6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d33bb-7bde-4b0d-bff3-2fcd980bb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416D81-F367-446C-9430-DF704D02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1619</Words>
  <Characters>8905</Characters>
  <Application>Microsoft Office Word</Application>
  <DocSecurity>0</DocSecurity>
  <Lines>74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EduStandaard - Semantics Afspraken</vt:lpstr>
      <vt:lpstr>EduStandaard Afspraken Bibliografische Metadata</vt:lpstr>
    </vt:vector>
  </TitlesOfParts>
  <Company/>
  <LinksUpToDate>false</LinksUpToDate>
  <CharactersWithSpaces>10503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EduStandaard - Semantics Afspraken</dc:title>
  <dc:creator>Maurice Vanderfeesten</dc:creator>
  <cp:lastModifiedBy>Maurice Vanderfeesten</cp:lastModifiedBy>
  <cp:revision>18</cp:revision>
  <cp:lastPrinted>2013-03-28T14:10:00Z</cp:lastPrinted>
  <dcterms:created xsi:type="dcterms:W3CDTF">2013-04-04T06:00:00Z</dcterms:created>
  <dcterms:modified xsi:type="dcterms:W3CDTF">2013-05-29T12:26:00Z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0x010100828DEF0AB8E65645A37BE9CEB53D3A93</vt:lpwstr>
  </property>
</Properties>
</file>