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A9E" w:rsidRDefault="008C1A9E" w:rsidP="00CF2433">
      <w:pPr>
        <w:rPr>
          <w:rFonts w:ascii="Verdana" w:hAnsi="Verdana"/>
          <w:b/>
          <w:sz w:val="44"/>
          <w:szCs w:val="44"/>
        </w:rPr>
      </w:pPr>
    </w:p>
    <w:p w:rsidR="008C1A9E" w:rsidRDefault="008C1A9E" w:rsidP="00CF2433">
      <w:pPr>
        <w:rPr>
          <w:rFonts w:ascii="Verdana" w:hAnsi="Verdana"/>
          <w:b/>
          <w:sz w:val="44"/>
          <w:szCs w:val="44"/>
        </w:rPr>
      </w:pPr>
      <w:r>
        <w:rPr>
          <w:rFonts w:ascii="Verdana" w:hAnsi="Verdana"/>
          <w:b/>
          <w:noProof/>
          <w:sz w:val="72"/>
          <w:szCs w:val="72"/>
        </w:rPr>
        <w:drawing>
          <wp:inline distT="0" distB="0" distL="0" distR="0" wp14:anchorId="0A430FAD" wp14:editId="49BD18A5">
            <wp:extent cx="3092288" cy="409575"/>
            <wp:effectExtent l="0" t="0" r="698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1587" cy="412131"/>
                    </a:xfrm>
                    <a:prstGeom prst="rect">
                      <a:avLst/>
                    </a:prstGeom>
                    <a:noFill/>
                    <a:ln>
                      <a:noFill/>
                    </a:ln>
                  </pic:spPr>
                </pic:pic>
              </a:graphicData>
            </a:graphic>
          </wp:inline>
        </w:drawing>
      </w:r>
    </w:p>
    <w:p w:rsidR="008C1A9E" w:rsidRPr="009D35AC" w:rsidRDefault="008C1A9E" w:rsidP="00CF2433">
      <w:pPr>
        <w:rPr>
          <w:rFonts w:ascii="Verdana" w:hAnsi="Verdana"/>
          <w:b/>
          <w:sz w:val="20"/>
          <w:szCs w:val="20"/>
        </w:rPr>
      </w:pPr>
    </w:p>
    <w:p w:rsidR="00FE6E85" w:rsidRDefault="006E7FDA" w:rsidP="00CF2433">
      <w:pPr>
        <w:rPr>
          <w:rFonts w:ascii="Verdana" w:hAnsi="Verdana"/>
          <w:b/>
          <w:sz w:val="44"/>
          <w:szCs w:val="44"/>
        </w:rPr>
      </w:pPr>
      <w:r>
        <w:rPr>
          <w:rFonts w:ascii="Verdana" w:hAnsi="Verdana"/>
          <w:b/>
          <w:sz w:val="44"/>
          <w:szCs w:val="44"/>
        </w:rPr>
        <w:t>Start</w:t>
      </w:r>
      <w:r w:rsidR="00A02A3E">
        <w:rPr>
          <w:rFonts w:ascii="Verdana" w:hAnsi="Verdana"/>
          <w:b/>
          <w:sz w:val="44"/>
          <w:szCs w:val="44"/>
        </w:rPr>
        <w:t>document</w:t>
      </w:r>
      <w:r w:rsidR="00252304" w:rsidRPr="00CF2433">
        <w:rPr>
          <w:rFonts w:ascii="Verdana" w:hAnsi="Verdana"/>
          <w:b/>
          <w:sz w:val="44"/>
          <w:szCs w:val="44"/>
        </w:rPr>
        <w:t xml:space="preserve"> </w:t>
      </w:r>
      <w:r w:rsidR="00487B98">
        <w:rPr>
          <w:rFonts w:ascii="Verdana" w:hAnsi="Verdana"/>
          <w:b/>
          <w:sz w:val="44"/>
          <w:szCs w:val="44"/>
        </w:rPr>
        <w:t>Architectuurraad</w:t>
      </w:r>
    </w:p>
    <w:p w:rsidR="00A02A3E" w:rsidRDefault="00A02A3E" w:rsidP="00021CC2">
      <w:pPr>
        <w:rPr>
          <w:rFonts w:ascii="Verdana" w:hAnsi="Verdana"/>
          <w:sz w:val="18"/>
          <w:szCs w:val="18"/>
        </w:rPr>
      </w:pPr>
      <w:r w:rsidRPr="00A02A3E">
        <w:rPr>
          <w:rFonts w:ascii="Verdana" w:hAnsi="Verdana"/>
          <w:sz w:val="18"/>
          <w:szCs w:val="18"/>
        </w:rPr>
        <w:t>Versie 0, juli 2013</w:t>
      </w:r>
    </w:p>
    <w:p w:rsidR="00760CF7" w:rsidRPr="00A02A3E" w:rsidRDefault="00760CF7" w:rsidP="00021CC2">
      <w:pPr>
        <w:rPr>
          <w:rFonts w:ascii="Verdana" w:hAnsi="Verdana"/>
          <w:sz w:val="18"/>
          <w:szCs w:val="18"/>
        </w:rPr>
      </w:pPr>
      <w:r>
        <w:rPr>
          <w:rFonts w:ascii="Verdana" w:hAnsi="Verdana"/>
          <w:sz w:val="18"/>
          <w:szCs w:val="18"/>
        </w:rPr>
        <w:t>Bureau EduStandaard</w:t>
      </w:r>
    </w:p>
    <w:p w:rsidR="00021CC2" w:rsidRPr="00021CC2" w:rsidRDefault="00021CC2" w:rsidP="00021CC2">
      <w:pPr>
        <w:rPr>
          <w:rFonts w:ascii="Verdana" w:hAnsi="Verdana"/>
          <w:b/>
          <w:sz w:val="72"/>
          <w:szCs w:val="72"/>
        </w:rPr>
      </w:pPr>
      <w:r>
        <w:rPr>
          <w:rFonts w:ascii="Helvetica" w:hAnsi="Helvetica" w:cs="Helvetica"/>
          <w:noProof/>
        </w:rPr>
        <w:drawing>
          <wp:anchor distT="0" distB="0" distL="114300" distR="114300" simplePos="0" relativeHeight="251658240" behindDoc="0" locked="0" layoutInCell="1" allowOverlap="1" wp14:anchorId="49E31CFB" wp14:editId="66AF2A80">
            <wp:simplePos x="0" y="0"/>
            <wp:positionH relativeFrom="column">
              <wp:posOffset>4445</wp:posOffset>
            </wp:positionH>
            <wp:positionV relativeFrom="paragraph">
              <wp:posOffset>247650</wp:posOffset>
            </wp:positionV>
            <wp:extent cx="1824355" cy="1824355"/>
            <wp:effectExtent l="0" t="0" r="4445" b="4445"/>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4355" cy="1824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1CC2" w:rsidRDefault="00021CC2">
      <w:pPr>
        <w:rPr>
          <w:rFonts w:ascii="Verdana" w:hAnsi="Verdana"/>
          <w:i/>
        </w:rPr>
      </w:pPr>
    </w:p>
    <w:p w:rsidR="00021CC2" w:rsidRDefault="00021CC2">
      <w:pPr>
        <w:rPr>
          <w:rFonts w:ascii="Verdana" w:hAnsi="Verdana"/>
          <w:i/>
        </w:rPr>
      </w:pPr>
    </w:p>
    <w:p w:rsidR="00021CC2" w:rsidRDefault="00021CC2">
      <w:pPr>
        <w:rPr>
          <w:rFonts w:ascii="Verdana" w:hAnsi="Verdana"/>
          <w:i/>
        </w:rPr>
      </w:pPr>
    </w:p>
    <w:p w:rsidR="00021CC2" w:rsidRDefault="00021CC2">
      <w:pPr>
        <w:rPr>
          <w:rFonts w:ascii="Verdana" w:hAnsi="Verdana"/>
          <w:i/>
        </w:rPr>
      </w:pPr>
    </w:p>
    <w:p w:rsidR="00021CC2" w:rsidRDefault="00021CC2">
      <w:pPr>
        <w:rPr>
          <w:rFonts w:ascii="Verdana" w:hAnsi="Verdana"/>
          <w:i/>
        </w:rPr>
      </w:pPr>
    </w:p>
    <w:p w:rsidR="00021CC2" w:rsidRPr="009D35AC" w:rsidRDefault="00021CC2">
      <w:pPr>
        <w:rPr>
          <w:rFonts w:ascii="Verdana" w:hAnsi="Verdana"/>
          <w:i/>
          <w:sz w:val="22"/>
          <w:szCs w:val="22"/>
        </w:rPr>
      </w:pPr>
    </w:p>
    <w:p w:rsidR="00021CC2" w:rsidRPr="009D35AC" w:rsidRDefault="00021CC2">
      <w:pPr>
        <w:rPr>
          <w:rFonts w:ascii="Verdana" w:hAnsi="Verdana"/>
          <w:i/>
          <w:sz w:val="22"/>
          <w:szCs w:val="22"/>
        </w:rPr>
      </w:pPr>
      <w:r w:rsidRPr="009D35AC">
        <w:rPr>
          <w:rFonts w:ascii="Verdana" w:hAnsi="Verdana"/>
          <w:i/>
          <w:sz w:val="22"/>
          <w:szCs w:val="22"/>
        </w:rPr>
        <w:t xml:space="preserve">“Architectuur realiseert </w:t>
      </w:r>
    </w:p>
    <w:p w:rsidR="00252304" w:rsidRPr="009D35AC" w:rsidRDefault="00021CC2" w:rsidP="00021CC2">
      <w:pPr>
        <w:rPr>
          <w:rFonts w:ascii="Verdana" w:hAnsi="Verdana"/>
          <w:i/>
          <w:sz w:val="22"/>
          <w:szCs w:val="22"/>
        </w:rPr>
      </w:pPr>
      <w:r w:rsidRPr="009D35AC">
        <w:rPr>
          <w:rFonts w:ascii="Verdana" w:hAnsi="Verdana"/>
          <w:i/>
          <w:sz w:val="22"/>
          <w:szCs w:val="22"/>
        </w:rPr>
        <w:t>houvast in onze vooruitgang”</w:t>
      </w:r>
    </w:p>
    <w:p w:rsidR="00252304" w:rsidRDefault="00252304">
      <w:pPr>
        <w:rPr>
          <w:rFonts w:ascii="Verdana" w:hAnsi="Verdana"/>
        </w:rPr>
      </w:pPr>
    </w:p>
    <w:p w:rsidR="00021CC2" w:rsidRDefault="00021CC2">
      <w:pPr>
        <w:rPr>
          <w:rFonts w:ascii="Verdana" w:hAnsi="Verdana"/>
        </w:rPr>
      </w:pPr>
    </w:p>
    <w:p w:rsidR="008C1A9E" w:rsidRDefault="008C1A9E">
      <w:pPr>
        <w:rPr>
          <w:rFonts w:ascii="Verdana" w:hAnsi="Verdana"/>
        </w:rPr>
      </w:pPr>
    </w:p>
    <w:p w:rsidR="008C1A9E" w:rsidRDefault="008C1A9E">
      <w:pPr>
        <w:rPr>
          <w:rFonts w:ascii="Verdana" w:hAnsi="Verdana"/>
        </w:rPr>
      </w:pPr>
    </w:p>
    <w:sdt>
      <w:sdtPr>
        <w:rPr>
          <w:rFonts w:ascii="Verdana" w:eastAsiaTheme="minorEastAsia" w:hAnsi="Verdana" w:cstheme="minorBidi"/>
          <w:b w:val="0"/>
          <w:bCs w:val="0"/>
          <w:color w:val="auto"/>
          <w:sz w:val="22"/>
          <w:szCs w:val="22"/>
        </w:rPr>
        <w:id w:val="-1082826076"/>
        <w:docPartObj>
          <w:docPartGallery w:val="Table of Contents"/>
          <w:docPartUnique/>
        </w:docPartObj>
      </w:sdtPr>
      <w:sdtEndPr>
        <w:rPr>
          <w:rFonts w:asciiTheme="minorHAnsi" w:hAnsiTheme="minorHAnsi"/>
          <w:sz w:val="24"/>
          <w:szCs w:val="24"/>
        </w:rPr>
      </w:sdtEndPr>
      <w:sdtContent>
        <w:p w:rsidR="00C4138C" w:rsidRPr="009D35AC" w:rsidRDefault="00C4138C" w:rsidP="00D841C2">
          <w:pPr>
            <w:pStyle w:val="Kopvaninhoudsopgave"/>
            <w:rPr>
              <w:rFonts w:ascii="Verdana" w:hAnsi="Verdana"/>
              <w:color w:val="auto"/>
              <w:sz w:val="22"/>
              <w:szCs w:val="22"/>
            </w:rPr>
          </w:pPr>
          <w:r w:rsidRPr="009D35AC">
            <w:rPr>
              <w:rFonts w:ascii="Verdana" w:hAnsi="Verdana"/>
              <w:color w:val="auto"/>
              <w:sz w:val="22"/>
              <w:szCs w:val="22"/>
            </w:rPr>
            <w:t>Inhoud</w:t>
          </w:r>
        </w:p>
        <w:p w:rsidR="00DC0B8E" w:rsidRPr="00B44BEF" w:rsidRDefault="00C4138C">
          <w:pPr>
            <w:pStyle w:val="Inhopg1"/>
            <w:tabs>
              <w:tab w:val="left" w:pos="440"/>
              <w:tab w:val="right" w:leader="dot" w:pos="9056"/>
            </w:tabs>
            <w:rPr>
              <w:rFonts w:ascii="Verdana" w:hAnsi="Verdana"/>
              <w:noProof/>
              <w:sz w:val="18"/>
              <w:szCs w:val="18"/>
            </w:rPr>
          </w:pPr>
          <w:r w:rsidRPr="00B44BEF">
            <w:rPr>
              <w:rFonts w:ascii="Verdana" w:hAnsi="Verdana"/>
              <w:sz w:val="18"/>
              <w:szCs w:val="18"/>
            </w:rPr>
            <w:fldChar w:fldCharType="begin"/>
          </w:r>
          <w:r w:rsidRPr="00B44BEF">
            <w:rPr>
              <w:rFonts w:ascii="Verdana" w:hAnsi="Verdana"/>
              <w:sz w:val="18"/>
              <w:szCs w:val="18"/>
            </w:rPr>
            <w:instrText xml:space="preserve"> TOC \o "1-3" \h \z \u </w:instrText>
          </w:r>
          <w:r w:rsidRPr="00B44BEF">
            <w:rPr>
              <w:rFonts w:ascii="Verdana" w:hAnsi="Verdana"/>
              <w:sz w:val="18"/>
              <w:szCs w:val="18"/>
            </w:rPr>
            <w:fldChar w:fldCharType="separate"/>
          </w:r>
          <w:hyperlink w:anchor="_Toc362861879" w:history="1">
            <w:r w:rsidR="00DC0B8E" w:rsidRPr="00B44BEF">
              <w:rPr>
                <w:rStyle w:val="Hyperlink"/>
                <w:rFonts w:ascii="Verdana" w:hAnsi="Verdana"/>
                <w:noProof/>
                <w:sz w:val="18"/>
                <w:szCs w:val="18"/>
              </w:rPr>
              <w:t>1.</w:t>
            </w:r>
            <w:r w:rsidR="00DC0B8E" w:rsidRPr="00B44BEF">
              <w:rPr>
                <w:rFonts w:ascii="Verdana" w:hAnsi="Verdana"/>
                <w:noProof/>
                <w:sz w:val="18"/>
                <w:szCs w:val="18"/>
              </w:rPr>
              <w:tab/>
            </w:r>
            <w:r w:rsidR="00DC0B8E" w:rsidRPr="00B44BEF">
              <w:rPr>
                <w:rStyle w:val="Hyperlink"/>
                <w:rFonts w:ascii="Verdana" w:hAnsi="Verdana"/>
                <w:noProof/>
                <w:sz w:val="18"/>
                <w:szCs w:val="18"/>
              </w:rPr>
              <w:t>Wat is de rol van de Architectuurraad</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_Toc362861879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2</w:t>
            </w:r>
            <w:r w:rsidR="00DC0B8E" w:rsidRPr="00B44BEF">
              <w:rPr>
                <w:rFonts w:ascii="Verdana" w:hAnsi="Verdana"/>
                <w:noProof/>
                <w:webHidden/>
                <w:sz w:val="18"/>
                <w:szCs w:val="18"/>
              </w:rPr>
              <w:fldChar w:fldCharType="end"/>
            </w:r>
          </w:hyperlink>
        </w:p>
        <w:p w:rsidR="00DC0B8E" w:rsidRPr="00B44BEF" w:rsidRDefault="00100EC9">
          <w:pPr>
            <w:pStyle w:val="Inhopg1"/>
            <w:tabs>
              <w:tab w:val="left" w:pos="440"/>
              <w:tab w:val="right" w:leader="dot" w:pos="9056"/>
            </w:tabs>
            <w:rPr>
              <w:rFonts w:ascii="Verdana" w:hAnsi="Verdana"/>
              <w:noProof/>
              <w:sz w:val="18"/>
              <w:szCs w:val="18"/>
            </w:rPr>
          </w:pPr>
          <w:hyperlink w:anchor="_Toc362861880" w:history="1">
            <w:r w:rsidR="00DC0B8E" w:rsidRPr="00B44BEF">
              <w:rPr>
                <w:rStyle w:val="Hyperlink"/>
                <w:rFonts w:ascii="Verdana" w:hAnsi="Verdana"/>
                <w:noProof/>
                <w:sz w:val="18"/>
                <w:szCs w:val="18"/>
              </w:rPr>
              <w:t>2.</w:t>
            </w:r>
            <w:r w:rsidR="00DC0B8E" w:rsidRPr="00B44BEF">
              <w:rPr>
                <w:rFonts w:ascii="Verdana" w:hAnsi="Verdana"/>
                <w:noProof/>
                <w:sz w:val="18"/>
                <w:szCs w:val="18"/>
              </w:rPr>
              <w:tab/>
            </w:r>
            <w:r w:rsidR="00DC0B8E" w:rsidRPr="00B44BEF">
              <w:rPr>
                <w:rStyle w:val="Hyperlink"/>
                <w:rFonts w:ascii="Verdana" w:hAnsi="Verdana"/>
                <w:noProof/>
                <w:sz w:val="18"/>
                <w:szCs w:val="18"/>
              </w:rPr>
              <w:t>Welke leden kent de Architectuurraad</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_Toc362861880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2</w:t>
            </w:r>
            <w:r w:rsidR="00DC0B8E" w:rsidRPr="00B44BEF">
              <w:rPr>
                <w:rFonts w:ascii="Verdana" w:hAnsi="Verdana"/>
                <w:noProof/>
                <w:webHidden/>
                <w:sz w:val="18"/>
                <w:szCs w:val="18"/>
              </w:rPr>
              <w:fldChar w:fldCharType="end"/>
            </w:r>
          </w:hyperlink>
        </w:p>
        <w:p w:rsidR="00DC0B8E" w:rsidRPr="00B44BEF" w:rsidRDefault="00100EC9">
          <w:pPr>
            <w:pStyle w:val="Inhopg1"/>
            <w:tabs>
              <w:tab w:val="left" w:pos="440"/>
              <w:tab w:val="right" w:leader="dot" w:pos="9056"/>
            </w:tabs>
            <w:rPr>
              <w:rFonts w:ascii="Verdana" w:hAnsi="Verdana"/>
              <w:noProof/>
              <w:sz w:val="18"/>
              <w:szCs w:val="18"/>
            </w:rPr>
          </w:pPr>
          <w:hyperlink w:anchor="_Toc362861881" w:history="1">
            <w:r w:rsidR="00DC0B8E" w:rsidRPr="00B44BEF">
              <w:rPr>
                <w:rStyle w:val="Hyperlink"/>
                <w:rFonts w:ascii="Verdana" w:hAnsi="Verdana"/>
                <w:noProof/>
                <w:sz w:val="18"/>
                <w:szCs w:val="18"/>
              </w:rPr>
              <w:t>3.</w:t>
            </w:r>
            <w:r w:rsidR="00DC0B8E" w:rsidRPr="00B44BEF">
              <w:rPr>
                <w:rFonts w:ascii="Verdana" w:hAnsi="Verdana"/>
                <w:noProof/>
                <w:sz w:val="18"/>
                <w:szCs w:val="18"/>
              </w:rPr>
              <w:tab/>
            </w:r>
            <w:r w:rsidR="00DC0B8E" w:rsidRPr="00B44BEF">
              <w:rPr>
                <w:rStyle w:val="Hyperlink"/>
                <w:rFonts w:ascii="Verdana" w:hAnsi="Verdana"/>
                <w:noProof/>
                <w:sz w:val="18"/>
                <w:szCs w:val="18"/>
              </w:rPr>
              <w:t>Wat is de scope en taakstelling?</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_Toc362861881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2</w:t>
            </w:r>
            <w:r w:rsidR="00DC0B8E" w:rsidRPr="00B44BEF">
              <w:rPr>
                <w:rFonts w:ascii="Verdana" w:hAnsi="Verdana"/>
                <w:noProof/>
                <w:webHidden/>
                <w:sz w:val="18"/>
                <w:szCs w:val="18"/>
              </w:rPr>
              <w:fldChar w:fldCharType="end"/>
            </w:r>
          </w:hyperlink>
        </w:p>
        <w:p w:rsidR="00DC0B8E" w:rsidRPr="00B44BEF" w:rsidRDefault="00100EC9">
          <w:pPr>
            <w:pStyle w:val="Inhopg1"/>
            <w:tabs>
              <w:tab w:val="left" w:pos="440"/>
              <w:tab w:val="right" w:leader="dot" w:pos="9056"/>
            </w:tabs>
            <w:rPr>
              <w:rFonts w:ascii="Verdana" w:hAnsi="Verdana"/>
              <w:noProof/>
              <w:sz w:val="18"/>
              <w:szCs w:val="18"/>
            </w:rPr>
          </w:pPr>
          <w:hyperlink w:anchor="_Toc362861882" w:history="1">
            <w:r w:rsidR="00DC0B8E" w:rsidRPr="00B44BEF">
              <w:rPr>
                <w:rStyle w:val="Hyperlink"/>
                <w:rFonts w:ascii="Verdana" w:hAnsi="Verdana"/>
                <w:noProof/>
                <w:sz w:val="18"/>
                <w:szCs w:val="18"/>
              </w:rPr>
              <w:t>4.</w:t>
            </w:r>
            <w:r w:rsidR="00DC0B8E" w:rsidRPr="00B44BEF">
              <w:rPr>
                <w:rFonts w:ascii="Verdana" w:hAnsi="Verdana"/>
                <w:noProof/>
                <w:sz w:val="18"/>
                <w:szCs w:val="18"/>
              </w:rPr>
              <w:tab/>
            </w:r>
            <w:r w:rsidR="00DC0B8E" w:rsidRPr="00B44BEF">
              <w:rPr>
                <w:rStyle w:val="Hyperlink"/>
                <w:rFonts w:ascii="Verdana" w:hAnsi="Verdana"/>
                <w:noProof/>
                <w:sz w:val="18"/>
                <w:szCs w:val="18"/>
              </w:rPr>
              <w:t>Uitgangspunten en principes</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_Toc362861882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3</w:t>
            </w:r>
            <w:r w:rsidR="00DC0B8E" w:rsidRPr="00B44BEF">
              <w:rPr>
                <w:rFonts w:ascii="Verdana" w:hAnsi="Verdana"/>
                <w:noProof/>
                <w:webHidden/>
                <w:sz w:val="18"/>
                <w:szCs w:val="18"/>
              </w:rPr>
              <w:fldChar w:fldCharType="end"/>
            </w:r>
          </w:hyperlink>
        </w:p>
        <w:p w:rsidR="00DC0B8E" w:rsidRPr="00B44BEF" w:rsidRDefault="00100EC9">
          <w:pPr>
            <w:pStyle w:val="Inhopg1"/>
            <w:tabs>
              <w:tab w:val="left" w:pos="440"/>
              <w:tab w:val="right" w:leader="dot" w:pos="9056"/>
            </w:tabs>
            <w:rPr>
              <w:rFonts w:ascii="Verdana" w:hAnsi="Verdana"/>
              <w:noProof/>
              <w:sz w:val="18"/>
              <w:szCs w:val="18"/>
            </w:rPr>
          </w:pPr>
          <w:hyperlink w:anchor="_Toc362861883" w:history="1">
            <w:r w:rsidR="00DC0B8E" w:rsidRPr="00B44BEF">
              <w:rPr>
                <w:rStyle w:val="Hyperlink"/>
                <w:rFonts w:ascii="Verdana" w:hAnsi="Verdana"/>
                <w:noProof/>
                <w:sz w:val="18"/>
                <w:szCs w:val="18"/>
              </w:rPr>
              <w:t>5.</w:t>
            </w:r>
            <w:r w:rsidR="00DC0B8E" w:rsidRPr="00B44BEF">
              <w:rPr>
                <w:rFonts w:ascii="Verdana" w:hAnsi="Verdana"/>
                <w:noProof/>
                <w:sz w:val="18"/>
                <w:szCs w:val="18"/>
              </w:rPr>
              <w:tab/>
            </w:r>
            <w:r w:rsidR="00DC0B8E" w:rsidRPr="00B44BEF">
              <w:rPr>
                <w:rStyle w:val="Hyperlink"/>
                <w:rFonts w:ascii="Verdana" w:hAnsi="Verdana"/>
                <w:noProof/>
                <w:sz w:val="18"/>
                <w:szCs w:val="18"/>
              </w:rPr>
              <w:t>Werkwijze</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_Toc362861883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3</w:t>
            </w:r>
            <w:r w:rsidR="00DC0B8E" w:rsidRPr="00B44BEF">
              <w:rPr>
                <w:rFonts w:ascii="Verdana" w:hAnsi="Verdana"/>
                <w:noProof/>
                <w:webHidden/>
                <w:sz w:val="18"/>
                <w:szCs w:val="18"/>
              </w:rPr>
              <w:fldChar w:fldCharType="end"/>
            </w:r>
          </w:hyperlink>
        </w:p>
        <w:p w:rsidR="00DC0B8E" w:rsidRPr="00B44BEF" w:rsidRDefault="00100EC9">
          <w:pPr>
            <w:pStyle w:val="Inhopg1"/>
            <w:tabs>
              <w:tab w:val="left" w:pos="440"/>
              <w:tab w:val="right" w:leader="dot" w:pos="9056"/>
            </w:tabs>
            <w:rPr>
              <w:rFonts w:ascii="Verdana" w:hAnsi="Verdana"/>
              <w:noProof/>
              <w:sz w:val="18"/>
              <w:szCs w:val="18"/>
            </w:rPr>
          </w:pPr>
          <w:hyperlink w:anchor="_Toc362861884" w:history="1">
            <w:r w:rsidR="00DC0B8E" w:rsidRPr="00B44BEF">
              <w:rPr>
                <w:rStyle w:val="Hyperlink"/>
                <w:rFonts w:ascii="Verdana" w:hAnsi="Verdana"/>
                <w:noProof/>
                <w:sz w:val="18"/>
                <w:szCs w:val="18"/>
              </w:rPr>
              <w:t>6.</w:t>
            </w:r>
            <w:r w:rsidR="00DC0B8E" w:rsidRPr="00B44BEF">
              <w:rPr>
                <w:rFonts w:ascii="Verdana" w:hAnsi="Verdana"/>
                <w:noProof/>
                <w:sz w:val="18"/>
                <w:szCs w:val="18"/>
              </w:rPr>
              <w:tab/>
            </w:r>
            <w:r w:rsidR="00DC0B8E" w:rsidRPr="00B44BEF">
              <w:rPr>
                <w:rStyle w:val="Hyperlink"/>
                <w:rFonts w:ascii="Verdana" w:hAnsi="Verdana"/>
                <w:noProof/>
                <w:sz w:val="18"/>
                <w:szCs w:val="18"/>
              </w:rPr>
              <w:t>Samenwerking binnen EduStandaard</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_Toc362861884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4</w:t>
            </w:r>
            <w:r w:rsidR="00DC0B8E" w:rsidRPr="00B44BEF">
              <w:rPr>
                <w:rFonts w:ascii="Verdana" w:hAnsi="Verdana"/>
                <w:noProof/>
                <w:webHidden/>
                <w:sz w:val="18"/>
                <w:szCs w:val="18"/>
              </w:rPr>
              <w:fldChar w:fldCharType="end"/>
            </w:r>
          </w:hyperlink>
        </w:p>
        <w:p w:rsidR="00DC0B8E" w:rsidRPr="00B44BEF" w:rsidRDefault="00100EC9">
          <w:pPr>
            <w:pStyle w:val="Inhopg1"/>
            <w:tabs>
              <w:tab w:val="right" w:leader="dot" w:pos="9056"/>
            </w:tabs>
            <w:rPr>
              <w:rFonts w:ascii="Verdana" w:hAnsi="Verdana"/>
              <w:noProof/>
              <w:sz w:val="18"/>
              <w:szCs w:val="18"/>
            </w:rPr>
          </w:pPr>
          <w:hyperlink w:anchor="_Toc362861885" w:history="1">
            <w:r w:rsidR="00DC0B8E" w:rsidRPr="00B44BEF">
              <w:rPr>
                <w:rStyle w:val="Hyperlink"/>
                <w:rFonts w:ascii="Verdana" w:hAnsi="Verdana"/>
                <w:noProof/>
                <w:sz w:val="18"/>
                <w:szCs w:val="18"/>
              </w:rPr>
              <w:t>6.1  Samenwerken met de Standaardisatieraad</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_Toc362861885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4</w:t>
            </w:r>
            <w:r w:rsidR="00DC0B8E" w:rsidRPr="00B44BEF">
              <w:rPr>
                <w:rFonts w:ascii="Verdana" w:hAnsi="Verdana"/>
                <w:noProof/>
                <w:webHidden/>
                <w:sz w:val="18"/>
                <w:szCs w:val="18"/>
              </w:rPr>
              <w:fldChar w:fldCharType="end"/>
            </w:r>
          </w:hyperlink>
        </w:p>
        <w:p w:rsidR="00DC0B8E" w:rsidRPr="00B44BEF" w:rsidRDefault="00100EC9">
          <w:pPr>
            <w:pStyle w:val="Inhopg1"/>
            <w:tabs>
              <w:tab w:val="right" w:leader="dot" w:pos="9056"/>
            </w:tabs>
            <w:rPr>
              <w:rFonts w:ascii="Verdana" w:hAnsi="Verdana"/>
              <w:noProof/>
              <w:sz w:val="18"/>
              <w:szCs w:val="18"/>
            </w:rPr>
          </w:pPr>
          <w:hyperlink w:anchor="_Toc362861886" w:history="1">
            <w:r w:rsidR="00DC0B8E" w:rsidRPr="00B44BEF">
              <w:rPr>
                <w:rStyle w:val="Hyperlink"/>
                <w:rFonts w:ascii="Verdana" w:hAnsi="Verdana"/>
                <w:noProof/>
                <w:sz w:val="18"/>
                <w:szCs w:val="18"/>
              </w:rPr>
              <w:t>6.2  Samenwerken met de SIG-werkgroepen</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_Toc362861886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4</w:t>
            </w:r>
            <w:r w:rsidR="00DC0B8E" w:rsidRPr="00B44BEF">
              <w:rPr>
                <w:rFonts w:ascii="Verdana" w:hAnsi="Verdana"/>
                <w:noProof/>
                <w:webHidden/>
                <w:sz w:val="18"/>
                <w:szCs w:val="18"/>
              </w:rPr>
              <w:fldChar w:fldCharType="end"/>
            </w:r>
          </w:hyperlink>
        </w:p>
        <w:p w:rsidR="00DC0B8E" w:rsidRPr="00B44BEF" w:rsidRDefault="00100EC9">
          <w:pPr>
            <w:pStyle w:val="Inhopg1"/>
            <w:tabs>
              <w:tab w:val="right" w:leader="dot" w:pos="9056"/>
            </w:tabs>
            <w:rPr>
              <w:rFonts w:ascii="Verdana" w:hAnsi="Verdana"/>
              <w:noProof/>
              <w:sz w:val="18"/>
              <w:szCs w:val="18"/>
            </w:rPr>
          </w:pPr>
          <w:hyperlink w:anchor="_Toc362861887" w:history="1">
            <w:r w:rsidR="00DC0B8E" w:rsidRPr="00B44BEF">
              <w:rPr>
                <w:rStyle w:val="Hyperlink"/>
                <w:rFonts w:ascii="Verdana" w:hAnsi="Verdana"/>
                <w:noProof/>
                <w:sz w:val="18"/>
                <w:szCs w:val="18"/>
              </w:rPr>
              <w:t>6.3  Bureau EduStandaard</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_Toc362861887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4</w:t>
            </w:r>
            <w:r w:rsidR="00DC0B8E" w:rsidRPr="00B44BEF">
              <w:rPr>
                <w:rFonts w:ascii="Verdana" w:hAnsi="Verdana"/>
                <w:noProof/>
                <w:webHidden/>
                <w:sz w:val="18"/>
                <w:szCs w:val="18"/>
              </w:rPr>
              <w:fldChar w:fldCharType="end"/>
            </w:r>
          </w:hyperlink>
        </w:p>
        <w:p w:rsidR="00DC0B8E" w:rsidRPr="00B44BEF" w:rsidRDefault="00100EC9">
          <w:pPr>
            <w:pStyle w:val="Inhopg1"/>
            <w:tabs>
              <w:tab w:val="left" w:pos="440"/>
              <w:tab w:val="right" w:leader="dot" w:pos="9056"/>
            </w:tabs>
            <w:rPr>
              <w:rFonts w:ascii="Verdana" w:hAnsi="Verdana"/>
              <w:noProof/>
              <w:sz w:val="18"/>
              <w:szCs w:val="18"/>
            </w:rPr>
          </w:pPr>
          <w:hyperlink w:anchor="_Toc362861888" w:history="1">
            <w:r w:rsidR="00DC0B8E" w:rsidRPr="00B44BEF">
              <w:rPr>
                <w:rStyle w:val="Hyperlink"/>
                <w:rFonts w:ascii="Verdana" w:hAnsi="Verdana"/>
                <w:noProof/>
                <w:sz w:val="18"/>
                <w:szCs w:val="18"/>
              </w:rPr>
              <w:t>7.</w:t>
            </w:r>
            <w:r w:rsidR="00DC0B8E" w:rsidRPr="00B44BEF">
              <w:rPr>
                <w:rFonts w:ascii="Verdana" w:hAnsi="Verdana"/>
                <w:noProof/>
                <w:sz w:val="18"/>
                <w:szCs w:val="18"/>
              </w:rPr>
              <w:tab/>
            </w:r>
            <w:r w:rsidR="00DC0B8E" w:rsidRPr="00B44BEF">
              <w:rPr>
                <w:rStyle w:val="Hyperlink"/>
                <w:rFonts w:ascii="Verdana" w:hAnsi="Verdana"/>
                <w:noProof/>
                <w:sz w:val="18"/>
                <w:szCs w:val="18"/>
              </w:rPr>
              <w:t>Thema’s / Roadmap</w:t>
            </w:r>
            <w:r w:rsidR="00DC0B8E" w:rsidRPr="00B44BEF">
              <w:rPr>
                <w:rFonts w:ascii="Verdana" w:hAnsi="Verdana"/>
                <w:noProof/>
                <w:webHidden/>
                <w:sz w:val="18"/>
                <w:szCs w:val="18"/>
              </w:rPr>
              <w:tab/>
            </w:r>
            <w:r w:rsidR="00DC0B8E" w:rsidRPr="00B44BEF">
              <w:rPr>
                <w:rFonts w:ascii="Verdana" w:hAnsi="Verdana"/>
                <w:noProof/>
                <w:webHidden/>
                <w:sz w:val="18"/>
                <w:szCs w:val="18"/>
              </w:rPr>
              <w:fldChar w:fldCharType="begin"/>
            </w:r>
            <w:r w:rsidR="00DC0B8E" w:rsidRPr="00B44BEF">
              <w:rPr>
                <w:rFonts w:ascii="Verdana" w:hAnsi="Verdana"/>
                <w:noProof/>
                <w:webHidden/>
                <w:sz w:val="18"/>
                <w:szCs w:val="18"/>
              </w:rPr>
              <w:instrText xml:space="preserve"> PAGEREF _Toc362861888 \h </w:instrText>
            </w:r>
            <w:r w:rsidR="00DC0B8E" w:rsidRPr="00B44BEF">
              <w:rPr>
                <w:rFonts w:ascii="Verdana" w:hAnsi="Verdana"/>
                <w:noProof/>
                <w:webHidden/>
                <w:sz w:val="18"/>
                <w:szCs w:val="18"/>
              </w:rPr>
            </w:r>
            <w:r w:rsidR="00DC0B8E" w:rsidRPr="00B44BEF">
              <w:rPr>
                <w:rFonts w:ascii="Verdana" w:hAnsi="Verdana"/>
                <w:noProof/>
                <w:webHidden/>
                <w:sz w:val="18"/>
                <w:szCs w:val="18"/>
              </w:rPr>
              <w:fldChar w:fldCharType="separate"/>
            </w:r>
            <w:r w:rsidR="00D70E5B">
              <w:rPr>
                <w:rFonts w:ascii="Verdana" w:hAnsi="Verdana"/>
                <w:noProof/>
                <w:webHidden/>
                <w:sz w:val="18"/>
                <w:szCs w:val="18"/>
              </w:rPr>
              <w:t>4</w:t>
            </w:r>
            <w:r w:rsidR="00DC0B8E" w:rsidRPr="00B44BEF">
              <w:rPr>
                <w:rFonts w:ascii="Verdana" w:hAnsi="Verdana"/>
                <w:noProof/>
                <w:webHidden/>
                <w:sz w:val="18"/>
                <w:szCs w:val="18"/>
              </w:rPr>
              <w:fldChar w:fldCharType="end"/>
            </w:r>
          </w:hyperlink>
        </w:p>
        <w:p w:rsidR="00C4138C" w:rsidRDefault="00C4138C">
          <w:r w:rsidRPr="00B44BEF">
            <w:rPr>
              <w:rFonts w:ascii="Verdana" w:hAnsi="Verdana"/>
              <w:b/>
              <w:bCs/>
              <w:sz w:val="18"/>
              <w:szCs w:val="18"/>
            </w:rPr>
            <w:fldChar w:fldCharType="end"/>
          </w:r>
        </w:p>
      </w:sdtContent>
    </w:sdt>
    <w:p w:rsidR="008C1A9E" w:rsidRDefault="008C1A9E">
      <w:pPr>
        <w:rPr>
          <w:rFonts w:ascii="Verdana" w:hAnsi="Verdana"/>
        </w:rPr>
      </w:pPr>
      <w:r>
        <w:rPr>
          <w:rFonts w:ascii="Verdana" w:hAnsi="Verdana"/>
        </w:rPr>
        <w:br w:type="page"/>
      </w:r>
    </w:p>
    <w:p w:rsidR="00252304" w:rsidRPr="00C4138C" w:rsidRDefault="00252304" w:rsidP="00D841C2">
      <w:pPr>
        <w:pStyle w:val="Kop1"/>
      </w:pPr>
      <w:bookmarkStart w:id="0" w:name="_Toc362861879"/>
      <w:r w:rsidRPr="00C4138C">
        <w:lastRenderedPageBreak/>
        <w:t xml:space="preserve">Wat is de </w:t>
      </w:r>
      <w:r w:rsidR="00FE26C7" w:rsidRPr="00C4138C">
        <w:t xml:space="preserve">rol van de </w:t>
      </w:r>
      <w:r w:rsidRPr="00C4138C">
        <w:t>Architectuurraad</w:t>
      </w:r>
      <w:bookmarkEnd w:id="0"/>
    </w:p>
    <w:p w:rsidR="00FE6E85" w:rsidRPr="00CF2433" w:rsidRDefault="00FE6E85" w:rsidP="00FE6E85">
      <w:pPr>
        <w:rPr>
          <w:rFonts w:ascii="Verdana" w:hAnsi="Verdana"/>
          <w:sz w:val="18"/>
          <w:szCs w:val="18"/>
        </w:rPr>
      </w:pPr>
      <w:r w:rsidRPr="00CF2433">
        <w:rPr>
          <w:rFonts w:ascii="Verdana" w:hAnsi="Verdana"/>
          <w:sz w:val="18"/>
          <w:szCs w:val="18"/>
        </w:rPr>
        <w:t xml:space="preserve">De </w:t>
      </w:r>
      <w:r w:rsidR="00462705">
        <w:rPr>
          <w:rFonts w:ascii="Verdana" w:hAnsi="Verdana"/>
          <w:sz w:val="18"/>
          <w:szCs w:val="18"/>
        </w:rPr>
        <w:t>A</w:t>
      </w:r>
      <w:r w:rsidRPr="00CF2433">
        <w:rPr>
          <w:rFonts w:ascii="Verdana" w:hAnsi="Verdana"/>
          <w:sz w:val="18"/>
          <w:szCs w:val="18"/>
        </w:rPr>
        <w:t xml:space="preserve">rchitectuurraad is een </w:t>
      </w:r>
      <w:r w:rsidR="00E01CFE">
        <w:rPr>
          <w:rFonts w:ascii="Verdana" w:hAnsi="Verdana"/>
          <w:sz w:val="18"/>
          <w:szCs w:val="18"/>
        </w:rPr>
        <w:t>zelfstandige</w:t>
      </w:r>
      <w:r w:rsidR="00E01CFE" w:rsidRPr="00CF2433">
        <w:rPr>
          <w:rFonts w:ascii="Verdana" w:hAnsi="Verdana"/>
          <w:sz w:val="18"/>
          <w:szCs w:val="18"/>
        </w:rPr>
        <w:t xml:space="preserve"> </w:t>
      </w:r>
      <w:r w:rsidRPr="00CF2433">
        <w:rPr>
          <w:rFonts w:ascii="Verdana" w:hAnsi="Verdana"/>
          <w:sz w:val="18"/>
          <w:szCs w:val="18"/>
        </w:rPr>
        <w:t xml:space="preserve">adviesgroep die in de eerste plaats de </w:t>
      </w:r>
      <w:r w:rsidR="00462705">
        <w:rPr>
          <w:rFonts w:ascii="Verdana" w:hAnsi="Verdana"/>
          <w:sz w:val="18"/>
          <w:szCs w:val="18"/>
        </w:rPr>
        <w:t>S</w:t>
      </w:r>
      <w:r w:rsidRPr="00CF2433">
        <w:rPr>
          <w:rFonts w:ascii="Verdana" w:hAnsi="Verdana"/>
          <w:sz w:val="18"/>
          <w:szCs w:val="18"/>
        </w:rPr>
        <w:t xml:space="preserve">tandaardisatieraad van EduStandaard inhoudelijk </w:t>
      </w:r>
      <w:r w:rsidR="00FE26C7">
        <w:rPr>
          <w:rFonts w:ascii="Verdana" w:hAnsi="Verdana"/>
          <w:sz w:val="18"/>
          <w:szCs w:val="18"/>
        </w:rPr>
        <w:t>adviseert</w:t>
      </w:r>
      <w:r w:rsidRPr="00CF2433">
        <w:rPr>
          <w:rFonts w:ascii="Verdana" w:hAnsi="Verdana"/>
          <w:sz w:val="18"/>
          <w:szCs w:val="18"/>
        </w:rPr>
        <w:t xml:space="preserve">. Maar </w:t>
      </w:r>
      <w:r w:rsidR="00462705">
        <w:rPr>
          <w:rFonts w:ascii="Verdana" w:hAnsi="Verdana"/>
          <w:sz w:val="18"/>
          <w:szCs w:val="18"/>
        </w:rPr>
        <w:t>de</w:t>
      </w:r>
      <w:r w:rsidRPr="00CF2433">
        <w:rPr>
          <w:rFonts w:ascii="Verdana" w:hAnsi="Verdana"/>
          <w:sz w:val="18"/>
          <w:szCs w:val="18"/>
        </w:rPr>
        <w:t xml:space="preserve"> blik rijkt verder. De verwachting van de leden is dat ze een belangrijke waarde kunnen toevoegen aan het Nederlandse onderwijs door te zorgen voor; </w:t>
      </w:r>
    </w:p>
    <w:p w:rsidR="00252304" w:rsidRPr="00CF2433" w:rsidRDefault="009D4949" w:rsidP="00DE3E4F">
      <w:pPr>
        <w:pStyle w:val="Lijstalinea"/>
        <w:numPr>
          <w:ilvl w:val="0"/>
          <w:numId w:val="8"/>
        </w:numPr>
        <w:ind w:left="426"/>
        <w:rPr>
          <w:rFonts w:ascii="Verdana" w:hAnsi="Verdana"/>
          <w:sz w:val="18"/>
          <w:szCs w:val="18"/>
        </w:rPr>
      </w:pPr>
      <w:r>
        <w:rPr>
          <w:rFonts w:ascii="Verdana" w:hAnsi="Verdana"/>
          <w:sz w:val="18"/>
          <w:szCs w:val="18"/>
        </w:rPr>
        <w:t>s</w:t>
      </w:r>
      <w:r w:rsidR="00DE3E4F" w:rsidRPr="00CF2433">
        <w:rPr>
          <w:rFonts w:ascii="Verdana" w:hAnsi="Verdana"/>
          <w:sz w:val="18"/>
          <w:szCs w:val="18"/>
        </w:rPr>
        <w:t>amenhang en afstemming</w:t>
      </w:r>
      <w:r w:rsidR="00FE26C7">
        <w:rPr>
          <w:rFonts w:ascii="Verdana" w:hAnsi="Verdana"/>
          <w:sz w:val="18"/>
          <w:szCs w:val="18"/>
        </w:rPr>
        <w:t xml:space="preserve"> tussen organisaties</w:t>
      </w:r>
      <w:r w:rsidR="007D40CF">
        <w:rPr>
          <w:rFonts w:ascii="Verdana" w:hAnsi="Verdana"/>
          <w:sz w:val="18"/>
          <w:szCs w:val="18"/>
        </w:rPr>
        <w:t xml:space="preserve"> en</w:t>
      </w:r>
      <w:r w:rsidR="00FE26C7">
        <w:rPr>
          <w:rFonts w:ascii="Verdana" w:hAnsi="Verdana"/>
          <w:sz w:val="18"/>
          <w:szCs w:val="18"/>
        </w:rPr>
        <w:t xml:space="preserve"> </w:t>
      </w:r>
      <w:r w:rsidR="00FE6E85" w:rsidRPr="00CF2433">
        <w:rPr>
          <w:rFonts w:ascii="Verdana" w:hAnsi="Verdana"/>
          <w:sz w:val="18"/>
          <w:szCs w:val="18"/>
        </w:rPr>
        <w:t>ketens</w:t>
      </w:r>
      <w:r w:rsidR="00FE26C7">
        <w:rPr>
          <w:rFonts w:ascii="Verdana" w:hAnsi="Verdana"/>
          <w:sz w:val="18"/>
          <w:szCs w:val="18"/>
        </w:rPr>
        <w:t xml:space="preserve"> door</w:t>
      </w:r>
      <w:r w:rsidR="00960826">
        <w:rPr>
          <w:rFonts w:ascii="Verdana" w:hAnsi="Verdana"/>
          <w:sz w:val="18"/>
          <w:szCs w:val="18"/>
        </w:rPr>
        <w:t xml:space="preserve"> middel van architectuur</w:t>
      </w:r>
    </w:p>
    <w:p w:rsidR="00DE3E4F" w:rsidRPr="00CF2433" w:rsidRDefault="009D4949" w:rsidP="00DE3E4F">
      <w:pPr>
        <w:pStyle w:val="Lijstalinea"/>
        <w:numPr>
          <w:ilvl w:val="0"/>
          <w:numId w:val="8"/>
        </w:numPr>
        <w:ind w:left="426"/>
        <w:rPr>
          <w:rFonts w:ascii="Verdana" w:hAnsi="Verdana"/>
          <w:sz w:val="18"/>
          <w:szCs w:val="18"/>
        </w:rPr>
      </w:pPr>
      <w:r>
        <w:rPr>
          <w:rFonts w:ascii="Verdana" w:hAnsi="Verdana"/>
          <w:sz w:val="18"/>
          <w:szCs w:val="18"/>
        </w:rPr>
        <w:t>s</w:t>
      </w:r>
      <w:r w:rsidR="00FE6E85" w:rsidRPr="00CF2433">
        <w:rPr>
          <w:rFonts w:ascii="Verdana" w:hAnsi="Verdana"/>
          <w:sz w:val="18"/>
          <w:szCs w:val="18"/>
        </w:rPr>
        <w:t xml:space="preserve">tructuur </w:t>
      </w:r>
      <w:r w:rsidR="007D40CF">
        <w:rPr>
          <w:rFonts w:ascii="Verdana" w:hAnsi="Verdana"/>
          <w:sz w:val="18"/>
          <w:szCs w:val="18"/>
        </w:rPr>
        <w:t xml:space="preserve">aanbrengen </w:t>
      </w:r>
      <w:r w:rsidR="00FE6E85" w:rsidRPr="00CF2433">
        <w:rPr>
          <w:rFonts w:ascii="Verdana" w:hAnsi="Verdana"/>
          <w:sz w:val="18"/>
          <w:szCs w:val="18"/>
        </w:rPr>
        <w:t>in de complexe technologische ontwikkelingen van onze ketens</w:t>
      </w:r>
      <w:r w:rsidR="007D40CF" w:rsidRPr="007D40CF">
        <w:rPr>
          <w:rFonts w:ascii="Verdana" w:hAnsi="Verdana"/>
          <w:sz w:val="18"/>
          <w:szCs w:val="18"/>
        </w:rPr>
        <w:t xml:space="preserve"> </w:t>
      </w:r>
      <w:r w:rsidR="007D40CF" w:rsidRPr="00CF2433">
        <w:rPr>
          <w:rFonts w:ascii="Verdana" w:hAnsi="Verdana"/>
          <w:sz w:val="18"/>
          <w:szCs w:val="18"/>
        </w:rPr>
        <w:t xml:space="preserve">en </w:t>
      </w:r>
      <w:r w:rsidR="007D40CF">
        <w:rPr>
          <w:rFonts w:ascii="Verdana" w:hAnsi="Verdana"/>
          <w:sz w:val="18"/>
          <w:szCs w:val="18"/>
        </w:rPr>
        <w:t xml:space="preserve">opgedane </w:t>
      </w:r>
      <w:r w:rsidR="007D40CF" w:rsidRPr="00CF2433">
        <w:rPr>
          <w:rFonts w:ascii="Verdana" w:hAnsi="Verdana"/>
          <w:sz w:val="18"/>
          <w:szCs w:val="18"/>
        </w:rPr>
        <w:t>kennis</w:t>
      </w:r>
      <w:r w:rsidR="007D40CF">
        <w:rPr>
          <w:rFonts w:ascii="Verdana" w:hAnsi="Verdana"/>
          <w:sz w:val="18"/>
          <w:szCs w:val="18"/>
        </w:rPr>
        <w:t xml:space="preserve"> verspreiden</w:t>
      </w:r>
    </w:p>
    <w:p w:rsidR="00DE3E4F" w:rsidRPr="00CF2433" w:rsidRDefault="009D4949" w:rsidP="00DE3E4F">
      <w:pPr>
        <w:pStyle w:val="Lijstalinea"/>
        <w:numPr>
          <w:ilvl w:val="0"/>
          <w:numId w:val="8"/>
        </w:numPr>
        <w:ind w:left="426"/>
        <w:rPr>
          <w:rFonts w:ascii="Verdana" w:hAnsi="Verdana"/>
          <w:sz w:val="18"/>
          <w:szCs w:val="18"/>
        </w:rPr>
      </w:pPr>
      <w:r>
        <w:rPr>
          <w:rFonts w:ascii="Verdana" w:hAnsi="Verdana"/>
          <w:sz w:val="18"/>
          <w:szCs w:val="18"/>
        </w:rPr>
        <w:t>b</w:t>
      </w:r>
      <w:r w:rsidR="00536CCA" w:rsidRPr="00CF2433">
        <w:rPr>
          <w:rFonts w:ascii="Verdana" w:hAnsi="Verdana"/>
          <w:sz w:val="18"/>
          <w:szCs w:val="18"/>
        </w:rPr>
        <w:t>ewaken</w:t>
      </w:r>
      <w:r w:rsidR="00FE6E85" w:rsidRPr="00CF2433">
        <w:rPr>
          <w:rFonts w:ascii="Verdana" w:hAnsi="Verdana"/>
          <w:sz w:val="18"/>
          <w:szCs w:val="18"/>
        </w:rPr>
        <w:t xml:space="preserve"> en toetsen van standaardisatie en architectuur door te</w:t>
      </w:r>
      <w:r w:rsidR="00536CCA" w:rsidRPr="00CF2433">
        <w:rPr>
          <w:rFonts w:ascii="Verdana" w:hAnsi="Verdana"/>
          <w:sz w:val="18"/>
          <w:szCs w:val="18"/>
        </w:rPr>
        <w:t xml:space="preserve"> identificeren, </w:t>
      </w:r>
      <w:r w:rsidR="00FE6E85" w:rsidRPr="00CF2433">
        <w:rPr>
          <w:rFonts w:ascii="Verdana" w:hAnsi="Verdana"/>
          <w:sz w:val="18"/>
          <w:szCs w:val="18"/>
        </w:rPr>
        <w:t>signaleren en adviseren</w:t>
      </w:r>
      <w:r w:rsidR="00E01CFE">
        <w:rPr>
          <w:rFonts w:ascii="Verdana" w:hAnsi="Verdana"/>
          <w:sz w:val="18"/>
          <w:szCs w:val="18"/>
        </w:rPr>
        <w:t xml:space="preserve"> aan EduStandaard-werkgroepen en andere betrokkenen bij de onderwijsstandaarden</w:t>
      </w:r>
    </w:p>
    <w:p w:rsidR="00462705" w:rsidRPr="00CF2433" w:rsidRDefault="00006BBB">
      <w:pPr>
        <w:rPr>
          <w:rFonts w:ascii="Verdana" w:hAnsi="Verdana"/>
          <w:sz w:val="18"/>
          <w:szCs w:val="18"/>
        </w:rPr>
      </w:pPr>
      <w:r>
        <w:rPr>
          <w:rFonts w:ascii="Verdana" w:hAnsi="Verdana"/>
          <w:sz w:val="18"/>
          <w:szCs w:val="18"/>
        </w:rPr>
        <w:t xml:space="preserve">Daarbij </w:t>
      </w:r>
      <w:r w:rsidR="00587694">
        <w:rPr>
          <w:rFonts w:ascii="Verdana" w:hAnsi="Verdana"/>
          <w:sz w:val="18"/>
          <w:szCs w:val="18"/>
        </w:rPr>
        <w:t>wil</w:t>
      </w:r>
      <w:r>
        <w:rPr>
          <w:rFonts w:ascii="Verdana" w:hAnsi="Verdana"/>
          <w:sz w:val="18"/>
          <w:szCs w:val="18"/>
        </w:rPr>
        <w:t xml:space="preserve"> </w:t>
      </w:r>
      <w:r w:rsidR="00587694">
        <w:rPr>
          <w:rFonts w:ascii="Verdana" w:hAnsi="Verdana"/>
          <w:sz w:val="18"/>
          <w:szCs w:val="18"/>
        </w:rPr>
        <w:t xml:space="preserve">de Architectuurraad vooral een </w:t>
      </w:r>
      <w:r w:rsidR="00587694" w:rsidRPr="00201D17">
        <w:rPr>
          <w:rFonts w:ascii="Verdana" w:hAnsi="Verdana"/>
          <w:b/>
          <w:i/>
          <w:sz w:val="18"/>
          <w:szCs w:val="18"/>
        </w:rPr>
        <w:t>praktische bijdrage</w:t>
      </w:r>
      <w:r w:rsidR="00587694">
        <w:rPr>
          <w:rFonts w:ascii="Verdana" w:hAnsi="Verdana"/>
          <w:sz w:val="18"/>
          <w:szCs w:val="18"/>
        </w:rPr>
        <w:t xml:space="preserve"> leveren </w:t>
      </w:r>
      <w:r w:rsidR="00A7179C">
        <w:rPr>
          <w:rFonts w:ascii="Verdana" w:hAnsi="Verdana"/>
          <w:sz w:val="18"/>
          <w:szCs w:val="18"/>
        </w:rPr>
        <w:t xml:space="preserve">aan </w:t>
      </w:r>
      <w:r w:rsidR="007D40CF">
        <w:rPr>
          <w:rFonts w:ascii="Verdana" w:hAnsi="Verdana"/>
          <w:sz w:val="18"/>
          <w:szCs w:val="18"/>
        </w:rPr>
        <w:t xml:space="preserve">kwalitatief </w:t>
      </w:r>
      <w:r w:rsidR="00A7179C">
        <w:rPr>
          <w:rFonts w:ascii="Verdana" w:hAnsi="Verdana"/>
          <w:sz w:val="18"/>
          <w:szCs w:val="18"/>
        </w:rPr>
        <w:t>beter</w:t>
      </w:r>
      <w:r w:rsidR="007D40CF">
        <w:rPr>
          <w:rFonts w:ascii="Verdana" w:hAnsi="Verdana"/>
          <w:sz w:val="18"/>
          <w:szCs w:val="18"/>
        </w:rPr>
        <w:t xml:space="preserve"> en meer doelmatig</w:t>
      </w:r>
      <w:r w:rsidR="00A7179C">
        <w:rPr>
          <w:rFonts w:ascii="Verdana" w:hAnsi="Verdana"/>
          <w:sz w:val="18"/>
          <w:szCs w:val="18"/>
        </w:rPr>
        <w:t xml:space="preserve"> onderwijs en onderzoek </w:t>
      </w:r>
      <w:r w:rsidR="00587694">
        <w:rPr>
          <w:rFonts w:ascii="Verdana" w:hAnsi="Verdana"/>
          <w:sz w:val="18"/>
          <w:szCs w:val="18"/>
        </w:rPr>
        <w:t>door het signaleren van knelpunten en kansen, het in gang zetten van verbeteringen en oplossingen, en het verbinden van mensen en organisaties.</w:t>
      </w:r>
      <w:r w:rsidR="005256E5">
        <w:rPr>
          <w:rFonts w:ascii="Verdana" w:hAnsi="Verdana"/>
          <w:sz w:val="18"/>
          <w:szCs w:val="18"/>
        </w:rPr>
        <w:t xml:space="preserve"> </w:t>
      </w:r>
      <w:r w:rsidR="005256E5" w:rsidRPr="0023088E">
        <w:rPr>
          <w:rFonts w:ascii="Verdana" w:hAnsi="Verdana"/>
          <w:sz w:val="18"/>
          <w:szCs w:val="18"/>
        </w:rPr>
        <w:t>‘Eenvoudiger kunnen we het niet altijd maken, maa</w:t>
      </w:r>
      <w:r w:rsidR="00A7179C">
        <w:rPr>
          <w:rFonts w:ascii="Verdana" w:hAnsi="Verdana"/>
          <w:sz w:val="18"/>
          <w:szCs w:val="18"/>
        </w:rPr>
        <w:t>r leuker, effectiever en efficië</w:t>
      </w:r>
      <w:r w:rsidR="005256E5" w:rsidRPr="0023088E">
        <w:rPr>
          <w:rFonts w:ascii="Verdana" w:hAnsi="Verdana"/>
          <w:sz w:val="18"/>
          <w:szCs w:val="18"/>
        </w:rPr>
        <w:t xml:space="preserve">nter wel!!’ </w:t>
      </w:r>
    </w:p>
    <w:p w:rsidR="00DE3E4F" w:rsidRDefault="00DE3E4F">
      <w:pPr>
        <w:rPr>
          <w:rFonts w:ascii="Verdana" w:hAnsi="Verdana"/>
          <w:sz w:val="18"/>
          <w:szCs w:val="18"/>
        </w:rPr>
      </w:pPr>
    </w:p>
    <w:p w:rsidR="00924F23" w:rsidRPr="00CF2433" w:rsidRDefault="00924F23">
      <w:pPr>
        <w:rPr>
          <w:rFonts w:ascii="Verdana" w:hAnsi="Verdana"/>
          <w:sz w:val="18"/>
          <w:szCs w:val="18"/>
        </w:rPr>
      </w:pPr>
    </w:p>
    <w:p w:rsidR="00252304" w:rsidRPr="00CF2433" w:rsidRDefault="00A827F1" w:rsidP="00D841C2">
      <w:pPr>
        <w:pStyle w:val="Kop1"/>
      </w:pPr>
      <w:bookmarkStart w:id="1" w:name="_Toc362861880"/>
      <w:r>
        <w:t>Welke leden kent</w:t>
      </w:r>
      <w:r w:rsidR="00252304" w:rsidRPr="00CF2433">
        <w:t xml:space="preserve"> de Architectuurraad</w:t>
      </w:r>
      <w:bookmarkEnd w:id="1"/>
    </w:p>
    <w:p w:rsidR="00252304" w:rsidRPr="00CF2433" w:rsidRDefault="00FE6E85">
      <w:pPr>
        <w:rPr>
          <w:rFonts w:ascii="Verdana" w:hAnsi="Verdana"/>
          <w:sz w:val="18"/>
          <w:szCs w:val="18"/>
        </w:rPr>
      </w:pPr>
      <w:r w:rsidRPr="00CF2433">
        <w:rPr>
          <w:rFonts w:ascii="Verdana" w:hAnsi="Verdana"/>
          <w:sz w:val="18"/>
          <w:szCs w:val="18"/>
        </w:rPr>
        <w:t xml:space="preserve">De architectuurraad bestaat uit een team experts (architecten) werkzaam </w:t>
      </w:r>
      <w:r w:rsidR="00771A4F">
        <w:rPr>
          <w:rFonts w:ascii="Verdana" w:hAnsi="Verdana"/>
          <w:sz w:val="18"/>
          <w:szCs w:val="18"/>
        </w:rPr>
        <w:t>binnen de domeinen onderwijs, bedrijfsvoering</w:t>
      </w:r>
      <w:r w:rsidR="00CF2433" w:rsidRPr="00CF2433">
        <w:rPr>
          <w:rFonts w:ascii="Verdana" w:hAnsi="Verdana"/>
          <w:sz w:val="18"/>
          <w:szCs w:val="18"/>
        </w:rPr>
        <w:t xml:space="preserve"> en onderzoek. Binnen elk domein zijn publieke en priva</w:t>
      </w:r>
      <w:r w:rsidR="00A827F1">
        <w:rPr>
          <w:rFonts w:ascii="Verdana" w:hAnsi="Verdana"/>
          <w:sz w:val="18"/>
          <w:szCs w:val="18"/>
        </w:rPr>
        <w:t>te organisaties vertegenwoordigd</w:t>
      </w:r>
      <w:r w:rsidR="00021CC2">
        <w:rPr>
          <w:rFonts w:ascii="Verdana" w:hAnsi="Verdana"/>
          <w:sz w:val="18"/>
          <w:szCs w:val="18"/>
        </w:rPr>
        <w:t xml:space="preserve"> door hun eigen architecten en informatiemanagers</w:t>
      </w:r>
      <w:r w:rsidR="00CF2433" w:rsidRPr="00CF2433">
        <w:rPr>
          <w:rFonts w:ascii="Verdana" w:hAnsi="Verdana"/>
          <w:sz w:val="18"/>
          <w:szCs w:val="18"/>
        </w:rPr>
        <w:t xml:space="preserve">. </w:t>
      </w:r>
    </w:p>
    <w:p w:rsidR="00CF2433" w:rsidRPr="00CF2433" w:rsidRDefault="00CF2433">
      <w:pPr>
        <w:rPr>
          <w:rFonts w:ascii="Verdana" w:hAnsi="Verdana"/>
          <w:sz w:val="18"/>
          <w:szCs w:val="18"/>
        </w:rPr>
      </w:pPr>
    </w:p>
    <w:p w:rsidR="00DE3E4F" w:rsidRPr="00CF2433" w:rsidRDefault="00CF2433">
      <w:pPr>
        <w:rPr>
          <w:rFonts w:ascii="Verdana" w:hAnsi="Verdana"/>
          <w:b/>
          <w:sz w:val="18"/>
          <w:szCs w:val="18"/>
        </w:rPr>
      </w:pPr>
      <w:r w:rsidRPr="00CF2433">
        <w:rPr>
          <w:rFonts w:ascii="Verdana" w:hAnsi="Verdana"/>
          <w:b/>
          <w:sz w:val="18"/>
          <w:szCs w:val="18"/>
        </w:rPr>
        <w:t>Leden Architectuurraad:</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Gerald Groot </w:t>
      </w:r>
      <w:proofErr w:type="spellStart"/>
      <w:r w:rsidRPr="00CF2433">
        <w:rPr>
          <w:rFonts w:ascii="Verdana" w:hAnsi="Verdana"/>
          <w:bCs/>
          <w:sz w:val="18"/>
          <w:szCs w:val="18"/>
        </w:rPr>
        <w:t>Roessink</w:t>
      </w:r>
      <w:proofErr w:type="spellEnd"/>
      <w:r w:rsidRPr="00CF2433">
        <w:rPr>
          <w:rFonts w:ascii="Verdana" w:hAnsi="Verdana"/>
          <w:bCs/>
          <w:sz w:val="18"/>
          <w:szCs w:val="18"/>
        </w:rPr>
        <w:t xml:space="preserve"> </w:t>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r w:rsidRPr="00CF2433">
        <w:rPr>
          <w:rFonts w:ascii="Verdana" w:hAnsi="Verdana"/>
          <w:bCs/>
          <w:sz w:val="18"/>
          <w:szCs w:val="18"/>
        </w:rPr>
        <w:t>DUO</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Joost van Dijk </w:t>
      </w:r>
      <w:r w:rsidRPr="00CF2433">
        <w:rPr>
          <w:rFonts w:ascii="Verdana" w:hAnsi="Verdana"/>
          <w:bCs/>
          <w:sz w:val="18"/>
          <w:szCs w:val="18"/>
        </w:rPr>
        <w:tab/>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r w:rsidRPr="00CF2433">
        <w:rPr>
          <w:rFonts w:ascii="Verdana" w:hAnsi="Verdana"/>
          <w:bCs/>
          <w:sz w:val="18"/>
          <w:szCs w:val="18"/>
        </w:rPr>
        <w:t>LAS-leveranciers</w:t>
      </w:r>
    </w:p>
    <w:p w:rsidR="00EE2D8F" w:rsidRPr="00CF2433" w:rsidRDefault="00CF2433" w:rsidP="00EE2D8F">
      <w:pPr>
        <w:spacing w:line="276" w:lineRule="auto"/>
        <w:rPr>
          <w:rFonts w:ascii="Verdana" w:hAnsi="Verdana"/>
          <w:bCs/>
          <w:sz w:val="18"/>
          <w:szCs w:val="18"/>
        </w:rPr>
      </w:pPr>
      <w:r>
        <w:rPr>
          <w:rFonts w:ascii="Verdana" w:hAnsi="Verdana"/>
          <w:bCs/>
          <w:sz w:val="18"/>
          <w:szCs w:val="18"/>
        </w:rPr>
        <w:t xml:space="preserve">Geeske Steeneken </w:t>
      </w:r>
      <w:r w:rsidR="00EA07B8">
        <w:rPr>
          <w:rFonts w:ascii="Verdana" w:hAnsi="Verdana"/>
          <w:bCs/>
          <w:sz w:val="18"/>
          <w:szCs w:val="18"/>
        </w:rPr>
        <w:t>en Jos Dirksen</w:t>
      </w:r>
      <w:r>
        <w:rPr>
          <w:rFonts w:ascii="Verdana" w:hAnsi="Verdana"/>
          <w:bCs/>
          <w:sz w:val="18"/>
          <w:szCs w:val="18"/>
        </w:rPr>
        <w:tab/>
      </w:r>
      <w:r w:rsidR="00EE2D8F" w:rsidRPr="00CF2433">
        <w:rPr>
          <w:rFonts w:ascii="Verdana" w:hAnsi="Verdana"/>
          <w:bCs/>
          <w:sz w:val="18"/>
          <w:szCs w:val="18"/>
        </w:rPr>
        <w:t>GEU</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Bram </w:t>
      </w:r>
      <w:proofErr w:type="spellStart"/>
      <w:r w:rsidRPr="00CF2433">
        <w:rPr>
          <w:rFonts w:ascii="Verdana" w:hAnsi="Verdana"/>
          <w:bCs/>
          <w:sz w:val="18"/>
          <w:szCs w:val="18"/>
        </w:rPr>
        <w:t>Gaakeer</w:t>
      </w:r>
      <w:proofErr w:type="spellEnd"/>
      <w:r w:rsidRPr="00CF2433">
        <w:rPr>
          <w:rFonts w:ascii="Verdana" w:hAnsi="Verdana"/>
          <w:bCs/>
          <w:sz w:val="18"/>
          <w:szCs w:val="18"/>
        </w:rPr>
        <w:t xml:space="preserve"> </w:t>
      </w:r>
      <w:r w:rsidRPr="00CF2433">
        <w:rPr>
          <w:rFonts w:ascii="Verdana" w:hAnsi="Verdana"/>
          <w:bCs/>
          <w:sz w:val="18"/>
          <w:szCs w:val="18"/>
        </w:rPr>
        <w:tab/>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r w:rsidRPr="00CF2433">
        <w:rPr>
          <w:rFonts w:ascii="Verdana" w:hAnsi="Verdana"/>
          <w:bCs/>
          <w:sz w:val="18"/>
          <w:szCs w:val="18"/>
        </w:rPr>
        <w:t>OCW</w:t>
      </w:r>
    </w:p>
    <w:p w:rsidR="00EE2D8F" w:rsidRPr="00CF2433" w:rsidRDefault="00CF2433" w:rsidP="00EE2D8F">
      <w:pPr>
        <w:spacing w:line="276" w:lineRule="auto"/>
        <w:rPr>
          <w:rFonts w:ascii="Verdana" w:hAnsi="Verdana"/>
          <w:bCs/>
          <w:sz w:val="18"/>
          <w:szCs w:val="18"/>
        </w:rPr>
      </w:pPr>
      <w:r>
        <w:rPr>
          <w:rFonts w:ascii="Verdana" w:hAnsi="Verdana"/>
          <w:bCs/>
          <w:sz w:val="18"/>
          <w:szCs w:val="18"/>
        </w:rPr>
        <w:t xml:space="preserve">Jeroen Hamers </w:t>
      </w:r>
      <w:r>
        <w:rPr>
          <w:rFonts w:ascii="Verdana" w:hAnsi="Verdana"/>
          <w:bCs/>
          <w:sz w:val="18"/>
          <w:szCs w:val="18"/>
        </w:rPr>
        <w:tab/>
      </w:r>
      <w:r>
        <w:rPr>
          <w:rFonts w:ascii="Verdana" w:hAnsi="Verdana"/>
          <w:bCs/>
          <w:sz w:val="18"/>
          <w:szCs w:val="18"/>
        </w:rPr>
        <w:tab/>
      </w:r>
      <w:r>
        <w:rPr>
          <w:rFonts w:ascii="Verdana" w:hAnsi="Verdana"/>
          <w:bCs/>
          <w:sz w:val="18"/>
          <w:szCs w:val="18"/>
        </w:rPr>
        <w:tab/>
      </w:r>
      <w:r w:rsidR="00EE2D8F" w:rsidRPr="00CF2433">
        <w:rPr>
          <w:rFonts w:ascii="Verdana" w:hAnsi="Verdana"/>
          <w:bCs/>
          <w:sz w:val="18"/>
          <w:szCs w:val="18"/>
        </w:rPr>
        <w:t xml:space="preserve">Kennisnet </w:t>
      </w:r>
    </w:p>
    <w:p w:rsidR="00EE2D8F" w:rsidRPr="00CF2433" w:rsidRDefault="00CF2433" w:rsidP="00EE2D8F">
      <w:pPr>
        <w:spacing w:line="276" w:lineRule="auto"/>
        <w:rPr>
          <w:rFonts w:ascii="Verdana" w:hAnsi="Verdana"/>
          <w:bCs/>
          <w:sz w:val="18"/>
          <w:szCs w:val="18"/>
        </w:rPr>
      </w:pPr>
      <w:r>
        <w:rPr>
          <w:rFonts w:ascii="Verdana" w:hAnsi="Verdana"/>
          <w:bCs/>
          <w:sz w:val="18"/>
          <w:szCs w:val="18"/>
        </w:rPr>
        <w:t xml:space="preserve">Henk Nijstad &amp; Marjan Vernooy </w:t>
      </w:r>
      <w:r>
        <w:rPr>
          <w:rFonts w:ascii="Verdana" w:hAnsi="Verdana"/>
          <w:bCs/>
          <w:sz w:val="18"/>
          <w:szCs w:val="18"/>
        </w:rPr>
        <w:tab/>
      </w:r>
      <w:r w:rsidR="00EE2D8F" w:rsidRPr="00CF2433">
        <w:rPr>
          <w:rFonts w:ascii="Verdana" w:hAnsi="Verdana"/>
          <w:bCs/>
          <w:sz w:val="18"/>
          <w:szCs w:val="18"/>
        </w:rPr>
        <w:t>Bureau EduStandaard</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Hans </w:t>
      </w:r>
      <w:proofErr w:type="spellStart"/>
      <w:r w:rsidRPr="00CF2433">
        <w:rPr>
          <w:rFonts w:ascii="Verdana" w:hAnsi="Verdana"/>
          <w:bCs/>
          <w:sz w:val="18"/>
          <w:szCs w:val="18"/>
        </w:rPr>
        <w:t>Nouwens</w:t>
      </w:r>
      <w:proofErr w:type="spellEnd"/>
      <w:r w:rsidRPr="00CF2433">
        <w:rPr>
          <w:rFonts w:ascii="Verdana" w:hAnsi="Verdana"/>
          <w:bCs/>
          <w:sz w:val="18"/>
          <w:szCs w:val="18"/>
        </w:rPr>
        <w:t xml:space="preserve"> </w:t>
      </w:r>
      <w:r w:rsidRPr="00CF2433">
        <w:rPr>
          <w:rFonts w:ascii="Verdana" w:hAnsi="Verdana"/>
          <w:bCs/>
          <w:sz w:val="18"/>
          <w:szCs w:val="18"/>
        </w:rPr>
        <w:tab/>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r w:rsidR="001C1DF8">
        <w:rPr>
          <w:rFonts w:ascii="Verdana" w:hAnsi="Verdana"/>
          <w:bCs/>
          <w:sz w:val="18"/>
          <w:szCs w:val="18"/>
        </w:rPr>
        <w:t>Technische u</w:t>
      </w:r>
      <w:r w:rsidRPr="00CF2433">
        <w:rPr>
          <w:rFonts w:ascii="Verdana" w:hAnsi="Verdana"/>
          <w:bCs/>
          <w:sz w:val="18"/>
          <w:szCs w:val="18"/>
        </w:rPr>
        <w:t>niversiteit Delft</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Bert Jamin </w:t>
      </w:r>
      <w:r w:rsidRPr="00CF2433">
        <w:rPr>
          <w:rFonts w:ascii="Verdana" w:hAnsi="Verdana"/>
          <w:bCs/>
          <w:sz w:val="18"/>
          <w:szCs w:val="18"/>
        </w:rPr>
        <w:tab/>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r w:rsidRPr="00CF2433">
        <w:rPr>
          <w:rFonts w:ascii="Verdana" w:hAnsi="Verdana"/>
          <w:bCs/>
          <w:sz w:val="18"/>
          <w:szCs w:val="18"/>
        </w:rPr>
        <w:t>Universiteit Utrecht</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Daniel van Winsum </w:t>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r w:rsidRPr="00CF2433">
        <w:rPr>
          <w:rFonts w:ascii="Verdana" w:hAnsi="Verdana"/>
          <w:bCs/>
          <w:sz w:val="18"/>
          <w:szCs w:val="18"/>
        </w:rPr>
        <w:t>Hogeschool Utrecht</w:t>
      </w:r>
    </w:p>
    <w:p w:rsidR="00EE2D8F" w:rsidRPr="00CF2433" w:rsidRDefault="00EE2D8F" w:rsidP="00EE2D8F">
      <w:pPr>
        <w:spacing w:line="276" w:lineRule="auto"/>
        <w:rPr>
          <w:rFonts w:ascii="Verdana" w:hAnsi="Verdana"/>
          <w:bCs/>
          <w:sz w:val="18"/>
          <w:szCs w:val="18"/>
        </w:rPr>
      </w:pPr>
      <w:r w:rsidRPr="00CF2433">
        <w:rPr>
          <w:rFonts w:ascii="Verdana" w:hAnsi="Verdana"/>
          <w:bCs/>
          <w:sz w:val="18"/>
          <w:szCs w:val="18"/>
        </w:rPr>
        <w:t xml:space="preserve">Jacob Hop </w:t>
      </w:r>
      <w:r w:rsidRPr="00CF2433">
        <w:rPr>
          <w:rFonts w:ascii="Verdana" w:hAnsi="Verdana"/>
          <w:bCs/>
          <w:sz w:val="18"/>
          <w:szCs w:val="18"/>
        </w:rPr>
        <w:tab/>
      </w:r>
      <w:r w:rsidRPr="00CF2433">
        <w:rPr>
          <w:rFonts w:ascii="Verdana" w:hAnsi="Verdana"/>
          <w:bCs/>
          <w:sz w:val="18"/>
          <w:szCs w:val="18"/>
        </w:rPr>
        <w:tab/>
      </w:r>
      <w:r w:rsidRPr="00CF2433">
        <w:rPr>
          <w:rFonts w:ascii="Verdana" w:hAnsi="Verdana"/>
          <w:bCs/>
          <w:sz w:val="18"/>
          <w:szCs w:val="18"/>
        </w:rPr>
        <w:tab/>
      </w:r>
      <w:r w:rsidR="00CF2433">
        <w:rPr>
          <w:rFonts w:ascii="Verdana" w:hAnsi="Verdana"/>
          <w:bCs/>
          <w:sz w:val="18"/>
          <w:szCs w:val="18"/>
        </w:rPr>
        <w:tab/>
      </w:r>
      <w:proofErr w:type="spellStart"/>
      <w:r w:rsidRPr="00CF2433">
        <w:rPr>
          <w:rFonts w:ascii="Verdana" w:hAnsi="Verdana"/>
          <w:bCs/>
          <w:sz w:val="18"/>
          <w:szCs w:val="18"/>
        </w:rPr>
        <w:t>Aventus</w:t>
      </w:r>
      <w:proofErr w:type="spellEnd"/>
      <w:r w:rsidRPr="00CF2433">
        <w:rPr>
          <w:rFonts w:ascii="Verdana" w:hAnsi="Verdana"/>
          <w:bCs/>
          <w:sz w:val="18"/>
          <w:szCs w:val="18"/>
        </w:rPr>
        <w:t xml:space="preserve"> / </w:t>
      </w:r>
      <w:proofErr w:type="spellStart"/>
      <w:r w:rsidRPr="00CF2433">
        <w:rPr>
          <w:rFonts w:ascii="Verdana" w:hAnsi="Verdana"/>
          <w:bCs/>
          <w:sz w:val="18"/>
          <w:szCs w:val="18"/>
        </w:rPr>
        <w:t>saMBO</w:t>
      </w:r>
      <w:proofErr w:type="spellEnd"/>
      <w:r w:rsidRPr="00CF2433">
        <w:rPr>
          <w:rFonts w:ascii="Verdana" w:hAnsi="Verdana"/>
          <w:bCs/>
          <w:sz w:val="18"/>
          <w:szCs w:val="18"/>
        </w:rPr>
        <w:t>-ICT</w:t>
      </w:r>
    </w:p>
    <w:p w:rsidR="00EE2D8F" w:rsidRPr="00462705" w:rsidRDefault="00EE2D8F" w:rsidP="00EE2D8F">
      <w:pPr>
        <w:spacing w:line="276" w:lineRule="auto"/>
        <w:rPr>
          <w:rFonts w:ascii="Verdana" w:hAnsi="Verdana"/>
          <w:bCs/>
          <w:sz w:val="18"/>
          <w:szCs w:val="18"/>
          <w:lang w:val="en-US"/>
        </w:rPr>
      </w:pPr>
      <w:r w:rsidRPr="00462705">
        <w:rPr>
          <w:rFonts w:ascii="Verdana" w:hAnsi="Verdana"/>
          <w:bCs/>
          <w:sz w:val="18"/>
          <w:szCs w:val="18"/>
          <w:lang w:val="en-US"/>
        </w:rPr>
        <w:t xml:space="preserve">Paul de Wit </w:t>
      </w:r>
      <w:r w:rsidRPr="00462705">
        <w:rPr>
          <w:rFonts w:ascii="Verdana" w:hAnsi="Verdana"/>
          <w:bCs/>
          <w:sz w:val="18"/>
          <w:szCs w:val="18"/>
          <w:lang w:val="en-US"/>
        </w:rPr>
        <w:tab/>
      </w:r>
      <w:r w:rsidRPr="00462705">
        <w:rPr>
          <w:rFonts w:ascii="Verdana" w:hAnsi="Verdana"/>
          <w:bCs/>
          <w:sz w:val="18"/>
          <w:szCs w:val="18"/>
          <w:lang w:val="en-US"/>
        </w:rPr>
        <w:tab/>
      </w:r>
      <w:r w:rsidRPr="00462705">
        <w:rPr>
          <w:rFonts w:ascii="Verdana" w:hAnsi="Verdana"/>
          <w:bCs/>
          <w:sz w:val="18"/>
          <w:szCs w:val="18"/>
          <w:lang w:val="en-US"/>
        </w:rPr>
        <w:tab/>
      </w:r>
      <w:r w:rsidR="00CF2433" w:rsidRPr="00462705">
        <w:rPr>
          <w:rFonts w:ascii="Verdana" w:hAnsi="Verdana"/>
          <w:bCs/>
          <w:sz w:val="18"/>
          <w:szCs w:val="18"/>
          <w:lang w:val="en-US"/>
        </w:rPr>
        <w:tab/>
      </w:r>
      <w:proofErr w:type="spellStart"/>
      <w:r w:rsidRPr="00462705">
        <w:rPr>
          <w:rFonts w:ascii="Verdana" w:hAnsi="Verdana"/>
          <w:bCs/>
          <w:sz w:val="18"/>
          <w:szCs w:val="18"/>
          <w:lang w:val="en-US"/>
        </w:rPr>
        <w:t>Distributeurs</w:t>
      </w:r>
      <w:proofErr w:type="spellEnd"/>
      <w:r w:rsidRPr="00462705">
        <w:rPr>
          <w:rFonts w:ascii="Verdana" w:hAnsi="Verdana"/>
          <w:bCs/>
          <w:sz w:val="18"/>
          <w:szCs w:val="18"/>
          <w:lang w:val="en-US"/>
        </w:rPr>
        <w:t xml:space="preserve"> </w:t>
      </w:r>
    </w:p>
    <w:p w:rsidR="00EE2D8F" w:rsidRPr="00462705" w:rsidRDefault="00EE2D8F" w:rsidP="00EE2D8F">
      <w:pPr>
        <w:spacing w:line="276" w:lineRule="auto"/>
        <w:rPr>
          <w:rFonts w:ascii="Verdana" w:hAnsi="Verdana"/>
          <w:bCs/>
          <w:sz w:val="18"/>
          <w:szCs w:val="18"/>
          <w:lang w:val="en-US"/>
        </w:rPr>
      </w:pPr>
      <w:r w:rsidRPr="00462705">
        <w:rPr>
          <w:rFonts w:ascii="Verdana" w:hAnsi="Verdana"/>
          <w:bCs/>
          <w:sz w:val="18"/>
          <w:szCs w:val="18"/>
          <w:lang w:val="en-US"/>
        </w:rPr>
        <w:t xml:space="preserve">Arjan </w:t>
      </w:r>
      <w:proofErr w:type="spellStart"/>
      <w:r w:rsidRPr="00462705">
        <w:rPr>
          <w:rFonts w:ascii="Verdana" w:hAnsi="Verdana"/>
          <w:bCs/>
          <w:sz w:val="18"/>
          <w:szCs w:val="18"/>
          <w:lang w:val="en-US"/>
        </w:rPr>
        <w:t>Aarnink</w:t>
      </w:r>
      <w:proofErr w:type="spellEnd"/>
      <w:r w:rsidRPr="00462705">
        <w:rPr>
          <w:rFonts w:ascii="Verdana" w:hAnsi="Verdana"/>
          <w:bCs/>
          <w:sz w:val="18"/>
          <w:szCs w:val="18"/>
          <w:lang w:val="en-US"/>
        </w:rPr>
        <w:t xml:space="preserve"> </w:t>
      </w:r>
      <w:r w:rsidRPr="00462705">
        <w:rPr>
          <w:rFonts w:ascii="Verdana" w:hAnsi="Verdana"/>
          <w:bCs/>
          <w:sz w:val="18"/>
          <w:szCs w:val="18"/>
          <w:lang w:val="en-US"/>
        </w:rPr>
        <w:tab/>
      </w:r>
      <w:r w:rsidRPr="00462705">
        <w:rPr>
          <w:rFonts w:ascii="Verdana" w:hAnsi="Verdana"/>
          <w:bCs/>
          <w:sz w:val="18"/>
          <w:szCs w:val="18"/>
          <w:lang w:val="en-US"/>
        </w:rPr>
        <w:tab/>
      </w:r>
      <w:r w:rsidRPr="00462705">
        <w:rPr>
          <w:rFonts w:ascii="Verdana" w:hAnsi="Verdana"/>
          <w:bCs/>
          <w:sz w:val="18"/>
          <w:szCs w:val="18"/>
          <w:lang w:val="en-US"/>
        </w:rPr>
        <w:tab/>
      </w:r>
      <w:r w:rsidR="00CF2433" w:rsidRPr="00462705">
        <w:rPr>
          <w:rFonts w:ascii="Verdana" w:hAnsi="Verdana"/>
          <w:bCs/>
          <w:sz w:val="18"/>
          <w:szCs w:val="18"/>
          <w:lang w:val="en-US"/>
        </w:rPr>
        <w:tab/>
      </w:r>
      <w:r w:rsidRPr="00462705">
        <w:rPr>
          <w:rFonts w:ascii="Verdana" w:hAnsi="Verdana"/>
          <w:bCs/>
          <w:sz w:val="18"/>
          <w:szCs w:val="18"/>
          <w:lang w:val="en-US"/>
        </w:rPr>
        <w:t xml:space="preserve">CITO </w:t>
      </w:r>
    </w:p>
    <w:p w:rsidR="00EE2D8F" w:rsidRPr="00462705" w:rsidRDefault="00EE2D8F" w:rsidP="00EE2D8F">
      <w:pPr>
        <w:rPr>
          <w:rFonts w:ascii="Verdana" w:hAnsi="Verdana"/>
          <w:bCs/>
          <w:sz w:val="18"/>
          <w:szCs w:val="18"/>
          <w:lang w:val="en-US"/>
        </w:rPr>
      </w:pPr>
      <w:r w:rsidRPr="00462705">
        <w:rPr>
          <w:rFonts w:ascii="Verdana" w:hAnsi="Verdana"/>
          <w:bCs/>
          <w:sz w:val="18"/>
          <w:szCs w:val="18"/>
          <w:lang w:val="en-US"/>
        </w:rPr>
        <w:t>…..</w:t>
      </w:r>
      <w:r w:rsidRPr="00462705">
        <w:rPr>
          <w:rFonts w:ascii="Verdana" w:hAnsi="Verdana"/>
          <w:bCs/>
          <w:sz w:val="18"/>
          <w:szCs w:val="18"/>
          <w:lang w:val="en-US"/>
        </w:rPr>
        <w:tab/>
      </w:r>
      <w:r w:rsidRPr="00462705">
        <w:rPr>
          <w:rFonts w:ascii="Verdana" w:hAnsi="Verdana"/>
          <w:bCs/>
          <w:sz w:val="18"/>
          <w:szCs w:val="18"/>
          <w:lang w:val="en-US"/>
        </w:rPr>
        <w:tab/>
      </w:r>
      <w:r w:rsidRPr="00462705">
        <w:rPr>
          <w:rFonts w:ascii="Verdana" w:hAnsi="Verdana"/>
          <w:bCs/>
          <w:sz w:val="18"/>
          <w:szCs w:val="18"/>
          <w:lang w:val="en-US"/>
        </w:rPr>
        <w:tab/>
      </w:r>
      <w:r w:rsidRPr="00462705">
        <w:rPr>
          <w:rFonts w:ascii="Verdana" w:hAnsi="Verdana"/>
          <w:bCs/>
          <w:sz w:val="18"/>
          <w:szCs w:val="18"/>
          <w:lang w:val="en-US"/>
        </w:rPr>
        <w:tab/>
      </w:r>
      <w:r w:rsidR="00CF2433" w:rsidRPr="00462705">
        <w:rPr>
          <w:rFonts w:ascii="Verdana" w:hAnsi="Verdana"/>
          <w:bCs/>
          <w:sz w:val="18"/>
          <w:szCs w:val="18"/>
          <w:lang w:val="en-US"/>
        </w:rPr>
        <w:tab/>
      </w:r>
      <w:r w:rsidRPr="00462705">
        <w:rPr>
          <w:rFonts w:ascii="Verdana" w:hAnsi="Verdana"/>
          <w:bCs/>
          <w:sz w:val="18"/>
          <w:szCs w:val="18"/>
          <w:lang w:val="en-US"/>
        </w:rPr>
        <w:t xml:space="preserve">ELO </w:t>
      </w:r>
      <w:proofErr w:type="spellStart"/>
      <w:r w:rsidRPr="00462705">
        <w:rPr>
          <w:rFonts w:ascii="Verdana" w:hAnsi="Verdana"/>
          <w:bCs/>
          <w:sz w:val="18"/>
          <w:szCs w:val="18"/>
          <w:lang w:val="en-US"/>
        </w:rPr>
        <w:t>leveranciers</w:t>
      </w:r>
      <w:proofErr w:type="spellEnd"/>
    </w:p>
    <w:p w:rsidR="00A01D17" w:rsidRPr="00462705" w:rsidRDefault="00A01D17" w:rsidP="00EE2D8F">
      <w:pPr>
        <w:rPr>
          <w:rFonts w:ascii="Verdana" w:hAnsi="Verdana"/>
          <w:bCs/>
          <w:sz w:val="18"/>
          <w:szCs w:val="18"/>
          <w:lang w:val="en-US"/>
        </w:rPr>
      </w:pPr>
      <w:r w:rsidRPr="00462705">
        <w:rPr>
          <w:rFonts w:ascii="Verdana" w:hAnsi="Verdana"/>
          <w:bCs/>
          <w:sz w:val="18"/>
          <w:szCs w:val="18"/>
          <w:lang w:val="en-US"/>
        </w:rPr>
        <w:t>Tonny Plas</w:t>
      </w:r>
      <w:r w:rsidRPr="00462705">
        <w:rPr>
          <w:rFonts w:ascii="Verdana" w:hAnsi="Verdana"/>
          <w:bCs/>
          <w:sz w:val="18"/>
          <w:szCs w:val="18"/>
          <w:lang w:val="en-US"/>
        </w:rPr>
        <w:tab/>
      </w:r>
      <w:r w:rsidRPr="00462705">
        <w:rPr>
          <w:rFonts w:ascii="Verdana" w:hAnsi="Verdana"/>
          <w:bCs/>
          <w:sz w:val="18"/>
          <w:szCs w:val="18"/>
          <w:lang w:val="en-US"/>
        </w:rPr>
        <w:tab/>
      </w:r>
      <w:r w:rsidRPr="00462705">
        <w:rPr>
          <w:rFonts w:ascii="Verdana" w:hAnsi="Verdana"/>
          <w:bCs/>
          <w:sz w:val="18"/>
          <w:szCs w:val="18"/>
          <w:lang w:val="en-US"/>
        </w:rPr>
        <w:tab/>
      </w:r>
      <w:r w:rsidRPr="00462705">
        <w:rPr>
          <w:rFonts w:ascii="Verdana" w:hAnsi="Verdana"/>
          <w:bCs/>
          <w:sz w:val="18"/>
          <w:szCs w:val="18"/>
          <w:lang w:val="en-US"/>
        </w:rPr>
        <w:tab/>
        <w:t>SION platform</w:t>
      </w:r>
      <w:r w:rsidR="00960826">
        <w:rPr>
          <w:rFonts w:ascii="Verdana" w:hAnsi="Verdana"/>
          <w:bCs/>
          <w:sz w:val="18"/>
          <w:szCs w:val="18"/>
          <w:lang w:val="en-US"/>
        </w:rPr>
        <w:t xml:space="preserve"> (</w:t>
      </w:r>
      <w:proofErr w:type="spellStart"/>
      <w:r w:rsidR="00960826">
        <w:rPr>
          <w:rFonts w:ascii="Verdana" w:hAnsi="Verdana"/>
          <w:bCs/>
          <w:sz w:val="18"/>
          <w:szCs w:val="18"/>
          <w:lang w:val="en-US"/>
        </w:rPr>
        <w:t>ovb</w:t>
      </w:r>
      <w:proofErr w:type="spellEnd"/>
      <w:r w:rsidR="00960826">
        <w:rPr>
          <w:rFonts w:ascii="Verdana" w:hAnsi="Verdana"/>
          <w:bCs/>
          <w:sz w:val="18"/>
          <w:szCs w:val="18"/>
          <w:lang w:val="en-US"/>
        </w:rPr>
        <w:t>.)</w:t>
      </w:r>
    </w:p>
    <w:p w:rsidR="0023088E" w:rsidRDefault="0023088E">
      <w:pPr>
        <w:rPr>
          <w:rFonts w:ascii="Verdana" w:hAnsi="Verdana"/>
          <w:bCs/>
          <w:sz w:val="18"/>
          <w:szCs w:val="18"/>
          <w:lang w:val="en-US"/>
        </w:rPr>
      </w:pPr>
    </w:p>
    <w:p w:rsidR="00924F23" w:rsidRDefault="00924F23">
      <w:pPr>
        <w:rPr>
          <w:rFonts w:ascii="Verdana" w:hAnsi="Verdana"/>
          <w:bCs/>
          <w:sz w:val="18"/>
          <w:szCs w:val="18"/>
          <w:lang w:val="en-US"/>
        </w:rPr>
      </w:pPr>
    </w:p>
    <w:p w:rsidR="00924F23" w:rsidRPr="00462705" w:rsidRDefault="00924F23">
      <w:pPr>
        <w:rPr>
          <w:rFonts w:ascii="Verdana" w:hAnsi="Verdana"/>
          <w:bCs/>
          <w:sz w:val="18"/>
          <w:szCs w:val="18"/>
          <w:lang w:val="en-US"/>
        </w:rPr>
      </w:pPr>
    </w:p>
    <w:p w:rsidR="00252304" w:rsidRPr="00CF2433" w:rsidRDefault="00252304" w:rsidP="00D841C2">
      <w:pPr>
        <w:pStyle w:val="Kop1"/>
      </w:pPr>
      <w:bookmarkStart w:id="2" w:name="_Toc362861881"/>
      <w:r w:rsidRPr="00CF2433">
        <w:t>Wat is de scope</w:t>
      </w:r>
      <w:r w:rsidR="00322BFA">
        <w:t xml:space="preserve"> en taakstelling</w:t>
      </w:r>
      <w:r w:rsidR="00397040">
        <w:t>?</w:t>
      </w:r>
      <w:bookmarkEnd w:id="2"/>
      <w:r w:rsidR="00397040" w:rsidRPr="00462705">
        <w:rPr>
          <w:noProof/>
          <w:szCs w:val="20"/>
        </w:rPr>
        <w:t xml:space="preserve"> </w:t>
      </w:r>
    </w:p>
    <w:p w:rsidR="00252304" w:rsidRPr="00021CC2" w:rsidRDefault="00924F23">
      <w:pPr>
        <w:rPr>
          <w:rFonts w:ascii="Verdana" w:hAnsi="Verdana"/>
          <w:sz w:val="18"/>
          <w:szCs w:val="18"/>
        </w:rPr>
      </w:pPr>
      <w:r w:rsidRPr="00D31C80">
        <w:rPr>
          <w:noProof/>
          <w:szCs w:val="20"/>
        </w:rPr>
        <w:drawing>
          <wp:anchor distT="0" distB="0" distL="114300" distR="114300" simplePos="0" relativeHeight="251659264" behindDoc="0" locked="0" layoutInCell="1" allowOverlap="1" wp14:anchorId="4B8A9673" wp14:editId="1EBAA24E">
            <wp:simplePos x="0" y="0"/>
            <wp:positionH relativeFrom="column">
              <wp:posOffset>2757805</wp:posOffset>
            </wp:positionH>
            <wp:positionV relativeFrom="paragraph">
              <wp:posOffset>128905</wp:posOffset>
            </wp:positionV>
            <wp:extent cx="2796540" cy="2574925"/>
            <wp:effectExtent l="0" t="0" r="3810" b="0"/>
            <wp:wrapSquare wrapText="bothSides"/>
            <wp:docPr id="1" name="Afbeelding 0" descr="3domeine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omeinenES.png"/>
                    <pic:cNvPicPr/>
                  </pic:nvPicPr>
                  <pic:blipFill>
                    <a:blip r:embed="rId9">
                      <a:extLst>
                        <a:ext uri="{28A0092B-C50C-407E-A947-70E740481C1C}">
                          <a14:useLocalDpi xmlns:a14="http://schemas.microsoft.com/office/drawing/2010/main" val="0"/>
                        </a:ext>
                      </a:extLst>
                    </a:blip>
                    <a:stretch>
                      <a:fillRect/>
                    </a:stretch>
                  </pic:blipFill>
                  <pic:spPr>
                    <a:xfrm>
                      <a:off x="0" y="0"/>
                      <a:ext cx="2796540" cy="2574925"/>
                    </a:xfrm>
                    <a:prstGeom prst="rect">
                      <a:avLst/>
                    </a:prstGeom>
                  </pic:spPr>
                </pic:pic>
              </a:graphicData>
            </a:graphic>
            <wp14:sizeRelH relativeFrom="page">
              <wp14:pctWidth>0</wp14:pctWidth>
            </wp14:sizeRelH>
            <wp14:sizeRelV relativeFrom="page">
              <wp14:pctHeight>0</wp14:pctHeight>
            </wp14:sizeRelV>
          </wp:anchor>
        </w:drawing>
      </w:r>
      <w:r w:rsidR="00397040">
        <w:rPr>
          <w:rFonts w:ascii="Verdana" w:hAnsi="Verdana"/>
          <w:sz w:val="18"/>
          <w:szCs w:val="18"/>
        </w:rPr>
        <w:t xml:space="preserve">Het werkgebied van EduStandaard bepaalt in grote mate de scope van de </w:t>
      </w:r>
      <w:r w:rsidR="00E01CFE">
        <w:rPr>
          <w:rFonts w:ascii="Verdana" w:hAnsi="Verdana"/>
          <w:sz w:val="18"/>
          <w:szCs w:val="18"/>
        </w:rPr>
        <w:t>A</w:t>
      </w:r>
      <w:r w:rsidR="00397040">
        <w:rPr>
          <w:rFonts w:ascii="Verdana" w:hAnsi="Verdana"/>
          <w:sz w:val="18"/>
          <w:szCs w:val="18"/>
        </w:rPr>
        <w:t xml:space="preserve">rchitectuurraad. </w:t>
      </w:r>
      <w:r w:rsidR="00021CC2" w:rsidRPr="00021CC2">
        <w:rPr>
          <w:rFonts w:ascii="Verdana" w:hAnsi="Verdana"/>
          <w:sz w:val="18"/>
          <w:szCs w:val="18"/>
        </w:rPr>
        <w:t xml:space="preserve">Binnen de </w:t>
      </w:r>
      <w:r w:rsidR="00021CC2">
        <w:rPr>
          <w:rFonts w:ascii="Verdana" w:hAnsi="Verdana"/>
          <w:sz w:val="18"/>
          <w:szCs w:val="18"/>
        </w:rPr>
        <w:t xml:space="preserve">domeinen </w:t>
      </w:r>
      <w:r w:rsidR="00397040">
        <w:rPr>
          <w:rFonts w:ascii="Verdana" w:hAnsi="Verdana"/>
          <w:sz w:val="18"/>
          <w:szCs w:val="18"/>
        </w:rPr>
        <w:t>onderwijs, bedrijfsvoering</w:t>
      </w:r>
      <w:r w:rsidR="00021CC2">
        <w:rPr>
          <w:rFonts w:ascii="Verdana" w:hAnsi="Verdana"/>
          <w:sz w:val="18"/>
          <w:szCs w:val="18"/>
        </w:rPr>
        <w:t xml:space="preserve"> en onderzoek </w:t>
      </w:r>
      <w:r w:rsidR="00397040">
        <w:rPr>
          <w:rFonts w:ascii="Verdana" w:hAnsi="Verdana"/>
          <w:sz w:val="18"/>
          <w:szCs w:val="18"/>
        </w:rPr>
        <w:t xml:space="preserve">benoemt de architectuurraad de samenhang en de knelpunten. </w:t>
      </w:r>
      <w:r w:rsidR="00D45E32">
        <w:rPr>
          <w:rFonts w:ascii="Verdana" w:hAnsi="Verdana"/>
          <w:sz w:val="18"/>
          <w:szCs w:val="18"/>
        </w:rPr>
        <w:t xml:space="preserve">De Architectuurraad beheert in de eerste plaats, maar stippelt ook de route uit tussen de bestaande situatie en de gewenste situatie. </w:t>
      </w:r>
      <w:r w:rsidR="00322BFA">
        <w:rPr>
          <w:rFonts w:ascii="Verdana" w:hAnsi="Verdana"/>
          <w:sz w:val="18"/>
          <w:szCs w:val="18"/>
        </w:rPr>
        <w:t>De raad gebruikt hiervoor bestaande referentie architecturen zoals ECK, Triple A, ROSA</w:t>
      </w:r>
      <w:r w:rsidR="000C15D1">
        <w:rPr>
          <w:rFonts w:ascii="Verdana" w:hAnsi="Verdana"/>
          <w:sz w:val="18"/>
          <w:szCs w:val="18"/>
        </w:rPr>
        <w:t>, RAO</w:t>
      </w:r>
      <w:r w:rsidR="00322BFA">
        <w:rPr>
          <w:rFonts w:ascii="Verdana" w:hAnsi="Verdana"/>
          <w:sz w:val="18"/>
          <w:szCs w:val="18"/>
        </w:rPr>
        <w:t xml:space="preserve"> en de HORA.</w:t>
      </w:r>
      <w:r w:rsidR="00E01CFE">
        <w:rPr>
          <w:rFonts w:ascii="Verdana" w:hAnsi="Verdana"/>
          <w:sz w:val="18"/>
          <w:szCs w:val="18"/>
        </w:rPr>
        <w:t xml:space="preserve"> Tevens bewaakt de Architectuurraad ook de verbinding met relevante architecturen buiten het onderwijsdomein, zoals </w:t>
      </w:r>
      <w:r w:rsidR="000C426C">
        <w:rPr>
          <w:rFonts w:ascii="Verdana" w:hAnsi="Verdana"/>
          <w:sz w:val="18"/>
          <w:szCs w:val="18"/>
        </w:rPr>
        <w:t xml:space="preserve">de architectuur voor </w:t>
      </w:r>
      <w:r w:rsidR="00E01CFE">
        <w:rPr>
          <w:rFonts w:ascii="Verdana" w:hAnsi="Verdana"/>
          <w:sz w:val="18"/>
          <w:szCs w:val="18"/>
        </w:rPr>
        <w:t xml:space="preserve">het Stelsel van Basisregistraties en </w:t>
      </w:r>
      <w:r w:rsidR="000C426C">
        <w:rPr>
          <w:rFonts w:ascii="Verdana" w:hAnsi="Verdana"/>
          <w:sz w:val="18"/>
          <w:szCs w:val="18"/>
        </w:rPr>
        <w:t>die</w:t>
      </w:r>
      <w:r w:rsidR="00E01CFE">
        <w:rPr>
          <w:rFonts w:ascii="Verdana" w:hAnsi="Verdana"/>
          <w:sz w:val="18"/>
          <w:szCs w:val="18"/>
        </w:rPr>
        <w:t xml:space="preserve"> voor de Erfgoedsector. </w:t>
      </w:r>
    </w:p>
    <w:p w:rsidR="00322BFA" w:rsidRDefault="00322BFA" w:rsidP="00FE26C7">
      <w:pPr>
        <w:rPr>
          <w:rFonts w:ascii="Verdana" w:hAnsi="Verdana"/>
        </w:rPr>
      </w:pPr>
    </w:p>
    <w:p w:rsidR="00322BFA" w:rsidRPr="00322BFA" w:rsidRDefault="00322BFA" w:rsidP="00FE26C7">
      <w:pPr>
        <w:rPr>
          <w:rFonts w:ascii="Verdana" w:hAnsi="Verdana"/>
          <w:sz w:val="18"/>
          <w:szCs w:val="18"/>
        </w:rPr>
      </w:pPr>
      <w:r w:rsidRPr="00322BFA">
        <w:rPr>
          <w:rFonts w:ascii="Verdana" w:hAnsi="Verdana"/>
          <w:sz w:val="18"/>
          <w:szCs w:val="18"/>
        </w:rPr>
        <w:t>Taken van de architectuurraad zijn;</w:t>
      </w:r>
    </w:p>
    <w:p w:rsidR="000C15D1" w:rsidRPr="00CF2433" w:rsidRDefault="000C15D1" w:rsidP="000C15D1">
      <w:pPr>
        <w:numPr>
          <w:ilvl w:val="0"/>
          <w:numId w:val="6"/>
        </w:numPr>
        <w:tabs>
          <w:tab w:val="clear" w:pos="720"/>
          <w:tab w:val="num" w:pos="426"/>
        </w:tabs>
        <w:ind w:left="426"/>
        <w:rPr>
          <w:rFonts w:ascii="Verdana" w:hAnsi="Verdana"/>
          <w:sz w:val="18"/>
          <w:szCs w:val="18"/>
        </w:rPr>
      </w:pPr>
      <w:r>
        <w:rPr>
          <w:rFonts w:ascii="Verdana" w:hAnsi="Verdana"/>
          <w:sz w:val="18"/>
          <w:szCs w:val="18"/>
        </w:rPr>
        <w:t>Beheer van architectuur</w:t>
      </w:r>
    </w:p>
    <w:p w:rsidR="00DE3E4F" w:rsidRPr="00CF2433" w:rsidRDefault="00DE3E4F" w:rsidP="00DE3E4F">
      <w:pPr>
        <w:numPr>
          <w:ilvl w:val="0"/>
          <w:numId w:val="6"/>
        </w:numPr>
        <w:tabs>
          <w:tab w:val="clear" w:pos="720"/>
          <w:tab w:val="num" w:pos="426"/>
        </w:tabs>
        <w:ind w:left="426"/>
        <w:rPr>
          <w:rFonts w:ascii="Verdana" w:hAnsi="Verdana"/>
          <w:sz w:val="18"/>
          <w:szCs w:val="18"/>
        </w:rPr>
      </w:pPr>
      <w:r w:rsidRPr="00CF2433">
        <w:rPr>
          <w:rFonts w:ascii="Verdana" w:hAnsi="Verdana"/>
          <w:sz w:val="18"/>
          <w:szCs w:val="18"/>
        </w:rPr>
        <w:lastRenderedPageBreak/>
        <w:t>Bewaken</w:t>
      </w:r>
      <w:r w:rsidR="000C15D1">
        <w:rPr>
          <w:rFonts w:ascii="Verdana" w:hAnsi="Verdana"/>
          <w:sz w:val="18"/>
          <w:szCs w:val="18"/>
        </w:rPr>
        <w:t>*</w:t>
      </w:r>
      <w:r w:rsidRPr="00CF2433">
        <w:rPr>
          <w:rFonts w:ascii="Verdana" w:hAnsi="Verdana"/>
          <w:sz w:val="18"/>
          <w:szCs w:val="18"/>
        </w:rPr>
        <w:t xml:space="preserve"> van d</w:t>
      </w:r>
      <w:r w:rsidR="00FE26C7">
        <w:rPr>
          <w:rFonts w:ascii="Verdana" w:hAnsi="Verdana"/>
          <w:sz w:val="18"/>
          <w:szCs w:val="18"/>
        </w:rPr>
        <w:t>e samenhang tussen afspraken/standaarden</w:t>
      </w:r>
    </w:p>
    <w:p w:rsidR="00DE3E4F" w:rsidRPr="00CF2433" w:rsidRDefault="000C15D1" w:rsidP="00DE3E4F">
      <w:pPr>
        <w:numPr>
          <w:ilvl w:val="0"/>
          <w:numId w:val="6"/>
        </w:numPr>
        <w:tabs>
          <w:tab w:val="clear" w:pos="720"/>
          <w:tab w:val="num" w:pos="426"/>
        </w:tabs>
        <w:ind w:left="426"/>
        <w:rPr>
          <w:rFonts w:ascii="Verdana" w:hAnsi="Verdana"/>
          <w:sz w:val="18"/>
          <w:szCs w:val="18"/>
        </w:rPr>
      </w:pPr>
      <w:r>
        <w:rPr>
          <w:rFonts w:ascii="Verdana" w:hAnsi="Verdana"/>
          <w:sz w:val="18"/>
          <w:szCs w:val="18"/>
        </w:rPr>
        <w:t>Bewaken* van de s</w:t>
      </w:r>
      <w:r w:rsidR="00DE3E4F" w:rsidRPr="00CF2433">
        <w:rPr>
          <w:rFonts w:ascii="Verdana" w:hAnsi="Verdana"/>
          <w:sz w:val="18"/>
          <w:szCs w:val="18"/>
        </w:rPr>
        <w:t>amenhang tussen ketens</w:t>
      </w:r>
    </w:p>
    <w:p w:rsidR="00DE3E4F" w:rsidRPr="00CF2433" w:rsidRDefault="00DE3E4F" w:rsidP="00DE3E4F">
      <w:pPr>
        <w:numPr>
          <w:ilvl w:val="0"/>
          <w:numId w:val="6"/>
        </w:numPr>
        <w:tabs>
          <w:tab w:val="clear" w:pos="720"/>
          <w:tab w:val="num" w:pos="426"/>
        </w:tabs>
        <w:ind w:left="426"/>
        <w:rPr>
          <w:rFonts w:ascii="Verdana" w:hAnsi="Verdana"/>
          <w:sz w:val="18"/>
          <w:szCs w:val="18"/>
        </w:rPr>
      </w:pPr>
      <w:r w:rsidRPr="00CF2433">
        <w:rPr>
          <w:rFonts w:ascii="Verdana" w:hAnsi="Verdana"/>
          <w:sz w:val="18"/>
          <w:szCs w:val="18"/>
        </w:rPr>
        <w:t xml:space="preserve">Diversiteit van afspraken en standaarden </w:t>
      </w:r>
      <w:r w:rsidR="00771A4F">
        <w:rPr>
          <w:rFonts w:ascii="Verdana" w:hAnsi="Verdana"/>
          <w:sz w:val="18"/>
          <w:szCs w:val="18"/>
        </w:rPr>
        <w:t xml:space="preserve">(wanneer </w:t>
      </w:r>
      <w:r w:rsidR="00A01D17">
        <w:rPr>
          <w:rFonts w:ascii="Verdana" w:hAnsi="Verdana"/>
          <w:sz w:val="18"/>
          <w:szCs w:val="18"/>
        </w:rPr>
        <w:t>nodig</w:t>
      </w:r>
      <w:r w:rsidR="00771A4F">
        <w:rPr>
          <w:rFonts w:ascii="Verdana" w:hAnsi="Verdana"/>
          <w:sz w:val="18"/>
          <w:szCs w:val="18"/>
        </w:rPr>
        <w:t>/wenselijk)</w:t>
      </w:r>
      <w:r w:rsidR="000C15D1">
        <w:rPr>
          <w:rFonts w:ascii="Verdana" w:hAnsi="Verdana"/>
          <w:sz w:val="18"/>
          <w:szCs w:val="18"/>
        </w:rPr>
        <w:t xml:space="preserve"> </w:t>
      </w:r>
      <w:r w:rsidRPr="00CF2433">
        <w:rPr>
          <w:rFonts w:ascii="Verdana" w:hAnsi="Verdana"/>
          <w:sz w:val="18"/>
          <w:szCs w:val="18"/>
        </w:rPr>
        <w:t>teru</w:t>
      </w:r>
      <w:r w:rsidR="000C15D1">
        <w:rPr>
          <w:rFonts w:ascii="Verdana" w:hAnsi="Verdana"/>
          <w:sz w:val="18"/>
          <w:szCs w:val="18"/>
        </w:rPr>
        <w:t>g brengen</w:t>
      </w:r>
    </w:p>
    <w:p w:rsidR="00DE3E4F" w:rsidRPr="000C15D1" w:rsidRDefault="000C15D1" w:rsidP="000C15D1">
      <w:pPr>
        <w:numPr>
          <w:ilvl w:val="0"/>
          <w:numId w:val="6"/>
        </w:numPr>
        <w:tabs>
          <w:tab w:val="clear" w:pos="720"/>
          <w:tab w:val="num" w:pos="426"/>
        </w:tabs>
        <w:ind w:left="426"/>
        <w:rPr>
          <w:rFonts w:ascii="Verdana" w:hAnsi="Verdana"/>
          <w:sz w:val="18"/>
          <w:szCs w:val="18"/>
        </w:rPr>
      </w:pPr>
      <w:r>
        <w:rPr>
          <w:rFonts w:ascii="Verdana" w:hAnsi="Verdana"/>
          <w:sz w:val="18"/>
          <w:szCs w:val="18"/>
        </w:rPr>
        <w:t xml:space="preserve">Witte vlekken, knelpunten en kansen </w:t>
      </w:r>
      <w:r w:rsidR="00DE3E4F" w:rsidRPr="00CF2433">
        <w:rPr>
          <w:rFonts w:ascii="Verdana" w:hAnsi="Verdana"/>
          <w:sz w:val="18"/>
          <w:szCs w:val="18"/>
        </w:rPr>
        <w:t>in de architectuur</w:t>
      </w:r>
      <w:r>
        <w:rPr>
          <w:rFonts w:ascii="Verdana" w:hAnsi="Verdana"/>
          <w:sz w:val="18"/>
          <w:szCs w:val="18"/>
        </w:rPr>
        <w:t xml:space="preserve"> signaleren en melden</w:t>
      </w:r>
    </w:p>
    <w:p w:rsidR="00FE6E85" w:rsidRDefault="00FE6E85" w:rsidP="00DE3E4F">
      <w:pPr>
        <w:numPr>
          <w:ilvl w:val="0"/>
          <w:numId w:val="6"/>
        </w:numPr>
        <w:tabs>
          <w:tab w:val="clear" w:pos="720"/>
          <w:tab w:val="num" w:pos="426"/>
        </w:tabs>
        <w:ind w:left="426"/>
        <w:rPr>
          <w:rFonts w:ascii="Verdana" w:hAnsi="Verdana"/>
          <w:sz w:val="18"/>
          <w:szCs w:val="18"/>
        </w:rPr>
      </w:pPr>
      <w:r w:rsidRPr="00CF2433">
        <w:rPr>
          <w:rFonts w:ascii="Verdana" w:hAnsi="Verdana"/>
          <w:sz w:val="18"/>
          <w:szCs w:val="18"/>
        </w:rPr>
        <w:t xml:space="preserve">Architectuur </w:t>
      </w:r>
      <w:r w:rsidR="000C15D1">
        <w:rPr>
          <w:rFonts w:ascii="Verdana" w:hAnsi="Verdana"/>
          <w:sz w:val="18"/>
          <w:szCs w:val="18"/>
        </w:rPr>
        <w:t xml:space="preserve">begrijpelijk </w:t>
      </w:r>
      <w:r w:rsidRPr="00CF2433">
        <w:rPr>
          <w:rFonts w:ascii="Verdana" w:hAnsi="Verdana"/>
          <w:sz w:val="18"/>
          <w:szCs w:val="18"/>
        </w:rPr>
        <w:t>maken</w:t>
      </w:r>
    </w:p>
    <w:p w:rsidR="000C15D1" w:rsidRDefault="00A01D17" w:rsidP="00C229C5">
      <w:pPr>
        <w:numPr>
          <w:ilvl w:val="0"/>
          <w:numId w:val="6"/>
        </w:numPr>
        <w:tabs>
          <w:tab w:val="clear" w:pos="720"/>
          <w:tab w:val="num" w:pos="426"/>
        </w:tabs>
        <w:ind w:left="426"/>
        <w:rPr>
          <w:rFonts w:ascii="Verdana" w:hAnsi="Verdana"/>
          <w:sz w:val="18"/>
          <w:szCs w:val="18"/>
        </w:rPr>
      </w:pPr>
      <w:r>
        <w:rPr>
          <w:rFonts w:ascii="Verdana" w:hAnsi="Verdana"/>
          <w:sz w:val="18"/>
          <w:szCs w:val="18"/>
        </w:rPr>
        <w:t>En de leden leveren een bijdrage aan het draagvlak door in eigen kringen het belang te verkondigen</w:t>
      </w:r>
      <w:r w:rsidR="00E01CFE">
        <w:rPr>
          <w:rFonts w:ascii="Verdana" w:hAnsi="Verdana"/>
          <w:sz w:val="18"/>
          <w:szCs w:val="18"/>
        </w:rPr>
        <w:t xml:space="preserve"> en relevante kennis te verspreiden</w:t>
      </w:r>
      <w:r>
        <w:rPr>
          <w:rFonts w:ascii="Verdana" w:hAnsi="Verdana"/>
          <w:sz w:val="18"/>
          <w:szCs w:val="18"/>
        </w:rPr>
        <w:t>.</w:t>
      </w:r>
    </w:p>
    <w:p w:rsidR="00201D17" w:rsidRPr="00C229C5" w:rsidRDefault="00201D17" w:rsidP="00201D17">
      <w:pPr>
        <w:rPr>
          <w:rFonts w:ascii="Verdana" w:hAnsi="Verdana"/>
          <w:sz w:val="18"/>
          <w:szCs w:val="18"/>
        </w:rPr>
      </w:pPr>
    </w:p>
    <w:p w:rsidR="000C15D1" w:rsidRPr="000C15D1" w:rsidRDefault="000C15D1" w:rsidP="000C15D1">
      <w:pPr>
        <w:ind w:left="66"/>
        <w:rPr>
          <w:rFonts w:ascii="Verdana" w:hAnsi="Verdana"/>
          <w:i/>
          <w:sz w:val="18"/>
          <w:szCs w:val="18"/>
        </w:rPr>
      </w:pPr>
      <w:r>
        <w:rPr>
          <w:rFonts w:ascii="Verdana" w:hAnsi="Verdana"/>
          <w:i/>
          <w:sz w:val="18"/>
          <w:szCs w:val="18"/>
        </w:rPr>
        <w:t>*</w:t>
      </w:r>
      <w:r w:rsidRPr="000C15D1">
        <w:rPr>
          <w:rFonts w:ascii="Verdana" w:hAnsi="Verdana"/>
          <w:i/>
          <w:sz w:val="18"/>
          <w:szCs w:val="18"/>
        </w:rPr>
        <w:t>Bewaken=Identificeren, signaleren en adviseren</w:t>
      </w:r>
    </w:p>
    <w:p w:rsidR="00252304" w:rsidRDefault="00252304">
      <w:pPr>
        <w:rPr>
          <w:rFonts w:ascii="Verdana" w:hAnsi="Verdana"/>
        </w:rPr>
      </w:pPr>
    </w:p>
    <w:p w:rsidR="00924F23" w:rsidRPr="00CF2433" w:rsidRDefault="00924F23">
      <w:pPr>
        <w:rPr>
          <w:rFonts w:ascii="Verdana" w:hAnsi="Verdana"/>
        </w:rPr>
      </w:pPr>
    </w:p>
    <w:p w:rsidR="00252304" w:rsidRDefault="00252304" w:rsidP="00D841C2">
      <w:pPr>
        <w:pStyle w:val="Kop1"/>
      </w:pPr>
      <w:bookmarkStart w:id="3" w:name="_Toc362861882"/>
      <w:r w:rsidRPr="00CF2433">
        <w:t>Uitgangspunten</w:t>
      </w:r>
      <w:r w:rsidR="008860AD">
        <w:t xml:space="preserve"> en principes</w:t>
      </w:r>
      <w:bookmarkEnd w:id="3"/>
    </w:p>
    <w:p w:rsidR="000B4322" w:rsidRPr="000B4322" w:rsidRDefault="00771A4F" w:rsidP="00927B94">
      <w:pPr>
        <w:numPr>
          <w:ilvl w:val="0"/>
          <w:numId w:val="5"/>
        </w:numPr>
        <w:tabs>
          <w:tab w:val="clear" w:pos="720"/>
        </w:tabs>
        <w:ind w:left="426"/>
        <w:rPr>
          <w:rFonts w:ascii="Verdana" w:hAnsi="Verdana"/>
          <w:sz w:val="18"/>
          <w:szCs w:val="18"/>
        </w:rPr>
      </w:pPr>
      <w:r>
        <w:rPr>
          <w:rFonts w:ascii="Verdana" w:hAnsi="Verdana"/>
          <w:sz w:val="18"/>
          <w:szCs w:val="18"/>
        </w:rPr>
        <w:t>Deelnemers zitten in de r</w:t>
      </w:r>
      <w:r w:rsidR="00DE3E4F" w:rsidRPr="00757284">
        <w:rPr>
          <w:rFonts w:ascii="Verdana" w:hAnsi="Verdana"/>
          <w:sz w:val="18"/>
          <w:szCs w:val="18"/>
        </w:rPr>
        <w:t xml:space="preserve">aad als </w:t>
      </w:r>
      <w:r w:rsidR="00DE3E4F" w:rsidRPr="00757284">
        <w:rPr>
          <w:rFonts w:ascii="Verdana" w:hAnsi="Verdana"/>
          <w:bCs/>
          <w:iCs/>
          <w:sz w:val="18"/>
          <w:szCs w:val="18"/>
        </w:rPr>
        <w:t>expert</w:t>
      </w:r>
      <w:r w:rsidR="00DE3E4F" w:rsidRPr="00757284">
        <w:rPr>
          <w:rFonts w:ascii="Verdana" w:hAnsi="Verdana"/>
          <w:sz w:val="18"/>
          <w:szCs w:val="18"/>
        </w:rPr>
        <w:t xml:space="preserve">. </w:t>
      </w:r>
      <w:r w:rsidR="00A827F1">
        <w:rPr>
          <w:rFonts w:ascii="Verdana" w:hAnsi="Verdana"/>
          <w:sz w:val="18"/>
          <w:szCs w:val="18"/>
        </w:rPr>
        <w:t xml:space="preserve">Zij </w:t>
      </w:r>
      <w:r w:rsidR="001540C7">
        <w:rPr>
          <w:rFonts w:ascii="Verdana" w:hAnsi="Verdana"/>
          <w:sz w:val="18"/>
          <w:szCs w:val="18"/>
        </w:rPr>
        <w:t xml:space="preserve">vormen de </w:t>
      </w:r>
      <w:proofErr w:type="spellStart"/>
      <w:r w:rsidR="001540C7">
        <w:rPr>
          <w:rFonts w:ascii="Verdana" w:hAnsi="Verdana"/>
          <w:sz w:val="18"/>
          <w:szCs w:val="18"/>
        </w:rPr>
        <w:t>linking</w:t>
      </w:r>
      <w:proofErr w:type="spellEnd"/>
      <w:r w:rsidR="001540C7">
        <w:rPr>
          <w:rFonts w:ascii="Verdana" w:hAnsi="Verdana"/>
          <w:sz w:val="18"/>
          <w:szCs w:val="18"/>
        </w:rPr>
        <w:t xml:space="preserve"> pin met</w:t>
      </w:r>
      <w:r w:rsidR="001540C7" w:rsidRPr="00757284">
        <w:rPr>
          <w:rFonts w:ascii="Verdana" w:hAnsi="Verdana"/>
          <w:sz w:val="18"/>
          <w:szCs w:val="18"/>
        </w:rPr>
        <w:t xml:space="preserve"> </w:t>
      </w:r>
      <w:r w:rsidR="007D40CF">
        <w:rPr>
          <w:rFonts w:ascii="Verdana" w:hAnsi="Verdana"/>
          <w:sz w:val="18"/>
          <w:szCs w:val="18"/>
        </w:rPr>
        <w:t xml:space="preserve">hun </w:t>
      </w:r>
      <w:r w:rsidR="00DE3E4F" w:rsidRPr="00757284">
        <w:rPr>
          <w:rFonts w:ascii="Verdana" w:hAnsi="Verdana"/>
          <w:sz w:val="18"/>
          <w:szCs w:val="18"/>
        </w:rPr>
        <w:t>ach</w:t>
      </w:r>
      <w:r w:rsidR="00757284">
        <w:rPr>
          <w:rFonts w:ascii="Verdana" w:hAnsi="Verdana"/>
          <w:sz w:val="18"/>
          <w:szCs w:val="18"/>
        </w:rPr>
        <w:t>terban</w:t>
      </w:r>
      <w:r w:rsidR="001540C7">
        <w:rPr>
          <w:rFonts w:ascii="Verdana" w:hAnsi="Verdana"/>
          <w:sz w:val="18"/>
          <w:szCs w:val="18"/>
        </w:rPr>
        <w:t xml:space="preserve"> en moeten dus zorgen voor goede wederzijdse </w:t>
      </w:r>
      <w:r w:rsidR="00927B94">
        <w:rPr>
          <w:rFonts w:ascii="Verdana" w:hAnsi="Verdana"/>
          <w:sz w:val="18"/>
          <w:szCs w:val="18"/>
        </w:rPr>
        <w:t>informatievoorziening</w:t>
      </w:r>
      <w:r w:rsidR="001540C7">
        <w:rPr>
          <w:rFonts w:ascii="Verdana" w:hAnsi="Verdana"/>
          <w:sz w:val="18"/>
          <w:szCs w:val="18"/>
        </w:rPr>
        <w:t>.</w:t>
      </w:r>
      <w:r w:rsidR="00AD24E5">
        <w:rPr>
          <w:rFonts w:ascii="Verdana" w:hAnsi="Verdana"/>
          <w:sz w:val="18"/>
          <w:szCs w:val="18"/>
        </w:rPr>
        <w:t xml:space="preserve"> Deelnemers hebben een directe link met hun </w:t>
      </w:r>
      <w:r w:rsidR="00C229C5">
        <w:rPr>
          <w:rFonts w:ascii="Verdana" w:hAnsi="Verdana"/>
          <w:sz w:val="18"/>
          <w:szCs w:val="18"/>
        </w:rPr>
        <w:t xml:space="preserve">vertegenwoordiger </w:t>
      </w:r>
      <w:r w:rsidR="00AD24E5">
        <w:rPr>
          <w:rFonts w:ascii="Verdana" w:hAnsi="Verdana"/>
          <w:sz w:val="18"/>
          <w:szCs w:val="18"/>
        </w:rPr>
        <w:t>in de Standaardisatieraad</w:t>
      </w:r>
      <w:r w:rsidR="00F410A0">
        <w:rPr>
          <w:rFonts w:ascii="Verdana" w:hAnsi="Verdana"/>
          <w:sz w:val="18"/>
          <w:szCs w:val="18"/>
        </w:rPr>
        <w:t>.</w:t>
      </w:r>
      <w:r w:rsidR="00927B94">
        <w:rPr>
          <w:rFonts w:ascii="Verdana" w:hAnsi="Verdana"/>
          <w:sz w:val="18"/>
          <w:szCs w:val="18"/>
        </w:rPr>
        <w:t xml:space="preserve"> </w:t>
      </w:r>
      <w:r w:rsidR="00C353E0" w:rsidRPr="000B4322">
        <w:rPr>
          <w:rFonts w:ascii="Verdana" w:hAnsi="Verdana"/>
          <w:sz w:val="18"/>
          <w:szCs w:val="18"/>
        </w:rPr>
        <w:t>De Architectuurraad is adviserend, de Standaardisatieraad is besluitvormend.</w:t>
      </w:r>
      <w:r w:rsidR="000B4322" w:rsidRPr="000B4322">
        <w:rPr>
          <w:rFonts w:ascii="Verdana" w:hAnsi="Verdana"/>
          <w:sz w:val="18"/>
          <w:szCs w:val="18"/>
        </w:rPr>
        <w:t xml:space="preserve"> Daar waar concrete afspraken worden gemaakt en principes worden vastgelegd </w:t>
      </w:r>
      <w:r w:rsidR="000B4322" w:rsidRPr="00BA3830">
        <w:rPr>
          <w:rFonts w:ascii="Verdana" w:hAnsi="Verdana"/>
          <w:sz w:val="18"/>
          <w:szCs w:val="18"/>
        </w:rPr>
        <w:t xml:space="preserve">moet dat als advies aan de Standaardisatieraad </w:t>
      </w:r>
      <w:r w:rsidR="000B4322" w:rsidRPr="00D70E5B">
        <w:rPr>
          <w:rFonts w:ascii="Verdana" w:hAnsi="Verdana"/>
          <w:sz w:val="18"/>
          <w:szCs w:val="18"/>
        </w:rPr>
        <w:t>worden geformuleerd. De Standaardisatieraad zal dat advies moeten overnemen of met duidelijke argumenten moeten aangeven waarom het advies niet wordt overgenomen.</w:t>
      </w:r>
    </w:p>
    <w:p w:rsidR="001540C7" w:rsidRDefault="001540C7" w:rsidP="00DE3E4F">
      <w:pPr>
        <w:numPr>
          <w:ilvl w:val="0"/>
          <w:numId w:val="5"/>
        </w:numPr>
        <w:tabs>
          <w:tab w:val="clear" w:pos="720"/>
        </w:tabs>
        <w:ind w:left="426"/>
        <w:rPr>
          <w:rFonts w:ascii="Verdana" w:hAnsi="Verdana"/>
          <w:sz w:val="18"/>
          <w:szCs w:val="18"/>
        </w:rPr>
      </w:pPr>
      <w:r>
        <w:rPr>
          <w:rFonts w:ascii="Verdana" w:hAnsi="Verdana"/>
          <w:sz w:val="18"/>
          <w:szCs w:val="18"/>
        </w:rPr>
        <w:t>De Architectuurraad is een zelfstandig orgaan. Ze bepaalt zelf haar agenda en kan gevraagd en ongevraagd advies geven. Het is haar verantwoordelijkheid te borgen dat de Standaardisatieraad tijdig en correct is geïnformeerd</w:t>
      </w:r>
      <w:r w:rsidR="00201D17">
        <w:rPr>
          <w:rFonts w:ascii="Verdana" w:hAnsi="Verdana"/>
          <w:sz w:val="18"/>
          <w:szCs w:val="18"/>
        </w:rPr>
        <w:t>.</w:t>
      </w:r>
    </w:p>
    <w:p w:rsidR="00DE3E4F" w:rsidRPr="00007455" w:rsidRDefault="00DE3E4F" w:rsidP="00DE3E4F">
      <w:pPr>
        <w:numPr>
          <w:ilvl w:val="0"/>
          <w:numId w:val="5"/>
        </w:numPr>
        <w:tabs>
          <w:tab w:val="clear" w:pos="720"/>
        </w:tabs>
        <w:ind w:left="426"/>
        <w:rPr>
          <w:rFonts w:ascii="Verdana" w:hAnsi="Verdana"/>
          <w:sz w:val="18"/>
          <w:szCs w:val="18"/>
        </w:rPr>
      </w:pPr>
      <w:r w:rsidRPr="00757284">
        <w:rPr>
          <w:rFonts w:ascii="Verdana" w:hAnsi="Verdana"/>
          <w:sz w:val="18"/>
          <w:szCs w:val="18"/>
        </w:rPr>
        <w:t xml:space="preserve">De agenda is gebaseerd op het oplossen van </w:t>
      </w:r>
      <w:r w:rsidRPr="00757284">
        <w:rPr>
          <w:rFonts w:ascii="Verdana" w:hAnsi="Verdana"/>
          <w:bCs/>
          <w:iCs/>
          <w:sz w:val="18"/>
          <w:szCs w:val="18"/>
        </w:rPr>
        <w:t xml:space="preserve">knelpunten </w:t>
      </w:r>
      <w:r w:rsidR="00757284">
        <w:rPr>
          <w:rFonts w:ascii="Verdana" w:hAnsi="Verdana"/>
          <w:bCs/>
          <w:iCs/>
          <w:sz w:val="18"/>
          <w:szCs w:val="18"/>
        </w:rPr>
        <w:t xml:space="preserve">en het creëren van kansen </w:t>
      </w:r>
      <w:r w:rsidRPr="00757284">
        <w:rPr>
          <w:rFonts w:ascii="Verdana" w:hAnsi="Verdana"/>
          <w:bCs/>
          <w:iCs/>
          <w:sz w:val="18"/>
          <w:szCs w:val="18"/>
        </w:rPr>
        <w:t>in onderwijs</w:t>
      </w:r>
      <w:r w:rsidR="00757284">
        <w:rPr>
          <w:rFonts w:ascii="Verdana" w:hAnsi="Verdana"/>
          <w:bCs/>
          <w:iCs/>
          <w:sz w:val="18"/>
          <w:szCs w:val="18"/>
        </w:rPr>
        <w:t>, bedrijfsvoering</w:t>
      </w:r>
      <w:r w:rsidRPr="00757284">
        <w:rPr>
          <w:rFonts w:ascii="Verdana" w:hAnsi="Verdana"/>
          <w:bCs/>
          <w:iCs/>
          <w:sz w:val="18"/>
          <w:szCs w:val="18"/>
        </w:rPr>
        <w:t xml:space="preserve"> en </w:t>
      </w:r>
      <w:proofErr w:type="spellStart"/>
      <w:r w:rsidRPr="00757284">
        <w:rPr>
          <w:rFonts w:ascii="Verdana" w:hAnsi="Verdana"/>
          <w:bCs/>
          <w:iCs/>
          <w:sz w:val="18"/>
          <w:szCs w:val="18"/>
        </w:rPr>
        <w:t>onderzoeksketens</w:t>
      </w:r>
      <w:proofErr w:type="spellEnd"/>
      <w:r w:rsidR="00C229C5">
        <w:rPr>
          <w:rFonts w:ascii="Verdana" w:hAnsi="Verdana"/>
          <w:bCs/>
          <w:iCs/>
          <w:sz w:val="18"/>
          <w:szCs w:val="18"/>
        </w:rPr>
        <w:t>. De Architectuurraad vin</w:t>
      </w:r>
      <w:r w:rsidR="00A7179C">
        <w:rPr>
          <w:rFonts w:ascii="Verdana" w:hAnsi="Verdana"/>
          <w:bCs/>
          <w:iCs/>
          <w:sz w:val="18"/>
          <w:szCs w:val="18"/>
        </w:rPr>
        <w:t xml:space="preserve">dt daarbij </w:t>
      </w:r>
      <w:r w:rsidR="00A7179C" w:rsidRPr="00201D17">
        <w:rPr>
          <w:rFonts w:ascii="Verdana" w:hAnsi="Verdana"/>
          <w:b/>
          <w:bCs/>
          <w:i/>
          <w:iCs/>
          <w:sz w:val="18"/>
          <w:szCs w:val="18"/>
        </w:rPr>
        <w:t xml:space="preserve">praktische toepasbaarheid </w:t>
      </w:r>
      <w:r w:rsidR="00AD5677" w:rsidRPr="00201D17">
        <w:rPr>
          <w:rFonts w:ascii="Verdana" w:hAnsi="Verdana"/>
          <w:b/>
          <w:bCs/>
          <w:i/>
          <w:iCs/>
          <w:sz w:val="18"/>
          <w:szCs w:val="18"/>
        </w:rPr>
        <w:t xml:space="preserve">van haar advies </w:t>
      </w:r>
      <w:r w:rsidR="00A7179C" w:rsidRPr="00201D17">
        <w:rPr>
          <w:rFonts w:ascii="Verdana" w:hAnsi="Verdana"/>
          <w:b/>
          <w:bCs/>
          <w:i/>
          <w:iCs/>
          <w:sz w:val="18"/>
          <w:szCs w:val="18"/>
        </w:rPr>
        <w:t>essentieel</w:t>
      </w:r>
      <w:r w:rsidR="00A7179C">
        <w:rPr>
          <w:rFonts w:ascii="Verdana" w:hAnsi="Verdana"/>
          <w:bCs/>
          <w:iCs/>
          <w:sz w:val="18"/>
          <w:szCs w:val="18"/>
        </w:rPr>
        <w:t xml:space="preserve">, en </w:t>
      </w:r>
      <w:r w:rsidR="00C229C5">
        <w:rPr>
          <w:rFonts w:ascii="Verdana" w:hAnsi="Verdana"/>
          <w:bCs/>
          <w:iCs/>
          <w:sz w:val="18"/>
          <w:szCs w:val="18"/>
        </w:rPr>
        <w:t xml:space="preserve">wil bijdragen aan logische keuzes voor de korte </w:t>
      </w:r>
      <w:r w:rsidR="00C229C5" w:rsidRPr="00F5067A">
        <w:rPr>
          <w:rFonts w:ascii="Verdana" w:hAnsi="Verdana"/>
          <w:sz w:val="18"/>
          <w:szCs w:val="18"/>
        </w:rPr>
        <w:t xml:space="preserve">termijn met </w:t>
      </w:r>
      <w:r w:rsidR="002375E9" w:rsidRPr="00F5067A">
        <w:rPr>
          <w:rFonts w:ascii="Verdana" w:hAnsi="Verdana"/>
          <w:sz w:val="18"/>
          <w:szCs w:val="18"/>
        </w:rPr>
        <w:t xml:space="preserve">een verstandig </w:t>
      </w:r>
      <w:r w:rsidR="00F5067A">
        <w:rPr>
          <w:rFonts w:ascii="Verdana" w:hAnsi="Verdana"/>
          <w:sz w:val="18"/>
          <w:szCs w:val="18"/>
        </w:rPr>
        <w:t>oog voor de lange termijn</w:t>
      </w:r>
      <w:r w:rsidR="00F410A0">
        <w:rPr>
          <w:rFonts w:ascii="Verdana" w:hAnsi="Verdana"/>
          <w:sz w:val="18"/>
          <w:szCs w:val="18"/>
        </w:rPr>
        <w:t>.</w:t>
      </w:r>
    </w:p>
    <w:p w:rsidR="00007455" w:rsidRPr="00892F73" w:rsidRDefault="00F5067A" w:rsidP="00DE3E4F">
      <w:pPr>
        <w:numPr>
          <w:ilvl w:val="0"/>
          <w:numId w:val="5"/>
        </w:numPr>
        <w:tabs>
          <w:tab w:val="clear" w:pos="720"/>
        </w:tabs>
        <w:ind w:left="426"/>
        <w:rPr>
          <w:rFonts w:ascii="Verdana" w:hAnsi="Verdana"/>
          <w:sz w:val="18"/>
          <w:szCs w:val="18"/>
        </w:rPr>
      </w:pPr>
      <w:r w:rsidRPr="00F5067A">
        <w:rPr>
          <w:rFonts w:ascii="Verdana" w:hAnsi="Verdana"/>
          <w:sz w:val="18"/>
          <w:szCs w:val="18"/>
        </w:rPr>
        <w:t xml:space="preserve">De Architectuurraad gaat uit van bestaande </w:t>
      </w:r>
      <w:r>
        <w:rPr>
          <w:rFonts w:ascii="Verdana" w:hAnsi="Verdana"/>
          <w:sz w:val="18"/>
          <w:szCs w:val="18"/>
        </w:rPr>
        <w:t xml:space="preserve">referentie </w:t>
      </w:r>
      <w:r w:rsidRPr="00F5067A">
        <w:rPr>
          <w:rFonts w:ascii="Verdana" w:hAnsi="Verdana"/>
          <w:sz w:val="18"/>
          <w:szCs w:val="18"/>
        </w:rPr>
        <w:t>architecturen zoals ECK,</w:t>
      </w:r>
      <w:r w:rsidR="00D22FB7">
        <w:rPr>
          <w:rFonts w:ascii="Verdana" w:hAnsi="Verdana"/>
          <w:sz w:val="18"/>
          <w:szCs w:val="18"/>
        </w:rPr>
        <w:t xml:space="preserve"> Triple A, ROSA, RAO en de HORA</w:t>
      </w:r>
      <w:r w:rsidRPr="00F5067A">
        <w:rPr>
          <w:rFonts w:ascii="Verdana" w:hAnsi="Verdana"/>
          <w:sz w:val="18"/>
          <w:szCs w:val="18"/>
        </w:rPr>
        <w:t xml:space="preserve"> en</w:t>
      </w:r>
      <w:r>
        <w:rPr>
          <w:rFonts w:ascii="Verdana" w:hAnsi="Verdana"/>
          <w:sz w:val="18"/>
          <w:szCs w:val="18"/>
        </w:rPr>
        <w:t xml:space="preserve"> </w:t>
      </w:r>
      <w:r w:rsidR="00D22FB7">
        <w:rPr>
          <w:rFonts w:ascii="Verdana" w:hAnsi="Verdana"/>
          <w:sz w:val="18"/>
          <w:szCs w:val="18"/>
        </w:rPr>
        <w:t xml:space="preserve">van (nog vast te stellen) </w:t>
      </w:r>
      <w:r>
        <w:rPr>
          <w:rFonts w:ascii="Verdana" w:hAnsi="Verdana"/>
          <w:sz w:val="18"/>
          <w:szCs w:val="18"/>
        </w:rPr>
        <w:t xml:space="preserve">overstijgende </w:t>
      </w:r>
      <w:r w:rsidR="00D22FB7">
        <w:rPr>
          <w:rFonts w:ascii="Verdana" w:hAnsi="Verdana"/>
          <w:sz w:val="18"/>
          <w:szCs w:val="18"/>
        </w:rPr>
        <w:t>principes. Aan het vaststellen van deze principes zal de komende periode prioriteit worden gegeven</w:t>
      </w:r>
      <w:r w:rsidR="00F410A0">
        <w:rPr>
          <w:rFonts w:ascii="Verdana" w:hAnsi="Verdana"/>
          <w:sz w:val="18"/>
          <w:szCs w:val="18"/>
        </w:rPr>
        <w:t>.</w:t>
      </w:r>
    </w:p>
    <w:p w:rsidR="00AD5677" w:rsidRPr="00757284" w:rsidRDefault="00AD5677" w:rsidP="00AD5677">
      <w:pPr>
        <w:numPr>
          <w:ilvl w:val="0"/>
          <w:numId w:val="5"/>
        </w:numPr>
        <w:tabs>
          <w:tab w:val="clear" w:pos="720"/>
        </w:tabs>
        <w:ind w:left="426"/>
        <w:rPr>
          <w:rFonts w:ascii="Verdana" w:hAnsi="Verdana"/>
          <w:sz w:val="18"/>
          <w:szCs w:val="18"/>
        </w:rPr>
      </w:pPr>
      <w:r>
        <w:rPr>
          <w:rFonts w:ascii="Verdana" w:hAnsi="Verdana"/>
          <w:sz w:val="18"/>
          <w:szCs w:val="18"/>
        </w:rPr>
        <w:t xml:space="preserve">Het is van belang dat van (nieuwe) toepassingen en ontwikkelingen inzichtelijk is hoe deze </w:t>
      </w:r>
      <w:r w:rsidR="00F5067A">
        <w:rPr>
          <w:rFonts w:ascii="Verdana" w:hAnsi="Verdana"/>
          <w:sz w:val="18"/>
          <w:szCs w:val="18"/>
        </w:rPr>
        <w:t xml:space="preserve">passen binnen de referentie architecturen en hoe deze </w:t>
      </w:r>
      <w:r>
        <w:rPr>
          <w:rFonts w:ascii="Verdana" w:hAnsi="Verdana"/>
          <w:sz w:val="18"/>
          <w:szCs w:val="18"/>
        </w:rPr>
        <w:t xml:space="preserve">zich verhouden tot de </w:t>
      </w:r>
      <w:r w:rsidR="00F5067A">
        <w:rPr>
          <w:rFonts w:ascii="Verdana" w:hAnsi="Verdana"/>
          <w:sz w:val="18"/>
          <w:szCs w:val="18"/>
        </w:rPr>
        <w:t>overstijgende principes</w:t>
      </w:r>
      <w:r>
        <w:rPr>
          <w:rFonts w:ascii="Verdana" w:hAnsi="Verdana"/>
          <w:sz w:val="18"/>
          <w:szCs w:val="18"/>
        </w:rPr>
        <w:t xml:space="preserve">. Daarom is afgesproken dat zowel in de initiatiefase als in de verdere uitwerking van (nieuwe) initiatieven actief </w:t>
      </w:r>
      <w:r w:rsidR="00656A9B">
        <w:rPr>
          <w:rFonts w:ascii="Verdana" w:hAnsi="Verdana"/>
          <w:sz w:val="18"/>
          <w:szCs w:val="18"/>
        </w:rPr>
        <w:t xml:space="preserve">door de leden </w:t>
      </w:r>
      <w:r>
        <w:rPr>
          <w:rFonts w:ascii="Verdana" w:hAnsi="Verdana"/>
          <w:sz w:val="18"/>
          <w:szCs w:val="18"/>
        </w:rPr>
        <w:t>wordt geïnvesteerd in het transparant maken van deze samenhang.</w:t>
      </w:r>
    </w:p>
    <w:p w:rsidR="00A827F1" w:rsidRPr="00C842CB" w:rsidRDefault="00DE3E4F" w:rsidP="00DE3E4F">
      <w:pPr>
        <w:numPr>
          <w:ilvl w:val="0"/>
          <w:numId w:val="5"/>
        </w:numPr>
        <w:tabs>
          <w:tab w:val="clear" w:pos="720"/>
        </w:tabs>
        <w:ind w:left="426"/>
        <w:rPr>
          <w:rFonts w:ascii="Verdana" w:hAnsi="Verdana"/>
          <w:sz w:val="18"/>
          <w:szCs w:val="18"/>
        </w:rPr>
      </w:pPr>
      <w:r w:rsidRPr="00C842CB">
        <w:rPr>
          <w:rFonts w:ascii="Verdana" w:hAnsi="Verdana"/>
          <w:sz w:val="18"/>
          <w:szCs w:val="18"/>
        </w:rPr>
        <w:t>EduStandaard</w:t>
      </w:r>
      <w:r w:rsidRPr="00C842CB">
        <w:rPr>
          <w:rFonts w:ascii="Verdana" w:hAnsi="Verdana"/>
          <w:bCs/>
          <w:iCs/>
          <w:sz w:val="18"/>
          <w:szCs w:val="18"/>
        </w:rPr>
        <w:t xml:space="preserve"> beheert</w:t>
      </w:r>
      <w:r w:rsidRPr="00C842CB">
        <w:rPr>
          <w:rFonts w:ascii="Verdana" w:hAnsi="Verdana"/>
          <w:sz w:val="18"/>
          <w:szCs w:val="18"/>
        </w:rPr>
        <w:t xml:space="preserve">, maar ontwikkelt niet zelf. </w:t>
      </w:r>
      <w:r w:rsidR="00A827F1" w:rsidRPr="00C842CB">
        <w:rPr>
          <w:rFonts w:ascii="Verdana" w:hAnsi="Verdana"/>
          <w:sz w:val="18"/>
          <w:szCs w:val="18"/>
        </w:rPr>
        <w:t xml:space="preserve">Dat geldt ook voor de Architectuurraad. </w:t>
      </w:r>
      <w:r w:rsidRPr="00C842CB">
        <w:rPr>
          <w:rFonts w:ascii="Verdana" w:hAnsi="Verdana"/>
          <w:sz w:val="18"/>
          <w:szCs w:val="18"/>
        </w:rPr>
        <w:t xml:space="preserve">Het werkelijke ontwikkelen vindt plaats in programma’s, (gesubsidieerde) projecten, ‘special interest </w:t>
      </w:r>
      <w:proofErr w:type="spellStart"/>
      <w:r w:rsidRPr="00C842CB">
        <w:rPr>
          <w:rFonts w:ascii="Verdana" w:hAnsi="Verdana"/>
          <w:sz w:val="18"/>
          <w:szCs w:val="18"/>
        </w:rPr>
        <w:t>groups</w:t>
      </w:r>
      <w:proofErr w:type="spellEnd"/>
      <w:r w:rsidRPr="00C842CB">
        <w:rPr>
          <w:rFonts w:ascii="Verdana" w:hAnsi="Verdana"/>
          <w:sz w:val="18"/>
          <w:szCs w:val="18"/>
        </w:rPr>
        <w:t xml:space="preserve">’. </w:t>
      </w:r>
      <w:r w:rsidR="00AD5677" w:rsidRPr="00C842CB">
        <w:rPr>
          <w:rFonts w:ascii="Verdana" w:hAnsi="Verdana"/>
          <w:sz w:val="18"/>
          <w:szCs w:val="18"/>
        </w:rPr>
        <w:t xml:space="preserve">In lijn </w:t>
      </w:r>
      <w:r w:rsidR="00AD5677">
        <w:rPr>
          <w:rFonts w:ascii="Verdana" w:hAnsi="Verdana"/>
          <w:sz w:val="18"/>
          <w:szCs w:val="18"/>
        </w:rPr>
        <w:t xml:space="preserve"> hiermee verbindt de Architectuurraad ook met architecturen die (nog) niet onder beheer van EduStandaard zijn, maar die wel relevant zijn voor het bewaken van de samenhang</w:t>
      </w:r>
      <w:r w:rsidR="00F410A0">
        <w:rPr>
          <w:rFonts w:ascii="Verdana" w:hAnsi="Verdana"/>
          <w:sz w:val="18"/>
          <w:szCs w:val="18"/>
        </w:rPr>
        <w:t>.</w:t>
      </w:r>
    </w:p>
    <w:p w:rsidR="00252304" w:rsidRDefault="000C15D1" w:rsidP="00771A4F">
      <w:pPr>
        <w:numPr>
          <w:ilvl w:val="0"/>
          <w:numId w:val="5"/>
        </w:numPr>
        <w:tabs>
          <w:tab w:val="clear" w:pos="720"/>
        </w:tabs>
        <w:ind w:left="426"/>
        <w:rPr>
          <w:rFonts w:ascii="Verdana" w:hAnsi="Verdana"/>
          <w:sz w:val="18"/>
          <w:szCs w:val="18"/>
        </w:rPr>
      </w:pPr>
      <w:r w:rsidRPr="00757284">
        <w:rPr>
          <w:rFonts w:ascii="Verdana" w:hAnsi="Verdana"/>
          <w:sz w:val="18"/>
          <w:szCs w:val="18"/>
        </w:rPr>
        <w:t xml:space="preserve">SIG werkgroepen </w:t>
      </w:r>
      <w:r w:rsidR="00A01D17">
        <w:rPr>
          <w:rFonts w:ascii="Verdana" w:hAnsi="Verdana"/>
          <w:sz w:val="18"/>
          <w:szCs w:val="18"/>
        </w:rPr>
        <w:t xml:space="preserve">onderschrijven </w:t>
      </w:r>
      <w:r w:rsidRPr="00757284">
        <w:rPr>
          <w:rFonts w:ascii="Verdana" w:hAnsi="Verdana"/>
          <w:sz w:val="18"/>
          <w:szCs w:val="18"/>
        </w:rPr>
        <w:t>de overstijgende principes van de architectuurraad.</w:t>
      </w:r>
    </w:p>
    <w:p w:rsidR="00201D17" w:rsidRPr="00771A4F" w:rsidRDefault="00201D17" w:rsidP="00771A4F">
      <w:pPr>
        <w:numPr>
          <w:ilvl w:val="0"/>
          <w:numId w:val="5"/>
        </w:numPr>
        <w:tabs>
          <w:tab w:val="clear" w:pos="720"/>
        </w:tabs>
        <w:ind w:left="426"/>
        <w:rPr>
          <w:rFonts w:ascii="Verdana" w:hAnsi="Verdana"/>
          <w:sz w:val="18"/>
          <w:szCs w:val="18"/>
        </w:rPr>
      </w:pPr>
    </w:p>
    <w:p w:rsidR="009B7991" w:rsidRPr="00CF2433" w:rsidRDefault="009B7991">
      <w:pPr>
        <w:rPr>
          <w:rFonts w:ascii="Verdana" w:hAnsi="Verdana"/>
        </w:rPr>
      </w:pPr>
    </w:p>
    <w:p w:rsidR="00252304" w:rsidRPr="00CF2433" w:rsidRDefault="00D041E2" w:rsidP="00D841C2">
      <w:pPr>
        <w:pStyle w:val="Kop1"/>
      </w:pPr>
      <w:bookmarkStart w:id="4" w:name="_Toc362861883"/>
      <w:r w:rsidRPr="00CF2433">
        <w:t>Werkwijze</w:t>
      </w:r>
      <w:bookmarkEnd w:id="4"/>
    </w:p>
    <w:p w:rsidR="00DC0B8E" w:rsidRDefault="009B7991">
      <w:pPr>
        <w:rPr>
          <w:rFonts w:ascii="Verdana" w:hAnsi="Verdana"/>
          <w:sz w:val="18"/>
          <w:szCs w:val="18"/>
        </w:rPr>
      </w:pPr>
      <w:r>
        <w:rPr>
          <w:rFonts w:ascii="Verdana" w:hAnsi="Verdana"/>
          <w:sz w:val="18"/>
          <w:szCs w:val="18"/>
        </w:rPr>
        <w:t xml:space="preserve">De </w:t>
      </w:r>
      <w:r w:rsidR="006C048B">
        <w:rPr>
          <w:rFonts w:ascii="Verdana" w:hAnsi="Verdana"/>
          <w:sz w:val="18"/>
          <w:szCs w:val="18"/>
        </w:rPr>
        <w:t>A</w:t>
      </w:r>
      <w:r>
        <w:rPr>
          <w:rFonts w:ascii="Verdana" w:hAnsi="Verdana"/>
          <w:sz w:val="18"/>
          <w:szCs w:val="18"/>
        </w:rPr>
        <w:t>rchitectuurraad beheert</w:t>
      </w:r>
      <w:r w:rsidR="005924D8">
        <w:rPr>
          <w:rFonts w:ascii="Verdana" w:hAnsi="Verdana"/>
          <w:sz w:val="18"/>
          <w:szCs w:val="18"/>
        </w:rPr>
        <w:t xml:space="preserve"> </w:t>
      </w:r>
      <w:proofErr w:type="spellStart"/>
      <w:r w:rsidR="005924D8">
        <w:rPr>
          <w:rFonts w:ascii="Verdana" w:hAnsi="Verdana"/>
          <w:sz w:val="18"/>
          <w:szCs w:val="18"/>
        </w:rPr>
        <w:t>architectu</w:t>
      </w:r>
      <w:proofErr w:type="spellEnd"/>
      <w:r w:rsidR="00F97462">
        <w:rPr>
          <w:rFonts w:ascii="Verdana" w:hAnsi="Verdana"/>
          <w:sz w:val="18"/>
          <w:szCs w:val="18"/>
        </w:rPr>
        <w:t>(</w:t>
      </w:r>
      <w:r w:rsidR="005924D8">
        <w:rPr>
          <w:rFonts w:ascii="Verdana" w:hAnsi="Verdana"/>
          <w:sz w:val="18"/>
          <w:szCs w:val="18"/>
        </w:rPr>
        <w:t>u</w:t>
      </w:r>
      <w:r w:rsidR="00F97462">
        <w:rPr>
          <w:rFonts w:ascii="Verdana" w:hAnsi="Verdana"/>
          <w:sz w:val="18"/>
          <w:szCs w:val="18"/>
        </w:rPr>
        <w:t>)</w:t>
      </w:r>
      <w:r w:rsidR="005924D8">
        <w:rPr>
          <w:rFonts w:ascii="Verdana" w:hAnsi="Verdana"/>
          <w:sz w:val="18"/>
          <w:szCs w:val="18"/>
        </w:rPr>
        <w:t>r</w:t>
      </w:r>
      <w:r w:rsidR="00F97462">
        <w:rPr>
          <w:rFonts w:ascii="Verdana" w:hAnsi="Verdana"/>
          <w:sz w:val="18"/>
          <w:szCs w:val="18"/>
        </w:rPr>
        <w:t>(en)</w:t>
      </w:r>
      <w:r>
        <w:rPr>
          <w:rFonts w:ascii="Verdana" w:hAnsi="Verdana"/>
          <w:sz w:val="18"/>
          <w:szCs w:val="18"/>
        </w:rPr>
        <w:t xml:space="preserve"> en </w:t>
      </w:r>
      <w:r w:rsidR="006C048B">
        <w:rPr>
          <w:rFonts w:ascii="Verdana" w:hAnsi="Verdana"/>
          <w:sz w:val="18"/>
          <w:szCs w:val="18"/>
        </w:rPr>
        <w:t>geeft advies</w:t>
      </w:r>
      <w:r w:rsidR="005924D8">
        <w:rPr>
          <w:rFonts w:ascii="Verdana" w:hAnsi="Verdana"/>
          <w:sz w:val="18"/>
          <w:szCs w:val="18"/>
        </w:rPr>
        <w:t xml:space="preserve"> over architectuur</w:t>
      </w:r>
      <w:r w:rsidR="0053149A">
        <w:rPr>
          <w:rFonts w:ascii="Verdana" w:hAnsi="Verdana"/>
          <w:sz w:val="18"/>
          <w:szCs w:val="18"/>
        </w:rPr>
        <w:t xml:space="preserve"> en </w:t>
      </w:r>
      <w:r w:rsidR="005924D8">
        <w:rPr>
          <w:rFonts w:ascii="Verdana" w:hAnsi="Verdana"/>
          <w:sz w:val="18"/>
          <w:szCs w:val="18"/>
        </w:rPr>
        <w:t>afspraken / standaarden</w:t>
      </w:r>
      <w:r>
        <w:rPr>
          <w:rFonts w:ascii="Verdana" w:hAnsi="Verdana"/>
          <w:sz w:val="18"/>
          <w:szCs w:val="18"/>
        </w:rPr>
        <w:t>. Beide functies verlopen volgens de weergegeven processtappen. De criteria die zullen worden gehanteer</w:t>
      </w:r>
      <w:r w:rsidR="00465A04">
        <w:rPr>
          <w:rFonts w:ascii="Verdana" w:hAnsi="Verdana"/>
          <w:sz w:val="18"/>
          <w:szCs w:val="18"/>
        </w:rPr>
        <w:t>d bij het toetsen van</w:t>
      </w:r>
      <w:r>
        <w:rPr>
          <w:rFonts w:ascii="Verdana" w:hAnsi="Verdana"/>
          <w:sz w:val="18"/>
          <w:szCs w:val="18"/>
        </w:rPr>
        <w:t xml:space="preserve"> architectu</w:t>
      </w:r>
      <w:r w:rsidR="00465A04">
        <w:rPr>
          <w:rFonts w:ascii="Verdana" w:hAnsi="Verdana"/>
          <w:sz w:val="18"/>
          <w:szCs w:val="18"/>
        </w:rPr>
        <w:t xml:space="preserve">ur en </w:t>
      </w:r>
      <w:r w:rsidR="005924D8">
        <w:rPr>
          <w:rFonts w:ascii="Verdana" w:hAnsi="Verdana"/>
          <w:sz w:val="18"/>
          <w:szCs w:val="18"/>
        </w:rPr>
        <w:t xml:space="preserve">afspraken / </w:t>
      </w:r>
      <w:r w:rsidR="00465A04">
        <w:rPr>
          <w:rFonts w:ascii="Verdana" w:hAnsi="Verdana"/>
          <w:sz w:val="18"/>
          <w:szCs w:val="18"/>
        </w:rPr>
        <w:t>standaarden</w:t>
      </w:r>
      <w:r>
        <w:rPr>
          <w:rFonts w:ascii="Verdana" w:hAnsi="Verdana"/>
          <w:sz w:val="18"/>
          <w:szCs w:val="18"/>
        </w:rPr>
        <w:t xml:space="preserve"> zullen nog moete</w:t>
      </w:r>
      <w:r w:rsidR="00771A4F">
        <w:rPr>
          <w:rFonts w:ascii="Verdana" w:hAnsi="Verdana"/>
          <w:sz w:val="18"/>
          <w:szCs w:val="18"/>
        </w:rPr>
        <w:t>n worden aangepast o</w:t>
      </w:r>
      <w:r w:rsidR="00465A04">
        <w:rPr>
          <w:rFonts w:ascii="Verdana" w:hAnsi="Verdana"/>
          <w:sz w:val="18"/>
          <w:szCs w:val="18"/>
        </w:rPr>
        <w:t xml:space="preserve">p basis van de </w:t>
      </w:r>
      <w:hyperlink r:id="rId10" w:history="1">
        <w:r w:rsidR="00465A04" w:rsidRPr="006C048B">
          <w:rPr>
            <w:rStyle w:val="Hyperlink"/>
            <w:rFonts w:ascii="Verdana" w:hAnsi="Verdana"/>
            <w:sz w:val="18"/>
            <w:szCs w:val="18"/>
          </w:rPr>
          <w:t>bestaande beoorde</w:t>
        </w:r>
        <w:r w:rsidR="00771A4F" w:rsidRPr="006C048B">
          <w:rPr>
            <w:rStyle w:val="Hyperlink"/>
            <w:rFonts w:ascii="Verdana" w:hAnsi="Verdana"/>
            <w:sz w:val="18"/>
            <w:szCs w:val="18"/>
          </w:rPr>
          <w:t>lingscriteria van EduStandaard</w:t>
        </w:r>
      </w:hyperlink>
      <w:r w:rsidR="00771A4F">
        <w:rPr>
          <w:rFonts w:ascii="Verdana" w:hAnsi="Verdana"/>
          <w:sz w:val="18"/>
          <w:szCs w:val="18"/>
        </w:rPr>
        <w:t xml:space="preserve">. Het wijzigen/door ontwikkelen van architectuur zal in principe buiten de raad uitgevoerd worden. </w:t>
      </w:r>
    </w:p>
    <w:p w:rsidR="009B7991" w:rsidRDefault="009B7991">
      <w:pPr>
        <w:rPr>
          <w:rFonts w:ascii="Verdana" w:hAnsi="Verdana"/>
          <w:sz w:val="18"/>
          <w:szCs w:val="18"/>
        </w:rPr>
      </w:pPr>
      <w:r>
        <w:rPr>
          <w:rFonts w:ascii="Verdana" w:hAnsi="Verdana"/>
          <w:noProof/>
          <w:sz w:val="18"/>
          <w:szCs w:val="18"/>
        </w:rPr>
        <w:drawing>
          <wp:anchor distT="0" distB="0" distL="114300" distR="114300" simplePos="0" relativeHeight="251660288" behindDoc="0" locked="0" layoutInCell="1" allowOverlap="1" wp14:anchorId="78F14CB8" wp14:editId="5C192C7F">
            <wp:simplePos x="0" y="0"/>
            <wp:positionH relativeFrom="column">
              <wp:posOffset>55245</wp:posOffset>
            </wp:positionH>
            <wp:positionV relativeFrom="paragraph">
              <wp:posOffset>114935</wp:posOffset>
            </wp:positionV>
            <wp:extent cx="4745355" cy="1028700"/>
            <wp:effectExtent l="57150" t="19050" r="55245" b="7620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rsidR="008860AD" w:rsidRPr="009B7991" w:rsidRDefault="008860AD" w:rsidP="009B7991">
      <w:pPr>
        <w:ind w:left="2124" w:firstLine="708"/>
        <w:rPr>
          <w:rFonts w:ascii="Verdana" w:hAnsi="Verdana"/>
          <w:b/>
          <w:sz w:val="18"/>
          <w:szCs w:val="18"/>
        </w:rPr>
      </w:pPr>
      <w:r w:rsidRPr="009B7991">
        <w:rPr>
          <w:rFonts w:ascii="Verdana" w:hAnsi="Verdana"/>
          <w:b/>
          <w:sz w:val="18"/>
          <w:szCs w:val="18"/>
        </w:rPr>
        <w:t>Beheer proces:</w:t>
      </w:r>
    </w:p>
    <w:p w:rsidR="008860AD" w:rsidRDefault="008860AD">
      <w:pPr>
        <w:rPr>
          <w:rFonts w:ascii="Verdana" w:hAnsi="Verdana"/>
          <w:sz w:val="18"/>
          <w:szCs w:val="18"/>
        </w:rPr>
      </w:pPr>
    </w:p>
    <w:p w:rsidR="009B7991" w:rsidRDefault="009B7991" w:rsidP="009B7991">
      <w:pPr>
        <w:ind w:left="2124" w:firstLine="708"/>
        <w:rPr>
          <w:rFonts w:ascii="Verdana" w:hAnsi="Verdana"/>
          <w:b/>
          <w:sz w:val="18"/>
          <w:szCs w:val="18"/>
        </w:rPr>
      </w:pPr>
    </w:p>
    <w:p w:rsidR="009B7991" w:rsidRDefault="009B7991" w:rsidP="009B7991">
      <w:pPr>
        <w:ind w:left="2124" w:firstLine="708"/>
        <w:rPr>
          <w:rFonts w:ascii="Verdana" w:hAnsi="Verdana"/>
          <w:b/>
          <w:sz w:val="18"/>
          <w:szCs w:val="18"/>
        </w:rPr>
      </w:pPr>
    </w:p>
    <w:p w:rsidR="009B7991" w:rsidRDefault="009B7991" w:rsidP="009B7991">
      <w:pPr>
        <w:ind w:left="2124" w:firstLine="708"/>
        <w:rPr>
          <w:rFonts w:ascii="Verdana" w:hAnsi="Verdana"/>
          <w:b/>
          <w:sz w:val="18"/>
          <w:szCs w:val="18"/>
        </w:rPr>
      </w:pPr>
    </w:p>
    <w:p w:rsidR="009B7991" w:rsidRDefault="009B7991" w:rsidP="009B7991">
      <w:pPr>
        <w:ind w:left="2124" w:firstLine="708"/>
        <w:rPr>
          <w:rFonts w:ascii="Verdana" w:hAnsi="Verdana"/>
          <w:b/>
          <w:sz w:val="18"/>
          <w:szCs w:val="18"/>
        </w:rPr>
      </w:pPr>
    </w:p>
    <w:p w:rsidR="009B7991" w:rsidRDefault="009B7991" w:rsidP="009B7991">
      <w:pPr>
        <w:rPr>
          <w:rFonts w:ascii="Verdana" w:hAnsi="Verdana"/>
          <w:b/>
          <w:sz w:val="18"/>
          <w:szCs w:val="18"/>
        </w:rPr>
      </w:pPr>
    </w:p>
    <w:p w:rsidR="009B7991" w:rsidRDefault="009B7991" w:rsidP="009B7991">
      <w:pPr>
        <w:ind w:left="2124" w:firstLine="708"/>
        <w:rPr>
          <w:rFonts w:ascii="Verdana" w:hAnsi="Verdana"/>
          <w:b/>
          <w:sz w:val="18"/>
          <w:szCs w:val="18"/>
        </w:rPr>
      </w:pPr>
    </w:p>
    <w:p w:rsidR="008860AD" w:rsidRPr="009B7991" w:rsidRDefault="009B7991" w:rsidP="009B7991">
      <w:pPr>
        <w:ind w:left="2124" w:firstLine="708"/>
        <w:rPr>
          <w:rFonts w:ascii="Verdana" w:hAnsi="Verdana"/>
          <w:b/>
          <w:sz w:val="18"/>
          <w:szCs w:val="18"/>
        </w:rPr>
      </w:pPr>
      <w:r>
        <w:rPr>
          <w:rFonts w:ascii="Verdana" w:hAnsi="Verdana"/>
          <w:noProof/>
          <w:sz w:val="18"/>
          <w:szCs w:val="18"/>
        </w:rPr>
        <w:drawing>
          <wp:anchor distT="0" distB="0" distL="114300" distR="114300" simplePos="0" relativeHeight="251661312" behindDoc="0" locked="0" layoutInCell="1" allowOverlap="1" wp14:anchorId="4CCCF581" wp14:editId="6DF328E2">
            <wp:simplePos x="0" y="0"/>
            <wp:positionH relativeFrom="column">
              <wp:posOffset>55245</wp:posOffset>
            </wp:positionH>
            <wp:positionV relativeFrom="paragraph">
              <wp:posOffset>32385</wp:posOffset>
            </wp:positionV>
            <wp:extent cx="4745355" cy="1028700"/>
            <wp:effectExtent l="57150" t="19050" r="55245" b="7620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8860AD" w:rsidRPr="009B7991">
        <w:rPr>
          <w:rFonts w:ascii="Verdana" w:hAnsi="Verdana"/>
          <w:b/>
          <w:sz w:val="18"/>
          <w:szCs w:val="18"/>
        </w:rPr>
        <w:t>Advies proces</w:t>
      </w:r>
    </w:p>
    <w:p w:rsidR="008860AD" w:rsidRPr="008860AD" w:rsidRDefault="008860AD">
      <w:pPr>
        <w:rPr>
          <w:rFonts w:ascii="Verdana" w:hAnsi="Verdana"/>
          <w:sz w:val="18"/>
          <w:szCs w:val="18"/>
        </w:rPr>
      </w:pPr>
    </w:p>
    <w:p w:rsidR="008860AD" w:rsidRPr="008860AD" w:rsidRDefault="008860AD">
      <w:pPr>
        <w:rPr>
          <w:rFonts w:ascii="Verdana" w:hAnsi="Verdana"/>
          <w:sz w:val="18"/>
          <w:szCs w:val="18"/>
        </w:rPr>
      </w:pPr>
    </w:p>
    <w:p w:rsidR="00D041E2" w:rsidRDefault="00D041E2">
      <w:pPr>
        <w:rPr>
          <w:rFonts w:ascii="Verdana" w:hAnsi="Verdana"/>
          <w:sz w:val="18"/>
          <w:szCs w:val="18"/>
        </w:rPr>
      </w:pPr>
    </w:p>
    <w:p w:rsidR="009B7991" w:rsidRDefault="009B7991">
      <w:pPr>
        <w:rPr>
          <w:rFonts w:ascii="Verdana" w:hAnsi="Verdana"/>
          <w:sz w:val="18"/>
          <w:szCs w:val="18"/>
        </w:rPr>
      </w:pPr>
    </w:p>
    <w:p w:rsidR="009B7991" w:rsidRDefault="009B7991">
      <w:pPr>
        <w:rPr>
          <w:rFonts w:ascii="Verdana" w:hAnsi="Verdana"/>
          <w:sz w:val="18"/>
          <w:szCs w:val="18"/>
        </w:rPr>
      </w:pPr>
    </w:p>
    <w:p w:rsidR="009B7991" w:rsidRDefault="009B7991">
      <w:pPr>
        <w:rPr>
          <w:rFonts w:ascii="Verdana" w:hAnsi="Verdana"/>
          <w:sz w:val="18"/>
          <w:szCs w:val="18"/>
        </w:rPr>
      </w:pPr>
    </w:p>
    <w:p w:rsidR="0037093C" w:rsidRDefault="0037093C">
      <w:pPr>
        <w:rPr>
          <w:rFonts w:ascii="Verdana" w:hAnsi="Verdana"/>
          <w:sz w:val="18"/>
          <w:szCs w:val="18"/>
        </w:rPr>
      </w:pPr>
    </w:p>
    <w:p w:rsidR="00D22FB7" w:rsidRDefault="00D22FB7">
      <w:pPr>
        <w:rPr>
          <w:rFonts w:ascii="Verdana" w:hAnsi="Verdana"/>
          <w:sz w:val="18"/>
          <w:szCs w:val="18"/>
        </w:rPr>
      </w:pPr>
    </w:p>
    <w:p w:rsidR="00D22FB7" w:rsidRPr="00D22FB7" w:rsidRDefault="0037093C" w:rsidP="00D22FB7">
      <w:pPr>
        <w:rPr>
          <w:rFonts w:ascii="Verdana" w:hAnsi="Verdana"/>
          <w:sz w:val="18"/>
          <w:szCs w:val="18"/>
        </w:rPr>
      </w:pPr>
      <w:r>
        <w:rPr>
          <w:rFonts w:ascii="Verdana" w:hAnsi="Verdana"/>
          <w:sz w:val="18"/>
          <w:szCs w:val="18"/>
        </w:rPr>
        <w:t xml:space="preserve">De Architectuurraad komt 4 keer per jaar bijeen, </w:t>
      </w:r>
      <w:r w:rsidR="00D26D96">
        <w:rPr>
          <w:rFonts w:ascii="Verdana" w:hAnsi="Verdana"/>
          <w:sz w:val="18"/>
          <w:szCs w:val="18"/>
        </w:rPr>
        <w:t xml:space="preserve">die qua </w:t>
      </w:r>
      <w:r>
        <w:rPr>
          <w:rFonts w:ascii="Verdana" w:hAnsi="Verdana"/>
          <w:sz w:val="18"/>
          <w:szCs w:val="18"/>
        </w:rPr>
        <w:t>r</w:t>
      </w:r>
      <w:r w:rsidR="00E63093">
        <w:rPr>
          <w:rFonts w:ascii="Verdana" w:hAnsi="Verdana"/>
          <w:sz w:val="18"/>
          <w:szCs w:val="18"/>
        </w:rPr>
        <w:t>it</w:t>
      </w:r>
      <w:r>
        <w:rPr>
          <w:rFonts w:ascii="Verdana" w:hAnsi="Verdana"/>
          <w:sz w:val="18"/>
          <w:szCs w:val="18"/>
        </w:rPr>
        <w:t xml:space="preserve">me </w:t>
      </w:r>
      <w:r w:rsidR="00D26D96">
        <w:rPr>
          <w:rFonts w:ascii="Verdana" w:hAnsi="Verdana"/>
          <w:sz w:val="18"/>
          <w:szCs w:val="18"/>
        </w:rPr>
        <w:t xml:space="preserve">zijn afgestemd met de bijeenkomsten </w:t>
      </w:r>
      <w:r>
        <w:rPr>
          <w:rFonts w:ascii="Verdana" w:hAnsi="Verdana"/>
          <w:sz w:val="18"/>
          <w:szCs w:val="18"/>
        </w:rPr>
        <w:t>van de Standaardisatieraad</w:t>
      </w:r>
      <w:r w:rsidR="00D22FB7">
        <w:rPr>
          <w:rFonts w:ascii="Verdana" w:hAnsi="Verdana"/>
          <w:sz w:val="18"/>
          <w:szCs w:val="18"/>
        </w:rPr>
        <w:t xml:space="preserve">. Stukken ter voorbereiding van een bijeenkomst worden 14 dagen van tevoren beschikbaar gesteld. </w:t>
      </w:r>
      <w:r w:rsidR="00D26D96">
        <w:rPr>
          <w:rFonts w:ascii="Verdana" w:hAnsi="Verdana"/>
          <w:sz w:val="18"/>
          <w:szCs w:val="18"/>
        </w:rPr>
        <w:t xml:space="preserve">Tevens </w:t>
      </w:r>
      <w:r w:rsidR="00D22FB7">
        <w:rPr>
          <w:rFonts w:ascii="Verdana" w:hAnsi="Verdana"/>
          <w:sz w:val="18"/>
          <w:szCs w:val="18"/>
        </w:rPr>
        <w:t xml:space="preserve">wordt </w:t>
      </w:r>
      <w:r w:rsidR="00D26D96">
        <w:rPr>
          <w:rFonts w:ascii="Verdana" w:hAnsi="Verdana"/>
          <w:sz w:val="18"/>
          <w:szCs w:val="18"/>
        </w:rPr>
        <w:t xml:space="preserve">er </w:t>
      </w:r>
      <w:r w:rsidR="00D22FB7">
        <w:rPr>
          <w:rFonts w:ascii="Verdana" w:hAnsi="Verdana"/>
          <w:sz w:val="18"/>
          <w:szCs w:val="18"/>
        </w:rPr>
        <w:t xml:space="preserve">een </w:t>
      </w:r>
      <w:r w:rsidR="00D22FB7" w:rsidRPr="00D22FB7">
        <w:rPr>
          <w:rFonts w:ascii="Verdana" w:hAnsi="Verdana"/>
          <w:sz w:val="18"/>
          <w:szCs w:val="18"/>
        </w:rPr>
        <w:t>samenwerkingsomgeving ingericht</w:t>
      </w:r>
      <w:r w:rsidR="00D22FB7">
        <w:rPr>
          <w:rFonts w:ascii="Verdana" w:hAnsi="Verdana"/>
          <w:sz w:val="18"/>
          <w:szCs w:val="18"/>
        </w:rPr>
        <w:t xml:space="preserve"> </w:t>
      </w:r>
      <w:r w:rsidR="00D26D96">
        <w:rPr>
          <w:rFonts w:ascii="Verdana" w:hAnsi="Verdana"/>
          <w:sz w:val="18"/>
          <w:szCs w:val="18"/>
        </w:rPr>
        <w:t xml:space="preserve"> voor online documentdeling en een discussieforum.</w:t>
      </w:r>
    </w:p>
    <w:p w:rsidR="009B7991" w:rsidRDefault="009B7991">
      <w:pPr>
        <w:rPr>
          <w:rFonts w:ascii="Verdana" w:hAnsi="Verdana"/>
          <w:sz w:val="18"/>
          <w:szCs w:val="18"/>
        </w:rPr>
      </w:pPr>
    </w:p>
    <w:p w:rsidR="009B7991" w:rsidRDefault="00CC5D52" w:rsidP="00D841C2">
      <w:pPr>
        <w:pStyle w:val="Kop1"/>
      </w:pPr>
      <w:bookmarkStart w:id="5" w:name="_Toc362861884"/>
      <w:r>
        <w:t>Samenwerking binnen EduStandaard</w:t>
      </w:r>
      <w:bookmarkEnd w:id="5"/>
    </w:p>
    <w:p w:rsidR="00CC5D52" w:rsidRDefault="00CC5D52">
      <w:pPr>
        <w:rPr>
          <w:rFonts w:ascii="Verdana" w:hAnsi="Verdana"/>
          <w:sz w:val="18"/>
          <w:szCs w:val="18"/>
        </w:rPr>
      </w:pPr>
    </w:p>
    <w:p w:rsidR="00E0260A" w:rsidRPr="0089698F" w:rsidRDefault="00E0260A" w:rsidP="0089698F">
      <w:pPr>
        <w:pStyle w:val="Kop2"/>
      </w:pPr>
      <w:bookmarkStart w:id="6" w:name="_Toc362861885"/>
      <w:r w:rsidRPr="0089698F">
        <w:t>Samenwerken met de Standaardisatieraad</w:t>
      </w:r>
      <w:bookmarkEnd w:id="6"/>
    </w:p>
    <w:p w:rsidR="00E0260A" w:rsidRPr="00E0260A" w:rsidRDefault="00241416" w:rsidP="00E0260A">
      <w:pPr>
        <w:rPr>
          <w:rFonts w:ascii="Verdana" w:hAnsi="Verdana"/>
          <w:sz w:val="18"/>
          <w:szCs w:val="18"/>
        </w:rPr>
      </w:pPr>
      <w:r>
        <w:rPr>
          <w:rFonts w:ascii="Verdana" w:hAnsi="Verdana"/>
          <w:sz w:val="18"/>
          <w:szCs w:val="18"/>
        </w:rPr>
        <w:t xml:space="preserve">Primaire taak van de Architectuurraad is het </w:t>
      </w:r>
      <w:r w:rsidR="00D841C2">
        <w:rPr>
          <w:rFonts w:ascii="Verdana" w:hAnsi="Verdana"/>
          <w:sz w:val="18"/>
          <w:szCs w:val="18"/>
        </w:rPr>
        <w:t xml:space="preserve">inhoudelijke </w:t>
      </w:r>
      <w:r>
        <w:rPr>
          <w:rFonts w:ascii="Verdana" w:hAnsi="Verdana"/>
          <w:sz w:val="18"/>
          <w:szCs w:val="18"/>
        </w:rPr>
        <w:t xml:space="preserve">ondersteunen van de Standaardisatieraad in haar taken. Daartoe </w:t>
      </w:r>
      <w:r w:rsidR="00DB4D3F">
        <w:rPr>
          <w:rFonts w:ascii="Verdana" w:hAnsi="Verdana"/>
          <w:sz w:val="18"/>
          <w:szCs w:val="18"/>
        </w:rPr>
        <w:t xml:space="preserve">zijn korte onderlinge lijnen essentieel. Bureau EduStandaard </w:t>
      </w:r>
      <w:r w:rsidR="00D26D96">
        <w:rPr>
          <w:rFonts w:ascii="Verdana" w:hAnsi="Verdana"/>
          <w:sz w:val="18"/>
          <w:szCs w:val="18"/>
        </w:rPr>
        <w:t>faciliteert dit</w:t>
      </w:r>
      <w:r w:rsidR="00DB4D3F">
        <w:rPr>
          <w:rFonts w:ascii="Verdana" w:hAnsi="Verdana"/>
          <w:sz w:val="18"/>
          <w:szCs w:val="18"/>
        </w:rPr>
        <w:t>, maar ook de individuele leden van beide organen hebben</w:t>
      </w:r>
      <w:r w:rsidR="00D841C2">
        <w:rPr>
          <w:rFonts w:ascii="Verdana" w:hAnsi="Verdana"/>
          <w:sz w:val="18"/>
          <w:szCs w:val="18"/>
        </w:rPr>
        <w:t xml:space="preserve"> hierin een verantwoordelijkheid.</w:t>
      </w:r>
    </w:p>
    <w:p w:rsidR="00E0260A" w:rsidRDefault="00E0260A" w:rsidP="00E0260A">
      <w:pPr>
        <w:rPr>
          <w:rFonts w:ascii="Verdana" w:hAnsi="Verdana"/>
          <w:sz w:val="18"/>
          <w:szCs w:val="18"/>
        </w:rPr>
      </w:pPr>
    </w:p>
    <w:p w:rsidR="00E0260A" w:rsidRPr="00E0260A" w:rsidRDefault="00E0260A" w:rsidP="00E0260A">
      <w:pPr>
        <w:rPr>
          <w:lang w:eastAsia="zh-CN"/>
        </w:rPr>
      </w:pPr>
    </w:p>
    <w:p w:rsidR="00CC5D52" w:rsidRDefault="00CC5D52" w:rsidP="0089698F">
      <w:pPr>
        <w:pStyle w:val="Kop2"/>
      </w:pPr>
      <w:bookmarkStart w:id="7" w:name="_Toc362861886"/>
      <w:r>
        <w:t xml:space="preserve">Samenwerken met de </w:t>
      </w:r>
      <w:r w:rsidR="007C54AA">
        <w:t>SIG-</w:t>
      </w:r>
      <w:r w:rsidR="00457C28">
        <w:t>werkgroepen</w:t>
      </w:r>
      <w:bookmarkEnd w:id="7"/>
    </w:p>
    <w:p w:rsidR="00FA34E0" w:rsidRDefault="00AB0156">
      <w:pPr>
        <w:rPr>
          <w:rFonts w:ascii="Verdana" w:hAnsi="Verdana"/>
          <w:sz w:val="18"/>
          <w:szCs w:val="18"/>
        </w:rPr>
      </w:pPr>
      <w:r>
        <w:rPr>
          <w:rFonts w:ascii="Verdana" w:hAnsi="Verdana"/>
          <w:sz w:val="18"/>
          <w:szCs w:val="18"/>
        </w:rPr>
        <w:t xml:space="preserve">Het is belangrijk dat de Architectuurraad korte lijnen heeft met de relevante </w:t>
      </w:r>
      <w:r w:rsidR="007C54AA">
        <w:rPr>
          <w:rFonts w:ascii="Verdana" w:hAnsi="Verdana"/>
          <w:sz w:val="18"/>
          <w:szCs w:val="18"/>
        </w:rPr>
        <w:t>SIG-</w:t>
      </w:r>
      <w:r>
        <w:rPr>
          <w:rFonts w:ascii="Verdana" w:hAnsi="Verdana"/>
          <w:sz w:val="18"/>
          <w:szCs w:val="18"/>
        </w:rPr>
        <w:t xml:space="preserve">werkgroepen binnen en buiten EduStandaard. </w:t>
      </w:r>
      <w:r w:rsidR="00856B71">
        <w:rPr>
          <w:rFonts w:ascii="Verdana" w:hAnsi="Verdana"/>
          <w:sz w:val="18"/>
          <w:szCs w:val="18"/>
        </w:rPr>
        <w:t xml:space="preserve"> De werkgroepen zitten inhoudelijk vaak veel dichter op de thema’s en hebben directer zicht op kansen en knelpunten, waarmee ze de Architectuurraad kunnen voeden. Anderzijds kan de Architectuurraad verbindingen en overlap signaleren vanuit haar overzicht wat er speelt in het onderwijs- en onderzoekdomein, en kan daarmee de werkgroepen verder helpen.</w:t>
      </w:r>
    </w:p>
    <w:p w:rsidR="00CC5D52" w:rsidRDefault="00AB0156">
      <w:pPr>
        <w:rPr>
          <w:rFonts w:ascii="Verdana" w:hAnsi="Verdana"/>
          <w:sz w:val="18"/>
          <w:szCs w:val="18"/>
        </w:rPr>
      </w:pPr>
      <w:r>
        <w:rPr>
          <w:rFonts w:ascii="Verdana" w:hAnsi="Verdana"/>
          <w:sz w:val="18"/>
          <w:szCs w:val="18"/>
        </w:rPr>
        <w:t xml:space="preserve">Daarvoor </w:t>
      </w:r>
      <w:r w:rsidR="007C54AA">
        <w:rPr>
          <w:rFonts w:ascii="Verdana" w:hAnsi="Verdana"/>
          <w:sz w:val="18"/>
          <w:szCs w:val="18"/>
        </w:rPr>
        <w:t>is</w:t>
      </w:r>
      <w:r w:rsidR="00D841C2">
        <w:rPr>
          <w:rFonts w:ascii="Verdana" w:hAnsi="Verdana"/>
          <w:sz w:val="18"/>
          <w:szCs w:val="18"/>
        </w:rPr>
        <w:t xml:space="preserve"> het nodig </w:t>
      </w:r>
      <w:r>
        <w:rPr>
          <w:rFonts w:ascii="Verdana" w:hAnsi="Verdana"/>
          <w:sz w:val="18"/>
          <w:szCs w:val="18"/>
        </w:rPr>
        <w:t xml:space="preserve">om </w:t>
      </w:r>
      <w:r w:rsidR="007C54AA">
        <w:rPr>
          <w:rFonts w:ascii="Verdana" w:hAnsi="Verdana"/>
          <w:sz w:val="18"/>
          <w:szCs w:val="18"/>
        </w:rPr>
        <w:t>korte</w:t>
      </w:r>
      <w:r w:rsidR="00856B71">
        <w:rPr>
          <w:rFonts w:ascii="Verdana" w:hAnsi="Verdana"/>
          <w:sz w:val="18"/>
          <w:szCs w:val="18"/>
        </w:rPr>
        <w:t xml:space="preserve"> lijnen te hebben. Bureau EduStandaard </w:t>
      </w:r>
      <w:r w:rsidR="00D26D96">
        <w:rPr>
          <w:rFonts w:ascii="Verdana" w:hAnsi="Verdana"/>
          <w:sz w:val="18"/>
          <w:szCs w:val="18"/>
        </w:rPr>
        <w:t>zorgt hiervoor</w:t>
      </w:r>
      <w:r w:rsidR="00856B71">
        <w:rPr>
          <w:rFonts w:ascii="Verdana" w:hAnsi="Verdana"/>
          <w:sz w:val="18"/>
          <w:szCs w:val="18"/>
        </w:rPr>
        <w:t xml:space="preserve">, maar het kan ook nodig zijn dat leden van de Architectuurraad zelf zitting </w:t>
      </w:r>
      <w:r w:rsidR="00D841C2">
        <w:rPr>
          <w:rFonts w:ascii="Verdana" w:hAnsi="Verdana"/>
          <w:sz w:val="18"/>
          <w:szCs w:val="18"/>
        </w:rPr>
        <w:t>nemen</w:t>
      </w:r>
      <w:r w:rsidR="00856B71">
        <w:rPr>
          <w:rFonts w:ascii="Verdana" w:hAnsi="Verdana"/>
          <w:sz w:val="18"/>
          <w:szCs w:val="18"/>
        </w:rPr>
        <w:t xml:space="preserve"> in een werkgroep.</w:t>
      </w:r>
      <w:r w:rsidR="007C54AA">
        <w:rPr>
          <w:rFonts w:ascii="Verdana" w:hAnsi="Verdana"/>
          <w:sz w:val="18"/>
          <w:szCs w:val="18"/>
        </w:rPr>
        <w:t xml:space="preserve"> </w:t>
      </w:r>
      <w:r w:rsidR="00D26D96">
        <w:rPr>
          <w:rFonts w:ascii="Verdana" w:hAnsi="Verdana"/>
          <w:sz w:val="18"/>
          <w:szCs w:val="18"/>
        </w:rPr>
        <w:t xml:space="preserve">Samen met zijn vertegenwoordiger in de Standaardisatieraad zorgt elk lid van de Architectuurraad er </w:t>
      </w:r>
      <w:r w:rsidR="00F2752A">
        <w:rPr>
          <w:rFonts w:ascii="Verdana" w:hAnsi="Verdana"/>
          <w:sz w:val="18"/>
          <w:szCs w:val="18"/>
        </w:rPr>
        <w:t xml:space="preserve">in elk geval </w:t>
      </w:r>
      <w:r w:rsidR="00D26D96">
        <w:rPr>
          <w:rFonts w:ascii="Verdana" w:hAnsi="Verdana"/>
          <w:sz w:val="18"/>
          <w:szCs w:val="18"/>
        </w:rPr>
        <w:t>voor dat zijn organisatie goed is vertegenwoordigd in de werkgroepen.</w:t>
      </w:r>
    </w:p>
    <w:p w:rsidR="00D26D96" w:rsidRDefault="00D26D96">
      <w:pPr>
        <w:rPr>
          <w:rFonts w:ascii="Verdana" w:hAnsi="Verdana"/>
          <w:sz w:val="18"/>
          <w:szCs w:val="18"/>
        </w:rPr>
      </w:pPr>
    </w:p>
    <w:p w:rsidR="00D26D96" w:rsidRDefault="00D26D96">
      <w:pPr>
        <w:rPr>
          <w:rFonts w:ascii="Verdana" w:hAnsi="Verdana"/>
          <w:sz w:val="18"/>
          <w:szCs w:val="18"/>
        </w:rPr>
      </w:pPr>
    </w:p>
    <w:p w:rsidR="00CC5D52" w:rsidRPr="009D35AC" w:rsidRDefault="00CC5D52" w:rsidP="00551B11">
      <w:pPr>
        <w:pStyle w:val="Kop2"/>
      </w:pPr>
      <w:bookmarkStart w:id="8" w:name="_Toc362861887"/>
      <w:r w:rsidRPr="00DC0B8E">
        <w:t>Bureau EduStandaard</w:t>
      </w:r>
      <w:bookmarkEnd w:id="8"/>
    </w:p>
    <w:p w:rsidR="00CC5D52" w:rsidRDefault="003B255D">
      <w:pPr>
        <w:rPr>
          <w:rFonts w:ascii="Verdana" w:hAnsi="Verdana"/>
          <w:sz w:val="18"/>
          <w:szCs w:val="18"/>
        </w:rPr>
      </w:pPr>
      <w:r>
        <w:rPr>
          <w:rFonts w:ascii="Verdana" w:hAnsi="Verdana"/>
          <w:sz w:val="18"/>
          <w:szCs w:val="18"/>
        </w:rPr>
        <w:t>Bureau EduStandaard faciliteert EduStandaard, en dus ook de Architectuurraad.</w:t>
      </w:r>
      <w:r w:rsidR="00AB0156">
        <w:rPr>
          <w:rFonts w:ascii="Verdana" w:hAnsi="Verdana"/>
          <w:sz w:val="18"/>
          <w:szCs w:val="18"/>
        </w:rPr>
        <w:t xml:space="preserve"> Dat houdt onder meer de volgende taken in:</w:t>
      </w:r>
    </w:p>
    <w:p w:rsidR="00AB0156" w:rsidRDefault="0037093C" w:rsidP="0089698F">
      <w:pPr>
        <w:pStyle w:val="Lijstalinea"/>
        <w:numPr>
          <w:ilvl w:val="0"/>
          <w:numId w:val="17"/>
        </w:numPr>
        <w:ind w:left="426"/>
        <w:rPr>
          <w:rFonts w:ascii="Verdana" w:hAnsi="Verdana"/>
          <w:sz w:val="18"/>
          <w:szCs w:val="18"/>
        </w:rPr>
      </w:pPr>
      <w:r>
        <w:rPr>
          <w:rFonts w:ascii="Verdana" w:hAnsi="Verdana"/>
          <w:sz w:val="18"/>
          <w:szCs w:val="18"/>
        </w:rPr>
        <w:t>Voorbereiden agenda, organisatie van de bijeenkomsten</w:t>
      </w:r>
      <w:r w:rsidR="00F410A0">
        <w:rPr>
          <w:rFonts w:ascii="Verdana" w:hAnsi="Verdana"/>
          <w:sz w:val="18"/>
          <w:szCs w:val="18"/>
        </w:rPr>
        <w:t>.</w:t>
      </w:r>
    </w:p>
    <w:p w:rsidR="0050762C" w:rsidRDefault="0050762C" w:rsidP="0089698F">
      <w:pPr>
        <w:pStyle w:val="Lijstalinea"/>
        <w:numPr>
          <w:ilvl w:val="0"/>
          <w:numId w:val="17"/>
        </w:numPr>
        <w:ind w:left="426"/>
        <w:rPr>
          <w:rFonts w:ascii="Verdana" w:hAnsi="Verdana"/>
          <w:sz w:val="18"/>
          <w:szCs w:val="18"/>
        </w:rPr>
      </w:pPr>
      <w:r>
        <w:rPr>
          <w:rFonts w:ascii="Verdana" w:hAnsi="Verdana"/>
          <w:sz w:val="18"/>
          <w:szCs w:val="18"/>
        </w:rPr>
        <w:t>Loket voor vragen en input</w:t>
      </w:r>
      <w:r w:rsidR="00A427E1">
        <w:rPr>
          <w:rFonts w:ascii="Verdana" w:hAnsi="Verdana"/>
          <w:sz w:val="18"/>
          <w:szCs w:val="18"/>
        </w:rPr>
        <w:t xml:space="preserve"> van en voor de Architectuurraad</w:t>
      </w:r>
      <w:r w:rsidR="00F410A0">
        <w:rPr>
          <w:rFonts w:ascii="Verdana" w:hAnsi="Verdana"/>
          <w:sz w:val="18"/>
          <w:szCs w:val="18"/>
        </w:rPr>
        <w:t>.</w:t>
      </w:r>
    </w:p>
    <w:p w:rsidR="00AB0156" w:rsidRDefault="00AB0156" w:rsidP="0089698F">
      <w:pPr>
        <w:pStyle w:val="Lijstalinea"/>
        <w:numPr>
          <w:ilvl w:val="0"/>
          <w:numId w:val="17"/>
        </w:numPr>
        <w:ind w:left="426"/>
        <w:rPr>
          <w:rFonts w:ascii="Verdana" w:hAnsi="Verdana"/>
          <w:sz w:val="18"/>
          <w:szCs w:val="18"/>
        </w:rPr>
      </w:pPr>
      <w:r>
        <w:rPr>
          <w:rFonts w:ascii="Verdana" w:hAnsi="Verdana"/>
          <w:sz w:val="18"/>
          <w:szCs w:val="18"/>
        </w:rPr>
        <w:t>Zorgen voor een goede verbinding tussen de werkgroepen</w:t>
      </w:r>
      <w:r w:rsidR="00FB1C10">
        <w:rPr>
          <w:rFonts w:ascii="Verdana" w:hAnsi="Verdana"/>
          <w:sz w:val="18"/>
          <w:szCs w:val="18"/>
        </w:rPr>
        <w:t xml:space="preserve"> en de Standaardisatieraad enerzijds,</w:t>
      </w:r>
      <w:r>
        <w:rPr>
          <w:rFonts w:ascii="Verdana" w:hAnsi="Verdana"/>
          <w:sz w:val="18"/>
          <w:szCs w:val="18"/>
        </w:rPr>
        <w:t xml:space="preserve"> en de Architectuurraad</w:t>
      </w:r>
      <w:r w:rsidR="00FB1C10">
        <w:rPr>
          <w:rFonts w:ascii="Verdana" w:hAnsi="Verdana"/>
          <w:sz w:val="18"/>
          <w:szCs w:val="18"/>
        </w:rPr>
        <w:t xml:space="preserve"> anderzijds</w:t>
      </w:r>
      <w:r w:rsidR="00F410A0">
        <w:rPr>
          <w:rFonts w:ascii="Verdana" w:hAnsi="Verdana"/>
          <w:sz w:val="18"/>
          <w:szCs w:val="18"/>
        </w:rPr>
        <w:t>.</w:t>
      </w:r>
    </w:p>
    <w:p w:rsidR="0050762C" w:rsidRPr="00AB0156" w:rsidRDefault="00391B09" w:rsidP="0089698F">
      <w:pPr>
        <w:pStyle w:val="Lijstalinea"/>
        <w:numPr>
          <w:ilvl w:val="0"/>
          <w:numId w:val="17"/>
        </w:numPr>
        <w:ind w:left="426"/>
        <w:rPr>
          <w:rFonts w:ascii="Verdana" w:hAnsi="Verdana"/>
          <w:sz w:val="18"/>
          <w:szCs w:val="18"/>
        </w:rPr>
      </w:pPr>
      <w:r>
        <w:rPr>
          <w:rFonts w:ascii="Verdana" w:hAnsi="Verdana"/>
          <w:sz w:val="18"/>
          <w:szCs w:val="18"/>
        </w:rPr>
        <w:t>Z</w:t>
      </w:r>
      <w:r w:rsidR="0050762C">
        <w:rPr>
          <w:rFonts w:ascii="Verdana" w:hAnsi="Verdana"/>
          <w:sz w:val="18"/>
          <w:szCs w:val="18"/>
        </w:rPr>
        <w:t>org</w:t>
      </w:r>
      <w:r>
        <w:rPr>
          <w:rFonts w:ascii="Verdana" w:hAnsi="Verdana"/>
          <w:sz w:val="18"/>
          <w:szCs w:val="18"/>
        </w:rPr>
        <w:t>t</w:t>
      </w:r>
      <w:r w:rsidR="0050762C">
        <w:rPr>
          <w:rFonts w:ascii="Verdana" w:hAnsi="Verdana"/>
          <w:sz w:val="18"/>
          <w:szCs w:val="18"/>
        </w:rPr>
        <w:t xml:space="preserve"> voor </w:t>
      </w:r>
      <w:r w:rsidR="00614806">
        <w:rPr>
          <w:rFonts w:ascii="Verdana" w:hAnsi="Verdana"/>
          <w:sz w:val="18"/>
          <w:szCs w:val="18"/>
        </w:rPr>
        <w:t xml:space="preserve">goede </w:t>
      </w:r>
      <w:r w:rsidR="0079501E">
        <w:rPr>
          <w:rFonts w:ascii="Verdana" w:hAnsi="Verdana"/>
          <w:sz w:val="18"/>
          <w:szCs w:val="18"/>
        </w:rPr>
        <w:t>bekendheid</w:t>
      </w:r>
      <w:r w:rsidR="00525EEC">
        <w:rPr>
          <w:rFonts w:ascii="Verdana" w:hAnsi="Verdana"/>
          <w:sz w:val="18"/>
          <w:szCs w:val="18"/>
        </w:rPr>
        <w:t xml:space="preserve"> van de Architectuurraad, zodat architecten </w:t>
      </w:r>
      <w:r w:rsidR="00E82480">
        <w:rPr>
          <w:rFonts w:ascii="Verdana" w:hAnsi="Verdana"/>
          <w:sz w:val="18"/>
          <w:szCs w:val="18"/>
        </w:rPr>
        <w:t xml:space="preserve">en andere betrokkenen bij standaarden en afspraken </w:t>
      </w:r>
      <w:r w:rsidR="00525EEC">
        <w:rPr>
          <w:rFonts w:ascii="Verdana" w:hAnsi="Verdana"/>
          <w:sz w:val="18"/>
          <w:szCs w:val="18"/>
        </w:rPr>
        <w:t xml:space="preserve">bij de ketenpartners laagdrempelig </w:t>
      </w:r>
      <w:r w:rsidR="00E82480">
        <w:rPr>
          <w:rFonts w:ascii="Verdana" w:hAnsi="Verdana"/>
          <w:sz w:val="18"/>
          <w:szCs w:val="18"/>
        </w:rPr>
        <w:t>contact kunnen leggen</w:t>
      </w:r>
      <w:r w:rsidR="00EF5757">
        <w:rPr>
          <w:rFonts w:ascii="Verdana" w:hAnsi="Verdana"/>
          <w:sz w:val="18"/>
          <w:szCs w:val="18"/>
        </w:rPr>
        <w:t xml:space="preserve"> met de Architectuurraad</w:t>
      </w:r>
      <w:r>
        <w:rPr>
          <w:rFonts w:ascii="Verdana" w:hAnsi="Verdana"/>
          <w:sz w:val="18"/>
          <w:szCs w:val="18"/>
        </w:rPr>
        <w:t>.</w:t>
      </w:r>
    </w:p>
    <w:p w:rsidR="00CC5D52" w:rsidRDefault="00CC5D52">
      <w:pPr>
        <w:rPr>
          <w:rFonts w:ascii="Verdana" w:hAnsi="Verdana"/>
          <w:sz w:val="18"/>
          <w:szCs w:val="18"/>
        </w:rPr>
      </w:pPr>
    </w:p>
    <w:p w:rsidR="00391B09" w:rsidRPr="008860AD" w:rsidRDefault="00391B09">
      <w:pPr>
        <w:rPr>
          <w:rFonts w:ascii="Verdana" w:hAnsi="Verdana"/>
          <w:sz w:val="18"/>
          <w:szCs w:val="18"/>
        </w:rPr>
      </w:pPr>
    </w:p>
    <w:p w:rsidR="00252304" w:rsidRDefault="00252304" w:rsidP="00D841C2">
      <w:pPr>
        <w:pStyle w:val="Kop1"/>
      </w:pPr>
      <w:bookmarkStart w:id="9" w:name="_Toc362861888"/>
      <w:r w:rsidRPr="00CF2433">
        <w:t xml:space="preserve">Thema’s / </w:t>
      </w:r>
      <w:proofErr w:type="spellStart"/>
      <w:r w:rsidRPr="00CF2433">
        <w:t>Roadmap</w:t>
      </w:r>
      <w:bookmarkEnd w:id="9"/>
      <w:proofErr w:type="spellEnd"/>
    </w:p>
    <w:p w:rsidR="00684A59" w:rsidRPr="00E47E04" w:rsidRDefault="00913FE2" w:rsidP="00465A04">
      <w:pPr>
        <w:rPr>
          <w:rFonts w:ascii="Verdana" w:hAnsi="Verdana"/>
          <w:sz w:val="18"/>
          <w:szCs w:val="18"/>
        </w:rPr>
      </w:pPr>
      <w:r>
        <w:rPr>
          <w:rFonts w:ascii="Arial" w:hAnsi="Arial" w:cs="Arial"/>
          <w:sz w:val="18"/>
          <w:szCs w:val="18"/>
        </w:rPr>
        <w:t xml:space="preserve">De </w:t>
      </w:r>
      <w:r>
        <w:rPr>
          <w:rFonts w:ascii="Verdana" w:hAnsi="Verdana"/>
          <w:sz w:val="18"/>
          <w:szCs w:val="18"/>
        </w:rPr>
        <w:t>Architectuurraad werkt z</w:t>
      </w:r>
      <w:r w:rsidR="00E47E04">
        <w:rPr>
          <w:rFonts w:ascii="Verdana" w:hAnsi="Verdana"/>
          <w:sz w:val="18"/>
          <w:szCs w:val="18"/>
        </w:rPr>
        <w:t>oveel mogelijk vanuit een lange-</w:t>
      </w:r>
      <w:r>
        <w:rPr>
          <w:rFonts w:ascii="Verdana" w:hAnsi="Verdana"/>
          <w:sz w:val="18"/>
          <w:szCs w:val="18"/>
        </w:rPr>
        <w:t xml:space="preserve">termijn agenda voor de komende 2 tot 3 jaar. Een meer gedetailleerde </w:t>
      </w:r>
      <w:proofErr w:type="spellStart"/>
      <w:r>
        <w:rPr>
          <w:rFonts w:ascii="Verdana" w:hAnsi="Verdana"/>
          <w:sz w:val="18"/>
          <w:szCs w:val="18"/>
        </w:rPr>
        <w:t>roadmap</w:t>
      </w:r>
      <w:proofErr w:type="spellEnd"/>
      <w:r>
        <w:rPr>
          <w:rFonts w:ascii="Verdana" w:hAnsi="Verdana"/>
          <w:sz w:val="18"/>
          <w:szCs w:val="18"/>
        </w:rPr>
        <w:t xml:space="preserve"> voor de komende 12 maanden bepaalt de </w:t>
      </w:r>
      <w:proofErr w:type="spellStart"/>
      <w:r>
        <w:rPr>
          <w:rFonts w:ascii="Verdana" w:hAnsi="Verdana"/>
          <w:sz w:val="18"/>
          <w:szCs w:val="18"/>
        </w:rPr>
        <w:t>agenda-setting</w:t>
      </w:r>
      <w:proofErr w:type="spellEnd"/>
      <w:r>
        <w:rPr>
          <w:rFonts w:ascii="Verdana" w:hAnsi="Verdana"/>
          <w:sz w:val="18"/>
          <w:szCs w:val="18"/>
        </w:rPr>
        <w:t>.</w:t>
      </w:r>
      <w:r w:rsidR="0089698F">
        <w:rPr>
          <w:rFonts w:ascii="Verdana" w:hAnsi="Verdana"/>
          <w:sz w:val="18"/>
          <w:szCs w:val="18"/>
        </w:rPr>
        <w:t xml:space="preserve"> </w:t>
      </w:r>
      <w:r w:rsidR="00E47E04">
        <w:rPr>
          <w:rFonts w:ascii="Verdana" w:hAnsi="Verdana"/>
          <w:sz w:val="18"/>
          <w:szCs w:val="18"/>
        </w:rPr>
        <w:t xml:space="preserve">Een eerste inventarisatie levert de volgende thema’s op, die verwerkt zullen worden in de </w:t>
      </w:r>
      <w:proofErr w:type="spellStart"/>
      <w:r w:rsidR="00E47E04">
        <w:rPr>
          <w:rFonts w:ascii="Verdana" w:hAnsi="Verdana"/>
          <w:sz w:val="18"/>
          <w:szCs w:val="18"/>
        </w:rPr>
        <w:t>roadmap</w:t>
      </w:r>
      <w:proofErr w:type="spellEnd"/>
      <w:r w:rsidR="00E47E04">
        <w:rPr>
          <w:rFonts w:ascii="Verdana" w:hAnsi="Verdana"/>
          <w:sz w:val="18"/>
          <w:szCs w:val="18"/>
        </w:rPr>
        <w:t>:</w:t>
      </w:r>
    </w:p>
    <w:p w:rsidR="00465A04" w:rsidRPr="00E47E04" w:rsidRDefault="00684A59" w:rsidP="0089698F">
      <w:pPr>
        <w:numPr>
          <w:ilvl w:val="0"/>
          <w:numId w:val="18"/>
        </w:numPr>
        <w:ind w:left="426"/>
        <w:rPr>
          <w:rFonts w:ascii="Verdana" w:hAnsi="Verdana"/>
          <w:sz w:val="18"/>
          <w:szCs w:val="18"/>
        </w:rPr>
      </w:pPr>
      <w:r>
        <w:rPr>
          <w:rFonts w:ascii="Verdana" w:hAnsi="Verdana"/>
          <w:sz w:val="18"/>
          <w:szCs w:val="18"/>
        </w:rPr>
        <w:t>Profiel</w:t>
      </w:r>
      <w:r w:rsidR="00465A04" w:rsidRPr="00E47E04">
        <w:rPr>
          <w:rFonts w:ascii="Verdana" w:hAnsi="Verdana"/>
          <w:sz w:val="18"/>
          <w:szCs w:val="18"/>
        </w:rPr>
        <w:t>informatie leerlingen</w:t>
      </w:r>
    </w:p>
    <w:p w:rsidR="00465A04" w:rsidRPr="00E47E04" w:rsidRDefault="00465A04" w:rsidP="0089698F">
      <w:pPr>
        <w:numPr>
          <w:ilvl w:val="0"/>
          <w:numId w:val="18"/>
        </w:numPr>
        <w:ind w:left="426"/>
        <w:rPr>
          <w:rFonts w:ascii="Verdana" w:hAnsi="Verdana"/>
          <w:sz w:val="18"/>
          <w:szCs w:val="18"/>
        </w:rPr>
      </w:pPr>
      <w:r w:rsidRPr="00E47E04">
        <w:rPr>
          <w:rFonts w:ascii="Verdana" w:hAnsi="Verdana"/>
          <w:sz w:val="18"/>
          <w:szCs w:val="18"/>
        </w:rPr>
        <w:t>Identity management</w:t>
      </w:r>
    </w:p>
    <w:p w:rsidR="00465A04" w:rsidRPr="00E47E04" w:rsidRDefault="00465A04" w:rsidP="0089698F">
      <w:pPr>
        <w:numPr>
          <w:ilvl w:val="0"/>
          <w:numId w:val="18"/>
        </w:numPr>
        <w:ind w:left="426"/>
        <w:rPr>
          <w:rFonts w:ascii="Verdana" w:hAnsi="Verdana"/>
          <w:sz w:val="18"/>
          <w:szCs w:val="18"/>
        </w:rPr>
      </w:pPr>
      <w:proofErr w:type="spellStart"/>
      <w:r w:rsidRPr="00E47E04">
        <w:rPr>
          <w:rFonts w:ascii="Verdana" w:hAnsi="Verdana"/>
          <w:sz w:val="18"/>
          <w:szCs w:val="18"/>
        </w:rPr>
        <w:t>Identifiers</w:t>
      </w:r>
      <w:proofErr w:type="spellEnd"/>
    </w:p>
    <w:p w:rsidR="00465A04" w:rsidRPr="00E47E04" w:rsidRDefault="00465A04" w:rsidP="0089698F">
      <w:pPr>
        <w:numPr>
          <w:ilvl w:val="0"/>
          <w:numId w:val="18"/>
        </w:numPr>
        <w:ind w:left="426"/>
        <w:rPr>
          <w:rFonts w:ascii="Verdana" w:hAnsi="Verdana"/>
          <w:sz w:val="18"/>
          <w:szCs w:val="18"/>
        </w:rPr>
      </w:pPr>
      <w:r w:rsidRPr="00E47E04">
        <w:rPr>
          <w:rFonts w:ascii="Verdana" w:hAnsi="Verdana"/>
          <w:sz w:val="18"/>
          <w:szCs w:val="18"/>
        </w:rPr>
        <w:t>Gegevensuitwisseling</w:t>
      </w:r>
    </w:p>
    <w:p w:rsidR="00465A04" w:rsidRPr="00E47E04" w:rsidRDefault="006A51D5" w:rsidP="0089698F">
      <w:pPr>
        <w:numPr>
          <w:ilvl w:val="0"/>
          <w:numId w:val="18"/>
        </w:numPr>
        <w:ind w:left="426"/>
        <w:rPr>
          <w:rFonts w:ascii="Verdana" w:hAnsi="Verdana"/>
          <w:sz w:val="18"/>
          <w:szCs w:val="18"/>
        </w:rPr>
      </w:pPr>
      <w:r w:rsidRPr="00E47E04">
        <w:rPr>
          <w:rFonts w:ascii="Verdana" w:hAnsi="Verdana"/>
          <w:sz w:val="18"/>
          <w:szCs w:val="18"/>
        </w:rPr>
        <w:t>Beveiliging</w:t>
      </w:r>
      <w:r>
        <w:rPr>
          <w:rFonts w:ascii="Verdana" w:hAnsi="Verdana"/>
          <w:sz w:val="18"/>
          <w:szCs w:val="18"/>
        </w:rPr>
        <w:t>,</w:t>
      </w:r>
      <w:r w:rsidRPr="00E47E04">
        <w:rPr>
          <w:rFonts w:ascii="Verdana" w:hAnsi="Verdana"/>
          <w:sz w:val="18"/>
          <w:szCs w:val="18"/>
        </w:rPr>
        <w:t xml:space="preserve"> </w:t>
      </w:r>
      <w:r w:rsidR="00465A04" w:rsidRPr="00E47E04">
        <w:rPr>
          <w:rFonts w:ascii="Verdana" w:hAnsi="Verdana"/>
          <w:sz w:val="18"/>
          <w:szCs w:val="18"/>
        </w:rPr>
        <w:t>SSO, certificaten</w:t>
      </w:r>
    </w:p>
    <w:p w:rsidR="00465A04" w:rsidRPr="00E47E04" w:rsidRDefault="00465A04" w:rsidP="0089698F">
      <w:pPr>
        <w:numPr>
          <w:ilvl w:val="0"/>
          <w:numId w:val="18"/>
        </w:numPr>
        <w:ind w:left="426"/>
        <w:rPr>
          <w:rFonts w:ascii="Verdana" w:hAnsi="Verdana"/>
          <w:sz w:val="18"/>
          <w:szCs w:val="18"/>
        </w:rPr>
      </w:pPr>
      <w:r w:rsidRPr="00E47E04">
        <w:rPr>
          <w:rFonts w:ascii="Verdana" w:hAnsi="Verdana"/>
          <w:sz w:val="18"/>
          <w:szCs w:val="18"/>
        </w:rPr>
        <w:t xml:space="preserve">Open data, </w:t>
      </w:r>
      <w:r w:rsidR="00AF27F3">
        <w:rPr>
          <w:rFonts w:ascii="Verdana" w:hAnsi="Verdana"/>
          <w:sz w:val="18"/>
          <w:szCs w:val="18"/>
        </w:rPr>
        <w:t xml:space="preserve">standaardisatie in </w:t>
      </w:r>
      <w:bookmarkStart w:id="10" w:name="_GoBack"/>
      <w:bookmarkEnd w:id="10"/>
      <w:r w:rsidRPr="00E47E04">
        <w:rPr>
          <w:rFonts w:ascii="Verdana" w:hAnsi="Verdana"/>
          <w:sz w:val="18"/>
          <w:szCs w:val="18"/>
        </w:rPr>
        <w:t>semantiek</w:t>
      </w:r>
    </w:p>
    <w:p w:rsidR="00465A04" w:rsidRDefault="00465A04" w:rsidP="00465A04">
      <w:pPr>
        <w:rPr>
          <w:rFonts w:ascii="Verdana" w:hAnsi="Verdana"/>
          <w:sz w:val="18"/>
          <w:szCs w:val="18"/>
        </w:rPr>
      </w:pPr>
    </w:p>
    <w:p w:rsidR="00391B09" w:rsidRPr="00E47E04" w:rsidRDefault="00391B09" w:rsidP="00465A04">
      <w:pPr>
        <w:rPr>
          <w:rFonts w:ascii="Verdana" w:hAnsi="Verdana"/>
          <w:sz w:val="18"/>
          <w:szCs w:val="18"/>
        </w:rPr>
      </w:pPr>
    </w:p>
    <w:p w:rsidR="00462705" w:rsidRPr="00D841C2" w:rsidRDefault="00462705" w:rsidP="00D841C2">
      <w:pPr>
        <w:pStyle w:val="Kop1"/>
      </w:pPr>
      <w:r w:rsidRPr="00D841C2">
        <w:t>Definities:</w:t>
      </w:r>
    </w:p>
    <w:p w:rsidR="00462705" w:rsidRDefault="00462705" w:rsidP="00465A04">
      <w:pPr>
        <w:rPr>
          <w:rFonts w:ascii="Verdana" w:hAnsi="Verdana"/>
          <w:sz w:val="18"/>
          <w:szCs w:val="18"/>
        </w:rPr>
      </w:pPr>
    </w:p>
    <w:tbl>
      <w:tblPr>
        <w:tblStyle w:val="Tabelraster"/>
        <w:tblW w:w="0" w:type="auto"/>
        <w:tblLook w:val="04A0" w:firstRow="1" w:lastRow="0" w:firstColumn="1" w:lastColumn="0" w:noHBand="0" w:noVBand="1"/>
      </w:tblPr>
      <w:tblGrid>
        <w:gridCol w:w="2376"/>
        <w:gridCol w:w="6830"/>
      </w:tblGrid>
      <w:tr w:rsidR="00E7647D" w:rsidTr="00E7647D">
        <w:tc>
          <w:tcPr>
            <w:tcW w:w="2376" w:type="dxa"/>
          </w:tcPr>
          <w:p w:rsidR="00E7647D" w:rsidRDefault="00E7647D" w:rsidP="00465A04">
            <w:pPr>
              <w:rPr>
                <w:rFonts w:ascii="Verdana" w:hAnsi="Verdana"/>
                <w:sz w:val="18"/>
                <w:szCs w:val="18"/>
              </w:rPr>
            </w:pPr>
            <w:r>
              <w:rPr>
                <w:rFonts w:ascii="Verdana" w:hAnsi="Verdana"/>
                <w:sz w:val="18"/>
                <w:szCs w:val="18"/>
              </w:rPr>
              <w:t>Referentie architectuur</w:t>
            </w:r>
          </w:p>
        </w:tc>
        <w:tc>
          <w:tcPr>
            <w:tcW w:w="6830" w:type="dxa"/>
          </w:tcPr>
          <w:p w:rsidR="00E7647D" w:rsidRDefault="00067ABA" w:rsidP="00465A04">
            <w:pPr>
              <w:rPr>
                <w:rFonts w:ascii="Verdana" w:hAnsi="Verdana"/>
                <w:sz w:val="18"/>
                <w:szCs w:val="18"/>
              </w:rPr>
            </w:pPr>
            <w:r>
              <w:rPr>
                <w:rFonts w:ascii="Verdana" w:hAnsi="Verdana"/>
                <w:sz w:val="18"/>
                <w:szCs w:val="18"/>
              </w:rPr>
              <w:t>Een referentie architectuur biedt een bewezen template/oplossing voor een bepaald domein. Het biedt vaak ook een gemeenschappelijke vocabulaire om de implementaties en de gemeenschappelijkheid te verbeteren.</w:t>
            </w:r>
          </w:p>
        </w:tc>
      </w:tr>
      <w:tr w:rsidR="00E7647D" w:rsidTr="00E7647D">
        <w:tc>
          <w:tcPr>
            <w:tcW w:w="2376" w:type="dxa"/>
          </w:tcPr>
          <w:p w:rsidR="00E7647D" w:rsidRDefault="00E7647D" w:rsidP="00465A04">
            <w:pPr>
              <w:rPr>
                <w:rFonts w:ascii="Verdana" w:hAnsi="Verdana"/>
                <w:sz w:val="18"/>
                <w:szCs w:val="18"/>
              </w:rPr>
            </w:pPr>
            <w:r>
              <w:rPr>
                <w:rFonts w:ascii="Verdana" w:hAnsi="Verdana"/>
                <w:sz w:val="18"/>
                <w:szCs w:val="18"/>
              </w:rPr>
              <w:t>Keten architectuur</w:t>
            </w:r>
          </w:p>
        </w:tc>
        <w:tc>
          <w:tcPr>
            <w:tcW w:w="6830" w:type="dxa"/>
          </w:tcPr>
          <w:p w:rsidR="00E7647D" w:rsidRPr="00067ABA" w:rsidRDefault="00067ABA" w:rsidP="00067ABA">
            <w:pPr>
              <w:rPr>
                <w:rFonts w:ascii="Verdana" w:hAnsi="Verdana"/>
                <w:sz w:val="18"/>
                <w:szCs w:val="18"/>
              </w:rPr>
            </w:pPr>
            <w:r>
              <w:rPr>
                <w:rFonts w:ascii="Verdana" w:hAnsi="Verdana" w:cs="Trebuchet MS"/>
                <w:color w:val="262626"/>
                <w:sz w:val="18"/>
                <w:szCs w:val="18"/>
              </w:rPr>
              <w:t>Een k</w:t>
            </w:r>
            <w:r w:rsidRPr="00067ABA">
              <w:rPr>
                <w:rFonts w:ascii="Verdana" w:hAnsi="Verdana" w:cs="Trebuchet MS"/>
                <w:color w:val="262626"/>
                <w:sz w:val="18"/>
                <w:szCs w:val="18"/>
              </w:rPr>
              <w:t xml:space="preserve">etenarchitectuur is een beschrijving van uitgangspunten voor het </w:t>
            </w:r>
            <w:r w:rsidRPr="00067ABA">
              <w:rPr>
                <w:rFonts w:ascii="Verdana" w:hAnsi="Verdana" w:cs="Trebuchet MS"/>
                <w:color w:val="262626"/>
                <w:sz w:val="18"/>
                <w:szCs w:val="18"/>
              </w:rPr>
              <w:lastRenderedPageBreak/>
              <w:t>inrichten van informatievoorzieningen binne</w:t>
            </w:r>
            <w:r>
              <w:rPr>
                <w:rFonts w:ascii="Verdana" w:hAnsi="Verdana" w:cs="Trebuchet MS"/>
                <w:color w:val="262626"/>
                <w:sz w:val="18"/>
                <w:szCs w:val="18"/>
              </w:rPr>
              <w:t>n ketens van organisaties</w:t>
            </w:r>
            <w:r w:rsidRPr="00067ABA">
              <w:rPr>
                <w:rFonts w:ascii="Verdana" w:hAnsi="Verdana" w:cs="Trebuchet MS"/>
                <w:color w:val="262626"/>
                <w:sz w:val="18"/>
                <w:szCs w:val="18"/>
              </w:rPr>
              <w:t xml:space="preserve">. De ketenarchitectuur is relevant voor de </w:t>
            </w:r>
            <w:r>
              <w:rPr>
                <w:rFonts w:ascii="Verdana" w:hAnsi="Verdana" w:cs="Trebuchet MS"/>
                <w:color w:val="262626"/>
                <w:sz w:val="18"/>
                <w:szCs w:val="18"/>
              </w:rPr>
              <w:t>uitvoering van de publiek</w:t>
            </w:r>
            <w:r w:rsidRPr="00067ABA">
              <w:rPr>
                <w:rFonts w:ascii="Verdana" w:hAnsi="Verdana" w:cs="Trebuchet MS"/>
                <w:color w:val="262626"/>
                <w:sz w:val="18"/>
                <w:szCs w:val="18"/>
              </w:rPr>
              <w:t xml:space="preserve"> </w:t>
            </w:r>
            <w:r>
              <w:rPr>
                <w:rFonts w:ascii="Verdana" w:hAnsi="Verdana" w:cs="Trebuchet MS"/>
                <w:color w:val="262626"/>
                <w:sz w:val="18"/>
                <w:szCs w:val="18"/>
              </w:rPr>
              <w:t xml:space="preserve">private </w:t>
            </w:r>
            <w:r w:rsidRPr="00067ABA">
              <w:rPr>
                <w:rFonts w:ascii="Verdana" w:hAnsi="Verdana" w:cs="Trebuchet MS"/>
                <w:color w:val="262626"/>
                <w:sz w:val="18"/>
                <w:szCs w:val="18"/>
              </w:rPr>
              <w:t>taken door de organisaties die participeren binnen de keten of daar relaties mee hebben.</w:t>
            </w:r>
          </w:p>
        </w:tc>
      </w:tr>
      <w:tr w:rsidR="00E7647D" w:rsidTr="00E7647D">
        <w:tc>
          <w:tcPr>
            <w:tcW w:w="2376" w:type="dxa"/>
          </w:tcPr>
          <w:p w:rsidR="00E7647D" w:rsidRDefault="00067ABA" w:rsidP="00465A04">
            <w:pPr>
              <w:rPr>
                <w:rFonts w:ascii="Verdana" w:hAnsi="Verdana"/>
                <w:sz w:val="18"/>
                <w:szCs w:val="18"/>
              </w:rPr>
            </w:pPr>
            <w:r>
              <w:rPr>
                <w:rFonts w:ascii="Verdana" w:hAnsi="Verdana"/>
                <w:sz w:val="18"/>
                <w:szCs w:val="18"/>
              </w:rPr>
              <w:lastRenderedPageBreak/>
              <w:t xml:space="preserve">(open) </w:t>
            </w:r>
            <w:r w:rsidR="00E7647D">
              <w:rPr>
                <w:rFonts w:ascii="Verdana" w:hAnsi="Verdana"/>
                <w:sz w:val="18"/>
                <w:szCs w:val="18"/>
              </w:rPr>
              <w:t>Standaarden</w:t>
            </w:r>
          </w:p>
        </w:tc>
        <w:tc>
          <w:tcPr>
            <w:tcW w:w="6830" w:type="dxa"/>
          </w:tcPr>
          <w:p w:rsidR="00E7647D" w:rsidRPr="00067ABA" w:rsidRDefault="00067ABA" w:rsidP="00067ABA">
            <w:pPr>
              <w:rPr>
                <w:rFonts w:ascii="Verdana" w:hAnsi="Verdana"/>
                <w:sz w:val="18"/>
                <w:szCs w:val="18"/>
              </w:rPr>
            </w:pPr>
            <w:r w:rsidRPr="00067ABA">
              <w:rPr>
                <w:rFonts w:ascii="Verdana" w:hAnsi="Verdana" w:cs="Helvetica"/>
                <w:sz w:val="18"/>
                <w:szCs w:val="18"/>
              </w:rPr>
              <w:t xml:space="preserve">Een </w:t>
            </w:r>
            <w:r w:rsidRPr="00067ABA">
              <w:rPr>
                <w:rFonts w:ascii="Verdana" w:hAnsi="Verdana" w:cs="Helvetica"/>
                <w:bCs/>
                <w:sz w:val="18"/>
                <w:szCs w:val="18"/>
              </w:rPr>
              <w:t>open standaard</w:t>
            </w:r>
            <w:r w:rsidRPr="00067ABA">
              <w:rPr>
                <w:rFonts w:ascii="Verdana" w:hAnsi="Verdana" w:cs="Helvetica"/>
                <w:sz w:val="18"/>
                <w:szCs w:val="18"/>
              </w:rPr>
              <w:t xml:space="preserve"> is </w:t>
            </w:r>
            <w:r w:rsidRPr="00391B09">
              <w:rPr>
                <w:rFonts w:ascii="Verdana" w:hAnsi="Verdana" w:cs="Trebuchet MS"/>
                <w:color w:val="262626"/>
                <w:sz w:val="18"/>
                <w:szCs w:val="18"/>
              </w:rPr>
              <w:t xml:space="preserve">een </w:t>
            </w:r>
            <w:hyperlink r:id="rId21" w:history="1">
              <w:r w:rsidRPr="00391B09">
                <w:rPr>
                  <w:rFonts w:ascii="Verdana" w:hAnsi="Verdana" w:cs="Trebuchet MS"/>
                  <w:color w:val="262626"/>
                  <w:sz w:val="18"/>
                  <w:szCs w:val="18"/>
                </w:rPr>
                <w:t>norm</w:t>
              </w:r>
            </w:hyperlink>
            <w:r w:rsidRPr="00391B09">
              <w:rPr>
                <w:rFonts w:ascii="Verdana" w:hAnsi="Verdana" w:cs="Trebuchet MS"/>
                <w:color w:val="262626"/>
                <w:sz w:val="18"/>
                <w:szCs w:val="18"/>
              </w:rPr>
              <w:t xml:space="preserve"> die publiek</w:t>
            </w:r>
            <w:r w:rsidRPr="00067ABA">
              <w:rPr>
                <w:rFonts w:ascii="Verdana" w:hAnsi="Verdana" w:cs="Helvetica"/>
                <w:sz w:val="18"/>
                <w:szCs w:val="18"/>
              </w:rPr>
              <w:t xml:space="preserve"> beschikbaar is. De norm bestaat uit specificaties van een bepaald type product, set gegevens of dienst, zodat deze door veel partijen kan worden gehanteerd.</w:t>
            </w:r>
          </w:p>
        </w:tc>
      </w:tr>
      <w:tr w:rsidR="00E7647D" w:rsidTr="00E7647D">
        <w:tc>
          <w:tcPr>
            <w:tcW w:w="2376" w:type="dxa"/>
          </w:tcPr>
          <w:p w:rsidR="00E7647D" w:rsidRDefault="00067ABA" w:rsidP="00465A04">
            <w:pPr>
              <w:rPr>
                <w:rFonts w:ascii="Verdana" w:hAnsi="Verdana"/>
                <w:sz w:val="18"/>
                <w:szCs w:val="18"/>
              </w:rPr>
            </w:pPr>
            <w:r>
              <w:rPr>
                <w:rFonts w:ascii="Verdana" w:hAnsi="Verdana"/>
                <w:sz w:val="18"/>
                <w:szCs w:val="18"/>
              </w:rPr>
              <w:t>Toepassingsprofielen</w:t>
            </w:r>
          </w:p>
        </w:tc>
        <w:tc>
          <w:tcPr>
            <w:tcW w:w="6830" w:type="dxa"/>
          </w:tcPr>
          <w:p w:rsidR="00E7647D" w:rsidRDefault="00067ABA" w:rsidP="00465A04">
            <w:pPr>
              <w:rPr>
                <w:rFonts w:ascii="Verdana" w:hAnsi="Verdana"/>
                <w:sz w:val="18"/>
                <w:szCs w:val="18"/>
              </w:rPr>
            </w:pPr>
            <w:r>
              <w:rPr>
                <w:rFonts w:ascii="Verdana" w:hAnsi="Verdana"/>
                <w:sz w:val="18"/>
                <w:szCs w:val="18"/>
              </w:rPr>
              <w:t xml:space="preserve">Toepassingsprofielen beschrijven het gebruik van een (open) standaard binnen een bepaald toepassingsgebied. In veel gevallen een land. </w:t>
            </w:r>
            <w:r w:rsidR="009D35AC">
              <w:rPr>
                <w:rFonts w:ascii="Verdana" w:hAnsi="Verdana"/>
                <w:sz w:val="18"/>
                <w:szCs w:val="18"/>
              </w:rPr>
              <w:t>EduStandaard beheert veel toepassingsprofielen zoals NL-LOM. Het toepassingsprofiel van de internationale metadata standaard IEEE-LOM.</w:t>
            </w:r>
          </w:p>
        </w:tc>
      </w:tr>
      <w:tr w:rsidR="00E7647D" w:rsidTr="00E7647D">
        <w:tc>
          <w:tcPr>
            <w:tcW w:w="2376" w:type="dxa"/>
          </w:tcPr>
          <w:p w:rsidR="00E7647D" w:rsidRDefault="00067ABA" w:rsidP="00465A04">
            <w:pPr>
              <w:rPr>
                <w:rFonts w:ascii="Verdana" w:hAnsi="Verdana"/>
                <w:sz w:val="18"/>
                <w:szCs w:val="18"/>
              </w:rPr>
            </w:pPr>
            <w:r>
              <w:rPr>
                <w:rFonts w:ascii="Verdana" w:hAnsi="Verdana"/>
                <w:sz w:val="18"/>
                <w:szCs w:val="18"/>
              </w:rPr>
              <w:t>Afspraken</w:t>
            </w:r>
          </w:p>
        </w:tc>
        <w:tc>
          <w:tcPr>
            <w:tcW w:w="6830" w:type="dxa"/>
          </w:tcPr>
          <w:p w:rsidR="00E7647D" w:rsidRDefault="009D35AC" w:rsidP="00465A04">
            <w:pPr>
              <w:rPr>
                <w:rFonts w:ascii="Verdana" w:hAnsi="Verdana"/>
                <w:sz w:val="18"/>
                <w:szCs w:val="18"/>
              </w:rPr>
            </w:pPr>
            <w:r>
              <w:rPr>
                <w:rFonts w:ascii="Verdana" w:hAnsi="Verdana"/>
                <w:sz w:val="18"/>
                <w:szCs w:val="18"/>
              </w:rPr>
              <w:t>Het begrip afspraken is afgeleid van het begrip toepassingsprofielen. In de communicatie wordt het begrip toepassingsprofiel vaak vervangen door het begrip afspraken. De betekenis is echter hetzelfde. Een afspraak is een beschrijving van hoe we een standaard binnen een bepaald toepassingsgebied gebruiken.</w:t>
            </w:r>
          </w:p>
        </w:tc>
      </w:tr>
    </w:tbl>
    <w:p w:rsidR="00462705" w:rsidRPr="009D35AC" w:rsidRDefault="00462705" w:rsidP="009D35AC">
      <w:pPr>
        <w:rPr>
          <w:rFonts w:ascii="Verdana" w:hAnsi="Verdana"/>
          <w:sz w:val="18"/>
          <w:szCs w:val="18"/>
        </w:rPr>
      </w:pPr>
    </w:p>
    <w:sectPr w:rsidR="00462705" w:rsidRPr="009D35AC" w:rsidSect="004C044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BD9"/>
    <w:multiLevelType w:val="hybridMultilevel"/>
    <w:tmpl w:val="692C23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DF6071"/>
    <w:multiLevelType w:val="hybridMultilevel"/>
    <w:tmpl w:val="26423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612314"/>
    <w:multiLevelType w:val="hybridMultilevel"/>
    <w:tmpl w:val="D652C3A2"/>
    <w:lvl w:ilvl="0" w:tplc="90E08516">
      <w:start w:val="1"/>
      <w:numFmt w:val="bullet"/>
      <w:lvlText w:val=""/>
      <w:lvlJc w:val="left"/>
      <w:pPr>
        <w:tabs>
          <w:tab w:val="num" w:pos="717"/>
        </w:tabs>
        <w:ind w:left="717" w:hanging="360"/>
      </w:pPr>
      <w:rPr>
        <w:rFonts w:ascii="Wingdings" w:hAnsi="Wingdings" w:hint="default"/>
      </w:rPr>
    </w:lvl>
    <w:lvl w:ilvl="1" w:tplc="1334EE3A" w:tentative="1">
      <w:start w:val="1"/>
      <w:numFmt w:val="bullet"/>
      <w:lvlText w:val=""/>
      <w:lvlJc w:val="left"/>
      <w:pPr>
        <w:tabs>
          <w:tab w:val="num" w:pos="1437"/>
        </w:tabs>
        <w:ind w:left="1437" w:hanging="360"/>
      </w:pPr>
      <w:rPr>
        <w:rFonts w:ascii="Wingdings" w:hAnsi="Wingdings" w:hint="default"/>
      </w:rPr>
    </w:lvl>
    <w:lvl w:ilvl="2" w:tplc="DFF698FC" w:tentative="1">
      <w:start w:val="1"/>
      <w:numFmt w:val="bullet"/>
      <w:lvlText w:val=""/>
      <w:lvlJc w:val="left"/>
      <w:pPr>
        <w:tabs>
          <w:tab w:val="num" w:pos="2157"/>
        </w:tabs>
        <w:ind w:left="2157" w:hanging="360"/>
      </w:pPr>
      <w:rPr>
        <w:rFonts w:ascii="Wingdings" w:hAnsi="Wingdings" w:hint="default"/>
      </w:rPr>
    </w:lvl>
    <w:lvl w:ilvl="3" w:tplc="949220F4" w:tentative="1">
      <w:start w:val="1"/>
      <w:numFmt w:val="bullet"/>
      <w:lvlText w:val=""/>
      <w:lvlJc w:val="left"/>
      <w:pPr>
        <w:tabs>
          <w:tab w:val="num" w:pos="2877"/>
        </w:tabs>
        <w:ind w:left="2877" w:hanging="360"/>
      </w:pPr>
      <w:rPr>
        <w:rFonts w:ascii="Wingdings" w:hAnsi="Wingdings" w:hint="default"/>
      </w:rPr>
    </w:lvl>
    <w:lvl w:ilvl="4" w:tplc="B2A882F6" w:tentative="1">
      <w:start w:val="1"/>
      <w:numFmt w:val="bullet"/>
      <w:lvlText w:val=""/>
      <w:lvlJc w:val="left"/>
      <w:pPr>
        <w:tabs>
          <w:tab w:val="num" w:pos="3597"/>
        </w:tabs>
        <w:ind w:left="3597" w:hanging="360"/>
      </w:pPr>
      <w:rPr>
        <w:rFonts w:ascii="Wingdings" w:hAnsi="Wingdings" w:hint="default"/>
      </w:rPr>
    </w:lvl>
    <w:lvl w:ilvl="5" w:tplc="8460C9AE" w:tentative="1">
      <w:start w:val="1"/>
      <w:numFmt w:val="bullet"/>
      <w:lvlText w:val=""/>
      <w:lvlJc w:val="left"/>
      <w:pPr>
        <w:tabs>
          <w:tab w:val="num" w:pos="4317"/>
        </w:tabs>
        <w:ind w:left="4317" w:hanging="360"/>
      </w:pPr>
      <w:rPr>
        <w:rFonts w:ascii="Wingdings" w:hAnsi="Wingdings" w:hint="default"/>
      </w:rPr>
    </w:lvl>
    <w:lvl w:ilvl="6" w:tplc="975C0966" w:tentative="1">
      <w:start w:val="1"/>
      <w:numFmt w:val="bullet"/>
      <w:lvlText w:val=""/>
      <w:lvlJc w:val="left"/>
      <w:pPr>
        <w:tabs>
          <w:tab w:val="num" w:pos="5037"/>
        </w:tabs>
        <w:ind w:left="5037" w:hanging="360"/>
      </w:pPr>
      <w:rPr>
        <w:rFonts w:ascii="Wingdings" w:hAnsi="Wingdings" w:hint="default"/>
      </w:rPr>
    </w:lvl>
    <w:lvl w:ilvl="7" w:tplc="D77EAC26" w:tentative="1">
      <w:start w:val="1"/>
      <w:numFmt w:val="bullet"/>
      <w:lvlText w:val=""/>
      <w:lvlJc w:val="left"/>
      <w:pPr>
        <w:tabs>
          <w:tab w:val="num" w:pos="5757"/>
        </w:tabs>
        <w:ind w:left="5757" w:hanging="360"/>
      </w:pPr>
      <w:rPr>
        <w:rFonts w:ascii="Wingdings" w:hAnsi="Wingdings" w:hint="default"/>
      </w:rPr>
    </w:lvl>
    <w:lvl w:ilvl="8" w:tplc="DA86EB9C" w:tentative="1">
      <w:start w:val="1"/>
      <w:numFmt w:val="bullet"/>
      <w:lvlText w:val=""/>
      <w:lvlJc w:val="left"/>
      <w:pPr>
        <w:tabs>
          <w:tab w:val="num" w:pos="6477"/>
        </w:tabs>
        <w:ind w:left="6477" w:hanging="360"/>
      </w:pPr>
      <w:rPr>
        <w:rFonts w:ascii="Wingdings" w:hAnsi="Wingdings" w:hint="default"/>
      </w:rPr>
    </w:lvl>
  </w:abstractNum>
  <w:abstractNum w:abstractNumId="3">
    <w:nsid w:val="08793815"/>
    <w:multiLevelType w:val="hybridMultilevel"/>
    <w:tmpl w:val="5DEE0F36"/>
    <w:lvl w:ilvl="0" w:tplc="059A4C02">
      <w:start w:val="1"/>
      <w:numFmt w:val="bullet"/>
      <w:lvlText w:val=""/>
      <w:lvlJc w:val="left"/>
      <w:pPr>
        <w:tabs>
          <w:tab w:val="num" w:pos="720"/>
        </w:tabs>
        <w:ind w:left="720" w:hanging="360"/>
      </w:pPr>
      <w:rPr>
        <w:rFonts w:ascii="Wingdings" w:hAnsi="Wingdings" w:hint="default"/>
      </w:rPr>
    </w:lvl>
    <w:lvl w:ilvl="1" w:tplc="47ECB532">
      <w:start w:val="1"/>
      <w:numFmt w:val="bullet"/>
      <w:lvlText w:val=""/>
      <w:lvlJc w:val="left"/>
      <w:pPr>
        <w:tabs>
          <w:tab w:val="num" w:pos="1440"/>
        </w:tabs>
        <w:ind w:left="1440" w:hanging="360"/>
      </w:pPr>
      <w:rPr>
        <w:rFonts w:ascii="Wingdings" w:hAnsi="Wingdings" w:hint="default"/>
      </w:rPr>
    </w:lvl>
    <w:lvl w:ilvl="2" w:tplc="BA46BB26" w:tentative="1">
      <w:start w:val="1"/>
      <w:numFmt w:val="bullet"/>
      <w:lvlText w:val=""/>
      <w:lvlJc w:val="left"/>
      <w:pPr>
        <w:tabs>
          <w:tab w:val="num" w:pos="2160"/>
        </w:tabs>
        <w:ind w:left="2160" w:hanging="360"/>
      </w:pPr>
      <w:rPr>
        <w:rFonts w:ascii="Wingdings" w:hAnsi="Wingdings" w:hint="default"/>
      </w:rPr>
    </w:lvl>
    <w:lvl w:ilvl="3" w:tplc="23A6EC3E" w:tentative="1">
      <w:start w:val="1"/>
      <w:numFmt w:val="bullet"/>
      <w:lvlText w:val=""/>
      <w:lvlJc w:val="left"/>
      <w:pPr>
        <w:tabs>
          <w:tab w:val="num" w:pos="2880"/>
        </w:tabs>
        <w:ind w:left="2880" w:hanging="360"/>
      </w:pPr>
      <w:rPr>
        <w:rFonts w:ascii="Wingdings" w:hAnsi="Wingdings" w:hint="default"/>
      </w:rPr>
    </w:lvl>
    <w:lvl w:ilvl="4" w:tplc="86D287C0" w:tentative="1">
      <w:start w:val="1"/>
      <w:numFmt w:val="bullet"/>
      <w:lvlText w:val=""/>
      <w:lvlJc w:val="left"/>
      <w:pPr>
        <w:tabs>
          <w:tab w:val="num" w:pos="3600"/>
        </w:tabs>
        <w:ind w:left="3600" w:hanging="360"/>
      </w:pPr>
      <w:rPr>
        <w:rFonts w:ascii="Wingdings" w:hAnsi="Wingdings" w:hint="default"/>
      </w:rPr>
    </w:lvl>
    <w:lvl w:ilvl="5" w:tplc="5C04958A" w:tentative="1">
      <w:start w:val="1"/>
      <w:numFmt w:val="bullet"/>
      <w:lvlText w:val=""/>
      <w:lvlJc w:val="left"/>
      <w:pPr>
        <w:tabs>
          <w:tab w:val="num" w:pos="4320"/>
        </w:tabs>
        <w:ind w:left="4320" w:hanging="360"/>
      </w:pPr>
      <w:rPr>
        <w:rFonts w:ascii="Wingdings" w:hAnsi="Wingdings" w:hint="default"/>
      </w:rPr>
    </w:lvl>
    <w:lvl w:ilvl="6" w:tplc="49687C3E" w:tentative="1">
      <w:start w:val="1"/>
      <w:numFmt w:val="bullet"/>
      <w:lvlText w:val=""/>
      <w:lvlJc w:val="left"/>
      <w:pPr>
        <w:tabs>
          <w:tab w:val="num" w:pos="5040"/>
        </w:tabs>
        <w:ind w:left="5040" w:hanging="360"/>
      </w:pPr>
      <w:rPr>
        <w:rFonts w:ascii="Wingdings" w:hAnsi="Wingdings" w:hint="default"/>
      </w:rPr>
    </w:lvl>
    <w:lvl w:ilvl="7" w:tplc="C46AB2EE" w:tentative="1">
      <w:start w:val="1"/>
      <w:numFmt w:val="bullet"/>
      <w:lvlText w:val=""/>
      <w:lvlJc w:val="left"/>
      <w:pPr>
        <w:tabs>
          <w:tab w:val="num" w:pos="5760"/>
        </w:tabs>
        <w:ind w:left="5760" w:hanging="360"/>
      </w:pPr>
      <w:rPr>
        <w:rFonts w:ascii="Wingdings" w:hAnsi="Wingdings" w:hint="default"/>
      </w:rPr>
    </w:lvl>
    <w:lvl w:ilvl="8" w:tplc="CC080D84" w:tentative="1">
      <w:start w:val="1"/>
      <w:numFmt w:val="bullet"/>
      <w:lvlText w:val=""/>
      <w:lvlJc w:val="left"/>
      <w:pPr>
        <w:tabs>
          <w:tab w:val="num" w:pos="6480"/>
        </w:tabs>
        <w:ind w:left="6480" w:hanging="360"/>
      </w:pPr>
      <w:rPr>
        <w:rFonts w:ascii="Wingdings" w:hAnsi="Wingdings" w:hint="default"/>
      </w:rPr>
    </w:lvl>
  </w:abstractNum>
  <w:abstractNum w:abstractNumId="4">
    <w:nsid w:val="28EF1A50"/>
    <w:multiLevelType w:val="hybridMultilevel"/>
    <w:tmpl w:val="3354964C"/>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D554912"/>
    <w:multiLevelType w:val="hybridMultilevel"/>
    <w:tmpl w:val="FAE00F28"/>
    <w:lvl w:ilvl="0" w:tplc="04090005">
      <w:start w:val="1"/>
      <w:numFmt w:val="bullet"/>
      <w:lvlText w:val=""/>
      <w:lvlJc w:val="left"/>
      <w:pPr>
        <w:ind w:left="720" w:hanging="360"/>
      </w:pPr>
      <w:rPr>
        <w:rFonts w:ascii="Wingdings" w:hAnsi="Wingdings" w:hint="default"/>
      </w:rPr>
    </w:lvl>
    <w:lvl w:ilvl="1" w:tplc="1334EE3A" w:tentative="1">
      <w:start w:val="1"/>
      <w:numFmt w:val="bullet"/>
      <w:lvlText w:val=""/>
      <w:lvlJc w:val="left"/>
      <w:pPr>
        <w:tabs>
          <w:tab w:val="num" w:pos="1437"/>
        </w:tabs>
        <w:ind w:left="1437" w:hanging="360"/>
      </w:pPr>
      <w:rPr>
        <w:rFonts w:ascii="Wingdings" w:hAnsi="Wingdings" w:hint="default"/>
      </w:rPr>
    </w:lvl>
    <w:lvl w:ilvl="2" w:tplc="DFF698FC" w:tentative="1">
      <w:start w:val="1"/>
      <w:numFmt w:val="bullet"/>
      <w:lvlText w:val=""/>
      <w:lvlJc w:val="left"/>
      <w:pPr>
        <w:tabs>
          <w:tab w:val="num" w:pos="2157"/>
        </w:tabs>
        <w:ind w:left="2157" w:hanging="360"/>
      </w:pPr>
      <w:rPr>
        <w:rFonts w:ascii="Wingdings" w:hAnsi="Wingdings" w:hint="default"/>
      </w:rPr>
    </w:lvl>
    <w:lvl w:ilvl="3" w:tplc="949220F4" w:tentative="1">
      <w:start w:val="1"/>
      <w:numFmt w:val="bullet"/>
      <w:lvlText w:val=""/>
      <w:lvlJc w:val="left"/>
      <w:pPr>
        <w:tabs>
          <w:tab w:val="num" w:pos="2877"/>
        </w:tabs>
        <w:ind w:left="2877" w:hanging="360"/>
      </w:pPr>
      <w:rPr>
        <w:rFonts w:ascii="Wingdings" w:hAnsi="Wingdings" w:hint="default"/>
      </w:rPr>
    </w:lvl>
    <w:lvl w:ilvl="4" w:tplc="B2A882F6" w:tentative="1">
      <w:start w:val="1"/>
      <w:numFmt w:val="bullet"/>
      <w:lvlText w:val=""/>
      <w:lvlJc w:val="left"/>
      <w:pPr>
        <w:tabs>
          <w:tab w:val="num" w:pos="3597"/>
        </w:tabs>
        <w:ind w:left="3597" w:hanging="360"/>
      </w:pPr>
      <w:rPr>
        <w:rFonts w:ascii="Wingdings" w:hAnsi="Wingdings" w:hint="default"/>
      </w:rPr>
    </w:lvl>
    <w:lvl w:ilvl="5" w:tplc="8460C9AE" w:tentative="1">
      <w:start w:val="1"/>
      <w:numFmt w:val="bullet"/>
      <w:lvlText w:val=""/>
      <w:lvlJc w:val="left"/>
      <w:pPr>
        <w:tabs>
          <w:tab w:val="num" w:pos="4317"/>
        </w:tabs>
        <w:ind w:left="4317" w:hanging="360"/>
      </w:pPr>
      <w:rPr>
        <w:rFonts w:ascii="Wingdings" w:hAnsi="Wingdings" w:hint="default"/>
      </w:rPr>
    </w:lvl>
    <w:lvl w:ilvl="6" w:tplc="975C0966" w:tentative="1">
      <w:start w:val="1"/>
      <w:numFmt w:val="bullet"/>
      <w:lvlText w:val=""/>
      <w:lvlJc w:val="left"/>
      <w:pPr>
        <w:tabs>
          <w:tab w:val="num" w:pos="5037"/>
        </w:tabs>
        <w:ind w:left="5037" w:hanging="360"/>
      </w:pPr>
      <w:rPr>
        <w:rFonts w:ascii="Wingdings" w:hAnsi="Wingdings" w:hint="default"/>
      </w:rPr>
    </w:lvl>
    <w:lvl w:ilvl="7" w:tplc="D77EAC26" w:tentative="1">
      <w:start w:val="1"/>
      <w:numFmt w:val="bullet"/>
      <w:lvlText w:val=""/>
      <w:lvlJc w:val="left"/>
      <w:pPr>
        <w:tabs>
          <w:tab w:val="num" w:pos="5757"/>
        </w:tabs>
        <w:ind w:left="5757" w:hanging="360"/>
      </w:pPr>
      <w:rPr>
        <w:rFonts w:ascii="Wingdings" w:hAnsi="Wingdings" w:hint="default"/>
      </w:rPr>
    </w:lvl>
    <w:lvl w:ilvl="8" w:tplc="DA86EB9C" w:tentative="1">
      <w:start w:val="1"/>
      <w:numFmt w:val="bullet"/>
      <w:lvlText w:val=""/>
      <w:lvlJc w:val="left"/>
      <w:pPr>
        <w:tabs>
          <w:tab w:val="num" w:pos="6477"/>
        </w:tabs>
        <w:ind w:left="6477" w:hanging="360"/>
      </w:pPr>
      <w:rPr>
        <w:rFonts w:ascii="Wingdings" w:hAnsi="Wingdings" w:hint="default"/>
      </w:rPr>
    </w:lvl>
  </w:abstractNum>
  <w:abstractNum w:abstractNumId="6">
    <w:nsid w:val="31B0648D"/>
    <w:multiLevelType w:val="multilevel"/>
    <w:tmpl w:val="D22A10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391105DA"/>
    <w:multiLevelType w:val="hybridMultilevel"/>
    <w:tmpl w:val="3F4A8880"/>
    <w:lvl w:ilvl="0" w:tplc="17EAB690">
      <w:start w:val="1"/>
      <w:numFmt w:val="bullet"/>
      <w:lvlText w:val=""/>
      <w:lvlJc w:val="left"/>
      <w:pPr>
        <w:tabs>
          <w:tab w:val="num" w:pos="720"/>
        </w:tabs>
        <w:ind w:left="720" w:hanging="360"/>
      </w:pPr>
      <w:rPr>
        <w:rFonts w:ascii="Wingdings" w:hAnsi="Wingdings" w:hint="default"/>
      </w:rPr>
    </w:lvl>
    <w:lvl w:ilvl="1" w:tplc="5FEC5B64" w:tentative="1">
      <w:start w:val="1"/>
      <w:numFmt w:val="bullet"/>
      <w:lvlText w:val=""/>
      <w:lvlJc w:val="left"/>
      <w:pPr>
        <w:tabs>
          <w:tab w:val="num" w:pos="1440"/>
        </w:tabs>
        <w:ind w:left="1440" w:hanging="360"/>
      </w:pPr>
      <w:rPr>
        <w:rFonts w:ascii="Wingdings" w:hAnsi="Wingdings" w:hint="default"/>
      </w:rPr>
    </w:lvl>
    <w:lvl w:ilvl="2" w:tplc="A2E0FC84" w:tentative="1">
      <w:start w:val="1"/>
      <w:numFmt w:val="bullet"/>
      <w:lvlText w:val=""/>
      <w:lvlJc w:val="left"/>
      <w:pPr>
        <w:tabs>
          <w:tab w:val="num" w:pos="2160"/>
        </w:tabs>
        <w:ind w:left="2160" w:hanging="360"/>
      </w:pPr>
      <w:rPr>
        <w:rFonts w:ascii="Wingdings" w:hAnsi="Wingdings" w:hint="default"/>
      </w:rPr>
    </w:lvl>
    <w:lvl w:ilvl="3" w:tplc="0E681A6E" w:tentative="1">
      <w:start w:val="1"/>
      <w:numFmt w:val="bullet"/>
      <w:lvlText w:val=""/>
      <w:lvlJc w:val="left"/>
      <w:pPr>
        <w:tabs>
          <w:tab w:val="num" w:pos="2880"/>
        </w:tabs>
        <w:ind w:left="2880" w:hanging="360"/>
      </w:pPr>
      <w:rPr>
        <w:rFonts w:ascii="Wingdings" w:hAnsi="Wingdings" w:hint="default"/>
      </w:rPr>
    </w:lvl>
    <w:lvl w:ilvl="4" w:tplc="4AC26336" w:tentative="1">
      <w:start w:val="1"/>
      <w:numFmt w:val="bullet"/>
      <w:lvlText w:val=""/>
      <w:lvlJc w:val="left"/>
      <w:pPr>
        <w:tabs>
          <w:tab w:val="num" w:pos="3600"/>
        </w:tabs>
        <w:ind w:left="3600" w:hanging="360"/>
      </w:pPr>
      <w:rPr>
        <w:rFonts w:ascii="Wingdings" w:hAnsi="Wingdings" w:hint="default"/>
      </w:rPr>
    </w:lvl>
    <w:lvl w:ilvl="5" w:tplc="869ED5CC" w:tentative="1">
      <w:start w:val="1"/>
      <w:numFmt w:val="bullet"/>
      <w:lvlText w:val=""/>
      <w:lvlJc w:val="left"/>
      <w:pPr>
        <w:tabs>
          <w:tab w:val="num" w:pos="4320"/>
        </w:tabs>
        <w:ind w:left="4320" w:hanging="360"/>
      </w:pPr>
      <w:rPr>
        <w:rFonts w:ascii="Wingdings" w:hAnsi="Wingdings" w:hint="default"/>
      </w:rPr>
    </w:lvl>
    <w:lvl w:ilvl="6" w:tplc="96FCB098" w:tentative="1">
      <w:start w:val="1"/>
      <w:numFmt w:val="bullet"/>
      <w:lvlText w:val=""/>
      <w:lvlJc w:val="left"/>
      <w:pPr>
        <w:tabs>
          <w:tab w:val="num" w:pos="5040"/>
        </w:tabs>
        <w:ind w:left="5040" w:hanging="360"/>
      </w:pPr>
      <w:rPr>
        <w:rFonts w:ascii="Wingdings" w:hAnsi="Wingdings" w:hint="default"/>
      </w:rPr>
    </w:lvl>
    <w:lvl w:ilvl="7" w:tplc="4CF49708" w:tentative="1">
      <w:start w:val="1"/>
      <w:numFmt w:val="bullet"/>
      <w:lvlText w:val=""/>
      <w:lvlJc w:val="left"/>
      <w:pPr>
        <w:tabs>
          <w:tab w:val="num" w:pos="5760"/>
        </w:tabs>
        <w:ind w:left="5760" w:hanging="360"/>
      </w:pPr>
      <w:rPr>
        <w:rFonts w:ascii="Wingdings" w:hAnsi="Wingdings" w:hint="default"/>
      </w:rPr>
    </w:lvl>
    <w:lvl w:ilvl="8" w:tplc="9C725A3A" w:tentative="1">
      <w:start w:val="1"/>
      <w:numFmt w:val="bullet"/>
      <w:lvlText w:val=""/>
      <w:lvlJc w:val="left"/>
      <w:pPr>
        <w:tabs>
          <w:tab w:val="num" w:pos="6480"/>
        </w:tabs>
        <w:ind w:left="6480" w:hanging="360"/>
      </w:pPr>
      <w:rPr>
        <w:rFonts w:ascii="Wingdings" w:hAnsi="Wingdings" w:hint="default"/>
      </w:rPr>
    </w:lvl>
  </w:abstractNum>
  <w:abstractNum w:abstractNumId="8">
    <w:nsid w:val="4D962883"/>
    <w:multiLevelType w:val="multilevel"/>
    <w:tmpl w:val="3F26EF86"/>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9">
    <w:nsid w:val="50034440"/>
    <w:multiLevelType w:val="multilevel"/>
    <w:tmpl w:val="3C529320"/>
    <w:lvl w:ilvl="0">
      <w:start w:val="1"/>
      <w:numFmt w:val="decimal"/>
      <w:lvlText w:val="%1"/>
      <w:lvlJc w:val="left"/>
      <w:pPr>
        <w:ind w:left="-362" w:hanging="432"/>
      </w:pPr>
    </w:lvl>
    <w:lvl w:ilvl="1">
      <w:start w:val="1"/>
      <w:numFmt w:val="decimal"/>
      <w:lvlText w:val="%1.%2"/>
      <w:lvlJc w:val="left"/>
      <w:pPr>
        <w:ind w:left="-218" w:hanging="576"/>
      </w:pPr>
    </w:lvl>
    <w:lvl w:ilvl="2">
      <w:start w:val="1"/>
      <w:numFmt w:val="decimal"/>
      <w:lvlText w:val="%1.%2.%3"/>
      <w:lvlJc w:val="left"/>
      <w:pPr>
        <w:ind w:left="-74" w:hanging="720"/>
      </w:pPr>
    </w:lvl>
    <w:lvl w:ilvl="3">
      <w:start w:val="1"/>
      <w:numFmt w:val="decimal"/>
      <w:lvlText w:val="%1.%2.%3.%4"/>
      <w:lvlJc w:val="left"/>
      <w:pPr>
        <w:ind w:left="70" w:hanging="864"/>
      </w:pPr>
    </w:lvl>
    <w:lvl w:ilvl="4">
      <w:start w:val="1"/>
      <w:numFmt w:val="decimal"/>
      <w:lvlText w:val="%1.%2.%3.%4.%5"/>
      <w:lvlJc w:val="left"/>
      <w:pPr>
        <w:ind w:left="214" w:hanging="1008"/>
      </w:pPr>
    </w:lvl>
    <w:lvl w:ilvl="5">
      <w:start w:val="1"/>
      <w:numFmt w:val="decimal"/>
      <w:lvlText w:val="%1.%2.%3.%4.%5.%6"/>
      <w:lvlJc w:val="left"/>
      <w:pPr>
        <w:ind w:left="358" w:hanging="1152"/>
      </w:pPr>
    </w:lvl>
    <w:lvl w:ilvl="6">
      <w:start w:val="1"/>
      <w:numFmt w:val="decimal"/>
      <w:lvlText w:val="%1.%2.%3.%4.%5.%6.%7"/>
      <w:lvlJc w:val="left"/>
      <w:pPr>
        <w:ind w:left="502" w:hanging="1296"/>
      </w:pPr>
    </w:lvl>
    <w:lvl w:ilvl="7">
      <w:start w:val="1"/>
      <w:numFmt w:val="decimal"/>
      <w:lvlText w:val="%1.%2.%3.%4.%5.%6.%7.%8"/>
      <w:lvlJc w:val="left"/>
      <w:pPr>
        <w:ind w:left="646" w:hanging="1440"/>
      </w:pPr>
    </w:lvl>
    <w:lvl w:ilvl="8">
      <w:start w:val="1"/>
      <w:numFmt w:val="decimal"/>
      <w:lvlText w:val="%1.%2.%3.%4.%5.%6.%7.%8.%9"/>
      <w:lvlJc w:val="left"/>
      <w:pPr>
        <w:ind w:left="790" w:hanging="1584"/>
      </w:pPr>
    </w:lvl>
  </w:abstractNum>
  <w:abstractNum w:abstractNumId="10">
    <w:nsid w:val="558E6A02"/>
    <w:multiLevelType w:val="hybridMultilevel"/>
    <w:tmpl w:val="213E8A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FB43619"/>
    <w:multiLevelType w:val="multilevel"/>
    <w:tmpl w:val="5642734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nsid w:val="5FBE4C9C"/>
    <w:multiLevelType w:val="hybridMultilevel"/>
    <w:tmpl w:val="7616A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21F1B52"/>
    <w:multiLevelType w:val="hybridMultilevel"/>
    <w:tmpl w:val="DF5434DC"/>
    <w:lvl w:ilvl="0" w:tplc="5C58168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5359A3"/>
    <w:multiLevelType w:val="hybridMultilevel"/>
    <w:tmpl w:val="0DA278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D2D57"/>
    <w:multiLevelType w:val="hybridMultilevel"/>
    <w:tmpl w:val="4704D4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E4A28AA"/>
    <w:multiLevelType w:val="hybridMultilevel"/>
    <w:tmpl w:val="856885B8"/>
    <w:lvl w:ilvl="0" w:tplc="0409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F900067"/>
    <w:multiLevelType w:val="multilevel"/>
    <w:tmpl w:val="9796D1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8"/>
  </w:num>
  <w:num w:numId="3">
    <w:abstractNumId w:val="17"/>
  </w:num>
  <w:num w:numId="4">
    <w:abstractNumId w:val="6"/>
  </w:num>
  <w:num w:numId="5">
    <w:abstractNumId w:val="3"/>
  </w:num>
  <w:num w:numId="6">
    <w:abstractNumId w:val="7"/>
  </w:num>
  <w:num w:numId="7">
    <w:abstractNumId w:val="1"/>
  </w:num>
  <w:num w:numId="8">
    <w:abstractNumId w:val="14"/>
  </w:num>
  <w:num w:numId="9">
    <w:abstractNumId w:val="13"/>
  </w:num>
  <w:num w:numId="10">
    <w:abstractNumId w:val="2"/>
  </w:num>
  <w:num w:numId="11">
    <w:abstractNumId w:val="15"/>
  </w:num>
  <w:num w:numId="12">
    <w:abstractNumId w:val="10"/>
  </w:num>
  <w:num w:numId="13">
    <w:abstractNumId w:val="0"/>
  </w:num>
  <w:num w:numId="14">
    <w:abstractNumId w:val="12"/>
  </w:num>
  <w:num w:numId="15">
    <w:abstractNumId w:val="13"/>
  </w:num>
  <w:num w:numId="16">
    <w:abstractNumId w:val="11"/>
  </w:num>
  <w:num w:numId="17">
    <w:abstractNumId w:val="4"/>
  </w:num>
  <w:num w:numId="18">
    <w:abstractNumId w:val="5"/>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304"/>
    <w:rsid w:val="00006BBB"/>
    <w:rsid w:val="00007455"/>
    <w:rsid w:val="00021CC2"/>
    <w:rsid w:val="00067ABA"/>
    <w:rsid w:val="000B4322"/>
    <w:rsid w:val="000C15D1"/>
    <w:rsid w:val="000C426C"/>
    <w:rsid w:val="00100EC9"/>
    <w:rsid w:val="0015113E"/>
    <w:rsid w:val="001540C7"/>
    <w:rsid w:val="00155BB6"/>
    <w:rsid w:val="001C1DF8"/>
    <w:rsid w:val="001C4FA4"/>
    <w:rsid w:val="001E0D81"/>
    <w:rsid w:val="00201D17"/>
    <w:rsid w:val="0023088E"/>
    <w:rsid w:val="0023159A"/>
    <w:rsid w:val="002375E9"/>
    <w:rsid w:val="00241416"/>
    <w:rsid w:val="00252304"/>
    <w:rsid w:val="002C1627"/>
    <w:rsid w:val="002E1185"/>
    <w:rsid w:val="00322BFA"/>
    <w:rsid w:val="0037093C"/>
    <w:rsid w:val="00391B09"/>
    <w:rsid w:val="00397040"/>
    <w:rsid w:val="003B255D"/>
    <w:rsid w:val="00404E82"/>
    <w:rsid w:val="00406CF0"/>
    <w:rsid w:val="004137C8"/>
    <w:rsid w:val="004340D7"/>
    <w:rsid w:val="00457C28"/>
    <w:rsid w:val="00462705"/>
    <w:rsid w:val="00465A04"/>
    <w:rsid w:val="004847C1"/>
    <w:rsid w:val="00487B98"/>
    <w:rsid w:val="004C0444"/>
    <w:rsid w:val="0050762C"/>
    <w:rsid w:val="00516A2D"/>
    <w:rsid w:val="005256E5"/>
    <w:rsid w:val="00525EEC"/>
    <w:rsid w:val="0053149A"/>
    <w:rsid w:val="00536CCA"/>
    <w:rsid w:val="00551B11"/>
    <w:rsid w:val="005801E0"/>
    <w:rsid w:val="00587694"/>
    <w:rsid w:val="005924D8"/>
    <w:rsid w:val="005E0F20"/>
    <w:rsid w:val="00614806"/>
    <w:rsid w:val="00656A9B"/>
    <w:rsid w:val="00684A59"/>
    <w:rsid w:val="00690514"/>
    <w:rsid w:val="006A51D5"/>
    <w:rsid w:val="006C048B"/>
    <w:rsid w:val="006E7FDA"/>
    <w:rsid w:val="00757284"/>
    <w:rsid w:val="00760CF7"/>
    <w:rsid w:val="00771A4F"/>
    <w:rsid w:val="0079501E"/>
    <w:rsid w:val="007C39AC"/>
    <w:rsid w:val="007C54AA"/>
    <w:rsid w:val="007C6E1C"/>
    <w:rsid w:val="007D40CF"/>
    <w:rsid w:val="00846A6B"/>
    <w:rsid w:val="00856B71"/>
    <w:rsid w:val="008860AD"/>
    <w:rsid w:val="00892F73"/>
    <w:rsid w:val="0089698F"/>
    <w:rsid w:val="008C1A9E"/>
    <w:rsid w:val="008D3708"/>
    <w:rsid w:val="00913FE2"/>
    <w:rsid w:val="00924F23"/>
    <w:rsid w:val="00927B94"/>
    <w:rsid w:val="00960826"/>
    <w:rsid w:val="00962343"/>
    <w:rsid w:val="009813E6"/>
    <w:rsid w:val="009B738A"/>
    <w:rsid w:val="009B7991"/>
    <w:rsid w:val="009D35AC"/>
    <w:rsid w:val="009D4949"/>
    <w:rsid w:val="00A01D17"/>
    <w:rsid w:val="00A02A3E"/>
    <w:rsid w:val="00A20682"/>
    <w:rsid w:val="00A427E1"/>
    <w:rsid w:val="00A50873"/>
    <w:rsid w:val="00A50FE6"/>
    <w:rsid w:val="00A7179C"/>
    <w:rsid w:val="00A827F1"/>
    <w:rsid w:val="00AA7179"/>
    <w:rsid w:val="00AB0156"/>
    <w:rsid w:val="00AD24E5"/>
    <w:rsid w:val="00AD5677"/>
    <w:rsid w:val="00AF27F3"/>
    <w:rsid w:val="00B11B29"/>
    <w:rsid w:val="00B34503"/>
    <w:rsid w:val="00B44BEF"/>
    <w:rsid w:val="00BA3830"/>
    <w:rsid w:val="00BC2405"/>
    <w:rsid w:val="00BD3DA7"/>
    <w:rsid w:val="00C229C5"/>
    <w:rsid w:val="00C353E0"/>
    <w:rsid w:val="00C4138C"/>
    <w:rsid w:val="00C842CB"/>
    <w:rsid w:val="00CC34BF"/>
    <w:rsid w:val="00CC5D52"/>
    <w:rsid w:val="00CF2433"/>
    <w:rsid w:val="00D041E2"/>
    <w:rsid w:val="00D22FB7"/>
    <w:rsid w:val="00D26D96"/>
    <w:rsid w:val="00D45E32"/>
    <w:rsid w:val="00D70E5B"/>
    <w:rsid w:val="00D841C2"/>
    <w:rsid w:val="00DB4D3F"/>
    <w:rsid w:val="00DC0B8E"/>
    <w:rsid w:val="00DC1819"/>
    <w:rsid w:val="00DC3A7A"/>
    <w:rsid w:val="00DE3E4F"/>
    <w:rsid w:val="00E01CFE"/>
    <w:rsid w:val="00E0260A"/>
    <w:rsid w:val="00E47E04"/>
    <w:rsid w:val="00E63093"/>
    <w:rsid w:val="00E7647D"/>
    <w:rsid w:val="00E82480"/>
    <w:rsid w:val="00E86C99"/>
    <w:rsid w:val="00E966EB"/>
    <w:rsid w:val="00EA07B8"/>
    <w:rsid w:val="00EE2D8F"/>
    <w:rsid w:val="00EF5757"/>
    <w:rsid w:val="00F2752A"/>
    <w:rsid w:val="00F328A1"/>
    <w:rsid w:val="00F363EC"/>
    <w:rsid w:val="00F410A0"/>
    <w:rsid w:val="00F5067A"/>
    <w:rsid w:val="00F97462"/>
    <w:rsid w:val="00FA34E0"/>
    <w:rsid w:val="00FB1C10"/>
    <w:rsid w:val="00FE26C7"/>
    <w:rsid w:val="00FE6E8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D841C2"/>
    <w:pPr>
      <w:keepNext/>
      <w:numPr>
        <w:numId w:val="16"/>
      </w:numPr>
      <w:adjustRightInd w:val="0"/>
      <w:outlineLvl w:val="0"/>
    </w:pPr>
    <w:rPr>
      <w:rFonts w:ascii="Verdana" w:eastAsia="SimSun" w:hAnsi="Verdana" w:cs="Arial"/>
      <w:b/>
      <w:bCs/>
      <w:kern w:val="32"/>
      <w:sz w:val="22"/>
      <w:szCs w:val="28"/>
      <w:lang w:eastAsia="zh-CN"/>
    </w:rPr>
  </w:style>
  <w:style w:type="paragraph" w:styleId="Kop2">
    <w:name w:val="heading 2"/>
    <w:basedOn w:val="Standaard"/>
    <w:next w:val="Standaard"/>
    <w:link w:val="Kop2Char"/>
    <w:autoRedefine/>
    <w:uiPriority w:val="9"/>
    <w:unhideWhenUsed/>
    <w:qFormat/>
    <w:rsid w:val="0089698F"/>
    <w:pPr>
      <w:keepNext/>
      <w:numPr>
        <w:ilvl w:val="1"/>
        <w:numId w:val="16"/>
      </w:numPr>
      <w:spacing w:line="260" w:lineRule="atLeast"/>
      <w:outlineLvl w:val="1"/>
    </w:pPr>
    <w:rPr>
      <w:rFonts w:ascii="Verdana" w:eastAsiaTheme="majorEastAsia" w:hAnsi="Verdana" w:cstheme="majorBidi"/>
      <w:b/>
      <w:bCs/>
      <w:sz w:val="20"/>
      <w:szCs w:val="26"/>
    </w:rPr>
  </w:style>
  <w:style w:type="paragraph" w:styleId="Kop3">
    <w:name w:val="heading 3"/>
    <w:basedOn w:val="Standaard"/>
    <w:next w:val="Standaard"/>
    <w:link w:val="Kop3Char"/>
    <w:uiPriority w:val="9"/>
    <w:semiHidden/>
    <w:unhideWhenUsed/>
    <w:qFormat/>
    <w:rsid w:val="00D841C2"/>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841C2"/>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D841C2"/>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D841C2"/>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841C2"/>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D841C2"/>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D841C2"/>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9698F"/>
    <w:rPr>
      <w:rFonts w:ascii="Verdana" w:eastAsiaTheme="majorEastAsia" w:hAnsi="Verdana" w:cstheme="majorBidi"/>
      <w:b/>
      <w:bCs/>
      <w:sz w:val="20"/>
      <w:szCs w:val="26"/>
    </w:rPr>
  </w:style>
  <w:style w:type="character" w:customStyle="1" w:styleId="Kop1Char">
    <w:name w:val="Kop 1 Char"/>
    <w:basedOn w:val="Standaardalinea-lettertype"/>
    <w:link w:val="Kop1"/>
    <w:rsid w:val="00D841C2"/>
    <w:rPr>
      <w:rFonts w:ascii="Verdana" w:eastAsia="SimSun" w:hAnsi="Verdana" w:cs="Arial"/>
      <w:b/>
      <w:bCs/>
      <w:kern w:val="32"/>
      <w:sz w:val="22"/>
      <w:szCs w:val="28"/>
      <w:lang w:eastAsia="zh-CN"/>
    </w:rPr>
  </w:style>
  <w:style w:type="paragraph" w:styleId="Ballontekst">
    <w:name w:val="Balloon Text"/>
    <w:basedOn w:val="Standaard"/>
    <w:link w:val="BallontekstChar"/>
    <w:uiPriority w:val="99"/>
    <w:semiHidden/>
    <w:unhideWhenUsed/>
    <w:rsid w:val="002523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52304"/>
    <w:rPr>
      <w:rFonts w:ascii="Lucida Grande" w:hAnsi="Lucida Grande" w:cs="Lucida Grande"/>
      <w:sz w:val="18"/>
      <w:szCs w:val="18"/>
    </w:rPr>
  </w:style>
  <w:style w:type="paragraph" w:styleId="Lijstalinea">
    <w:name w:val="List Paragraph"/>
    <w:basedOn w:val="Standaard"/>
    <w:uiPriority w:val="34"/>
    <w:qFormat/>
    <w:rsid w:val="00DE3E4F"/>
    <w:pPr>
      <w:ind w:left="720"/>
      <w:contextualSpacing/>
    </w:pPr>
  </w:style>
  <w:style w:type="character" w:styleId="Verwijzingopmerking">
    <w:name w:val="annotation reference"/>
    <w:basedOn w:val="Standaardalinea-lettertype"/>
    <w:uiPriority w:val="99"/>
    <w:semiHidden/>
    <w:unhideWhenUsed/>
    <w:rsid w:val="004847C1"/>
    <w:rPr>
      <w:sz w:val="16"/>
      <w:szCs w:val="16"/>
    </w:rPr>
  </w:style>
  <w:style w:type="paragraph" w:styleId="Tekstopmerking">
    <w:name w:val="annotation text"/>
    <w:basedOn w:val="Standaard"/>
    <w:link w:val="TekstopmerkingChar"/>
    <w:uiPriority w:val="99"/>
    <w:semiHidden/>
    <w:unhideWhenUsed/>
    <w:rsid w:val="004847C1"/>
    <w:rPr>
      <w:sz w:val="20"/>
      <w:szCs w:val="20"/>
    </w:rPr>
  </w:style>
  <w:style w:type="character" w:customStyle="1" w:styleId="TekstopmerkingChar">
    <w:name w:val="Tekst opmerking Char"/>
    <w:basedOn w:val="Standaardalinea-lettertype"/>
    <w:link w:val="Tekstopmerking"/>
    <w:uiPriority w:val="99"/>
    <w:semiHidden/>
    <w:rsid w:val="004847C1"/>
    <w:rPr>
      <w:sz w:val="20"/>
      <w:szCs w:val="20"/>
    </w:rPr>
  </w:style>
  <w:style w:type="paragraph" w:styleId="Onderwerpvanopmerking">
    <w:name w:val="annotation subject"/>
    <w:basedOn w:val="Tekstopmerking"/>
    <w:next w:val="Tekstopmerking"/>
    <w:link w:val="OnderwerpvanopmerkingChar"/>
    <w:uiPriority w:val="99"/>
    <w:semiHidden/>
    <w:unhideWhenUsed/>
    <w:rsid w:val="004847C1"/>
    <w:rPr>
      <w:b/>
      <w:bCs/>
    </w:rPr>
  </w:style>
  <w:style w:type="character" w:customStyle="1" w:styleId="OnderwerpvanopmerkingChar">
    <w:name w:val="Onderwerp van opmerking Char"/>
    <w:basedOn w:val="TekstopmerkingChar"/>
    <w:link w:val="Onderwerpvanopmerking"/>
    <w:uiPriority w:val="99"/>
    <w:semiHidden/>
    <w:rsid w:val="004847C1"/>
    <w:rPr>
      <w:b/>
      <w:bCs/>
      <w:sz w:val="20"/>
      <w:szCs w:val="20"/>
    </w:rPr>
  </w:style>
  <w:style w:type="character" w:customStyle="1" w:styleId="apple-converted-space">
    <w:name w:val="apple-converted-space"/>
    <w:basedOn w:val="Standaardalinea-lettertype"/>
    <w:rsid w:val="00462705"/>
  </w:style>
  <w:style w:type="character" w:customStyle="1" w:styleId="fr">
    <w:name w:val="fr"/>
    <w:basedOn w:val="Standaardalinea-lettertype"/>
    <w:rsid w:val="00462705"/>
  </w:style>
  <w:style w:type="character" w:customStyle="1" w:styleId="fq">
    <w:name w:val="fq"/>
    <w:basedOn w:val="Standaardalinea-lettertype"/>
    <w:rsid w:val="00462705"/>
  </w:style>
  <w:style w:type="paragraph" w:styleId="Kopvaninhoudsopgave">
    <w:name w:val="TOC Heading"/>
    <w:basedOn w:val="Kop1"/>
    <w:next w:val="Standaard"/>
    <w:uiPriority w:val="39"/>
    <w:unhideWhenUsed/>
    <w:qFormat/>
    <w:rsid w:val="00C4138C"/>
    <w:pPr>
      <w:keepLines/>
      <w:numPr>
        <w:numId w:val="0"/>
      </w:numPr>
      <w:adjustRightInd/>
      <w:spacing w:before="480" w:line="276" w:lineRule="auto"/>
      <w:outlineLvl w:val="9"/>
    </w:pPr>
    <w:rPr>
      <w:rFonts w:asciiTheme="majorHAnsi" w:eastAsiaTheme="majorEastAsia" w:hAnsiTheme="majorHAnsi" w:cstheme="majorBidi"/>
      <w:color w:val="365F91" w:themeColor="accent1" w:themeShade="BF"/>
      <w:kern w:val="0"/>
      <w:sz w:val="28"/>
      <w:lang w:eastAsia="nl-NL"/>
    </w:rPr>
  </w:style>
  <w:style w:type="paragraph" w:styleId="Inhopg1">
    <w:name w:val="toc 1"/>
    <w:basedOn w:val="Standaard"/>
    <w:next w:val="Standaard"/>
    <w:autoRedefine/>
    <w:uiPriority w:val="39"/>
    <w:unhideWhenUsed/>
    <w:rsid w:val="00C4138C"/>
    <w:pPr>
      <w:spacing w:after="100"/>
    </w:pPr>
  </w:style>
  <w:style w:type="character" w:styleId="Hyperlink">
    <w:name w:val="Hyperlink"/>
    <w:basedOn w:val="Standaardalinea-lettertype"/>
    <w:uiPriority w:val="99"/>
    <w:unhideWhenUsed/>
    <w:rsid w:val="00C4138C"/>
    <w:rPr>
      <w:color w:val="0000FF" w:themeColor="hyperlink"/>
      <w:u w:val="single"/>
    </w:rPr>
  </w:style>
  <w:style w:type="table" w:styleId="Tabelraster">
    <w:name w:val="Table Grid"/>
    <w:basedOn w:val="Standaardtabel"/>
    <w:uiPriority w:val="59"/>
    <w:rsid w:val="00E76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semiHidden/>
    <w:rsid w:val="00D841C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D841C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D841C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D841C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D841C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D841C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D841C2"/>
    <w:rPr>
      <w:rFonts w:asciiTheme="majorHAnsi" w:eastAsiaTheme="majorEastAsia" w:hAnsiTheme="majorHAnsi" w:cstheme="majorBidi"/>
      <w:i/>
      <w:iCs/>
      <w:color w:val="404040" w:themeColor="text1" w:themeTint="BF"/>
      <w:sz w:val="20"/>
      <w:szCs w:val="20"/>
    </w:rPr>
  </w:style>
  <w:style w:type="paragraph" w:styleId="Inhopg2">
    <w:name w:val="toc 2"/>
    <w:basedOn w:val="Standaard"/>
    <w:next w:val="Standaard"/>
    <w:autoRedefine/>
    <w:uiPriority w:val="39"/>
    <w:unhideWhenUsed/>
    <w:rsid w:val="005E0F20"/>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autoRedefine/>
    <w:qFormat/>
    <w:rsid w:val="00D841C2"/>
    <w:pPr>
      <w:keepNext/>
      <w:numPr>
        <w:numId w:val="16"/>
      </w:numPr>
      <w:adjustRightInd w:val="0"/>
      <w:outlineLvl w:val="0"/>
    </w:pPr>
    <w:rPr>
      <w:rFonts w:ascii="Verdana" w:eastAsia="SimSun" w:hAnsi="Verdana" w:cs="Arial"/>
      <w:b/>
      <w:bCs/>
      <w:kern w:val="32"/>
      <w:sz w:val="22"/>
      <w:szCs w:val="28"/>
      <w:lang w:eastAsia="zh-CN"/>
    </w:rPr>
  </w:style>
  <w:style w:type="paragraph" w:styleId="Kop2">
    <w:name w:val="heading 2"/>
    <w:basedOn w:val="Standaard"/>
    <w:next w:val="Standaard"/>
    <w:link w:val="Kop2Char"/>
    <w:autoRedefine/>
    <w:uiPriority w:val="9"/>
    <w:unhideWhenUsed/>
    <w:qFormat/>
    <w:rsid w:val="0089698F"/>
    <w:pPr>
      <w:keepNext/>
      <w:numPr>
        <w:ilvl w:val="1"/>
        <w:numId w:val="16"/>
      </w:numPr>
      <w:spacing w:line="260" w:lineRule="atLeast"/>
      <w:outlineLvl w:val="1"/>
    </w:pPr>
    <w:rPr>
      <w:rFonts w:ascii="Verdana" w:eastAsiaTheme="majorEastAsia" w:hAnsi="Verdana" w:cstheme="majorBidi"/>
      <w:b/>
      <w:bCs/>
      <w:sz w:val="20"/>
      <w:szCs w:val="26"/>
    </w:rPr>
  </w:style>
  <w:style w:type="paragraph" w:styleId="Kop3">
    <w:name w:val="heading 3"/>
    <w:basedOn w:val="Standaard"/>
    <w:next w:val="Standaard"/>
    <w:link w:val="Kop3Char"/>
    <w:uiPriority w:val="9"/>
    <w:semiHidden/>
    <w:unhideWhenUsed/>
    <w:qFormat/>
    <w:rsid w:val="00D841C2"/>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841C2"/>
    <w:pPr>
      <w:keepNext/>
      <w:keepLines/>
      <w:numPr>
        <w:ilvl w:val="3"/>
        <w:numId w:val="16"/>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D841C2"/>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D841C2"/>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D841C2"/>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D841C2"/>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D841C2"/>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9698F"/>
    <w:rPr>
      <w:rFonts w:ascii="Verdana" w:eastAsiaTheme="majorEastAsia" w:hAnsi="Verdana" w:cstheme="majorBidi"/>
      <w:b/>
      <w:bCs/>
      <w:sz w:val="20"/>
      <w:szCs w:val="26"/>
    </w:rPr>
  </w:style>
  <w:style w:type="character" w:customStyle="1" w:styleId="Kop1Char">
    <w:name w:val="Kop 1 Char"/>
    <w:basedOn w:val="Standaardalinea-lettertype"/>
    <w:link w:val="Kop1"/>
    <w:rsid w:val="00D841C2"/>
    <w:rPr>
      <w:rFonts w:ascii="Verdana" w:eastAsia="SimSun" w:hAnsi="Verdana" w:cs="Arial"/>
      <w:b/>
      <w:bCs/>
      <w:kern w:val="32"/>
      <w:sz w:val="22"/>
      <w:szCs w:val="28"/>
      <w:lang w:eastAsia="zh-CN"/>
    </w:rPr>
  </w:style>
  <w:style w:type="paragraph" w:styleId="Ballontekst">
    <w:name w:val="Balloon Text"/>
    <w:basedOn w:val="Standaard"/>
    <w:link w:val="BallontekstChar"/>
    <w:uiPriority w:val="99"/>
    <w:semiHidden/>
    <w:unhideWhenUsed/>
    <w:rsid w:val="00252304"/>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252304"/>
    <w:rPr>
      <w:rFonts w:ascii="Lucida Grande" w:hAnsi="Lucida Grande" w:cs="Lucida Grande"/>
      <w:sz w:val="18"/>
      <w:szCs w:val="18"/>
    </w:rPr>
  </w:style>
  <w:style w:type="paragraph" w:styleId="Lijstalinea">
    <w:name w:val="List Paragraph"/>
    <w:basedOn w:val="Standaard"/>
    <w:uiPriority w:val="34"/>
    <w:qFormat/>
    <w:rsid w:val="00DE3E4F"/>
    <w:pPr>
      <w:ind w:left="720"/>
      <w:contextualSpacing/>
    </w:pPr>
  </w:style>
  <w:style w:type="character" w:styleId="Verwijzingopmerking">
    <w:name w:val="annotation reference"/>
    <w:basedOn w:val="Standaardalinea-lettertype"/>
    <w:uiPriority w:val="99"/>
    <w:semiHidden/>
    <w:unhideWhenUsed/>
    <w:rsid w:val="004847C1"/>
    <w:rPr>
      <w:sz w:val="16"/>
      <w:szCs w:val="16"/>
    </w:rPr>
  </w:style>
  <w:style w:type="paragraph" w:styleId="Tekstopmerking">
    <w:name w:val="annotation text"/>
    <w:basedOn w:val="Standaard"/>
    <w:link w:val="TekstopmerkingChar"/>
    <w:uiPriority w:val="99"/>
    <w:semiHidden/>
    <w:unhideWhenUsed/>
    <w:rsid w:val="004847C1"/>
    <w:rPr>
      <w:sz w:val="20"/>
      <w:szCs w:val="20"/>
    </w:rPr>
  </w:style>
  <w:style w:type="character" w:customStyle="1" w:styleId="TekstopmerkingChar">
    <w:name w:val="Tekst opmerking Char"/>
    <w:basedOn w:val="Standaardalinea-lettertype"/>
    <w:link w:val="Tekstopmerking"/>
    <w:uiPriority w:val="99"/>
    <w:semiHidden/>
    <w:rsid w:val="004847C1"/>
    <w:rPr>
      <w:sz w:val="20"/>
      <w:szCs w:val="20"/>
    </w:rPr>
  </w:style>
  <w:style w:type="paragraph" w:styleId="Onderwerpvanopmerking">
    <w:name w:val="annotation subject"/>
    <w:basedOn w:val="Tekstopmerking"/>
    <w:next w:val="Tekstopmerking"/>
    <w:link w:val="OnderwerpvanopmerkingChar"/>
    <w:uiPriority w:val="99"/>
    <w:semiHidden/>
    <w:unhideWhenUsed/>
    <w:rsid w:val="004847C1"/>
    <w:rPr>
      <w:b/>
      <w:bCs/>
    </w:rPr>
  </w:style>
  <w:style w:type="character" w:customStyle="1" w:styleId="OnderwerpvanopmerkingChar">
    <w:name w:val="Onderwerp van opmerking Char"/>
    <w:basedOn w:val="TekstopmerkingChar"/>
    <w:link w:val="Onderwerpvanopmerking"/>
    <w:uiPriority w:val="99"/>
    <w:semiHidden/>
    <w:rsid w:val="004847C1"/>
    <w:rPr>
      <w:b/>
      <w:bCs/>
      <w:sz w:val="20"/>
      <w:szCs w:val="20"/>
    </w:rPr>
  </w:style>
  <w:style w:type="character" w:customStyle="1" w:styleId="apple-converted-space">
    <w:name w:val="apple-converted-space"/>
    <w:basedOn w:val="Standaardalinea-lettertype"/>
    <w:rsid w:val="00462705"/>
  </w:style>
  <w:style w:type="character" w:customStyle="1" w:styleId="fr">
    <w:name w:val="fr"/>
    <w:basedOn w:val="Standaardalinea-lettertype"/>
    <w:rsid w:val="00462705"/>
  </w:style>
  <w:style w:type="character" w:customStyle="1" w:styleId="fq">
    <w:name w:val="fq"/>
    <w:basedOn w:val="Standaardalinea-lettertype"/>
    <w:rsid w:val="00462705"/>
  </w:style>
  <w:style w:type="paragraph" w:styleId="Kopvaninhoudsopgave">
    <w:name w:val="TOC Heading"/>
    <w:basedOn w:val="Kop1"/>
    <w:next w:val="Standaard"/>
    <w:uiPriority w:val="39"/>
    <w:unhideWhenUsed/>
    <w:qFormat/>
    <w:rsid w:val="00C4138C"/>
    <w:pPr>
      <w:keepLines/>
      <w:numPr>
        <w:numId w:val="0"/>
      </w:numPr>
      <w:adjustRightInd/>
      <w:spacing w:before="480" w:line="276" w:lineRule="auto"/>
      <w:outlineLvl w:val="9"/>
    </w:pPr>
    <w:rPr>
      <w:rFonts w:asciiTheme="majorHAnsi" w:eastAsiaTheme="majorEastAsia" w:hAnsiTheme="majorHAnsi" w:cstheme="majorBidi"/>
      <w:color w:val="365F91" w:themeColor="accent1" w:themeShade="BF"/>
      <w:kern w:val="0"/>
      <w:sz w:val="28"/>
      <w:lang w:eastAsia="nl-NL"/>
    </w:rPr>
  </w:style>
  <w:style w:type="paragraph" w:styleId="Inhopg1">
    <w:name w:val="toc 1"/>
    <w:basedOn w:val="Standaard"/>
    <w:next w:val="Standaard"/>
    <w:autoRedefine/>
    <w:uiPriority w:val="39"/>
    <w:unhideWhenUsed/>
    <w:rsid w:val="00C4138C"/>
    <w:pPr>
      <w:spacing w:after="100"/>
    </w:pPr>
  </w:style>
  <w:style w:type="character" w:styleId="Hyperlink">
    <w:name w:val="Hyperlink"/>
    <w:basedOn w:val="Standaardalinea-lettertype"/>
    <w:uiPriority w:val="99"/>
    <w:unhideWhenUsed/>
    <w:rsid w:val="00C4138C"/>
    <w:rPr>
      <w:color w:val="0000FF" w:themeColor="hyperlink"/>
      <w:u w:val="single"/>
    </w:rPr>
  </w:style>
  <w:style w:type="table" w:styleId="Tabelraster">
    <w:name w:val="Table Grid"/>
    <w:basedOn w:val="Standaardtabel"/>
    <w:uiPriority w:val="59"/>
    <w:rsid w:val="00E764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3Char">
    <w:name w:val="Kop 3 Char"/>
    <w:basedOn w:val="Standaardalinea-lettertype"/>
    <w:link w:val="Kop3"/>
    <w:uiPriority w:val="9"/>
    <w:semiHidden/>
    <w:rsid w:val="00D841C2"/>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D841C2"/>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D841C2"/>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D841C2"/>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D841C2"/>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D841C2"/>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D841C2"/>
    <w:rPr>
      <w:rFonts w:asciiTheme="majorHAnsi" w:eastAsiaTheme="majorEastAsia" w:hAnsiTheme="majorHAnsi" w:cstheme="majorBidi"/>
      <w:i/>
      <w:iCs/>
      <w:color w:val="404040" w:themeColor="text1" w:themeTint="BF"/>
      <w:sz w:val="20"/>
      <w:szCs w:val="20"/>
    </w:rPr>
  </w:style>
  <w:style w:type="paragraph" w:styleId="Inhopg2">
    <w:name w:val="toc 2"/>
    <w:basedOn w:val="Standaard"/>
    <w:next w:val="Standaard"/>
    <w:autoRedefine/>
    <w:uiPriority w:val="39"/>
    <w:unhideWhenUsed/>
    <w:rsid w:val="005E0F2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303942">
      <w:bodyDiv w:val="1"/>
      <w:marLeft w:val="0"/>
      <w:marRight w:val="0"/>
      <w:marTop w:val="0"/>
      <w:marBottom w:val="0"/>
      <w:divBdr>
        <w:top w:val="none" w:sz="0" w:space="0" w:color="auto"/>
        <w:left w:val="none" w:sz="0" w:space="0" w:color="auto"/>
        <w:bottom w:val="none" w:sz="0" w:space="0" w:color="auto"/>
        <w:right w:val="none" w:sz="0" w:space="0" w:color="auto"/>
      </w:divBdr>
      <w:divsChild>
        <w:div w:id="1305818383">
          <w:marLeft w:val="547"/>
          <w:marRight w:val="0"/>
          <w:marTop w:val="134"/>
          <w:marBottom w:val="0"/>
          <w:divBdr>
            <w:top w:val="none" w:sz="0" w:space="0" w:color="auto"/>
            <w:left w:val="none" w:sz="0" w:space="0" w:color="auto"/>
            <w:bottom w:val="none" w:sz="0" w:space="0" w:color="auto"/>
            <w:right w:val="none" w:sz="0" w:space="0" w:color="auto"/>
          </w:divBdr>
        </w:div>
        <w:div w:id="2006784765">
          <w:marLeft w:val="547"/>
          <w:marRight w:val="0"/>
          <w:marTop w:val="134"/>
          <w:marBottom w:val="0"/>
          <w:divBdr>
            <w:top w:val="none" w:sz="0" w:space="0" w:color="auto"/>
            <w:left w:val="none" w:sz="0" w:space="0" w:color="auto"/>
            <w:bottom w:val="none" w:sz="0" w:space="0" w:color="auto"/>
            <w:right w:val="none" w:sz="0" w:space="0" w:color="auto"/>
          </w:divBdr>
        </w:div>
        <w:div w:id="771752561">
          <w:marLeft w:val="547"/>
          <w:marRight w:val="0"/>
          <w:marTop w:val="134"/>
          <w:marBottom w:val="0"/>
          <w:divBdr>
            <w:top w:val="none" w:sz="0" w:space="0" w:color="auto"/>
            <w:left w:val="none" w:sz="0" w:space="0" w:color="auto"/>
            <w:bottom w:val="none" w:sz="0" w:space="0" w:color="auto"/>
            <w:right w:val="none" w:sz="0" w:space="0" w:color="auto"/>
          </w:divBdr>
        </w:div>
        <w:div w:id="536310181">
          <w:marLeft w:val="547"/>
          <w:marRight w:val="0"/>
          <w:marTop w:val="134"/>
          <w:marBottom w:val="0"/>
          <w:divBdr>
            <w:top w:val="none" w:sz="0" w:space="0" w:color="auto"/>
            <w:left w:val="none" w:sz="0" w:space="0" w:color="auto"/>
            <w:bottom w:val="none" w:sz="0" w:space="0" w:color="auto"/>
            <w:right w:val="none" w:sz="0" w:space="0" w:color="auto"/>
          </w:divBdr>
        </w:div>
        <w:div w:id="212280112">
          <w:marLeft w:val="547"/>
          <w:marRight w:val="0"/>
          <w:marTop w:val="134"/>
          <w:marBottom w:val="0"/>
          <w:divBdr>
            <w:top w:val="none" w:sz="0" w:space="0" w:color="auto"/>
            <w:left w:val="none" w:sz="0" w:space="0" w:color="auto"/>
            <w:bottom w:val="none" w:sz="0" w:space="0" w:color="auto"/>
            <w:right w:val="none" w:sz="0" w:space="0" w:color="auto"/>
          </w:divBdr>
        </w:div>
        <w:div w:id="1623808398">
          <w:marLeft w:val="547"/>
          <w:marRight w:val="0"/>
          <w:marTop w:val="134"/>
          <w:marBottom w:val="0"/>
          <w:divBdr>
            <w:top w:val="none" w:sz="0" w:space="0" w:color="auto"/>
            <w:left w:val="none" w:sz="0" w:space="0" w:color="auto"/>
            <w:bottom w:val="none" w:sz="0" w:space="0" w:color="auto"/>
            <w:right w:val="none" w:sz="0" w:space="0" w:color="auto"/>
          </w:divBdr>
        </w:div>
        <w:div w:id="306591034">
          <w:marLeft w:val="547"/>
          <w:marRight w:val="0"/>
          <w:marTop w:val="134"/>
          <w:marBottom w:val="0"/>
          <w:divBdr>
            <w:top w:val="none" w:sz="0" w:space="0" w:color="auto"/>
            <w:left w:val="none" w:sz="0" w:space="0" w:color="auto"/>
            <w:bottom w:val="none" w:sz="0" w:space="0" w:color="auto"/>
            <w:right w:val="none" w:sz="0" w:space="0" w:color="auto"/>
          </w:divBdr>
        </w:div>
      </w:divsChild>
    </w:div>
    <w:div w:id="1242567109">
      <w:bodyDiv w:val="1"/>
      <w:marLeft w:val="0"/>
      <w:marRight w:val="0"/>
      <w:marTop w:val="0"/>
      <w:marBottom w:val="0"/>
      <w:divBdr>
        <w:top w:val="none" w:sz="0" w:space="0" w:color="auto"/>
        <w:left w:val="none" w:sz="0" w:space="0" w:color="auto"/>
        <w:bottom w:val="none" w:sz="0" w:space="0" w:color="auto"/>
        <w:right w:val="none" w:sz="0" w:space="0" w:color="auto"/>
      </w:divBdr>
      <w:divsChild>
        <w:div w:id="2056150943">
          <w:marLeft w:val="547"/>
          <w:marRight w:val="0"/>
          <w:marTop w:val="115"/>
          <w:marBottom w:val="0"/>
          <w:divBdr>
            <w:top w:val="none" w:sz="0" w:space="0" w:color="auto"/>
            <w:left w:val="none" w:sz="0" w:space="0" w:color="auto"/>
            <w:bottom w:val="none" w:sz="0" w:space="0" w:color="auto"/>
            <w:right w:val="none" w:sz="0" w:space="0" w:color="auto"/>
          </w:divBdr>
        </w:div>
        <w:div w:id="294919606">
          <w:marLeft w:val="547"/>
          <w:marRight w:val="0"/>
          <w:marTop w:val="115"/>
          <w:marBottom w:val="0"/>
          <w:divBdr>
            <w:top w:val="none" w:sz="0" w:space="0" w:color="auto"/>
            <w:left w:val="none" w:sz="0" w:space="0" w:color="auto"/>
            <w:bottom w:val="none" w:sz="0" w:space="0" w:color="auto"/>
            <w:right w:val="none" w:sz="0" w:space="0" w:color="auto"/>
          </w:divBdr>
        </w:div>
        <w:div w:id="1669020657">
          <w:marLeft w:val="547"/>
          <w:marRight w:val="0"/>
          <w:marTop w:val="115"/>
          <w:marBottom w:val="0"/>
          <w:divBdr>
            <w:top w:val="none" w:sz="0" w:space="0" w:color="auto"/>
            <w:left w:val="none" w:sz="0" w:space="0" w:color="auto"/>
            <w:bottom w:val="none" w:sz="0" w:space="0" w:color="auto"/>
            <w:right w:val="none" w:sz="0" w:space="0" w:color="auto"/>
          </w:divBdr>
        </w:div>
        <w:div w:id="2010012087">
          <w:marLeft w:val="547"/>
          <w:marRight w:val="0"/>
          <w:marTop w:val="115"/>
          <w:marBottom w:val="0"/>
          <w:divBdr>
            <w:top w:val="none" w:sz="0" w:space="0" w:color="auto"/>
            <w:left w:val="none" w:sz="0" w:space="0" w:color="auto"/>
            <w:bottom w:val="none" w:sz="0" w:space="0" w:color="auto"/>
            <w:right w:val="none" w:sz="0" w:space="0" w:color="auto"/>
          </w:divBdr>
        </w:div>
        <w:div w:id="869953226">
          <w:marLeft w:val="547"/>
          <w:marRight w:val="0"/>
          <w:marTop w:val="115"/>
          <w:marBottom w:val="0"/>
          <w:divBdr>
            <w:top w:val="none" w:sz="0" w:space="0" w:color="auto"/>
            <w:left w:val="none" w:sz="0" w:space="0" w:color="auto"/>
            <w:bottom w:val="none" w:sz="0" w:space="0" w:color="auto"/>
            <w:right w:val="none" w:sz="0" w:space="0" w:color="auto"/>
          </w:divBdr>
        </w:div>
        <w:div w:id="1972901211">
          <w:marLeft w:val="547"/>
          <w:marRight w:val="0"/>
          <w:marTop w:val="115"/>
          <w:marBottom w:val="0"/>
          <w:divBdr>
            <w:top w:val="none" w:sz="0" w:space="0" w:color="auto"/>
            <w:left w:val="none" w:sz="0" w:space="0" w:color="auto"/>
            <w:bottom w:val="none" w:sz="0" w:space="0" w:color="auto"/>
            <w:right w:val="none" w:sz="0" w:space="0" w:color="auto"/>
          </w:divBdr>
        </w:div>
      </w:divsChild>
    </w:div>
    <w:div w:id="1741365884">
      <w:bodyDiv w:val="1"/>
      <w:marLeft w:val="0"/>
      <w:marRight w:val="0"/>
      <w:marTop w:val="0"/>
      <w:marBottom w:val="0"/>
      <w:divBdr>
        <w:top w:val="none" w:sz="0" w:space="0" w:color="auto"/>
        <w:left w:val="none" w:sz="0" w:space="0" w:color="auto"/>
        <w:bottom w:val="none" w:sz="0" w:space="0" w:color="auto"/>
        <w:right w:val="none" w:sz="0" w:space="0" w:color="auto"/>
      </w:divBdr>
      <w:divsChild>
        <w:div w:id="364595654">
          <w:marLeft w:val="547"/>
          <w:marRight w:val="0"/>
          <w:marTop w:val="115"/>
          <w:marBottom w:val="0"/>
          <w:divBdr>
            <w:top w:val="none" w:sz="0" w:space="0" w:color="auto"/>
            <w:left w:val="none" w:sz="0" w:space="0" w:color="auto"/>
            <w:bottom w:val="none" w:sz="0" w:space="0" w:color="auto"/>
            <w:right w:val="none" w:sz="0" w:space="0" w:color="auto"/>
          </w:divBdr>
        </w:div>
        <w:div w:id="884830399">
          <w:marLeft w:val="547"/>
          <w:marRight w:val="0"/>
          <w:marTop w:val="115"/>
          <w:marBottom w:val="0"/>
          <w:divBdr>
            <w:top w:val="none" w:sz="0" w:space="0" w:color="auto"/>
            <w:left w:val="none" w:sz="0" w:space="0" w:color="auto"/>
            <w:bottom w:val="none" w:sz="0" w:space="0" w:color="auto"/>
            <w:right w:val="none" w:sz="0" w:space="0" w:color="auto"/>
          </w:divBdr>
        </w:div>
        <w:div w:id="551040233">
          <w:marLeft w:val="547"/>
          <w:marRight w:val="0"/>
          <w:marTop w:val="11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hyperlink" Target="http://nl.wikipedia.org/wiki/Norm_(standaard)" TargetMode="External"/><Relationship Id="rId7" Type="http://schemas.openxmlformats.org/officeDocument/2006/relationships/image" Target="media/image1.png"/><Relationship Id="rId12" Type="http://schemas.openxmlformats.org/officeDocument/2006/relationships/diagramLayout" Target="diagrams/layout1.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hyperlink" Target="http://www.edustandaard.nl/over-edustandaard/procedures/" TargetMode="External"/><Relationship Id="rId19" Type="http://schemas.openxmlformats.org/officeDocument/2006/relationships/diagramColors" Target="diagrams/colors2.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82FA4A-97F8-224B-8A47-DE53ED08B74A}" type="doc">
      <dgm:prSet loTypeId="urn:microsoft.com/office/officeart/2005/8/layout/hProcess9" loCatId="" qsTypeId="urn:microsoft.com/office/officeart/2005/8/quickstyle/simple4" qsCatId="simple" csTypeId="urn:microsoft.com/office/officeart/2005/8/colors/accent1_2" csCatId="accent1" phldr="1"/>
      <dgm:spPr/>
    </dgm:pt>
    <dgm:pt modelId="{29E1705A-2412-074B-9F8A-005212A4F272}">
      <dgm:prSet phldrT="[Tekst]" custT="1"/>
      <dgm:spPr/>
      <dgm:t>
        <a:bodyPr/>
        <a:lstStyle/>
        <a:p>
          <a:r>
            <a:rPr lang="nl-NL" sz="900">
              <a:latin typeface="Arial"/>
              <a:cs typeface="Arial"/>
            </a:rPr>
            <a:t>Toetsen</a:t>
          </a:r>
        </a:p>
      </dgm:t>
    </dgm:pt>
    <dgm:pt modelId="{DBA768A1-6CAA-8D49-B38D-32C29778E3A7}" type="parTrans" cxnId="{5203C4F4-2347-5748-945F-289B5018B4B5}">
      <dgm:prSet/>
      <dgm:spPr/>
      <dgm:t>
        <a:bodyPr/>
        <a:lstStyle/>
        <a:p>
          <a:endParaRPr lang="nl-NL"/>
        </a:p>
      </dgm:t>
    </dgm:pt>
    <dgm:pt modelId="{1316694E-49C0-CB4C-9FEB-94D30E32F495}" type="sibTrans" cxnId="{5203C4F4-2347-5748-945F-289B5018B4B5}">
      <dgm:prSet/>
      <dgm:spPr/>
      <dgm:t>
        <a:bodyPr/>
        <a:lstStyle/>
        <a:p>
          <a:endParaRPr lang="nl-NL"/>
        </a:p>
      </dgm:t>
    </dgm:pt>
    <dgm:pt modelId="{77F5EDD3-4B42-B449-9348-292500B0F3F3}">
      <dgm:prSet phldrT="[Tekst]" custT="1"/>
      <dgm:spPr/>
      <dgm:t>
        <a:bodyPr/>
        <a:lstStyle/>
        <a:p>
          <a:r>
            <a:rPr lang="nl-NL" sz="900">
              <a:latin typeface="Arial"/>
              <a:cs typeface="Arial"/>
            </a:rPr>
            <a:t>Beoordelen</a:t>
          </a:r>
        </a:p>
      </dgm:t>
    </dgm:pt>
    <dgm:pt modelId="{E83F6841-BBEC-884B-95F8-6DAFC5055955}" type="parTrans" cxnId="{4A38C0CA-E499-004B-98A5-D5C75982EF71}">
      <dgm:prSet/>
      <dgm:spPr/>
      <dgm:t>
        <a:bodyPr/>
        <a:lstStyle/>
        <a:p>
          <a:endParaRPr lang="nl-NL"/>
        </a:p>
      </dgm:t>
    </dgm:pt>
    <dgm:pt modelId="{B020D391-6056-0B49-9F39-3A4E632F0CA8}" type="sibTrans" cxnId="{4A38C0CA-E499-004B-98A5-D5C75982EF71}">
      <dgm:prSet/>
      <dgm:spPr/>
      <dgm:t>
        <a:bodyPr/>
        <a:lstStyle/>
        <a:p>
          <a:endParaRPr lang="nl-NL"/>
        </a:p>
      </dgm:t>
    </dgm:pt>
    <dgm:pt modelId="{E010889E-9F8D-D047-9CA2-D9F7E3F53F50}">
      <dgm:prSet phldrT="[Tekst]" custT="1"/>
      <dgm:spPr/>
      <dgm:t>
        <a:bodyPr/>
        <a:lstStyle/>
        <a:p>
          <a:r>
            <a:rPr lang="nl-NL" sz="900">
              <a:latin typeface="Arial"/>
              <a:cs typeface="Arial"/>
            </a:rPr>
            <a:t>Adviseren</a:t>
          </a:r>
        </a:p>
      </dgm:t>
    </dgm:pt>
    <dgm:pt modelId="{8AA586AD-CF7C-764E-A6C6-3CDF09351BA7}" type="parTrans" cxnId="{2BA83312-CD16-674C-A53A-BC6A92A34002}">
      <dgm:prSet/>
      <dgm:spPr/>
      <dgm:t>
        <a:bodyPr/>
        <a:lstStyle/>
        <a:p>
          <a:endParaRPr lang="nl-NL"/>
        </a:p>
      </dgm:t>
    </dgm:pt>
    <dgm:pt modelId="{EA33E7E1-94C5-924C-AB35-7EA1B71302FF}" type="sibTrans" cxnId="{2BA83312-CD16-674C-A53A-BC6A92A34002}">
      <dgm:prSet/>
      <dgm:spPr/>
      <dgm:t>
        <a:bodyPr/>
        <a:lstStyle/>
        <a:p>
          <a:endParaRPr lang="nl-NL"/>
        </a:p>
      </dgm:t>
    </dgm:pt>
    <dgm:pt modelId="{21A8C156-70E3-DC42-A475-FC0F123B4160}">
      <dgm:prSet phldrT="[Tekst]" custT="1"/>
      <dgm:spPr/>
      <dgm:t>
        <a:bodyPr/>
        <a:lstStyle/>
        <a:p>
          <a:r>
            <a:rPr lang="nl-NL" sz="900">
              <a:latin typeface="Arial"/>
              <a:cs typeface="Arial"/>
            </a:rPr>
            <a:t>(Wijzigen)</a:t>
          </a:r>
        </a:p>
      </dgm:t>
    </dgm:pt>
    <dgm:pt modelId="{7649855A-A19B-F444-8AD9-59855F690B8D}" type="parTrans" cxnId="{14E98B69-572D-3340-A2EA-15692B3EF65B}">
      <dgm:prSet/>
      <dgm:spPr/>
      <dgm:t>
        <a:bodyPr/>
        <a:lstStyle/>
        <a:p>
          <a:endParaRPr lang="nl-NL"/>
        </a:p>
      </dgm:t>
    </dgm:pt>
    <dgm:pt modelId="{C5FD6DAA-0D2B-FC49-AF22-D80773696C47}" type="sibTrans" cxnId="{14E98B69-572D-3340-A2EA-15692B3EF65B}">
      <dgm:prSet/>
      <dgm:spPr/>
      <dgm:t>
        <a:bodyPr/>
        <a:lstStyle/>
        <a:p>
          <a:endParaRPr lang="nl-NL"/>
        </a:p>
      </dgm:t>
    </dgm:pt>
    <dgm:pt modelId="{478FA0FF-EDC7-4840-A34B-06999B09751E}" type="pres">
      <dgm:prSet presAssocID="{CA82FA4A-97F8-224B-8A47-DE53ED08B74A}" presName="CompostProcess" presStyleCnt="0">
        <dgm:presLayoutVars>
          <dgm:dir/>
          <dgm:resizeHandles val="exact"/>
        </dgm:presLayoutVars>
      </dgm:prSet>
      <dgm:spPr/>
    </dgm:pt>
    <dgm:pt modelId="{44503601-F92F-F54F-865D-441D4EEAA3B7}" type="pres">
      <dgm:prSet presAssocID="{CA82FA4A-97F8-224B-8A47-DE53ED08B74A}" presName="arrow" presStyleLbl="bgShp" presStyleIdx="0" presStyleCnt="1"/>
      <dgm:spPr/>
    </dgm:pt>
    <dgm:pt modelId="{9747FA80-DE5C-074D-A2BE-A60FECC69E59}" type="pres">
      <dgm:prSet presAssocID="{CA82FA4A-97F8-224B-8A47-DE53ED08B74A}" presName="linearProcess" presStyleCnt="0"/>
      <dgm:spPr/>
    </dgm:pt>
    <dgm:pt modelId="{5A49FD9E-FC4D-394A-B6BE-7DB893F59A98}" type="pres">
      <dgm:prSet presAssocID="{29E1705A-2412-074B-9F8A-005212A4F272}" presName="textNode" presStyleLbl="node1" presStyleIdx="0" presStyleCnt="4">
        <dgm:presLayoutVars>
          <dgm:bulletEnabled val="1"/>
        </dgm:presLayoutVars>
      </dgm:prSet>
      <dgm:spPr/>
      <dgm:t>
        <a:bodyPr/>
        <a:lstStyle/>
        <a:p>
          <a:endParaRPr lang="nl-NL"/>
        </a:p>
      </dgm:t>
    </dgm:pt>
    <dgm:pt modelId="{6917EB46-660C-AF45-BBC4-251EFAB9F77D}" type="pres">
      <dgm:prSet presAssocID="{1316694E-49C0-CB4C-9FEB-94D30E32F495}" presName="sibTrans" presStyleCnt="0"/>
      <dgm:spPr/>
    </dgm:pt>
    <dgm:pt modelId="{109B4453-7BAE-0B41-B00B-A94B0F365425}" type="pres">
      <dgm:prSet presAssocID="{77F5EDD3-4B42-B449-9348-292500B0F3F3}" presName="textNode" presStyleLbl="node1" presStyleIdx="1" presStyleCnt="4">
        <dgm:presLayoutVars>
          <dgm:bulletEnabled val="1"/>
        </dgm:presLayoutVars>
      </dgm:prSet>
      <dgm:spPr/>
      <dgm:t>
        <a:bodyPr/>
        <a:lstStyle/>
        <a:p>
          <a:endParaRPr lang="nl-NL"/>
        </a:p>
      </dgm:t>
    </dgm:pt>
    <dgm:pt modelId="{9DB6E2F8-E9C0-E941-ADF9-5331D72E87F1}" type="pres">
      <dgm:prSet presAssocID="{B020D391-6056-0B49-9F39-3A4E632F0CA8}" presName="sibTrans" presStyleCnt="0"/>
      <dgm:spPr/>
    </dgm:pt>
    <dgm:pt modelId="{BE65F98A-C72B-2346-AF89-6BB4E40CAFA7}" type="pres">
      <dgm:prSet presAssocID="{E010889E-9F8D-D047-9CA2-D9F7E3F53F50}" presName="textNode" presStyleLbl="node1" presStyleIdx="2" presStyleCnt="4">
        <dgm:presLayoutVars>
          <dgm:bulletEnabled val="1"/>
        </dgm:presLayoutVars>
      </dgm:prSet>
      <dgm:spPr/>
      <dgm:t>
        <a:bodyPr/>
        <a:lstStyle/>
        <a:p>
          <a:endParaRPr lang="nl-NL"/>
        </a:p>
      </dgm:t>
    </dgm:pt>
    <dgm:pt modelId="{660AB8C9-2E7C-0649-84F1-45D74AF34149}" type="pres">
      <dgm:prSet presAssocID="{EA33E7E1-94C5-924C-AB35-7EA1B71302FF}" presName="sibTrans" presStyleCnt="0"/>
      <dgm:spPr/>
    </dgm:pt>
    <dgm:pt modelId="{A8934776-C116-2246-A6DE-80863CB21034}" type="pres">
      <dgm:prSet presAssocID="{21A8C156-70E3-DC42-A475-FC0F123B4160}" presName="textNode" presStyleLbl="node1" presStyleIdx="3" presStyleCnt="4">
        <dgm:presLayoutVars>
          <dgm:bulletEnabled val="1"/>
        </dgm:presLayoutVars>
      </dgm:prSet>
      <dgm:spPr/>
      <dgm:t>
        <a:bodyPr/>
        <a:lstStyle/>
        <a:p>
          <a:endParaRPr lang="nl-NL"/>
        </a:p>
      </dgm:t>
    </dgm:pt>
  </dgm:ptLst>
  <dgm:cxnLst>
    <dgm:cxn modelId="{398A6063-896B-4B18-A806-745CB894131E}" type="presOf" srcId="{29E1705A-2412-074B-9F8A-005212A4F272}" destId="{5A49FD9E-FC4D-394A-B6BE-7DB893F59A98}" srcOrd="0" destOrd="0" presId="urn:microsoft.com/office/officeart/2005/8/layout/hProcess9"/>
    <dgm:cxn modelId="{4A38C0CA-E499-004B-98A5-D5C75982EF71}" srcId="{CA82FA4A-97F8-224B-8A47-DE53ED08B74A}" destId="{77F5EDD3-4B42-B449-9348-292500B0F3F3}" srcOrd="1" destOrd="0" parTransId="{E83F6841-BBEC-884B-95F8-6DAFC5055955}" sibTransId="{B020D391-6056-0B49-9F39-3A4E632F0CA8}"/>
    <dgm:cxn modelId="{FAEE437B-4421-46AF-8CB2-3A506190216D}" type="presOf" srcId="{21A8C156-70E3-DC42-A475-FC0F123B4160}" destId="{A8934776-C116-2246-A6DE-80863CB21034}" srcOrd="0" destOrd="0" presId="urn:microsoft.com/office/officeart/2005/8/layout/hProcess9"/>
    <dgm:cxn modelId="{01B0EC5D-503D-4032-832E-2FE521123579}" type="presOf" srcId="{E010889E-9F8D-D047-9CA2-D9F7E3F53F50}" destId="{BE65F98A-C72B-2346-AF89-6BB4E40CAFA7}" srcOrd="0" destOrd="0" presId="urn:microsoft.com/office/officeart/2005/8/layout/hProcess9"/>
    <dgm:cxn modelId="{35AD9A95-737B-4321-A70F-97AADB50BD15}" type="presOf" srcId="{77F5EDD3-4B42-B449-9348-292500B0F3F3}" destId="{109B4453-7BAE-0B41-B00B-A94B0F365425}" srcOrd="0" destOrd="0" presId="urn:microsoft.com/office/officeart/2005/8/layout/hProcess9"/>
    <dgm:cxn modelId="{5203C4F4-2347-5748-945F-289B5018B4B5}" srcId="{CA82FA4A-97F8-224B-8A47-DE53ED08B74A}" destId="{29E1705A-2412-074B-9F8A-005212A4F272}" srcOrd="0" destOrd="0" parTransId="{DBA768A1-6CAA-8D49-B38D-32C29778E3A7}" sibTransId="{1316694E-49C0-CB4C-9FEB-94D30E32F495}"/>
    <dgm:cxn modelId="{2BA83312-CD16-674C-A53A-BC6A92A34002}" srcId="{CA82FA4A-97F8-224B-8A47-DE53ED08B74A}" destId="{E010889E-9F8D-D047-9CA2-D9F7E3F53F50}" srcOrd="2" destOrd="0" parTransId="{8AA586AD-CF7C-764E-A6C6-3CDF09351BA7}" sibTransId="{EA33E7E1-94C5-924C-AB35-7EA1B71302FF}"/>
    <dgm:cxn modelId="{14E98B69-572D-3340-A2EA-15692B3EF65B}" srcId="{CA82FA4A-97F8-224B-8A47-DE53ED08B74A}" destId="{21A8C156-70E3-DC42-A475-FC0F123B4160}" srcOrd="3" destOrd="0" parTransId="{7649855A-A19B-F444-8AD9-59855F690B8D}" sibTransId="{C5FD6DAA-0D2B-FC49-AF22-D80773696C47}"/>
    <dgm:cxn modelId="{B0E590DB-4ECC-4A60-A669-325763DA6846}" type="presOf" srcId="{CA82FA4A-97F8-224B-8A47-DE53ED08B74A}" destId="{478FA0FF-EDC7-4840-A34B-06999B09751E}" srcOrd="0" destOrd="0" presId="urn:microsoft.com/office/officeart/2005/8/layout/hProcess9"/>
    <dgm:cxn modelId="{BE3148FE-8F45-4F4A-A5C7-A999A653CB6D}" type="presParOf" srcId="{478FA0FF-EDC7-4840-A34B-06999B09751E}" destId="{44503601-F92F-F54F-865D-441D4EEAA3B7}" srcOrd="0" destOrd="0" presId="urn:microsoft.com/office/officeart/2005/8/layout/hProcess9"/>
    <dgm:cxn modelId="{9D9D24DB-22EF-493F-8D2B-BD23C211C05E}" type="presParOf" srcId="{478FA0FF-EDC7-4840-A34B-06999B09751E}" destId="{9747FA80-DE5C-074D-A2BE-A60FECC69E59}" srcOrd="1" destOrd="0" presId="urn:microsoft.com/office/officeart/2005/8/layout/hProcess9"/>
    <dgm:cxn modelId="{4B7A4D9C-B504-43F6-893D-C47E05C70184}" type="presParOf" srcId="{9747FA80-DE5C-074D-A2BE-A60FECC69E59}" destId="{5A49FD9E-FC4D-394A-B6BE-7DB893F59A98}" srcOrd="0" destOrd="0" presId="urn:microsoft.com/office/officeart/2005/8/layout/hProcess9"/>
    <dgm:cxn modelId="{AE0B238C-BB57-443F-9D76-25482198CE84}" type="presParOf" srcId="{9747FA80-DE5C-074D-A2BE-A60FECC69E59}" destId="{6917EB46-660C-AF45-BBC4-251EFAB9F77D}" srcOrd="1" destOrd="0" presId="urn:microsoft.com/office/officeart/2005/8/layout/hProcess9"/>
    <dgm:cxn modelId="{EA1E976B-D3C7-4ADB-A398-0CA931A60ED3}" type="presParOf" srcId="{9747FA80-DE5C-074D-A2BE-A60FECC69E59}" destId="{109B4453-7BAE-0B41-B00B-A94B0F365425}" srcOrd="2" destOrd="0" presId="urn:microsoft.com/office/officeart/2005/8/layout/hProcess9"/>
    <dgm:cxn modelId="{0C4EC142-C1DE-47F6-A66B-CDA12C0D5598}" type="presParOf" srcId="{9747FA80-DE5C-074D-A2BE-A60FECC69E59}" destId="{9DB6E2F8-E9C0-E941-ADF9-5331D72E87F1}" srcOrd="3" destOrd="0" presId="urn:microsoft.com/office/officeart/2005/8/layout/hProcess9"/>
    <dgm:cxn modelId="{7210FF6A-B4FF-4B44-B4F3-EC4EFFC45F1C}" type="presParOf" srcId="{9747FA80-DE5C-074D-A2BE-A60FECC69E59}" destId="{BE65F98A-C72B-2346-AF89-6BB4E40CAFA7}" srcOrd="4" destOrd="0" presId="urn:microsoft.com/office/officeart/2005/8/layout/hProcess9"/>
    <dgm:cxn modelId="{A3E99FFA-9A30-4029-B709-773D3E1E5B2B}" type="presParOf" srcId="{9747FA80-DE5C-074D-A2BE-A60FECC69E59}" destId="{660AB8C9-2E7C-0649-84F1-45D74AF34149}" srcOrd="5" destOrd="0" presId="urn:microsoft.com/office/officeart/2005/8/layout/hProcess9"/>
    <dgm:cxn modelId="{C9CD72C8-796D-4ABD-9271-4366CFFE9B58}" type="presParOf" srcId="{9747FA80-DE5C-074D-A2BE-A60FECC69E59}" destId="{A8934776-C116-2246-A6DE-80863CB21034}" srcOrd="6" destOrd="0" presId="urn:microsoft.com/office/officeart/2005/8/layout/hProcess9"/>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82FA4A-97F8-224B-8A47-DE53ED08B74A}" type="doc">
      <dgm:prSet loTypeId="urn:microsoft.com/office/officeart/2005/8/layout/hProcess9" loCatId="" qsTypeId="urn:microsoft.com/office/officeart/2005/8/quickstyle/simple4" qsCatId="simple" csTypeId="urn:microsoft.com/office/officeart/2005/8/colors/accent1_2" csCatId="accent1" phldr="1"/>
      <dgm:spPr/>
    </dgm:pt>
    <dgm:pt modelId="{29E1705A-2412-074B-9F8A-005212A4F272}">
      <dgm:prSet phldrT="[Tekst]" custT="1"/>
      <dgm:spPr/>
      <dgm:t>
        <a:bodyPr/>
        <a:lstStyle/>
        <a:p>
          <a:r>
            <a:rPr lang="nl-NL" sz="900">
              <a:latin typeface="Arial"/>
              <a:cs typeface="Arial"/>
            </a:rPr>
            <a:t>probleem signaleren</a:t>
          </a:r>
        </a:p>
      </dgm:t>
    </dgm:pt>
    <dgm:pt modelId="{DBA768A1-6CAA-8D49-B38D-32C29778E3A7}" type="parTrans" cxnId="{5203C4F4-2347-5748-945F-289B5018B4B5}">
      <dgm:prSet/>
      <dgm:spPr/>
      <dgm:t>
        <a:bodyPr/>
        <a:lstStyle/>
        <a:p>
          <a:endParaRPr lang="nl-NL"/>
        </a:p>
      </dgm:t>
    </dgm:pt>
    <dgm:pt modelId="{1316694E-49C0-CB4C-9FEB-94D30E32F495}" type="sibTrans" cxnId="{5203C4F4-2347-5748-945F-289B5018B4B5}">
      <dgm:prSet/>
      <dgm:spPr/>
      <dgm:t>
        <a:bodyPr/>
        <a:lstStyle/>
        <a:p>
          <a:endParaRPr lang="nl-NL"/>
        </a:p>
      </dgm:t>
    </dgm:pt>
    <dgm:pt modelId="{77F5EDD3-4B42-B449-9348-292500B0F3F3}">
      <dgm:prSet phldrT="[Tekst]" custT="1"/>
      <dgm:spPr/>
      <dgm:t>
        <a:bodyPr/>
        <a:lstStyle/>
        <a:p>
          <a:r>
            <a:rPr lang="nl-NL" sz="900">
              <a:latin typeface="Arial"/>
              <a:cs typeface="Arial"/>
            </a:rPr>
            <a:t>probleem structureren</a:t>
          </a:r>
        </a:p>
      </dgm:t>
    </dgm:pt>
    <dgm:pt modelId="{E83F6841-BBEC-884B-95F8-6DAFC5055955}" type="parTrans" cxnId="{4A38C0CA-E499-004B-98A5-D5C75982EF71}">
      <dgm:prSet/>
      <dgm:spPr/>
      <dgm:t>
        <a:bodyPr/>
        <a:lstStyle/>
        <a:p>
          <a:endParaRPr lang="nl-NL"/>
        </a:p>
      </dgm:t>
    </dgm:pt>
    <dgm:pt modelId="{B020D391-6056-0B49-9F39-3A4E632F0CA8}" type="sibTrans" cxnId="{4A38C0CA-E499-004B-98A5-D5C75982EF71}">
      <dgm:prSet/>
      <dgm:spPr/>
      <dgm:t>
        <a:bodyPr/>
        <a:lstStyle/>
        <a:p>
          <a:endParaRPr lang="nl-NL"/>
        </a:p>
      </dgm:t>
    </dgm:pt>
    <dgm:pt modelId="{E010889E-9F8D-D047-9CA2-D9F7E3F53F50}">
      <dgm:prSet phldrT="[Tekst]" custT="1"/>
      <dgm:spPr/>
      <dgm:t>
        <a:bodyPr/>
        <a:lstStyle/>
        <a:p>
          <a:r>
            <a:rPr lang="nl-NL" sz="900">
              <a:latin typeface="Arial"/>
              <a:cs typeface="Arial"/>
            </a:rPr>
            <a:t>onderzoek</a:t>
          </a:r>
        </a:p>
      </dgm:t>
    </dgm:pt>
    <dgm:pt modelId="{8AA586AD-CF7C-764E-A6C6-3CDF09351BA7}" type="parTrans" cxnId="{2BA83312-CD16-674C-A53A-BC6A92A34002}">
      <dgm:prSet/>
      <dgm:spPr/>
      <dgm:t>
        <a:bodyPr/>
        <a:lstStyle/>
        <a:p>
          <a:endParaRPr lang="nl-NL"/>
        </a:p>
      </dgm:t>
    </dgm:pt>
    <dgm:pt modelId="{EA33E7E1-94C5-924C-AB35-7EA1B71302FF}" type="sibTrans" cxnId="{2BA83312-CD16-674C-A53A-BC6A92A34002}">
      <dgm:prSet/>
      <dgm:spPr/>
      <dgm:t>
        <a:bodyPr/>
        <a:lstStyle/>
        <a:p>
          <a:endParaRPr lang="nl-NL"/>
        </a:p>
      </dgm:t>
    </dgm:pt>
    <dgm:pt modelId="{21A8C156-70E3-DC42-A475-FC0F123B4160}">
      <dgm:prSet phldrT="[Tekst]" custT="1"/>
      <dgm:spPr/>
      <dgm:t>
        <a:bodyPr/>
        <a:lstStyle/>
        <a:p>
          <a:r>
            <a:rPr lang="nl-NL" sz="900">
              <a:latin typeface="Arial"/>
              <a:cs typeface="Arial"/>
            </a:rPr>
            <a:t>advies</a:t>
          </a:r>
        </a:p>
      </dgm:t>
    </dgm:pt>
    <dgm:pt modelId="{7649855A-A19B-F444-8AD9-59855F690B8D}" type="parTrans" cxnId="{14E98B69-572D-3340-A2EA-15692B3EF65B}">
      <dgm:prSet/>
      <dgm:spPr/>
      <dgm:t>
        <a:bodyPr/>
        <a:lstStyle/>
        <a:p>
          <a:endParaRPr lang="nl-NL"/>
        </a:p>
      </dgm:t>
    </dgm:pt>
    <dgm:pt modelId="{C5FD6DAA-0D2B-FC49-AF22-D80773696C47}" type="sibTrans" cxnId="{14E98B69-572D-3340-A2EA-15692B3EF65B}">
      <dgm:prSet/>
      <dgm:spPr/>
      <dgm:t>
        <a:bodyPr/>
        <a:lstStyle/>
        <a:p>
          <a:endParaRPr lang="nl-NL"/>
        </a:p>
      </dgm:t>
    </dgm:pt>
    <dgm:pt modelId="{478FA0FF-EDC7-4840-A34B-06999B09751E}" type="pres">
      <dgm:prSet presAssocID="{CA82FA4A-97F8-224B-8A47-DE53ED08B74A}" presName="CompostProcess" presStyleCnt="0">
        <dgm:presLayoutVars>
          <dgm:dir/>
          <dgm:resizeHandles val="exact"/>
        </dgm:presLayoutVars>
      </dgm:prSet>
      <dgm:spPr/>
    </dgm:pt>
    <dgm:pt modelId="{44503601-F92F-F54F-865D-441D4EEAA3B7}" type="pres">
      <dgm:prSet presAssocID="{CA82FA4A-97F8-224B-8A47-DE53ED08B74A}" presName="arrow" presStyleLbl="bgShp" presStyleIdx="0" presStyleCnt="1"/>
      <dgm:spPr/>
    </dgm:pt>
    <dgm:pt modelId="{9747FA80-DE5C-074D-A2BE-A60FECC69E59}" type="pres">
      <dgm:prSet presAssocID="{CA82FA4A-97F8-224B-8A47-DE53ED08B74A}" presName="linearProcess" presStyleCnt="0"/>
      <dgm:spPr/>
    </dgm:pt>
    <dgm:pt modelId="{5A49FD9E-FC4D-394A-B6BE-7DB893F59A98}" type="pres">
      <dgm:prSet presAssocID="{29E1705A-2412-074B-9F8A-005212A4F272}" presName="textNode" presStyleLbl="node1" presStyleIdx="0" presStyleCnt="4">
        <dgm:presLayoutVars>
          <dgm:bulletEnabled val="1"/>
        </dgm:presLayoutVars>
      </dgm:prSet>
      <dgm:spPr/>
      <dgm:t>
        <a:bodyPr/>
        <a:lstStyle/>
        <a:p>
          <a:endParaRPr lang="nl-NL"/>
        </a:p>
      </dgm:t>
    </dgm:pt>
    <dgm:pt modelId="{6917EB46-660C-AF45-BBC4-251EFAB9F77D}" type="pres">
      <dgm:prSet presAssocID="{1316694E-49C0-CB4C-9FEB-94D30E32F495}" presName="sibTrans" presStyleCnt="0"/>
      <dgm:spPr/>
    </dgm:pt>
    <dgm:pt modelId="{109B4453-7BAE-0B41-B00B-A94B0F365425}" type="pres">
      <dgm:prSet presAssocID="{77F5EDD3-4B42-B449-9348-292500B0F3F3}" presName="textNode" presStyleLbl="node1" presStyleIdx="1" presStyleCnt="4">
        <dgm:presLayoutVars>
          <dgm:bulletEnabled val="1"/>
        </dgm:presLayoutVars>
      </dgm:prSet>
      <dgm:spPr/>
      <dgm:t>
        <a:bodyPr/>
        <a:lstStyle/>
        <a:p>
          <a:endParaRPr lang="nl-NL"/>
        </a:p>
      </dgm:t>
    </dgm:pt>
    <dgm:pt modelId="{9DB6E2F8-E9C0-E941-ADF9-5331D72E87F1}" type="pres">
      <dgm:prSet presAssocID="{B020D391-6056-0B49-9F39-3A4E632F0CA8}" presName="sibTrans" presStyleCnt="0"/>
      <dgm:spPr/>
    </dgm:pt>
    <dgm:pt modelId="{BE65F98A-C72B-2346-AF89-6BB4E40CAFA7}" type="pres">
      <dgm:prSet presAssocID="{E010889E-9F8D-D047-9CA2-D9F7E3F53F50}" presName="textNode" presStyleLbl="node1" presStyleIdx="2" presStyleCnt="4">
        <dgm:presLayoutVars>
          <dgm:bulletEnabled val="1"/>
        </dgm:presLayoutVars>
      </dgm:prSet>
      <dgm:spPr/>
      <dgm:t>
        <a:bodyPr/>
        <a:lstStyle/>
        <a:p>
          <a:endParaRPr lang="nl-NL"/>
        </a:p>
      </dgm:t>
    </dgm:pt>
    <dgm:pt modelId="{660AB8C9-2E7C-0649-84F1-45D74AF34149}" type="pres">
      <dgm:prSet presAssocID="{EA33E7E1-94C5-924C-AB35-7EA1B71302FF}" presName="sibTrans" presStyleCnt="0"/>
      <dgm:spPr/>
    </dgm:pt>
    <dgm:pt modelId="{A8934776-C116-2246-A6DE-80863CB21034}" type="pres">
      <dgm:prSet presAssocID="{21A8C156-70E3-DC42-A475-FC0F123B4160}" presName="textNode" presStyleLbl="node1" presStyleIdx="3" presStyleCnt="4">
        <dgm:presLayoutVars>
          <dgm:bulletEnabled val="1"/>
        </dgm:presLayoutVars>
      </dgm:prSet>
      <dgm:spPr/>
      <dgm:t>
        <a:bodyPr/>
        <a:lstStyle/>
        <a:p>
          <a:endParaRPr lang="nl-NL"/>
        </a:p>
      </dgm:t>
    </dgm:pt>
  </dgm:ptLst>
  <dgm:cxnLst>
    <dgm:cxn modelId="{4A38C0CA-E499-004B-98A5-D5C75982EF71}" srcId="{CA82FA4A-97F8-224B-8A47-DE53ED08B74A}" destId="{77F5EDD3-4B42-B449-9348-292500B0F3F3}" srcOrd="1" destOrd="0" parTransId="{E83F6841-BBEC-884B-95F8-6DAFC5055955}" sibTransId="{B020D391-6056-0B49-9F39-3A4E632F0CA8}"/>
    <dgm:cxn modelId="{2BA83312-CD16-674C-A53A-BC6A92A34002}" srcId="{CA82FA4A-97F8-224B-8A47-DE53ED08B74A}" destId="{E010889E-9F8D-D047-9CA2-D9F7E3F53F50}" srcOrd="2" destOrd="0" parTransId="{8AA586AD-CF7C-764E-A6C6-3CDF09351BA7}" sibTransId="{EA33E7E1-94C5-924C-AB35-7EA1B71302FF}"/>
    <dgm:cxn modelId="{14E98B69-572D-3340-A2EA-15692B3EF65B}" srcId="{CA82FA4A-97F8-224B-8A47-DE53ED08B74A}" destId="{21A8C156-70E3-DC42-A475-FC0F123B4160}" srcOrd="3" destOrd="0" parTransId="{7649855A-A19B-F444-8AD9-59855F690B8D}" sibTransId="{C5FD6DAA-0D2B-FC49-AF22-D80773696C47}"/>
    <dgm:cxn modelId="{9BB70616-7297-4AB3-B36F-45C9621A0592}" type="presOf" srcId="{CA82FA4A-97F8-224B-8A47-DE53ED08B74A}" destId="{478FA0FF-EDC7-4840-A34B-06999B09751E}" srcOrd="0" destOrd="0" presId="urn:microsoft.com/office/officeart/2005/8/layout/hProcess9"/>
    <dgm:cxn modelId="{39B64B7B-B84A-4CF7-AEBC-90F48621EE5D}" type="presOf" srcId="{77F5EDD3-4B42-B449-9348-292500B0F3F3}" destId="{109B4453-7BAE-0B41-B00B-A94B0F365425}" srcOrd="0" destOrd="0" presId="urn:microsoft.com/office/officeart/2005/8/layout/hProcess9"/>
    <dgm:cxn modelId="{104DB084-B2C5-4F6D-B90B-B2F4733AF878}" type="presOf" srcId="{29E1705A-2412-074B-9F8A-005212A4F272}" destId="{5A49FD9E-FC4D-394A-B6BE-7DB893F59A98}" srcOrd="0" destOrd="0" presId="urn:microsoft.com/office/officeart/2005/8/layout/hProcess9"/>
    <dgm:cxn modelId="{B73972AD-DADB-4CFF-B3F2-FD5847CC1ED7}" type="presOf" srcId="{E010889E-9F8D-D047-9CA2-D9F7E3F53F50}" destId="{BE65F98A-C72B-2346-AF89-6BB4E40CAFA7}" srcOrd="0" destOrd="0" presId="urn:microsoft.com/office/officeart/2005/8/layout/hProcess9"/>
    <dgm:cxn modelId="{5203C4F4-2347-5748-945F-289B5018B4B5}" srcId="{CA82FA4A-97F8-224B-8A47-DE53ED08B74A}" destId="{29E1705A-2412-074B-9F8A-005212A4F272}" srcOrd="0" destOrd="0" parTransId="{DBA768A1-6CAA-8D49-B38D-32C29778E3A7}" sibTransId="{1316694E-49C0-CB4C-9FEB-94D30E32F495}"/>
    <dgm:cxn modelId="{C01764E4-CAAE-4473-B939-9E3210F16FF0}" type="presOf" srcId="{21A8C156-70E3-DC42-A475-FC0F123B4160}" destId="{A8934776-C116-2246-A6DE-80863CB21034}" srcOrd="0" destOrd="0" presId="urn:microsoft.com/office/officeart/2005/8/layout/hProcess9"/>
    <dgm:cxn modelId="{2E172B55-0873-4449-97DF-482B51522602}" type="presParOf" srcId="{478FA0FF-EDC7-4840-A34B-06999B09751E}" destId="{44503601-F92F-F54F-865D-441D4EEAA3B7}" srcOrd="0" destOrd="0" presId="urn:microsoft.com/office/officeart/2005/8/layout/hProcess9"/>
    <dgm:cxn modelId="{E2091365-68BC-453A-B2CF-EF1CCF5AB0A4}" type="presParOf" srcId="{478FA0FF-EDC7-4840-A34B-06999B09751E}" destId="{9747FA80-DE5C-074D-A2BE-A60FECC69E59}" srcOrd="1" destOrd="0" presId="urn:microsoft.com/office/officeart/2005/8/layout/hProcess9"/>
    <dgm:cxn modelId="{ABC20A1F-30C4-4067-97F5-F7386236DE71}" type="presParOf" srcId="{9747FA80-DE5C-074D-A2BE-A60FECC69E59}" destId="{5A49FD9E-FC4D-394A-B6BE-7DB893F59A98}" srcOrd="0" destOrd="0" presId="urn:microsoft.com/office/officeart/2005/8/layout/hProcess9"/>
    <dgm:cxn modelId="{75050CF0-66F5-42AF-B907-3D48CE01EB09}" type="presParOf" srcId="{9747FA80-DE5C-074D-A2BE-A60FECC69E59}" destId="{6917EB46-660C-AF45-BBC4-251EFAB9F77D}" srcOrd="1" destOrd="0" presId="urn:microsoft.com/office/officeart/2005/8/layout/hProcess9"/>
    <dgm:cxn modelId="{902729BB-7F88-48FC-9742-D1D42AEC7A23}" type="presParOf" srcId="{9747FA80-DE5C-074D-A2BE-A60FECC69E59}" destId="{109B4453-7BAE-0B41-B00B-A94B0F365425}" srcOrd="2" destOrd="0" presId="urn:microsoft.com/office/officeart/2005/8/layout/hProcess9"/>
    <dgm:cxn modelId="{9BE9BB88-60F2-4DAB-93FE-44F1EDBEB0FE}" type="presParOf" srcId="{9747FA80-DE5C-074D-A2BE-A60FECC69E59}" destId="{9DB6E2F8-E9C0-E941-ADF9-5331D72E87F1}" srcOrd="3" destOrd="0" presId="urn:microsoft.com/office/officeart/2005/8/layout/hProcess9"/>
    <dgm:cxn modelId="{FB90C9EC-C853-4130-8883-930999FDEE46}" type="presParOf" srcId="{9747FA80-DE5C-074D-A2BE-A60FECC69E59}" destId="{BE65F98A-C72B-2346-AF89-6BB4E40CAFA7}" srcOrd="4" destOrd="0" presId="urn:microsoft.com/office/officeart/2005/8/layout/hProcess9"/>
    <dgm:cxn modelId="{66E4C132-F033-4315-8517-C5C75FD64AF7}" type="presParOf" srcId="{9747FA80-DE5C-074D-A2BE-A60FECC69E59}" destId="{660AB8C9-2E7C-0649-84F1-45D74AF34149}" srcOrd="5" destOrd="0" presId="urn:microsoft.com/office/officeart/2005/8/layout/hProcess9"/>
    <dgm:cxn modelId="{8A652393-3923-4F4D-8162-E6C3DBEE380C}" type="presParOf" srcId="{9747FA80-DE5C-074D-A2BE-A60FECC69E59}" destId="{A8934776-C116-2246-A6DE-80863CB21034}" srcOrd="6"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03601-F92F-F54F-865D-441D4EEAA3B7}">
      <dsp:nvSpPr>
        <dsp:cNvPr id="0" name=""/>
        <dsp:cNvSpPr/>
      </dsp:nvSpPr>
      <dsp:spPr>
        <a:xfrm>
          <a:off x="355901" y="0"/>
          <a:ext cx="4033551" cy="1028700"/>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A49FD9E-FC4D-394A-B6BE-7DB893F59A98}">
      <dsp:nvSpPr>
        <dsp:cNvPr id="0" name=""/>
        <dsp:cNvSpPr/>
      </dsp:nvSpPr>
      <dsp:spPr>
        <a:xfrm>
          <a:off x="1621"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Toetsen</a:t>
          </a:r>
        </a:p>
      </dsp:txBody>
      <dsp:txXfrm>
        <a:off x="21708" y="328697"/>
        <a:ext cx="1013628" cy="371306"/>
      </dsp:txXfrm>
    </dsp:sp>
    <dsp:sp modelId="{109B4453-7BAE-0B41-B00B-A94B0F365425}">
      <dsp:nvSpPr>
        <dsp:cNvPr id="0" name=""/>
        <dsp:cNvSpPr/>
      </dsp:nvSpPr>
      <dsp:spPr>
        <a:xfrm>
          <a:off x="1231058"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Beoordelen</a:t>
          </a:r>
        </a:p>
      </dsp:txBody>
      <dsp:txXfrm>
        <a:off x="1251145" y="328697"/>
        <a:ext cx="1013628" cy="371306"/>
      </dsp:txXfrm>
    </dsp:sp>
    <dsp:sp modelId="{BE65F98A-C72B-2346-AF89-6BB4E40CAFA7}">
      <dsp:nvSpPr>
        <dsp:cNvPr id="0" name=""/>
        <dsp:cNvSpPr/>
      </dsp:nvSpPr>
      <dsp:spPr>
        <a:xfrm>
          <a:off x="2460494"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Adviseren</a:t>
          </a:r>
        </a:p>
      </dsp:txBody>
      <dsp:txXfrm>
        <a:off x="2480581" y="328697"/>
        <a:ext cx="1013628" cy="371306"/>
      </dsp:txXfrm>
    </dsp:sp>
    <dsp:sp modelId="{A8934776-C116-2246-A6DE-80863CB21034}">
      <dsp:nvSpPr>
        <dsp:cNvPr id="0" name=""/>
        <dsp:cNvSpPr/>
      </dsp:nvSpPr>
      <dsp:spPr>
        <a:xfrm>
          <a:off x="3689930"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(Wijzigen)</a:t>
          </a:r>
        </a:p>
      </dsp:txBody>
      <dsp:txXfrm>
        <a:off x="3710017" y="328697"/>
        <a:ext cx="1013628" cy="37130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503601-F92F-F54F-865D-441D4EEAA3B7}">
      <dsp:nvSpPr>
        <dsp:cNvPr id="0" name=""/>
        <dsp:cNvSpPr/>
      </dsp:nvSpPr>
      <dsp:spPr>
        <a:xfrm>
          <a:off x="355901" y="0"/>
          <a:ext cx="4033551" cy="1028700"/>
        </a:xfrm>
        <a:prstGeom prst="rightArrow">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5A49FD9E-FC4D-394A-B6BE-7DB893F59A98}">
      <dsp:nvSpPr>
        <dsp:cNvPr id="0" name=""/>
        <dsp:cNvSpPr/>
      </dsp:nvSpPr>
      <dsp:spPr>
        <a:xfrm>
          <a:off x="1621"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probleem signaleren</a:t>
          </a:r>
        </a:p>
      </dsp:txBody>
      <dsp:txXfrm>
        <a:off x="21708" y="328697"/>
        <a:ext cx="1013628" cy="371306"/>
      </dsp:txXfrm>
    </dsp:sp>
    <dsp:sp modelId="{109B4453-7BAE-0B41-B00B-A94B0F365425}">
      <dsp:nvSpPr>
        <dsp:cNvPr id="0" name=""/>
        <dsp:cNvSpPr/>
      </dsp:nvSpPr>
      <dsp:spPr>
        <a:xfrm>
          <a:off x="1231058"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probleem structureren</a:t>
          </a:r>
        </a:p>
      </dsp:txBody>
      <dsp:txXfrm>
        <a:off x="1251145" y="328697"/>
        <a:ext cx="1013628" cy="371306"/>
      </dsp:txXfrm>
    </dsp:sp>
    <dsp:sp modelId="{BE65F98A-C72B-2346-AF89-6BB4E40CAFA7}">
      <dsp:nvSpPr>
        <dsp:cNvPr id="0" name=""/>
        <dsp:cNvSpPr/>
      </dsp:nvSpPr>
      <dsp:spPr>
        <a:xfrm>
          <a:off x="2460494"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onderzoek</a:t>
          </a:r>
        </a:p>
      </dsp:txBody>
      <dsp:txXfrm>
        <a:off x="2480581" y="328697"/>
        <a:ext cx="1013628" cy="371306"/>
      </dsp:txXfrm>
    </dsp:sp>
    <dsp:sp modelId="{A8934776-C116-2246-A6DE-80863CB21034}">
      <dsp:nvSpPr>
        <dsp:cNvPr id="0" name=""/>
        <dsp:cNvSpPr/>
      </dsp:nvSpPr>
      <dsp:spPr>
        <a:xfrm>
          <a:off x="3689930" y="308610"/>
          <a:ext cx="1053802" cy="41148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nl-NL" sz="900" kern="1200">
              <a:latin typeface="Arial"/>
              <a:cs typeface="Arial"/>
            </a:rPr>
            <a:t>advies</a:t>
          </a:r>
        </a:p>
      </dsp:txBody>
      <dsp:txXfrm>
        <a:off x="3710017" y="328697"/>
        <a:ext cx="1013628" cy="37130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57D97-904D-4D73-9349-EF895775C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1724</Words>
  <Characters>9487</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Kennisnet</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Kohler</dc:creator>
  <cp:lastModifiedBy>Henk Nijstad</cp:lastModifiedBy>
  <cp:revision>6</cp:revision>
  <cp:lastPrinted>2013-08-01T11:39:00Z</cp:lastPrinted>
  <dcterms:created xsi:type="dcterms:W3CDTF">2013-08-02T12:17:00Z</dcterms:created>
  <dcterms:modified xsi:type="dcterms:W3CDTF">2013-08-02T13:27:00Z</dcterms:modified>
</cp:coreProperties>
</file>