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789F3" w14:textId="77777777" w:rsidR="00D34DF9" w:rsidRDefault="00C22D51">
      <w:r w:rsidRPr="00C22D51">
        <w:t>Verzamelde reacties</w:t>
      </w:r>
      <w:r>
        <w:t xml:space="preserve"> openbare consultatie ECK Distributie en toegang v2.0</w:t>
      </w:r>
    </w:p>
    <w:p w14:paraId="1E43FB68" w14:textId="77777777" w:rsidR="00C22D51" w:rsidRDefault="00C22D51"/>
    <w:p w14:paraId="31108D3D" w14:textId="77777777" w:rsidR="00C22D51" w:rsidRDefault="00C22D51">
      <w:r>
        <w:t xml:space="preserve">ECK Distributie en toegang v2.0 is in februari 2016 bij Edustandaard ingediend. Bureau Edustandaard heeft in overleg met de indiener, Erwin </w:t>
      </w:r>
      <w:proofErr w:type="spellStart"/>
      <w:r>
        <w:t>Reinhoud</w:t>
      </w:r>
      <w:proofErr w:type="spellEnd"/>
      <w:r>
        <w:t xml:space="preserve"> (Kennisnet), een openbare consultatie georganiseerd. De consultatie heeft 6 weken gelopen en is geëindigd op 8 april 2016.</w:t>
      </w:r>
    </w:p>
    <w:p w14:paraId="6307296F" w14:textId="77777777" w:rsidR="00C22D51" w:rsidRDefault="00C22D51"/>
    <w:p w14:paraId="24CD8415" w14:textId="77777777" w:rsidR="00C22D51" w:rsidRDefault="00C22D51">
      <w:r>
        <w:t>In dit document vindt u achtereenvolgens de reacties van:</w:t>
      </w:r>
    </w:p>
    <w:p w14:paraId="7B50DDA9" w14:textId="77777777" w:rsidR="003942CD" w:rsidRDefault="003942CD"/>
    <w:p w14:paraId="685499E6" w14:textId="77777777" w:rsidR="003942CD" w:rsidRDefault="003942CD" w:rsidP="003942CD">
      <w:pPr>
        <w:pStyle w:val="Lijstalinea"/>
        <w:numPr>
          <w:ilvl w:val="0"/>
          <w:numId w:val="3"/>
        </w:numPr>
      </w:pPr>
      <w:proofErr w:type="spellStart"/>
      <w:r>
        <w:t>Edurep</w:t>
      </w:r>
      <w:proofErr w:type="spellEnd"/>
    </w:p>
    <w:p w14:paraId="10A0EFFD" w14:textId="77777777" w:rsidR="003942CD" w:rsidRDefault="003942CD" w:rsidP="003942CD">
      <w:pPr>
        <w:pStyle w:val="Lijstalinea"/>
        <w:numPr>
          <w:ilvl w:val="0"/>
          <w:numId w:val="3"/>
        </w:numPr>
      </w:pPr>
      <w:r>
        <w:t>Van Dijk Educatie</w:t>
      </w:r>
    </w:p>
    <w:p w14:paraId="092371D0" w14:textId="77777777" w:rsidR="00C22D51" w:rsidRDefault="00C22D51"/>
    <w:p w14:paraId="2FD1F52E" w14:textId="77777777" w:rsidR="003942CD" w:rsidRDefault="003942CD" w:rsidP="003942CD">
      <w:pPr>
        <w:widowControl w:val="0"/>
        <w:autoSpaceDE w:val="0"/>
        <w:autoSpaceDN w:val="0"/>
        <w:adjustRightInd w:val="0"/>
        <w:rPr>
          <w:rFonts w:ascii="MS Mincho" w:eastAsia="MS Mincho" w:hAnsi="MS Mincho" w:cs="MS Mincho"/>
          <w:szCs w:val="32"/>
        </w:rPr>
      </w:pPr>
      <w:r>
        <w:br w:type="column"/>
      </w:r>
      <w:proofErr w:type="spellStart"/>
      <w:r w:rsidRPr="003942CD">
        <w:rPr>
          <w:rFonts w:ascii="Calibri" w:hAnsi="Calibri" w:cs="Calibri"/>
          <w:b/>
          <w:bCs/>
          <w:szCs w:val="32"/>
        </w:rPr>
        <w:lastRenderedPageBreak/>
        <w:t>From</w:t>
      </w:r>
      <w:proofErr w:type="spellEnd"/>
      <w:r w:rsidRPr="003942CD">
        <w:rPr>
          <w:rFonts w:ascii="Calibri" w:hAnsi="Calibri" w:cs="Calibri"/>
          <w:b/>
          <w:bCs/>
          <w:szCs w:val="32"/>
        </w:rPr>
        <w:t xml:space="preserve">: </w:t>
      </w:r>
      <w:r w:rsidRPr="003942CD">
        <w:rPr>
          <w:rFonts w:ascii="Calibri" w:hAnsi="Calibri" w:cs="Calibri"/>
          <w:szCs w:val="32"/>
        </w:rPr>
        <w:t>Jan-Bart de Vreede &lt;</w:t>
      </w:r>
      <w:hyperlink r:id="rId5" w:history="1">
        <w:r w:rsidRPr="003942CD">
          <w:rPr>
            <w:rFonts w:ascii="Calibri" w:hAnsi="Calibri" w:cs="Calibri"/>
            <w:color w:val="0000FF"/>
            <w:szCs w:val="32"/>
            <w:u w:val="single" w:color="0000FF"/>
          </w:rPr>
          <w:t>J.deVreede@kennisnet.nl</w:t>
        </w:r>
      </w:hyperlink>
      <w:r w:rsidRPr="003942CD">
        <w:rPr>
          <w:rFonts w:ascii="Calibri" w:hAnsi="Calibri" w:cs="Calibri"/>
          <w:szCs w:val="32"/>
        </w:rPr>
        <w:t>&gt;</w:t>
      </w:r>
      <w:r w:rsidRPr="003942CD">
        <w:rPr>
          <w:rFonts w:ascii="MS Mincho" w:eastAsia="MS Mincho" w:hAnsi="MS Mincho" w:cs="MS Mincho"/>
          <w:szCs w:val="32"/>
        </w:rPr>
        <w:t> </w:t>
      </w:r>
    </w:p>
    <w:p w14:paraId="24B7BD87" w14:textId="77777777" w:rsidR="003942CD" w:rsidRDefault="003942CD" w:rsidP="003942CD">
      <w:pPr>
        <w:widowControl w:val="0"/>
        <w:autoSpaceDE w:val="0"/>
        <w:autoSpaceDN w:val="0"/>
        <w:adjustRightInd w:val="0"/>
        <w:rPr>
          <w:rFonts w:ascii="MS Mincho" w:eastAsia="MS Mincho" w:hAnsi="MS Mincho" w:cs="MS Mincho"/>
          <w:szCs w:val="32"/>
        </w:rPr>
      </w:pPr>
      <w:r w:rsidRPr="003942CD">
        <w:rPr>
          <w:rFonts w:ascii="Calibri" w:hAnsi="Calibri" w:cs="Calibri"/>
          <w:b/>
          <w:bCs/>
          <w:szCs w:val="32"/>
        </w:rPr>
        <w:t xml:space="preserve">Date: </w:t>
      </w:r>
      <w:proofErr w:type="spellStart"/>
      <w:r w:rsidRPr="003942CD">
        <w:rPr>
          <w:rFonts w:ascii="Calibri" w:hAnsi="Calibri" w:cs="Calibri"/>
          <w:szCs w:val="32"/>
        </w:rPr>
        <w:t>Wednesday</w:t>
      </w:r>
      <w:proofErr w:type="spellEnd"/>
      <w:r w:rsidRPr="003942CD">
        <w:rPr>
          <w:rFonts w:ascii="Calibri" w:hAnsi="Calibri" w:cs="Calibri"/>
          <w:szCs w:val="32"/>
        </w:rPr>
        <w:t xml:space="preserve"> 30 </w:t>
      </w:r>
      <w:proofErr w:type="spellStart"/>
      <w:r w:rsidRPr="003942CD">
        <w:rPr>
          <w:rFonts w:ascii="Calibri" w:hAnsi="Calibri" w:cs="Calibri"/>
          <w:szCs w:val="32"/>
        </w:rPr>
        <w:t>March</w:t>
      </w:r>
      <w:proofErr w:type="spellEnd"/>
      <w:r w:rsidRPr="003942CD">
        <w:rPr>
          <w:rFonts w:ascii="Calibri" w:hAnsi="Calibri" w:cs="Calibri"/>
          <w:szCs w:val="32"/>
        </w:rPr>
        <w:t xml:space="preserve"> 2016 at 11:13</w:t>
      </w:r>
      <w:r w:rsidRPr="003942CD">
        <w:rPr>
          <w:rFonts w:ascii="MS Mincho" w:eastAsia="MS Mincho" w:hAnsi="MS Mincho" w:cs="MS Mincho"/>
          <w:szCs w:val="32"/>
        </w:rPr>
        <w:t> </w:t>
      </w:r>
    </w:p>
    <w:p w14:paraId="37EEB963" w14:textId="77777777" w:rsidR="003942CD" w:rsidRDefault="003942CD" w:rsidP="003942CD">
      <w:pPr>
        <w:widowControl w:val="0"/>
        <w:autoSpaceDE w:val="0"/>
        <w:autoSpaceDN w:val="0"/>
        <w:adjustRightInd w:val="0"/>
        <w:rPr>
          <w:rFonts w:ascii="MS Mincho" w:eastAsia="MS Mincho" w:hAnsi="MS Mincho" w:cs="MS Mincho"/>
          <w:szCs w:val="32"/>
        </w:rPr>
      </w:pPr>
      <w:proofErr w:type="spellStart"/>
      <w:r w:rsidRPr="003942CD">
        <w:rPr>
          <w:rFonts w:ascii="Calibri" w:hAnsi="Calibri" w:cs="Calibri"/>
          <w:b/>
          <w:bCs/>
          <w:szCs w:val="32"/>
        </w:rPr>
        <w:t>To</w:t>
      </w:r>
      <w:proofErr w:type="spellEnd"/>
      <w:r w:rsidRPr="003942CD">
        <w:rPr>
          <w:rFonts w:ascii="Calibri" w:hAnsi="Calibri" w:cs="Calibri"/>
          <w:b/>
          <w:bCs/>
          <w:szCs w:val="32"/>
        </w:rPr>
        <w:t xml:space="preserve">: </w:t>
      </w:r>
      <w:r w:rsidRPr="003942CD">
        <w:rPr>
          <w:rFonts w:ascii="Calibri" w:hAnsi="Calibri" w:cs="Calibri"/>
          <w:szCs w:val="32"/>
        </w:rPr>
        <w:t xml:space="preserve">HP </w:t>
      </w:r>
      <w:proofErr w:type="spellStart"/>
      <w:r w:rsidRPr="003942CD">
        <w:rPr>
          <w:rFonts w:ascii="Calibri" w:hAnsi="Calibri" w:cs="Calibri"/>
          <w:szCs w:val="32"/>
        </w:rPr>
        <w:t>Köhler</w:t>
      </w:r>
      <w:proofErr w:type="spellEnd"/>
      <w:r w:rsidRPr="003942CD">
        <w:rPr>
          <w:rFonts w:ascii="Calibri" w:hAnsi="Calibri" w:cs="Calibri"/>
          <w:szCs w:val="32"/>
        </w:rPr>
        <w:t xml:space="preserve"> &lt;</w:t>
      </w:r>
      <w:hyperlink r:id="rId6" w:history="1">
        <w:r w:rsidRPr="003942CD">
          <w:rPr>
            <w:rFonts w:ascii="Calibri" w:hAnsi="Calibri" w:cs="Calibri"/>
            <w:color w:val="0000FF"/>
            <w:szCs w:val="32"/>
            <w:u w:val="single" w:color="0000FF"/>
          </w:rPr>
          <w:t>H.Kohler@kennisnet.nl</w:t>
        </w:r>
      </w:hyperlink>
      <w:r w:rsidRPr="003942CD">
        <w:rPr>
          <w:rFonts w:ascii="Calibri" w:hAnsi="Calibri" w:cs="Calibri"/>
          <w:szCs w:val="32"/>
        </w:rPr>
        <w:t xml:space="preserve">&gt;, Henk </w:t>
      </w:r>
      <w:proofErr w:type="spellStart"/>
      <w:r w:rsidRPr="003942CD">
        <w:rPr>
          <w:rFonts w:ascii="Calibri" w:hAnsi="Calibri" w:cs="Calibri"/>
          <w:szCs w:val="32"/>
        </w:rPr>
        <w:t>Nijstad</w:t>
      </w:r>
      <w:proofErr w:type="spellEnd"/>
      <w:r w:rsidRPr="003942CD">
        <w:rPr>
          <w:rFonts w:ascii="Calibri" w:hAnsi="Calibri" w:cs="Calibri"/>
          <w:szCs w:val="32"/>
        </w:rPr>
        <w:t xml:space="preserve"> &lt;</w:t>
      </w:r>
      <w:hyperlink r:id="rId7" w:history="1">
        <w:r w:rsidRPr="003942CD">
          <w:rPr>
            <w:rFonts w:ascii="Calibri" w:hAnsi="Calibri" w:cs="Calibri"/>
            <w:color w:val="0000FF"/>
            <w:szCs w:val="32"/>
            <w:u w:val="single" w:color="0000FF"/>
          </w:rPr>
          <w:t>H.Nijstad@kennisnet.nl</w:t>
        </w:r>
      </w:hyperlink>
      <w:r w:rsidRPr="003942CD">
        <w:rPr>
          <w:rFonts w:ascii="Calibri" w:hAnsi="Calibri" w:cs="Calibri"/>
          <w:szCs w:val="32"/>
        </w:rPr>
        <w:t>&gt;</w:t>
      </w:r>
      <w:r w:rsidRPr="003942CD">
        <w:rPr>
          <w:rFonts w:ascii="MS Mincho" w:eastAsia="MS Mincho" w:hAnsi="MS Mincho" w:cs="MS Mincho"/>
          <w:szCs w:val="32"/>
        </w:rPr>
        <w:t> </w:t>
      </w:r>
    </w:p>
    <w:p w14:paraId="5C4AE088"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b/>
          <w:bCs/>
          <w:szCs w:val="32"/>
        </w:rPr>
        <w:t xml:space="preserve">Subject: </w:t>
      </w:r>
      <w:r w:rsidRPr="003942CD">
        <w:rPr>
          <w:rFonts w:ascii="Calibri" w:hAnsi="Calibri" w:cs="Calibri"/>
          <w:szCs w:val="32"/>
        </w:rPr>
        <w:t>standaard Distributie en Toegang</w:t>
      </w:r>
    </w:p>
    <w:p w14:paraId="3F94ABE1"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4592B4D9"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Hoi</w:t>
      </w:r>
    </w:p>
    <w:p w14:paraId="2830C811"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727808D8"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Vraagje aan de hand van het verzoek tot commentaar op de voorgestelde standaard rondom Distributie en Toegang. Vergeef me als mijn “leek” zijn op dit gebied dit een domme vraag maakt :)</w:t>
      </w:r>
    </w:p>
    <w:p w14:paraId="01F82A0D"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2871F7A3"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xml:space="preserve">Ik begreep dat in essentie het oude voorstel rondom deze standaard het nadrukkelijk had over een centrale </w:t>
      </w:r>
      <w:proofErr w:type="spellStart"/>
      <w:r w:rsidRPr="003942CD">
        <w:rPr>
          <w:rFonts w:ascii="Calibri" w:hAnsi="Calibri" w:cs="Calibri"/>
          <w:sz w:val="22"/>
          <w:szCs w:val="28"/>
        </w:rPr>
        <w:t>repository</w:t>
      </w:r>
      <w:proofErr w:type="spellEnd"/>
      <w:r w:rsidRPr="003942CD">
        <w:rPr>
          <w:rFonts w:ascii="Calibri" w:hAnsi="Calibri" w:cs="Calibri"/>
          <w:sz w:val="22"/>
          <w:szCs w:val="28"/>
        </w:rPr>
        <w:t xml:space="preserve">. Het nieuwe model zou daarentegen uitgaan van een groot aantal plekken die allemaal elkaar consulteren in het geval van een vraag (soort </w:t>
      </w:r>
      <w:proofErr w:type="spellStart"/>
      <w:r w:rsidRPr="003942CD">
        <w:rPr>
          <w:rFonts w:ascii="Calibri" w:hAnsi="Calibri" w:cs="Calibri"/>
          <w:sz w:val="22"/>
          <w:szCs w:val="28"/>
        </w:rPr>
        <w:t>federated</w:t>
      </w:r>
      <w:proofErr w:type="spellEnd"/>
      <w:r w:rsidRPr="003942CD">
        <w:rPr>
          <w:rFonts w:ascii="Calibri" w:hAnsi="Calibri" w:cs="Calibri"/>
          <w:sz w:val="22"/>
          <w:szCs w:val="28"/>
        </w:rPr>
        <w:t xml:space="preserve"> search). Dit brengt twee issues met zich mee:</w:t>
      </w:r>
    </w:p>
    <w:p w14:paraId="3735E390"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2967D066" w14:textId="77777777" w:rsidR="003942CD" w:rsidRPr="003942CD" w:rsidRDefault="003942CD" w:rsidP="003942CD">
      <w:pPr>
        <w:pStyle w:val="Lijstalinea"/>
        <w:widowControl w:val="0"/>
        <w:numPr>
          <w:ilvl w:val="0"/>
          <w:numId w:val="2"/>
        </w:numPr>
        <w:tabs>
          <w:tab w:val="left" w:pos="220"/>
          <w:tab w:val="left" w:pos="720"/>
        </w:tabs>
        <w:autoSpaceDE w:val="0"/>
        <w:autoSpaceDN w:val="0"/>
        <w:adjustRightInd w:val="0"/>
        <w:rPr>
          <w:rFonts w:asciiTheme="minorHAnsi" w:hAnsiTheme="minorHAnsi" w:cs="Times New Roman"/>
          <w:sz w:val="22"/>
          <w:szCs w:val="22"/>
        </w:rPr>
      </w:pPr>
      <w:r w:rsidRPr="003942CD">
        <w:rPr>
          <w:rFonts w:asciiTheme="minorHAnsi" w:hAnsiTheme="minorHAnsi" w:cs="Calibri"/>
          <w:sz w:val="22"/>
          <w:szCs w:val="22"/>
        </w:rPr>
        <w:t xml:space="preserve">In hoeverre schaalt dit als we het hebben over 1000 </w:t>
      </w:r>
      <w:proofErr w:type="spellStart"/>
      <w:r w:rsidRPr="003942CD">
        <w:rPr>
          <w:rFonts w:asciiTheme="minorHAnsi" w:hAnsiTheme="minorHAnsi" w:cs="Calibri"/>
          <w:sz w:val="22"/>
          <w:szCs w:val="22"/>
        </w:rPr>
        <w:t>nodes</w:t>
      </w:r>
      <w:proofErr w:type="spellEnd"/>
      <w:r w:rsidRPr="003942CD">
        <w:rPr>
          <w:rFonts w:asciiTheme="minorHAnsi" w:hAnsiTheme="minorHAnsi" w:cs="Calibri"/>
          <w:sz w:val="22"/>
          <w:szCs w:val="22"/>
        </w:rPr>
        <w:t>, waarvan niet alle beschikbaar zullen zijn op “</w:t>
      </w:r>
      <w:proofErr w:type="spellStart"/>
      <w:r w:rsidRPr="003942CD">
        <w:rPr>
          <w:rFonts w:asciiTheme="minorHAnsi" w:hAnsiTheme="minorHAnsi" w:cs="Calibri"/>
          <w:sz w:val="22"/>
          <w:szCs w:val="22"/>
        </w:rPr>
        <w:t>any</w:t>
      </w:r>
      <w:proofErr w:type="spellEnd"/>
      <w:r w:rsidRPr="003942CD">
        <w:rPr>
          <w:rFonts w:asciiTheme="minorHAnsi" w:hAnsiTheme="minorHAnsi" w:cs="Calibri"/>
          <w:sz w:val="22"/>
          <w:szCs w:val="22"/>
        </w:rPr>
        <w:t xml:space="preserve"> </w:t>
      </w:r>
      <w:proofErr w:type="spellStart"/>
      <w:r w:rsidRPr="003942CD">
        <w:rPr>
          <w:rFonts w:asciiTheme="minorHAnsi" w:hAnsiTheme="minorHAnsi" w:cs="Calibri"/>
          <w:sz w:val="22"/>
          <w:szCs w:val="22"/>
        </w:rPr>
        <w:t>give</w:t>
      </w:r>
      <w:proofErr w:type="spellEnd"/>
      <w:r w:rsidRPr="003942CD">
        <w:rPr>
          <w:rFonts w:asciiTheme="minorHAnsi" w:hAnsiTheme="minorHAnsi" w:cs="Calibri"/>
          <w:sz w:val="22"/>
          <w:szCs w:val="22"/>
        </w:rPr>
        <w:t xml:space="preserve"> time"</w:t>
      </w:r>
    </w:p>
    <w:p w14:paraId="0EB29EAB" w14:textId="77777777" w:rsidR="003942CD" w:rsidRPr="003942CD" w:rsidRDefault="003942CD" w:rsidP="003942CD">
      <w:pPr>
        <w:pStyle w:val="Lijstalinea"/>
        <w:widowControl w:val="0"/>
        <w:numPr>
          <w:ilvl w:val="0"/>
          <w:numId w:val="2"/>
        </w:numPr>
        <w:tabs>
          <w:tab w:val="left" w:pos="220"/>
          <w:tab w:val="left" w:pos="720"/>
        </w:tabs>
        <w:autoSpaceDE w:val="0"/>
        <w:autoSpaceDN w:val="0"/>
        <w:adjustRightInd w:val="0"/>
        <w:rPr>
          <w:rFonts w:asciiTheme="minorHAnsi" w:hAnsiTheme="minorHAnsi" w:cs="Times New Roman"/>
          <w:sz w:val="22"/>
          <w:szCs w:val="22"/>
        </w:rPr>
      </w:pPr>
      <w:r w:rsidRPr="003942CD">
        <w:rPr>
          <w:rFonts w:asciiTheme="minorHAnsi" w:hAnsiTheme="minorHAnsi" w:cs="Calibri"/>
          <w:sz w:val="22"/>
          <w:szCs w:val="22"/>
        </w:rPr>
        <w:t xml:space="preserve">Welke rol speelt </w:t>
      </w:r>
      <w:proofErr w:type="spellStart"/>
      <w:r w:rsidRPr="003942CD">
        <w:rPr>
          <w:rFonts w:asciiTheme="minorHAnsi" w:hAnsiTheme="minorHAnsi" w:cs="Calibri"/>
          <w:sz w:val="22"/>
          <w:szCs w:val="22"/>
        </w:rPr>
        <w:t>Edurep</w:t>
      </w:r>
      <w:proofErr w:type="spellEnd"/>
      <w:r w:rsidRPr="003942CD">
        <w:rPr>
          <w:rFonts w:asciiTheme="minorHAnsi" w:hAnsiTheme="minorHAnsi" w:cs="Calibri"/>
          <w:sz w:val="22"/>
          <w:szCs w:val="22"/>
        </w:rPr>
        <w:t xml:space="preserve"> hier dan in? Is dat gewoon 1 van de </w:t>
      </w:r>
      <w:proofErr w:type="spellStart"/>
      <w:r w:rsidRPr="003942CD">
        <w:rPr>
          <w:rFonts w:asciiTheme="minorHAnsi" w:hAnsiTheme="minorHAnsi" w:cs="Calibri"/>
          <w:sz w:val="22"/>
          <w:szCs w:val="22"/>
        </w:rPr>
        <w:t>nodes</w:t>
      </w:r>
      <w:proofErr w:type="spellEnd"/>
      <w:r w:rsidRPr="003942CD">
        <w:rPr>
          <w:rFonts w:asciiTheme="minorHAnsi" w:hAnsiTheme="minorHAnsi" w:cs="Calibri"/>
          <w:sz w:val="22"/>
          <w:szCs w:val="22"/>
        </w:rPr>
        <w:t>, en welke content komt dan bij ons?</w:t>
      </w:r>
    </w:p>
    <w:p w14:paraId="757DAFC7"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Nogmaals, het kan zijn dat ik er helemaal naast zit :) </w:t>
      </w:r>
    </w:p>
    <w:p w14:paraId="71CD6531"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6FB00B66" w14:textId="77777777" w:rsidR="00C22D51" w:rsidRDefault="003942CD" w:rsidP="003942CD">
      <w:pPr>
        <w:rPr>
          <w:rFonts w:ascii="Calibri" w:hAnsi="Calibri" w:cs="Calibri"/>
          <w:sz w:val="22"/>
          <w:szCs w:val="28"/>
        </w:rPr>
      </w:pPr>
      <w:r w:rsidRPr="003942CD">
        <w:rPr>
          <w:rFonts w:ascii="Calibri" w:hAnsi="Calibri" w:cs="Calibri"/>
          <w:sz w:val="22"/>
          <w:szCs w:val="28"/>
        </w:rPr>
        <w:t>Jan-Bart</w:t>
      </w:r>
    </w:p>
    <w:p w14:paraId="4FB238F9" w14:textId="77777777" w:rsidR="003942CD" w:rsidRDefault="003942CD" w:rsidP="003942CD">
      <w:pPr>
        <w:rPr>
          <w:rFonts w:ascii="Calibri" w:hAnsi="Calibri" w:cs="Calibri"/>
          <w:sz w:val="22"/>
          <w:szCs w:val="28"/>
        </w:rPr>
      </w:pPr>
    </w:p>
    <w:p w14:paraId="0340781C" w14:textId="77777777" w:rsidR="003942CD" w:rsidRDefault="003942CD" w:rsidP="003942CD">
      <w:pPr>
        <w:widowControl w:val="0"/>
        <w:autoSpaceDE w:val="0"/>
        <w:autoSpaceDN w:val="0"/>
        <w:adjustRightInd w:val="0"/>
        <w:rPr>
          <w:rFonts w:ascii="MS Mincho" w:eastAsia="MS Mincho" w:hAnsi="MS Mincho" w:cs="MS Mincho"/>
          <w:szCs w:val="30"/>
        </w:rPr>
      </w:pPr>
      <w:r w:rsidRPr="003942CD">
        <w:rPr>
          <w:rFonts w:ascii="Calibri" w:hAnsi="Calibri" w:cs="Calibri"/>
          <w:b/>
          <w:bCs/>
          <w:szCs w:val="30"/>
        </w:rPr>
        <w:t>Van:</w:t>
      </w:r>
      <w:r w:rsidRPr="003942CD">
        <w:rPr>
          <w:rFonts w:ascii="Calibri" w:hAnsi="Calibri" w:cs="Calibri"/>
          <w:szCs w:val="30"/>
        </w:rPr>
        <w:t xml:space="preserve"> HP </w:t>
      </w:r>
      <w:proofErr w:type="spellStart"/>
      <w:r w:rsidRPr="003942CD">
        <w:rPr>
          <w:rFonts w:ascii="Calibri" w:hAnsi="Calibri" w:cs="Calibri"/>
          <w:szCs w:val="30"/>
        </w:rPr>
        <w:t>Köhler</w:t>
      </w:r>
      <w:proofErr w:type="spellEnd"/>
      <w:r w:rsidRPr="003942CD">
        <w:rPr>
          <w:rFonts w:ascii="Calibri" w:hAnsi="Calibri" w:cs="Calibri"/>
          <w:szCs w:val="30"/>
        </w:rPr>
        <w:t xml:space="preserve"> </w:t>
      </w:r>
      <w:r w:rsidRPr="003942CD">
        <w:rPr>
          <w:rFonts w:ascii="MS Mincho" w:eastAsia="MS Mincho" w:hAnsi="MS Mincho" w:cs="MS Mincho"/>
          <w:szCs w:val="30"/>
        </w:rPr>
        <w:t> </w:t>
      </w:r>
    </w:p>
    <w:p w14:paraId="5B4C80DE" w14:textId="77777777" w:rsidR="003942CD" w:rsidRDefault="003942CD" w:rsidP="003942CD">
      <w:pPr>
        <w:widowControl w:val="0"/>
        <w:autoSpaceDE w:val="0"/>
        <w:autoSpaceDN w:val="0"/>
        <w:adjustRightInd w:val="0"/>
        <w:rPr>
          <w:rFonts w:ascii="MS Mincho" w:eastAsia="MS Mincho" w:hAnsi="MS Mincho" w:cs="MS Mincho"/>
          <w:szCs w:val="30"/>
        </w:rPr>
      </w:pPr>
      <w:r w:rsidRPr="003942CD">
        <w:rPr>
          <w:rFonts w:ascii="Calibri" w:hAnsi="Calibri" w:cs="Calibri"/>
          <w:b/>
          <w:bCs/>
          <w:szCs w:val="30"/>
        </w:rPr>
        <w:t>Verzonden:</w:t>
      </w:r>
      <w:r w:rsidRPr="003942CD">
        <w:rPr>
          <w:rFonts w:ascii="Calibri" w:hAnsi="Calibri" w:cs="Calibri"/>
          <w:szCs w:val="30"/>
        </w:rPr>
        <w:t xml:space="preserve"> dinsdag 5 april 2016 09:28</w:t>
      </w:r>
      <w:r w:rsidRPr="003942CD">
        <w:rPr>
          <w:rFonts w:ascii="MS Mincho" w:eastAsia="MS Mincho" w:hAnsi="MS Mincho" w:cs="MS Mincho"/>
          <w:szCs w:val="30"/>
        </w:rPr>
        <w:t> </w:t>
      </w:r>
      <w:r w:rsidRPr="003942CD">
        <w:rPr>
          <w:rFonts w:ascii="Calibri" w:hAnsi="Calibri" w:cs="Calibri"/>
          <w:b/>
          <w:bCs/>
          <w:szCs w:val="30"/>
        </w:rPr>
        <w:t>Aan:</w:t>
      </w:r>
      <w:r w:rsidRPr="003942CD">
        <w:rPr>
          <w:rFonts w:ascii="Calibri" w:hAnsi="Calibri" w:cs="Calibri"/>
          <w:szCs w:val="30"/>
        </w:rPr>
        <w:t xml:space="preserve"> Jan-Bart de Vreede &lt;</w:t>
      </w:r>
      <w:hyperlink r:id="rId8" w:history="1">
        <w:r w:rsidRPr="003942CD">
          <w:rPr>
            <w:rFonts w:ascii="Calibri" w:hAnsi="Calibri" w:cs="Calibri"/>
            <w:color w:val="0000FF"/>
            <w:szCs w:val="30"/>
            <w:u w:val="single" w:color="0000FF"/>
          </w:rPr>
          <w:t>J.deVreede@kennisnet.nl</w:t>
        </w:r>
      </w:hyperlink>
      <w:r w:rsidRPr="003942CD">
        <w:rPr>
          <w:rFonts w:ascii="Calibri" w:hAnsi="Calibri" w:cs="Calibri"/>
          <w:szCs w:val="30"/>
        </w:rPr>
        <w:t xml:space="preserve">&gt;; Henk </w:t>
      </w:r>
      <w:proofErr w:type="spellStart"/>
      <w:r w:rsidRPr="003942CD">
        <w:rPr>
          <w:rFonts w:ascii="Calibri" w:hAnsi="Calibri" w:cs="Calibri"/>
          <w:szCs w:val="30"/>
        </w:rPr>
        <w:t>Nijstad</w:t>
      </w:r>
      <w:proofErr w:type="spellEnd"/>
      <w:r w:rsidRPr="003942CD">
        <w:rPr>
          <w:rFonts w:ascii="Calibri" w:hAnsi="Calibri" w:cs="Calibri"/>
          <w:szCs w:val="30"/>
        </w:rPr>
        <w:t xml:space="preserve"> &lt;</w:t>
      </w:r>
      <w:hyperlink r:id="rId9" w:history="1">
        <w:r w:rsidRPr="003942CD">
          <w:rPr>
            <w:rFonts w:ascii="Calibri" w:hAnsi="Calibri" w:cs="Calibri"/>
            <w:color w:val="0000FF"/>
            <w:szCs w:val="30"/>
            <w:u w:val="single" w:color="0000FF"/>
          </w:rPr>
          <w:t>H.Nijstad@kennisnet.nl</w:t>
        </w:r>
      </w:hyperlink>
      <w:r w:rsidRPr="003942CD">
        <w:rPr>
          <w:rFonts w:ascii="Calibri" w:hAnsi="Calibri" w:cs="Calibri"/>
          <w:szCs w:val="30"/>
        </w:rPr>
        <w:t>&gt;</w:t>
      </w:r>
      <w:r w:rsidRPr="003942CD">
        <w:rPr>
          <w:rFonts w:ascii="MS Mincho" w:eastAsia="MS Mincho" w:hAnsi="MS Mincho" w:cs="MS Mincho"/>
          <w:szCs w:val="30"/>
        </w:rPr>
        <w:t> </w:t>
      </w:r>
    </w:p>
    <w:p w14:paraId="20F8B56C"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b/>
          <w:bCs/>
          <w:szCs w:val="30"/>
        </w:rPr>
        <w:t>Onderwerp:</w:t>
      </w:r>
      <w:r w:rsidRPr="003942CD">
        <w:rPr>
          <w:rFonts w:ascii="Calibri" w:hAnsi="Calibri" w:cs="Calibri"/>
          <w:szCs w:val="30"/>
        </w:rPr>
        <w:t xml:space="preserve"> Re: standaard Distributie en Toegang</w:t>
      </w:r>
    </w:p>
    <w:p w14:paraId="0054A284" w14:textId="77777777" w:rsidR="003942CD" w:rsidRPr="003942CD" w:rsidRDefault="003942CD" w:rsidP="003942CD">
      <w:pPr>
        <w:widowControl w:val="0"/>
        <w:autoSpaceDE w:val="0"/>
        <w:autoSpaceDN w:val="0"/>
        <w:adjustRightInd w:val="0"/>
        <w:rPr>
          <w:rFonts w:cs="Times New Roman"/>
          <w:szCs w:val="32"/>
        </w:rPr>
      </w:pPr>
      <w:r w:rsidRPr="003942CD">
        <w:rPr>
          <w:rFonts w:cs="Times New Roman"/>
          <w:szCs w:val="32"/>
        </w:rPr>
        <w:t> </w:t>
      </w:r>
    </w:p>
    <w:p w14:paraId="49EB50DC"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Hi Jan Bart,</w:t>
      </w:r>
    </w:p>
    <w:p w14:paraId="6389D685"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39F7A94C"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xml:space="preserve">Er is gisteren een belangrijk gesprek gevoerd in het tactisch overleg </w:t>
      </w:r>
      <w:proofErr w:type="spellStart"/>
      <w:r w:rsidRPr="003942CD">
        <w:rPr>
          <w:rFonts w:ascii="Calibri" w:hAnsi="Calibri" w:cs="Calibri"/>
          <w:sz w:val="22"/>
          <w:szCs w:val="28"/>
        </w:rPr>
        <w:t>edu-k</w:t>
      </w:r>
      <w:proofErr w:type="spellEnd"/>
      <w:r w:rsidRPr="003942CD">
        <w:rPr>
          <w:rFonts w:ascii="Calibri" w:hAnsi="Calibri" w:cs="Calibri"/>
          <w:sz w:val="22"/>
          <w:szCs w:val="28"/>
        </w:rPr>
        <w:t xml:space="preserve"> omtrent de architectuur van de ECK Standaard D&amp;T… Er is helemaal geen discussie over de set </w:t>
      </w:r>
      <w:proofErr w:type="spellStart"/>
      <w:r w:rsidRPr="003942CD">
        <w:rPr>
          <w:rFonts w:ascii="Calibri" w:hAnsi="Calibri" w:cs="Calibri"/>
          <w:sz w:val="22"/>
          <w:szCs w:val="28"/>
        </w:rPr>
        <w:t>webservices</w:t>
      </w:r>
      <w:proofErr w:type="spellEnd"/>
      <w:r w:rsidRPr="003942CD">
        <w:rPr>
          <w:rFonts w:ascii="Calibri" w:hAnsi="Calibri" w:cs="Calibri"/>
          <w:sz w:val="22"/>
          <w:szCs w:val="28"/>
        </w:rPr>
        <w:t xml:space="preserve"> en hoe deze met elkaar </w:t>
      </w:r>
      <w:proofErr w:type="gramStart"/>
      <w:r w:rsidRPr="003942CD">
        <w:rPr>
          <w:rFonts w:ascii="Calibri" w:hAnsi="Calibri" w:cs="Calibri"/>
          <w:sz w:val="22"/>
          <w:szCs w:val="28"/>
        </w:rPr>
        <w:t>er voor</w:t>
      </w:r>
      <w:proofErr w:type="gramEnd"/>
      <w:r w:rsidRPr="003942CD">
        <w:rPr>
          <w:rFonts w:ascii="Calibri" w:hAnsi="Calibri" w:cs="Calibri"/>
          <w:sz w:val="22"/>
          <w:szCs w:val="28"/>
        </w:rPr>
        <w:t xml:space="preserve"> kunnen zorgen dat uitgeverijen, distributeurs en software leveranciers met elkaar kunnen interacteren. </w:t>
      </w:r>
    </w:p>
    <w:p w14:paraId="6D26A18C"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7E1068FF"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xml:space="preserve">De discussie bij het tonen van de voorbeeldconfiguratie ging over de centrale componenten … Lees de Entree Federatie, </w:t>
      </w:r>
      <w:proofErr w:type="spellStart"/>
      <w:r w:rsidRPr="003942CD">
        <w:rPr>
          <w:rFonts w:ascii="Calibri" w:hAnsi="Calibri" w:cs="Calibri"/>
          <w:sz w:val="22"/>
          <w:szCs w:val="28"/>
        </w:rPr>
        <w:t>Edurep</w:t>
      </w:r>
      <w:proofErr w:type="spellEnd"/>
      <w:r w:rsidRPr="003942CD">
        <w:rPr>
          <w:rFonts w:ascii="Calibri" w:hAnsi="Calibri" w:cs="Calibri"/>
          <w:sz w:val="22"/>
          <w:szCs w:val="28"/>
        </w:rPr>
        <w:t xml:space="preserve"> en een voorziening van </w:t>
      </w:r>
      <w:proofErr w:type="spellStart"/>
      <w:r w:rsidRPr="003942CD">
        <w:rPr>
          <w:rFonts w:ascii="Calibri" w:hAnsi="Calibri" w:cs="Calibri"/>
          <w:sz w:val="22"/>
          <w:szCs w:val="28"/>
        </w:rPr>
        <w:t>Edu-iX</w:t>
      </w:r>
      <w:proofErr w:type="spellEnd"/>
      <w:r w:rsidRPr="003942CD">
        <w:rPr>
          <w:rFonts w:ascii="Calibri" w:hAnsi="Calibri" w:cs="Calibri"/>
          <w:sz w:val="22"/>
          <w:szCs w:val="28"/>
        </w:rPr>
        <w:t xml:space="preserve"> waarmee een hub is gecreëerd voor de License </w:t>
      </w:r>
      <w:proofErr w:type="gramStart"/>
      <w:r w:rsidRPr="003942CD">
        <w:rPr>
          <w:rFonts w:ascii="Calibri" w:hAnsi="Calibri" w:cs="Calibri"/>
          <w:sz w:val="22"/>
          <w:szCs w:val="28"/>
        </w:rPr>
        <w:t>Service data</w:t>
      </w:r>
      <w:proofErr w:type="gramEnd"/>
      <w:r w:rsidRPr="003942CD">
        <w:rPr>
          <w:rFonts w:ascii="Calibri" w:hAnsi="Calibri" w:cs="Calibri"/>
          <w:sz w:val="22"/>
          <w:szCs w:val="28"/>
        </w:rPr>
        <w:t>… </w:t>
      </w:r>
    </w:p>
    <w:p w14:paraId="569909A1"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xml:space="preserve">Kortom zoals al eerder aangegeven moet de Catalogus </w:t>
      </w:r>
      <w:proofErr w:type="spellStart"/>
      <w:r w:rsidRPr="003942CD">
        <w:rPr>
          <w:rFonts w:ascii="Calibri" w:hAnsi="Calibri" w:cs="Calibri"/>
          <w:sz w:val="22"/>
          <w:szCs w:val="28"/>
        </w:rPr>
        <w:t>webservice</w:t>
      </w:r>
      <w:proofErr w:type="spellEnd"/>
      <w:r w:rsidRPr="003942CD">
        <w:rPr>
          <w:rFonts w:ascii="Calibri" w:hAnsi="Calibri" w:cs="Calibri"/>
          <w:sz w:val="22"/>
          <w:szCs w:val="28"/>
        </w:rPr>
        <w:t xml:space="preserve"> gezien worden als een middel om data op te halen. Vergelijkbaar met NL-LOM en OAI-PMH… Het bestaan van de </w:t>
      </w:r>
      <w:proofErr w:type="spellStart"/>
      <w:r w:rsidRPr="003942CD">
        <w:rPr>
          <w:rFonts w:ascii="Calibri" w:hAnsi="Calibri" w:cs="Calibri"/>
          <w:sz w:val="22"/>
          <w:szCs w:val="28"/>
        </w:rPr>
        <w:t>webservice</w:t>
      </w:r>
      <w:proofErr w:type="spellEnd"/>
      <w:r w:rsidRPr="003942CD">
        <w:rPr>
          <w:rFonts w:ascii="Calibri" w:hAnsi="Calibri" w:cs="Calibri"/>
          <w:sz w:val="22"/>
          <w:szCs w:val="28"/>
        </w:rPr>
        <w:t xml:space="preserve"> betekend niet expliciet dat er geen centrale component meer nodig is. Uitspraak gisteren was juist dat het met name voor de </w:t>
      </w:r>
      <w:proofErr w:type="gramStart"/>
      <w:r w:rsidRPr="003942CD">
        <w:rPr>
          <w:rFonts w:ascii="Calibri" w:hAnsi="Calibri" w:cs="Calibri"/>
          <w:sz w:val="22"/>
          <w:szCs w:val="28"/>
        </w:rPr>
        <w:t>ELO leveranciers</w:t>
      </w:r>
      <w:proofErr w:type="gramEnd"/>
      <w:r w:rsidRPr="003942CD">
        <w:rPr>
          <w:rFonts w:ascii="Calibri" w:hAnsi="Calibri" w:cs="Calibri"/>
          <w:sz w:val="22"/>
          <w:szCs w:val="28"/>
        </w:rPr>
        <w:t xml:space="preserve"> juist heel handig is als er een centraal component is…</w:t>
      </w:r>
    </w:p>
    <w:p w14:paraId="48133D3B"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2520CED0"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xml:space="preserve">Afspraak is dat er een plaat wordt gemaakt waarin we laten zien waar we naartoe willen werken met de </w:t>
      </w:r>
      <w:proofErr w:type="gramStart"/>
      <w:r w:rsidRPr="003942CD">
        <w:rPr>
          <w:rFonts w:ascii="Calibri" w:hAnsi="Calibri" w:cs="Calibri"/>
          <w:sz w:val="22"/>
          <w:szCs w:val="28"/>
        </w:rPr>
        <w:t>ECK services</w:t>
      </w:r>
      <w:proofErr w:type="gramEnd"/>
      <w:r w:rsidRPr="003942CD">
        <w:rPr>
          <w:rFonts w:ascii="Calibri" w:hAnsi="Calibri" w:cs="Calibri"/>
          <w:sz w:val="22"/>
          <w:szCs w:val="28"/>
        </w:rPr>
        <w:t xml:space="preserve"> in combinatie met de publiek private centrale voorzieningen.</w:t>
      </w:r>
    </w:p>
    <w:p w14:paraId="76AAB4E3"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0DEA5291" w14:textId="77777777" w:rsidR="003942CD" w:rsidRPr="003942CD" w:rsidRDefault="003942CD" w:rsidP="003942CD">
      <w:pPr>
        <w:widowControl w:val="0"/>
        <w:autoSpaceDE w:val="0"/>
        <w:autoSpaceDN w:val="0"/>
        <w:adjustRightInd w:val="0"/>
        <w:rPr>
          <w:rFonts w:cs="Times New Roman"/>
          <w:szCs w:val="32"/>
        </w:rPr>
      </w:pPr>
      <w:r w:rsidRPr="003942CD">
        <w:rPr>
          <w:rFonts w:ascii="Calibri" w:hAnsi="Calibri" w:cs="Calibri"/>
          <w:sz w:val="22"/>
          <w:szCs w:val="28"/>
        </w:rPr>
        <w:t>   </w:t>
      </w:r>
    </w:p>
    <w:p w14:paraId="716E3FF1"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sz w:val="22"/>
          <w:szCs w:val="26"/>
        </w:rPr>
        <w:t>Met vriendelijke groet,</w:t>
      </w:r>
    </w:p>
    <w:p w14:paraId="2D97F464"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sz w:val="22"/>
          <w:szCs w:val="26"/>
        </w:rPr>
        <w:t> </w:t>
      </w:r>
    </w:p>
    <w:p w14:paraId="39877346"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noProof/>
          <w:sz w:val="22"/>
          <w:szCs w:val="26"/>
        </w:rPr>
        <w:drawing>
          <wp:inline distT="0" distB="0" distL="0" distR="0" wp14:anchorId="0ABB3D1A" wp14:editId="4C23BC74">
            <wp:extent cx="1209675" cy="219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219075"/>
                    </a:xfrm>
                    <a:prstGeom prst="rect">
                      <a:avLst/>
                    </a:prstGeom>
                    <a:noFill/>
                    <a:ln>
                      <a:noFill/>
                    </a:ln>
                  </pic:spPr>
                </pic:pic>
              </a:graphicData>
            </a:graphic>
          </wp:inline>
        </w:drawing>
      </w:r>
    </w:p>
    <w:p w14:paraId="1C5E2132"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b/>
          <w:bCs/>
          <w:color w:val="221F7F"/>
          <w:sz w:val="22"/>
          <w:szCs w:val="26"/>
        </w:rPr>
        <w:t xml:space="preserve">H-P </w:t>
      </w:r>
      <w:proofErr w:type="spellStart"/>
      <w:r w:rsidRPr="003942CD">
        <w:rPr>
          <w:rFonts w:ascii="Arial" w:hAnsi="Arial" w:cs="Arial"/>
          <w:b/>
          <w:bCs/>
          <w:color w:val="221F7F"/>
          <w:sz w:val="22"/>
          <w:szCs w:val="26"/>
        </w:rPr>
        <w:t>Kohler</w:t>
      </w:r>
      <w:proofErr w:type="spellEnd"/>
    </w:p>
    <w:p w14:paraId="622C29B1"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color w:val="139DEB"/>
          <w:sz w:val="22"/>
          <w:szCs w:val="26"/>
        </w:rPr>
        <w:t>Domeinmanager Toegang &amp; Distributie</w:t>
      </w:r>
    </w:p>
    <w:p w14:paraId="534863C9"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sz w:val="22"/>
          <w:szCs w:val="26"/>
        </w:rPr>
        <w:t> </w:t>
      </w:r>
    </w:p>
    <w:p w14:paraId="1B28F2DC"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b/>
          <w:bCs/>
          <w:color w:val="221F7F"/>
          <w:sz w:val="22"/>
          <w:szCs w:val="26"/>
        </w:rPr>
        <w:t>T </w:t>
      </w:r>
      <w:r w:rsidRPr="003942CD">
        <w:rPr>
          <w:rFonts w:ascii="Arial" w:hAnsi="Arial" w:cs="Arial"/>
          <w:color w:val="221F7F"/>
          <w:sz w:val="22"/>
          <w:szCs w:val="26"/>
        </w:rPr>
        <w:t>06-24245020</w:t>
      </w:r>
    </w:p>
    <w:p w14:paraId="0CF9976D"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sz w:val="22"/>
          <w:szCs w:val="26"/>
        </w:rPr>
        <w:t> </w:t>
      </w:r>
    </w:p>
    <w:p w14:paraId="5E32D83C"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color w:val="221F7F"/>
          <w:sz w:val="22"/>
          <w:szCs w:val="26"/>
        </w:rPr>
        <w:t>Paletsingel 32, 2718 NT Zoetermeer</w:t>
      </w:r>
    </w:p>
    <w:p w14:paraId="5F9E5302" w14:textId="77777777" w:rsidR="003942CD" w:rsidRPr="003942CD" w:rsidRDefault="003942CD" w:rsidP="003942CD">
      <w:pPr>
        <w:widowControl w:val="0"/>
        <w:autoSpaceDE w:val="0"/>
        <w:autoSpaceDN w:val="0"/>
        <w:adjustRightInd w:val="0"/>
        <w:rPr>
          <w:rFonts w:cs="Times New Roman"/>
          <w:szCs w:val="32"/>
        </w:rPr>
      </w:pPr>
      <w:r w:rsidRPr="003942CD">
        <w:rPr>
          <w:rFonts w:ascii="Arial" w:hAnsi="Arial" w:cs="Arial"/>
          <w:color w:val="221F7F"/>
          <w:sz w:val="22"/>
          <w:szCs w:val="26"/>
        </w:rPr>
        <w:t>Postbus 778, 2700 AT Zoetermeer</w:t>
      </w:r>
    </w:p>
    <w:p w14:paraId="57E34C11" w14:textId="77777777" w:rsidR="003942CD" w:rsidRDefault="003942CD" w:rsidP="003942CD">
      <w:pPr>
        <w:rPr>
          <w:rFonts w:ascii="Calibri" w:hAnsi="Calibri" w:cs="Calibri"/>
          <w:sz w:val="28"/>
          <w:szCs w:val="28"/>
        </w:rPr>
      </w:pPr>
      <w:r>
        <w:rPr>
          <w:rFonts w:ascii="Calibri" w:hAnsi="Calibri" w:cs="Calibri"/>
          <w:sz w:val="28"/>
          <w:szCs w:val="28"/>
        </w:rPr>
        <w:t> </w:t>
      </w:r>
    </w:p>
    <w:p w14:paraId="45EA07EF" w14:textId="77777777" w:rsidR="003942CD" w:rsidRDefault="003942CD" w:rsidP="003942CD">
      <w:pPr>
        <w:widowControl w:val="0"/>
        <w:autoSpaceDE w:val="0"/>
        <w:autoSpaceDN w:val="0"/>
        <w:adjustRightInd w:val="0"/>
        <w:rPr>
          <w:rFonts w:ascii="MS Mincho" w:eastAsia="MS Mincho" w:hAnsi="MS Mincho" w:cs="MS Mincho"/>
          <w:szCs w:val="30"/>
        </w:rPr>
      </w:pPr>
      <w:r>
        <w:rPr>
          <w:rFonts w:ascii="Calibri" w:hAnsi="Calibri" w:cs="Calibri"/>
          <w:sz w:val="28"/>
          <w:szCs w:val="28"/>
        </w:rPr>
        <w:br w:type="column"/>
      </w:r>
      <w:r w:rsidRPr="003942CD">
        <w:rPr>
          <w:rFonts w:ascii="Calibri" w:hAnsi="Calibri" w:cs="Calibri"/>
          <w:b/>
          <w:bCs/>
          <w:szCs w:val="30"/>
        </w:rPr>
        <w:t>Van:</w:t>
      </w:r>
      <w:r w:rsidRPr="003942CD">
        <w:rPr>
          <w:rFonts w:ascii="Calibri" w:hAnsi="Calibri" w:cs="Calibri"/>
          <w:szCs w:val="30"/>
        </w:rPr>
        <w:t xml:space="preserve"> Peter </w:t>
      </w:r>
      <w:proofErr w:type="spellStart"/>
      <w:r w:rsidRPr="003942CD">
        <w:rPr>
          <w:rFonts w:ascii="Calibri" w:hAnsi="Calibri" w:cs="Calibri"/>
          <w:szCs w:val="30"/>
        </w:rPr>
        <w:t>Boersema</w:t>
      </w:r>
      <w:proofErr w:type="spellEnd"/>
      <w:r w:rsidRPr="003942CD">
        <w:rPr>
          <w:rFonts w:ascii="Calibri" w:hAnsi="Calibri" w:cs="Calibri"/>
          <w:szCs w:val="30"/>
        </w:rPr>
        <w:t xml:space="preserve"> [mailto:</w:t>
      </w:r>
      <w:bookmarkStart w:id="0" w:name="_GoBack"/>
      <w:bookmarkEnd w:id="0"/>
      <w:r w:rsidRPr="003942CD">
        <w:rPr>
          <w:rFonts w:ascii="Calibri" w:hAnsi="Calibri" w:cs="Calibri"/>
          <w:szCs w:val="30"/>
        </w:rPr>
        <w:t xml:space="preserve">Peter.Boersema@vandijk.nl] </w:t>
      </w:r>
      <w:r w:rsidRPr="003942CD">
        <w:rPr>
          <w:rFonts w:ascii="MS Mincho" w:eastAsia="MS Mincho" w:hAnsi="MS Mincho" w:cs="MS Mincho"/>
          <w:szCs w:val="30"/>
        </w:rPr>
        <w:t> </w:t>
      </w:r>
    </w:p>
    <w:p w14:paraId="3E3F3AE9" w14:textId="77777777" w:rsidR="003942CD" w:rsidRDefault="003942CD" w:rsidP="003942CD">
      <w:pPr>
        <w:widowControl w:val="0"/>
        <w:autoSpaceDE w:val="0"/>
        <w:autoSpaceDN w:val="0"/>
        <w:adjustRightInd w:val="0"/>
        <w:rPr>
          <w:rFonts w:ascii="MS Mincho" w:eastAsia="MS Mincho" w:hAnsi="MS Mincho" w:cs="MS Mincho"/>
          <w:szCs w:val="30"/>
        </w:rPr>
      </w:pPr>
      <w:r w:rsidRPr="003942CD">
        <w:rPr>
          <w:rFonts w:ascii="Calibri" w:hAnsi="Calibri" w:cs="Calibri"/>
          <w:b/>
          <w:bCs/>
          <w:szCs w:val="30"/>
        </w:rPr>
        <w:t>Verzonden:</w:t>
      </w:r>
      <w:r w:rsidRPr="003942CD">
        <w:rPr>
          <w:rFonts w:ascii="Calibri" w:hAnsi="Calibri" w:cs="Calibri"/>
          <w:szCs w:val="30"/>
        </w:rPr>
        <w:t xml:space="preserve"> donderdag 7 april 2016 17:27</w:t>
      </w:r>
      <w:r w:rsidRPr="003942CD">
        <w:rPr>
          <w:rFonts w:ascii="MS Mincho" w:eastAsia="MS Mincho" w:hAnsi="MS Mincho" w:cs="MS Mincho"/>
          <w:szCs w:val="30"/>
        </w:rPr>
        <w:t> </w:t>
      </w:r>
    </w:p>
    <w:p w14:paraId="1AC3C361" w14:textId="77777777" w:rsidR="003942CD" w:rsidRDefault="003942CD" w:rsidP="003942CD">
      <w:pPr>
        <w:widowControl w:val="0"/>
        <w:autoSpaceDE w:val="0"/>
        <w:autoSpaceDN w:val="0"/>
        <w:adjustRightInd w:val="0"/>
        <w:rPr>
          <w:rFonts w:ascii="MS Mincho" w:eastAsia="MS Mincho" w:hAnsi="MS Mincho" w:cs="MS Mincho"/>
          <w:szCs w:val="30"/>
        </w:rPr>
      </w:pPr>
      <w:r w:rsidRPr="003942CD">
        <w:rPr>
          <w:rFonts w:ascii="Calibri" w:hAnsi="Calibri" w:cs="Calibri"/>
          <w:b/>
          <w:bCs/>
          <w:szCs w:val="30"/>
        </w:rPr>
        <w:t>Aan:</w:t>
      </w:r>
      <w:r w:rsidRPr="003942CD">
        <w:rPr>
          <w:rFonts w:ascii="Calibri" w:hAnsi="Calibri" w:cs="Calibri"/>
          <w:szCs w:val="30"/>
        </w:rPr>
        <w:t xml:space="preserve"> info@edustandaard.nl</w:t>
      </w:r>
      <w:r w:rsidRPr="003942CD">
        <w:rPr>
          <w:rFonts w:ascii="MS Mincho" w:eastAsia="MS Mincho" w:hAnsi="MS Mincho" w:cs="MS Mincho"/>
          <w:szCs w:val="30"/>
        </w:rPr>
        <w:t> </w:t>
      </w:r>
    </w:p>
    <w:p w14:paraId="632B25B2" w14:textId="77777777" w:rsidR="003942CD" w:rsidRDefault="003942CD" w:rsidP="003942CD">
      <w:pPr>
        <w:widowControl w:val="0"/>
        <w:autoSpaceDE w:val="0"/>
        <w:autoSpaceDN w:val="0"/>
        <w:adjustRightInd w:val="0"/>
        <w:rPr>
          <w:rFonts w:ascii="MS Mincho" w:eastAsia="MS Mincho" w:hAnsi="MS Mincho" w:cs="MS Mincho"/>
          <w:szCs w:val="30"/>
        </w:rPr>
      </w:pPr>
      <w:proofErr w:type="gramStart"/>
      <w:r w:rsidRPr="003942CD">
        <w:rPr>
          <w:rFonts w:ascii="Calibri" w:hAnsi="Calibri" w:cs="Calibri"/>
          <w:b/>
          <w:bCs/>
          <w:szCs w:val="30"/>
        </w:rPr>
        <w:t>CC</w:t>
      </w:r>
      <w:proofErr w:type="gramEnd"/>
      <w:r w:rsidRPr="003942CD">
        <w:rPr>
          <w:rFonts w:ascii="Calibri" w:hAnsi="Calibri" w:cs="Calibri"/>
          <w:b/>
          <w:bCs/>
          <w:szCs w:val="30"/>
        </w:rPr>
        <w:t>:</w:t>
      </w:r>
      <w:r w:rsidRPr="003942CD">
        <w:rPr>
          <w:rFonts w:ascii="Calibri" w:hAnsi="Calibri" w:cs="Calibri"/>
          <w:szCs w:val="30"/>
        </w:rPr>
        <w:t xml:space="preserve"> Jean Paul Jo &lt;J.Jo@kennisnet.nl&gt;</w:t>
      </w:r>
      <w:r w:rsidRPr="003942CD">
        <w:rPr>
          <w:rFonts w:ascii="MS Mincho" w:eastAsia="MS Mincho" w:hAnsi="MS Mincho" w:cs="MS Mincho"/>
          <w:szCs w:val="30"/>
        </w:rPr>
        <w:t> </w:t>
      </w:r>
    </w:p>
    <w:p w14:paraId="0952061E"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b/>
          <w:bCs/>
          <w:szCs w:val="30"/>
        </w:rPr>
        <w:t>Onderwerp:</w:t>
      </w:r>
      <w:r w:rsidRPr="003942CD">
        <w:rPr>
          <w:rFonts w:ascii="Calibri" w:hAnsi="Calibri" w:cs="Calibri"/>
          <w:szCs w:val="30"/>
        </w:rPr>
        <w:t xml:space="preserve"> FW: De afspraak "ECK Distributie en toegang versie 2.0"</w:t>
      </w:r>
    </w:p>
    <w:p w14:paraId="2AC16851"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Arial" w:hAnsi="Arial" w:cs="Arial"/>
          <w:sz w:val="22"/>
          <w:szCs w:val="26"/>
        </w:rPr>
        <w:t> </w:t>
      </w:r>
    </w:p>
    <w:p w14:paraId="58CBC6D6"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cs="Times New Roman"/>
          <w:sz w:val="22"/>
          <w:szCs w:val="26"/>
        </w:rPr>
        <w:t xml:space="preserve">Beste Erwin </w:t>
      </w:r>
      <w:proofErr w:type="spellStart"/>
      <w:r w:rsidRPr="003942CD">
        <w:rPr>
          <w:rFonts w:cs="Times New Roman"/>
          <w:sz w:val="22"/>
          <w:szCs w:val="26"/>
        </w:rPr>
        <w:t>Reinhoud</w:t>
      </w:r>
      <w:proofErr w:type="spellEnd"/>
      <w:r w:rsidRPr="003942CD">
        <w:rPr>
          <w:rFonts w:cs="Times New Roman"/>
          <w:sz w:val="22"/>
          <w:szCs w:val="26"/>
        </w:rPr>
        <w:t>,</w:t>
      </w:r>
    </w:p>
    <w:p w14:paraId="1C97F0A9"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cs="Times New Roman"/>
          <w:sz w:val="22"/>
          <w:szCs w:val="26"/>
        </w:rPr>
        <w:t> </w:t>
      </w:r>
    </w:p>
    <w:p w14:paraId="0BF852F9"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cs="Times New Roman"/>
          <w:sz w:val="22"/>
          <w:szCs w:val="26"/>
        </w:rPr>
        <w:t>Vraag aan mij als Edustandaard-lid over “</w:t>
      </w:r>
      <w:r w:rsidRPr="003942CD">
        <w:rPr>
          <w:rFonts w:ascii="Calibri" w:hAnsi="Calibri" w:cs="Calibri"/>
          <w:szCs w:val="30"/>
        </w:rPr>
        <w:t>De afspraak "ECK Distributie en toegang versie 2.0</w:t>
      </w:r>
      <w:r w:rsidRPr="003942CD">
        <w:rPr>
          <w:rFonts w:cs="Times New Roman"/>
          <w:sz w:val="22"/>
          <w:szCs w:val="26"/>
        </w:rPr>
        <w:t>:</w:t>
      </w:r>
    </w:p>
    <w:p w14:paraId="5093CA30" w14:textId="77777777" w:rsidR="003942CD" w:rsidRPr="003942CD" w:rsidRDefault="003942CD" w:rsidP="003942CD">
      <w:pPr>
        <w:pStyle w:val="Lijstalinea"/>
        <w:widowControl w:val="0"/>
        <w:numPr>
          <w:ilvl w:val="0"/>
          <w:numId w:val="4"/>
        </w:numPr>
        <w:autoSpaceDE w:val="0"/>
        <w:autoSpaceDN w:val="0"/>
        <w:adjustRightInd w:val="0"/>
        <w:rPr>
          <w:rFonts w:ascii="Arial" w:hAnsi="Arial" w:cs="Arial"/>
          <w:sz w:val="22"/>
          <w:szCs w:val="26"/>
        </w:rPr>
      </w:pPr>
      <w:proofErr w:type="gramStart"/>
      <w:r w:rsidRPr="003942CD">
        <w:rPr>
          <w:rFonts w:cs="Times New Roman"/>
          <w:sz w:val="22"/>
          <w:szCs w:val="26"/>
        </w:rPr>
        <w:t>is</w:t>
      </w:r>
      <w:proofErr w:type="gramEnd"/>
      <w:r w:rsidRPr="003942CD">
        <w:rPr>
          <w:rFonts w:cs="Times New Roman"/>
          <w:sz w:val="22"/>
          <w:szCs w:val="26"/>
        </w:rPr>
        <w:t xml:space="preserve"> de afspraak begrijpelijk en is de geschatte investering voor de implementatie reëel?</w:t>
      </w:r>
    </w:p>
    <w:p w14:paraId="50C061F6" w14:textId="77777777" w:rsidR="003942CD" w:rsidRPr="003942CD" w:rsidRDefault="003942CD" w:rsidP="003942CD">
      <w:pPr>
        <w:pStyle w:val="Lijstalinea"/>
        <w:widowControl w:val="0"/>
        <w:numPr>
          <w:ilvl w:val="0"/>
          <w:numId w:val="4"/>
        </w:numPr>
        <w:autoSpaceDE w:val="0"/>
        <w:autoSpaceDN w:val="0"/>
        <w:adjustRightInd w:val="0"/>
        <w:rPr>
          <w:rFonts w:ascii="Arial" w:hAnsi="Arial" w:cs="Arial"/>
          <w:sz w:val="22"/>
          <w:szCs w:val="26"/>
        </w:rPr>
      </w:pPr>
      <w:r w:rsidRPr="003942CD">
        <w:rPr>
          <w:rFonts w:cs="Times New Roman"/>
          <w:sz w:val="22"/>
          <w:szCs w:val="26"/>
        </w:rPr>
        <w:t>De afspraak biedt ook de kleinere uitgevers en distributeurs de mogelijkheid om haar aanbod vindbaar en beschikbaar te krijgen voor onderwijsinstellingen in het vo en mbo.</w:t>
      </w:r>
    </w:p>
    <w:p w14:paraId="7F7B01FD"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cs="Times New Roman"/>
          <w:sz w:val="22"/>
          <w:szCs w:val="26"/>
        </w:rPr>
        <w:t> </w:t>
      </w:r>
    </w:p>
    <w:p w14:paraId="2D084F22"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color w:val="18376A"/>
          <w:szCs w:val="30"/>
        </w:rPr>
        <w:t>Onderstaand het commentaar op de voorgestelde standaard.</w:t>
      </w:r>
    </w:p>
    <w:p w14:paraId="32D08785"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b/>
          <w:bCs/>
          <w:color w:val="18376A"/>
          <w:szCs w:val="30"/>
        </w:rPr>
        <w:t> </w:t>
      </w:r>
    </w:p>
    <w:p w14:paraId="04EBCDB1"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b/>
          <w:bCs/>
          <w:color w:val="18376A"/>
          <w:szCs w:val="30"/>
        </w:rPr>
        <w:t>Geschatte investering voor de implementatie</w:t>
      </w:r>
      <w:r w:rsidRPr="003942CD">
        <w:rPr>
          <w:rFonts w:ascii="Calibri" w:hAnsi="Calibri" w:cs="Calibri"/>
          <w:color w:val="18376A"/>
          <w:szCs w:val="30"/>
        </w:rPr>
        <w:t>:</w:t>
      </w:r>
    </w:p>
    <w:p w14:paraId="653EA0A4"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color w:val="18376A"/>
          <w:szCs w:val="30"/>
        </w:rPr>
        <w:t xml:space="preserve">Het is de vraag wat de kosten voor implementatie zijn voor kleinere uitgevers en andere ketenpartijen. Wanneer we de ervaringen in het </w:t>
      </w:r>
      <w:proofErr w:type="gramStart"/>
      <w:r w:rsidRPr="003942CD">
        <w:rPr>
          <w:rFonts w:ascii="Calibri" w:hAnsi="Calibri" w:cs="Calibri"/>
          <w:color w:val="18376A"/>
          <w:szCs w:val="30"/>
        </w:rPr>
        <w:t>MBO</w:t>
      </w:r>
      <w:proofErr w:type="gramEnd"/>
      <w:r w:rsidRPr="003942CD">
        <w:rPr>
          <w:rFonts w:ascii="Calibri" w:hAnsi="Calibri" w:cs="Calibri"/>
          <w:color w:val="18376A"/>
          <w:szCs w:val="30"/>
        </w:rPr>
        <w:t xml:space="preserve"> als maatstaf nemen bij onder andere Van Dijk en enkele aangesloten uitgeverijen dan valt het op dat invoering in de praktijk betekent dat er gedurende een behoorlijk lange periode (nu reeds twee jaren) met verschillende systemen naast elkaar gewerkt moet worden om alle uithoeken in de markt te kunnen bedienen.</w:t>
      </w:r>
    </w:p>
    <w:p w14:paraId="2EA5AD43"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color w:val="18376A"/>
          <w:szCs w:val="30"/>
        </w:rPr>
        <w:t> </w:t>
      </w:r>
    </w:p>
    <w:p w14:paraId="24F4BC95"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color w:val="18376A"/>
          <w:szCs w:val="30"/>
        </w:rPr>
        <w:t xml:space="preserve">Verder komt de opmerking vanuit de distributiepartijen dat de invoering van de ECK standaard niet los gezien kan worden van de invoering van het unieke </w:t>
      </w:r>
      <w:proofErr w:type="spellStart"/>
      <w:proofErr w:type="gramStart"/>
      <w:r w:rsidRPr="003942CD">
        <w:rPr>
          <w:rFonts w:ascii="Calibri" w:hAnsi="Calibri" w:cs="Calibri"/>
          <w:color w:val="18376A"/>
          <w:szCs w:val="30"/>
        </w:rPr>
        <w:t>id</w:t>
      </w:r>
      <w:proofErr w:type="spellEnd"/>
      <w:r w:rsidRPr="003942CD">
        <w:rPr>
          <w:rFonts w:ascii="Calibri" w:hAnsi="Calibri" w:cs="Calibri"/>
          <w:color w:val="18376A"/>
          <w:szCs w:val="30"/>
        </w:rPr>
        <w:t xml:space="preserve"> /</w:t>
      </w:r>
      <w:proofErr w:type="gramEnd"/>
      <w:r w:rsidRPr="003942CD">
        <w:rPr>
          <w:rFonts w:ascii="Calibri" w:hAnsi="Calibri" w:cs="Calibri"/>
          <w:color w:val="18376A"/>
          <w:szCs w:val="30"/>
        </w:rPr>
        <w:t xml:space="preserve"> pseudoniem door middel van de nummervoorziening en de implementatie daarvan in de keten. Er zijn nog vele onduidelijkheden in dit dossier op de vlakken techniek-eisen aan de partijen, veranderende data-protectie wetgeving in EU en de </w:t>
      </w:r>
      <w:proofErr w:type="gramStart"/>
      <w:r w:rsidRPr="003942CD">
        <w:rPr>
          <w:rFonts w:ascii="Calibri" w:hAnsi="Calibri" w:cs="Calibri"/>
          <w:color w:val="18376A"/>
          <w:szCs w:val="30"/>
        </w:rPr>
        <w:t>scenario’s /</w:t>
      </w:r>
      <w:proofErr w:type="gramEnd"/>
      <w:r w:rsidRPr="003942CD">
        <w:rPr>
          <w:rFonts w:ascii="Calibri" w:hAnsi="Calibri" w:cs="Calibri"/>
          <w:color w:val="18376A"/>
          <w:szCs w:val="30"/>
        </w:rPr>
        <w:t xml:space="preserve"> </w:t>
      </w:r>
      <w:proofErr w:type="spellStart"/>
      <w:r w:rsidRPr="003942CD">
        <w:rPr>
          <w:rFonts w:ascii="Calibri" w:hAnsi="Calibri" w:cs="Calibri"/>
          <w:color w:val="18376A"/>
          <w:szCs w:val="30"/>
        </w:rPr>
        <w:t>usecases</w:t>
      </w:r>
      <w:proofErr w:type="spellEnd"/>
      <w:r w:rsidRPr="003942CD">
        <w:rPr>
          <w:rFonts w:ascii="Calibri" w:hAnsi="Calibri" w:cs="Calibri"/>
          <w:color w:val="18376A"/>
          <w:szCs w:val="30"/>
        </w:rPr>
        <w:t xml:space="preserve"> waarin dit moet gaan werken in de verschillende markten. Dit levert onduidelijkheden op voor de afspraak ECK Distributie en toegang versie 2.0.</w:t>
      </w:r>
    </w:p>
    <w:p w14:paraId="5BF3606A"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color w:val="18376A"/>
          <w:szCs w:val="30"/>
        </w:rPr>
        <w:t> </w:t>
      </w:r>
    </w:p>
    <w:p w14:paraId="22C6BCDE" w14:textId="77777777" w:rsidR="003942CD" w:rsidRPr="003942CD" w:rsidRDefault="003942CD" w:rsidP="003942CD">
      <w:pPr>
        <w:widowControl w:val="0"/>
        <w:autoSpaceDE w:val="0"/>
        <w:autoSpaceDN w:val="0"/>
        <w:adjustRightInd w:val="0"/>
        <w:rPr>
          <w:rFonts w:ascii="Arial" w:hAnsi="Arial" w:cs="Arial"/>
          <w:sz w:val="22"/>
          <w:szCs w:val="26"/>
        </w:rPr>
      </w:pPr>
      <w:r w:rsidRPr="003942CD">
        <w:rPr>
          <w:rFonts w:ascii="Calibri" w:hAnsi="Calibri" w:cs="Calibri"/>
          <w:color w:val="18376A"/>
          <w:szCs w:val="30"/>
        </w:rPr>
        <w:t>Vriendelijke groet,</w:t>
      </w:r>
    </w:p>
    <w:p w14:paraId="3D485BE0" w14:textId="77777777" w:rsidR="003942CD" w:rsidRPr="003942CD" w:rsidRDefault="003942CD" w:rsidP="003942CD">
      <w:pPr>
        <w:rPr>
          <w:sz w:val="18"/>
        </w:rPr>
      </w:pPr>
      <w:r w:rsidRPr="003942CD">
        <w:rPr>
          <w:rFonts w:ascii="Calibri" w:hAnsi="Calibri" w:cs="Calibri"/>
          <w:color w:val="18376A"/>
          <w:szCs w:val="30"/>
        </w:rPr>
        <w:t xml:space="preserve">Peter </w:t>
      </w:r>
      <w:proofErr w:type="spellStart"/>
      <w:r w:rsidRPr="003942CD">
        <w:rPr>
          <w:rFonts w:ascii="Calibri" w:hAnsi="Calibri" w:cs="Calibri"/>
          <w:color w:val="18376A"/>
          <w:szCs w:val="30"/>
        </w:rPr>
        <w:t>Boersema</w:t>
      </w:r>
      <w:proofErr w:type="spellEnd"/>
    </w:p>
    <w:sectPr w:rsidR="003942CD" w:rsidRPr="003942CD" w:rsidSect="002826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auto"/>
    <w:pitch w:val="variable"/>
    <w:sig w:usb0="E00002FF" w:usb1="2AC7FDFF" w:usb2="00000016"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06904"/>
    <w:multiLevelType w:val="hybridMultilevel"/>
    <w:tmpl w:val="2E06E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CF12B6"/>
    <w:multiLevelType w:val="hybridMultilevel"/>
    <w:tmpl w:val="23E699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DB052FE"/>
    <w:multiLevelType w:val="hybridMultilevel"/>
    <w:tmpl w:val="619C2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51"/>
    <w:rsid w:val="001979EC"/>
    <w:rsid w:val="00282689"/>
    <w:rsid w:val="0036409E"/>
    <w:rsid w:val="003942CD"/>
    <w:rsid w:val="003D0E7F"/>
    <w:rsid w:val="00676AB3"/>
    <w:rsid w:val="0071126E"/>
    <w:rsid w:val="008D01C1"/>
    <w:rsid w:val="009C5D87"/>
    <w:rsid w:val="00A5057F"/>
    <w:rsid w:val="00BF6719"/>
    <w:rsid w:val="00BF7F94"/>
    <w:rsid w:val="00C22D51"/>
    <w:rsid w:val="00C70DB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084F5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979EC"/>
    <w:rPr>
      <w:rFonts w:ascii="Times New Roman" w:hAnsi="Times New Roman"/>
    </w:rPr>
  </w:style>
  <w:style w:type="paragraph" w:styleId="Kop1">
    <w:name w:val="heading 1"/>
    <w:basedOn w:val="Standaard"/>
    <w:next w:val="Standaard"/>
    <w:link w:val="Kop1Teken"/>
    <w:uiPriority w:val="9"/>
    <w:qFormat/>
    <w:rsid w:val="001979EC"/>
    <w:pPr>
      <w:keepNext/>
      <w:keepLines/>
      <w:spacing w:before="240"/>
      <w:outlineLvl w:val="0"/>
    </w:pPr>
    <w:rPr>
      <w:rFonts w:ascii="Helvetica Neue" w:eastAsiaTheme="majorEastAsia" w:hAnsi="Helvetica Neue" w:cstheme="majorBidi"/>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1979EC"/>
    <w:rPr>
      <w:rFonts w:ascii="Helvetica Neue" w:eastAsiaTheme="majorEastAsia" w:hAnsi="Helvetica Neue" w:cstheme="majorBidi"/>
      <w:sz w:val="32"/>
      <w:szCs w:val="32"/>
    </w:rPr>
  </w:style>
  <w:style w:type="paragraph" w:styleId="Titel">
    <w:name w:val="Title"/>
    <w:basedOn w:val="Standaard"/>
    <w:next w:val="Standaard"/>
    <w:link w:val="TitelTeken"/>
    <w:uiPriority w:val="10"/>
    <w:qFormat/>
    <w:rsid w:val="001979EC"/>
    <w:pPr>
      <w:contextualSpacing/>
    </w:pPr>
    <w:rPr>
      <w:rFonts w:ascii="Helvetica Neue" w:eastAsiaTheme="majorEastAsia" w:hAnsi="Helvetica Neue" w:cstheme="majorBidi"/>
      <w:smallCaps/>
      <w:spacing w:val="-10"/>
      <w:kern w:val="28"/>
      <w:sz w:val="56"/>
      <w:szCs w:val="56"/>
    </w:rPr>
  </w:style>
  <w:style w:type="character" w:customStyle="1" w:styleId="TitelTeken">
    <w:name w:val="Titel Teken"/>
    <w:basedOn w:val="Standaardalinea-lettertype"/>
    <w:link w:val="Titel"/>
    <w:uiPriority w:val="10"/>
    <w:rsid w:val="001979EC"/>
    <w:rPr>
      <w:rFonts w:ascii="Helvetica Neue" w:eastAsiaTheme="majorEastAsia" w:hAnsi="Helvetica Neue" w:cstheme="majorBidi"/>
      <w:smallCaps/>
      <w:spacing w:val="-10"/>
      <w:kern w:val="28"/>
      <w:sz w:val="56"/>
      <w:szCs w:val="56"/>
    </w:rPr>
  </w:style>
  <w:style w:type="paragraph" w:styleId="Lijstalinea">
    <w:name w:val="List Paragraph"/>
    <w:basedOn w:val="Standaard"/>
    <w:uiPriority w:val="34"/>
    <w:qFormat/>
    <w:rsid w:val="00394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deVreede@kennisnet.nl" TargetMode="External"/><Relationship Id="rId6" Type="http://schemas.openxmlformats.org/officeDocument/2006/relationships/hyperlink" Target="mailto:H.Kohler@kennisnet.nl" TargetMode="External"/><Relationship Id="rId7" Type="http://schemas.openxmlformats.org/officeDocument/2006/relationships/hyperlink" Target="mailto:H.Nijstad@kennisnet.nl" TargetMode="External"/><Relationship Id="rId8" Type="http://schemas.openxmlformats.org/officeDocument/2006/relationships/hyperlink" Target="mailto:J.deVreede@kennisnet.nl" TargetMode="External"/><Relationship Id="rId9" Type="http://schemas.openxmlformats.org/officeDocument/2006/relationships/hyperlink" Target="mailto:H.Nijstad@kennisnet.nl" TargetMode="External"/><Relationship Id="rId10"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753</Words>
  <Characters>4142</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Lustenhouwer</dc:creator>
  <cp:keywords/>
  <dc:description/>
  <cp:lastModifiedBy>Elise Lustenhouwer</cp:lastModifiedBy>
  <cp:revision>1</cp:revision>
  <dcterms:created xsi:type="dcterms:W3CDTF">2016-04-12T09:40:00Z</dcterms:created>
  <dcterms:modified xsi:type="dcterms:W3CDTF">2016-04-12T10:01:00Z</dcterms:modified>
</cp:coreProperties>
</file>