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C97B2F" w14:textId="77777777" w:rsidR="00F741FB" w:rsidRPr="00541B3A" w:rsidRDefault="00F741FB" w:rsidP="00F741FB">
      <w:pPr>
        <w:spacing w:before="200"/>
      </w:pPr>
    </w:p>
    <w:p w14:paraId="2F879902" w14:textId="77777777" w:rsidR="00F741FB" w:rsidRPr="00541B3A" w:rsidRDefault="00F741FB" w:rsidP="00F741FB">
      <w:pPr>
        <w:spacing w:before="200"/>
      </w:pPr>
      <w:r w:rsidRPr="00541B3A">
        <w:t xml:space="preserve"> </w:t>
      </w:r>
    </w:p>
    <w:p w14:paraId="0005C0E4" w14:textId="77777777" w:rsidR="00F741FB" w:rsidRPr="00541B3A" w:rsidRDefault="00F741FB" w:rsidP="00F741FB">
      <w:pPr>
        <w:spacing w:before="200"/>
      </w:pPr>
      <w:r w:rsidRPr="00541B3A">
        <w:t xml:space="preserve"> </w:t>
      </w:r>
    </w:p>
    <w:p w14:paraId="77C5922A" w14:textId="77777777" w:rsidR="00F741FB" w:rsidRPr="00541B3A" w:rsidRDefault="00F741FB" w:rsidP="00F741FB">
      <w:pPr>
        <w:spacing w:before="200"/>
      </w:pPr>
      <w:r w:rsidRPr="00541B3A">
        <w:t xml:space="preserve"> </w:t>
      </w:r>
    </w:p>
    <w:p w14:paraId="71853CF5" w14:textId="77777777" w:rsidR="00F741FB" w:rsidRPr="00541B3A" w:rsidRDefault="00F741FB" w:rsidP="00F741FB">
      <w:pPr>
        <w:spacing w:before="200"/>
      </w:pPr>
      <w:r w:rsidRPr="00541B3A">
        <w:t xml:space="preserve"> </w:t>
      </w:r>
    </w:p>
    <w:p w14:paraId="1F8079C4" w14:textId="77777777" w:rsidR="00F741FB" w:rsidRPr="00541B3A" w:rsidRDefault="00F741FB" w:rsidP="00F741FB">
      <w:pPr>
        <w:spacing w:before="200"/>
        <w:rPr>
          <w:b/>
          <w:sz w:val="52"/>
        </w:rPr>
      </w:pPr>
      <w:r w:rsidRPr="00541B3A">
        <w:t xml:space="preserve"> </w:t>
      </w:r>
    </w:p>
    <w:p w14:paraId="1ECC2A4C" w14:textId="77777777" w:rsidR="00F741FB" w:rsidRPr="00541B3A" w:rsidRDefault="00F741FB" w:rsidP="009C0A0A">
      <w:pPr>
        <w:pStyle w:val="Titel"/>
        <w:jc w:val="center"/>
        <w:rPr>
          <w:sz w:val="28"/>
        </w:rPr>
      </w:pPr>
      <w:r w:rsidRPr="00541B3A">
        <w:t>Edukoppeling</w:t>
      </w:r>
    </w:p>
    <w:p w14:paraId="197F7423" w14:textId="77777777" w:rsidR="00F741FB" w:rsidRPr="009C0A0A" w:rsidRDefault="00F741FB" w:rsidP="00F741FB">
      <w:pPr>
        <w:jc w:val="center"/>
        <w:rPr>
          <w:rStyle w:val="Titelvanboek"/>
        </w:rPr>
      </w:pPr>
      <w:r w:rsidRPr="009C0A0A">
        <w:rPr>
          <w:rStyle w:val="Titelvanboek"/>
        </w:rPr>
        <w:t>Transactiestandaard</w:t>
      </w:r>
    </w:p>
    <w:p w14:paraId="464C0FAD" w14:textId="4358CA4C" w:rsidR="00F741FB" w:rsidRPr="00541B3A" w:rsidRDefault="00F741FB" w:rsidP="00F741FB">
      <w:pPr>
        <w:spacing w:before="200"/>
      </w:pPr>
    </w:p>
    <w:p w14:paraId="6F02423A" w14:textId="77777777" w:rsidR="00F741FB" w:rsidRPr="00541B3A" w:rsidRDefault="00F741FB" w:rsidP="00F741FB">
      <w:pPr>
        <w:spacing w:before="200"/>
      </w:pPr>
      <w:r w:rsidRPr="00541B3A">
        <w:t xml:space="preserve"> </w:t>
      </w:r>
    </w:p>
    <w:p w14:paraId="44B397DE" w14:textId="77777777" w:rsidR="00F741FB" w:rsidRPr="00541B3A" w:rsidRDefault="00F741FB" w:rsidP="00F741FB">
      <w:pPr>
        <w:spacing w:before="200"/>
        <w:jc w:val="center"/>
      </w:pPr>
      <w:r w:rsidRPr="00541B3A">
        <w:t xml:space="preserve"> </w:t>
      </w:r>
    </w:p>
    <w:p w14:paraId="38D5EF99" w14:textId="77777777" w:rsidR="00F741FB" w:rsidRPr="00541B3A" w:rsidRDefault="00F741FB" w:rsidP="00F741FB">
      <w:pPr>
        <w:spacing w:before="200"/>
      </w:pPr>
      <w:r w:rsidRPr="00541B3A">
        <w:t xml:space="preserve"> </w:t>
      </w:r>
    </w:p>
    <w:p w14:paraId="02559328" w14:textId="77777777" w:rsidR="00F741FB" w:rsidRPr="00541B3A" w:rsidRDefault="00F741FB" w:rsidP="00F741FB">
      <w:pPr>
        <w:spacing w:before="200"/>
      </w:pPr>
      <w:r w:rsidRPr="00541B3A">
        <w:t xml:space="preserve"> </w:t>
      </w:r>
    </w:p>
    <w:p w14:paraId="27FB1F74" w14:textId="77777777" w:rsidR="00F741FB" w:rsidRPr="00541B3A" w:rsidRDefault="00F741FB" w:rsidP="00F741FB">
      <w:pPr>
        <w:spacing w:before="200"/>
      </w:pPr>
      <w:r w:rsidRPr="00541B3A">
        <w:t xml:space="preserve"> </w:t>
      </w:r>
    </w:p>
    <w:p w14:paraId="67F26847" w14:textId="77777777" w:rsidR="00F741FB" w:rsidRPr="00541B3A" w:rsidRDefault="00F741FB" w:rsidP="00F741FB">
      <w:pPr>
        <w:spacing w:before="200"/>
      </w:pPr>
      <w:r w:rsidRPr="00541B3A">
        <w:t xml:space="preserve"> </w:t>
      </w:r>
    </w:p>
    <w:p w14:paraId="74BA437A" w14:textId="77777777" w:rsidR="00756409" w:rsidRDefault="00756409" w:rsidP="00F741FB">
      <w:pPr>
        <w:spacing w:before="200"/>
      </w:pPr>
    </w:p>
    <w:p w14:paraId="0FA61AE2" w14:textId="77777777" w:rsidR="00756409" w:rsidRDefault="00756409" w:rsidP="00F741FB">
      <w:pPr>
        <w:spacing w:before="200"/>
      </w:pPr>
    </w:p>
    <w:p w14:paraId="68BC6190" w14:textId="77777777" w:rsidR="00756409" w:rsidRDefault="00756409" w:rsidP="00F741FB">
      <w:pPr>
        <w:spacing w:before="200"/>
      </w:pPr>
    </w:p>
    <w:p w14:paraId="1D37EEDA" w14:textId="77777777" w:rsidR="00756409" w:rsidRDefault="00756409" w:rsidP="00F741FB">
      <w:pPr>
        <w:spacing w:before="200"/>
      </w:pPr>
    </w:p>
    <w:p w14:paraId="5997530B" w14:textId="48FC96F4" w:rsidR="00F741FB" w:rsidRPr="00541B3A" w:rsidRDefault="00F741FB" w:rsidP="00F741FB">
      <w:pPr>
        <w:spacing w:before="200"/>
      </w:pPr>
      <w:r w:rsidRPr="00541B3A">
        <w:t>Edustandaard</w:t>
      </w:r>
    </w:p>
    <w:p w14:paraId="1D59B260" w14:textId="77777777" w:rsidR="00F741FB" w:rsidRPr="00541B3A" w:rsidRDefault="00F741FB" w:rsidP="00F741FB">
      <w:pPr>
        <w:spacing w:before="200"/>
      </w:pPr>
      <w:r w:rsidRPr="00541B3A">
        <w:t xml:space="preserve">Datum: </w:t>
      </w:r>
      <w:r>
        <w:t>september</w:t>
      </w:r>
      <w:r w:rsidRPr="00541B3A">
        <w:t xml:space="preserve"> </w:t>
      </w:r>
      <w:r>
        <w:t>2018</w:t>
      </w:r>
    </w:p>
    <w:p w14:paraId="151CDD80" w14:textId="77777777" w:rsidR="00F741FB" w:rsidRDefault="00F741FB" w:rsidP="00F741FB">
      <w:pPr>
        <w:spacing w:before="200"/>
      </w:pPr>
      <w:r w:rsidRPr="00541B3A">
        <w:t>Versie: 1.</w:t>
      </w:r>
      <w:r>
        <w:t>3</w:t>
      </w:r>
    </w:p>
    <w:p w14:paraId="0F6A3C10" w14:textId="77777777" w:rsidR="00F741FB" w:rsidRPr="004B672D" w:rsidRDefault="00F741FB" w:rsidP="00F741FB">
      <w:pPr>
        <w:spacing w:before="200"/>
      </w:pPr>
      <w:r w:rsidRPr="004B672D">
        <w:t>Status</w:t>
      </w:r>
      <w:r>
        <w:t>:</w:t>
      </w:r>
      <w:r w:rsidRPr="004B672D">
        <w:t xml:space="preserve"> </w:t>
      </w:r>
      <w:r>
        <w:t>Concept</w:t>
      </w:r>
    </w:p>
    <w:p w14:paraId="798EED01" w14:textId="77777777" w:rsidR="00F741FB" w:rsidRPr="00541B3A" w:rsidRDefault="00F741FB" w:rsidP="00F741FB">
      <w:bookmarkStart w:id="0" w:name="h.om8tmwa87f39"/>
      <w:bookmarkStart w:id="1" w:name="h.kbj2naxbuqn8"/>
      <w:bookmarkEnd w:id="0"/>
      <w:bookmarkEnd w:id="1"/>
    </w:p>
    <w:p w14:paraId="7B272C3B" w14:textId="77777777" w:rsidR="00F741FB" w:rsidRPr="00541B3A" w:rsidRDefault="00F741FB" w:rsidP="00F741FB">
      <w:pPr>
        <w:pageBreakBefore/>
        <w:rPr>
          <w:rFonts w:eastAsia="Trebuchet MS"/>
          <w:sz w:val="32"/>
        </w:rPr>
      </w:pPr>
      <w:bookmarkStart w:id="2" w:name="h.toz1ts4x8zva"/>
      <w:bookmarkEnd w:id="2"/>
    </w:p>
    <w:p w14:paraId="28D8D0CA" w14:textId="1BE67A76" w:rsidR="00F741FB" w:rsidRDefault="00F741FB" w:rsidP="00F741FB">
      <w:pPr>
        <w:rPr>
          <w:b/>
          <w:sz w:val="32"/>
          <w:szCs w:val="32"/>
        </w:rPr>
      </w:pPr>
      <w:r w:rsidRPr="00992773">
        <w:rPr>
          <w:b/>
          <w:sz w:val="32"/>
          <w:szCs w:val="32"/>
        </w:rPr>
        <w:t>Inhoudsopgave</w:t>
      </w:r>
    </w:p>
    <w:p w14:paraId="73F4C845" w14:textId="77777777" w:rsidR="00756409" w:rsidRPr="00992773" w:rsidRDefault="00756409" w:rsidP="00F741FB">
      <w:pPr>
        <w:rPr>
          <w:b/>
          <w:sz w:val="32"/>
          <w:szCs w:val="32"/>
        </w:rPr>
      </w:pPr>
    </w:p>
    <w:p w14:paraId="1D37BFE4" w14:textId="02B72168" w:rsidR="00756409" w:rsidRDefault="00F741FB">
      <w:pPr>
        <w:pStyle w:val="Inhopg1"/>
        <w:rPr>
          <w:rFonts w:asciiTheme="minorHAnsi" w:eastAsiaTheme="minorEastAsia" w:hAnsiTheme="minorHAnsi" w:cstheme="minorBidi"/>
          <w:noProof/>
          <w:color w:val="auto"/>
          <w:kern w:val="0"/>
          <w:sz w:val="22"/>
          <w:szCs w:val="22"/>
        </w:rPr>
      </w:pPr>
      <w:r w:rsidRPr="00541B3A">
        <w:fldChar w:fldCharType="begin"/>
      </w:r>
      <w:r w:rsidRPr="00541B3A">
        <w:instrText xml:space="preserve"> TOC \z \o "1-3" \u \h</w:instrText>
      </w:r>
      <w:r w:rsidRPr="00541B3A">
        <w:fldChar w:fldCharType="separate"/>
      </w:r>
      <w:hyperlink w:anchor="_Toc524870123" w:history="1">
        <w:r w:rsidR="00756409" w:rsidRPr="00F353DD">
          <w:rPr>
            <w:rStyle w:val="Hyperlink"/>
            <w:noProof/>
          </w:rPr>
          <w:t>1.</w:t>
        </w:r>
        <w:r w:rsidR="00756409">
          <w:rPr>
            <w:rFonts w:asciiTheme="minorHAnsi" w:eastAsiaTheme="minorEastAsia" w:hAnsiTheme="minorHAnsi" w:cstheme="minorBidi"/>
            <w:noProof/>
            <w:color w:val="auto"/>
            <w:kern w:val="0"/>
            <w:sz w:val="22"/>
            <w:szCs w:val="22"/>
          </w:rPr>
          <w:tab/>
        </w:r>
        <w:r w:rsidR="00756409" w:rsidRPr="00F353DD">
          <w:rPr>
            <w:rStyle w:val="Hyperlink"/>
            <w:noProof/>
          </w:rPr>
          <w:t>Historie</w:t>
        </w:r>
        <w:r w:rsidR="00756409">
          <w:rPr>
            <w:noProof/>
            <w:webHidden/>
          </w:rPr>
          <w:tab/>
        </w:r>
        <w:r w:rsidR="00756409">
          <w:rPr>
            <w:noProof/>
            <w:webHidden/>
          </w:rPr>
          <w:fldChar w:fldCharType="begin"/>
        </w:r>
        <w:r w:rsidR="00756409">
          <w:rPr>
            <w:noProof/>
            <w:webHidden/>
          </w:rPr>
          <w:instrText xml:space="preserve"> PAGEREF _Toc524870123 \h </w:instrText>
        </w:r>
        <w:r w:rsidR="00756409">
          <w:rPr>
            <w:noProof/>
            <w:webHidden/>
          </w:rPr>
        </w:r>
        <w:r w:rsidR="00756409">
          <w:rPr>
            <w:noProof/>
            <w:webHidden/>
          </w:rPr>
          <w:fldChar w:fldCharType="separate"/>
        </w:r>
        <w:r w:rsidR="004C6254">
          <w:rPr>
            <w:noProof/>
            <w:webHidden/>
          </w:rPr>
          <w:t>3</w:t>
        </w:r>
        <w:r w:rsidR="00756409">
          <w:rPr>
            <w:noProof/>
            <w:webHidden/>
          </w:rPr>
          <w:fldChar w:fldCharType="end"/>
        </w:r>
      </w:hyperlink>
    </w:p>
    <w:p w14:paraId="7EC94725" w14:textId="092F6F55" w:rsidR="00756409" w:rsidRDefault="004C6254">
      <w:pPr>
        <w:pStyle w:val="Inhopg1"/>
        <w:rPr>
          <w:rFonts w:asciiTheme="minorHAnsi" w:eastAsiaTheme="minorEastAsia" w:hAnsiTheme="minorHAnsi" w:cstheme="minorBidi"/>
          <w:noProof/>
          <w:color w:val="auto"/>
          <w:kern w:val="0"/>
          <w:sz w:val="22"/>
          <w:szCs w:val="22"/>
        </w:rPr>
      </w:pPr>
      <w:hyperlink w:anchor="_Toc524870124" w:history="1">
        <w:r w:rsidR="00756409" w:rsidRPr="00F353DD">
          <w:rPr>
            <w:rStyle w:val="Hyperlink"/>
            <w:noProof/>
          </w:rPr>
          <w:t>2.</w:t>
        </w:r>
        <w:r w:rsidR="00756409">
          <w:rPr>
            <w:rFonts w:asciiTheme="minorHAnsi" w:eastAsiaTheme="minorEastAsia" w:hAnsiTheme="minorHAnsi" w:cstheme="minorBidi"/>
            <w:noProof/>
            <w:color w:val="auto"/>
            <w:kern w:val="0"/>
            <w:sz w:val="22"/>
            <w:szCs w:val="22"/>
          </w:rPr>
          <w:tab/>
        </w:r>
        <w:r w:rsidR="00756409" w:rsidRPr="00F353DD">
          <w:rPr>
            <w:rStyle w:val="Hyperlink"/>
            <w:noProof/>
          </w:rPr>
          <w:t>Inleiding</w:t>
        </w:r>
        <w:r w:rsidR="00756409">
          <w:rPr>
            <w:noProof/>
            <w:webHidden/>
          </w:rPr>
          <w:tab/>
        </w:r>
        <w:r w:rsidR="00756409">
          <w:rPr>
            <w:noProof/>
            <w:webHidden/>
          </w:rPr>
          <w:fldChar w:fldCharType="begin"/>
        </w:r>
        <w:r w:rsidR="00756409">
          <w:rPr>
            <w:noProof/>
            <w:webHidden/>
          </w:rPr>
          <w:instrText xml:space="preserve"> PAGEREF _Toc524870124 \h </w:instrText>
        </w:r>
        <w:r w:rsidR="00756409">
          <w:rPr>
            <w:noProof/>
            <w:webHidden/>
          </w:rPr>
        </w:r>
        <w:r w:rsidR="00756409">
          <w:rPr>
            <w:noProof/>
            <w:webHidden/>
          </w:rPr>
          <w:fldChar w:fldCharType="separate"/>
        </w:r>
        <w:r>
          <w:rPr>
            <w:noProof/>
            <w:webHidden/>
          </w:rPr>
          <w:t>5</w:t>
        </w:r>
        <w:r w:rsidR="00756409">
          <w:rPr>
            <w:noProof/>
            <w:webHidden/>
          </w:rPr>
          <w:fldChar w:fldCharType="end"/>
        </w:r>
      </w:hyperlink>
    </w:p>
    <w:p w14:paraId="0ABB54ED" w14:textId="4D29D2C9" w:rsidR="00756409" w:rsidRDefault="004C6254">
      <w:pPr>
        <w:pStyle w:val="Inhopg2"/>
        <w:rPr>
          <w:rFonts w:asciiTheme="minorHAnsi" w:eastAsiaTheme="minorEastAsia" w:hAnsiTheme="minorHAnsi" w:cstheme="minorBidi"/>
          <w:noProof/>
          <w:color w:val="auto"/>
          <w:kern w:val="0"/>
          <w:sz w:val="22"/>
          <w:szCs w:val="22"/>
        </w:rPr>
      </w:pPr>
      <w:hyperlink w:anchor="_Toc524870125" w:history="1">
        <w:r w:rsidR="00756409" w:rsidRPr="00F353DD">
          <w:rPr>
            <w:rStyle w:val="Hyperlink"/>
            <w:noProof/>
          </w:rPr>
          <w:t>2.1.</w:t>
        </w:r>
        <w:r w:rsidR="00756409">
          <w:rPr>
            <w:rFonts w:asciiTheme="minorHAnsi" w:eastAsiaTheme="minorEastAsia" w:hAnsiTheme="minorHAnsi" w:cstheme="minorBidi"/>
            <w:noProof/>
            <w:color w:val="auto"/>
            <w:kern w:val="0"/>
            <w:sz w:val="22"/>
            <w:szCs w:val="22"/>
          </w:rPr>
          <w:tab/>
        </w:r>
        <w:r w:rsidR="00756409" w:rsidRPr="00F353DD">
          <w:rPr>
            <w:rStyle w:val="Hyperlink"/>
            <w:noProof/>
          </w:rPr>
          <w:t>Aanleiding</w:t>
        </w:r>
        <w:r w:rsidR="00756409">
          <w:rPr>
            <w:noProof/>
            <w:webHidden/>
          </w:rPr>
          <w:tab/>
        </w:r>
        <w:r w:rsidR="00756409">
          <w:rPr>
            <w:noProof/>
            <w:webHidden/>
          </w:rPr>
          <w:fldChar w:fldCharType="begin"/>
        </w:r>
        <w:r w:rsidR="00756409">
          <w:rPr>
            <w:noProof/>
            <w:webHidden/>
          </w:rPr>
          <w:instrText xml:space="preserve"> PAGEREF _Toc524870125 \h </w:instrText>
        </w:r>
        <w:r w:rsidR="00756409">
          <w:rPr>
            <w:noProof/>
            <w:webHidden/>
          </w:rPr>
        </w:r>
        <w:r w:rsidR="00756409">
          <w:rPr>
            <w:noProof/>
            <w:webHidden/>
          </w:rPr>
          <w:fldChar w:fldCharType="separate"/>
        </w:r>
        <w:r>
          <w:rPr>
            <w:noProof/>
            <w:webHidden/>
          </w:rPr>
          <w:t>5</w:t>
        </w:r>
        <w:r w:rsidR="00756409">
          <w:rPr>
            <w:noProof/>
            <w:webHidden/>
          </w:rPr>
          <w:fldChar w:fldCharType="end"/>
        </w:r>
      </w:hyperlink>
    </w:p>
    <w:p w14:paraId="4FB5AC96" w14:textId="5B712057" w:rsidR="00756409" w:rsidRDefault="004C6254">
      <w:pPr>
        <w:pStyle w:val="Inhopg2"/>
        <w:rPr>
          <w:rFonts w:asciiTheme="minorHAnsi" w:eastAsiaTheme="minorEastAsia" w:hAnsiTheme="minorHAnsi" w:cstheme="minorBidi"/>
          <w:noProof/>
          <w:color w:val="auto"/>
          <w:kern w:val="0"/>
          <w:sz w:val="22"/>
          <w:szCs w:val="22"/>
        </w:rPr>
      </w:pPr>
      <w:hyperlink w:anchor="_Toc524870126" w:history="1">
        <w:r w:rsidR="00756409" w:rsidRPr="00F353DD">
          <w:rPr>
            <w:rStyle w:val="Hyperlink"/>
            <w:noProof/>
          </w:rPr>
          <w:t>2.2.</w:t>
        </w:r>
        <w:r w:rsidR="00756409">
          <w:rPr>
            <w:rFonts w:asciiTheme="minorHAnsi" w:eastAsiaTheme="minorEastAsia" w:hAnsiTheme="minorHAnsi" w:cstheme="minorBidi"/>
            <w:noProof/>
            <w:color w:val="auto"/>
            <w:kern w:val="0"/>
            <w:sz w:val="22"/>
            <w:szCs w:val="22"/>
          </w:rPr>
          <w:tab/>
        </w:r>
        <w:r w:rsidR="00756409" w:rsidRPr="00F353DD">
          <w:rPr>
            <w:rStyle w:val="Hyperlink"/>
            <w:noProof/>
          </w:rPr>
          <w:t>Doel en doelgroep</w:t>
        </w:r>
        <w:r w:rsidR="00756409">
          <w:rPr>
            <w:noProof/>
            <w:webHidden/>
          </w:rPr>
          <w:tab/>
        </w:r>
        <w:r w:rsidR="00756409">
          <w:rPr>
            <w:noProof/>
            <w:webHidden/>
          </w:rPr>
          <w:fldChar w:fldCharType="begin"/>
        </w:r>
        <w:r w:rsidR="00756409">
          <w:rPr>
            <w:noProof/>
            <w:webHidden/>
          </w:rPr>
          <w:instrText xml:space="preserve"> PAGEREF _Toc524870126 \h </w:instrText>
        </w:r>
        <w:r w:rsidR="00756409">
          <w:rPr>
            <w:noProof/>
            <w:webHidden/>
          </w:rPr>
        </w:r>
        <w:r w:rsidR="00756409">
          <w:rPr>
            <w:noProof/>
            <w:webHidden/>
          </w:rPr>
          <w:fldChar w:fldCharType="separate"/>
        </w:r>
        <w:r>
          <w:rPr>
            <w:noProof/>
            <w:webHidden/>
          </w:rPr>
          <w:t>5</w:t>
        </w:r>
        <w:r w:rsidR="00756409">
          <w:rPr>
            <w:noProof/>
            <w:webHidden/>
          </w:rPr>
          <w:fldChar w:fldCharType="end"/>
        </w:r>
      </w:hyperlink>
    </w:p>
    <w:p w14:paraId="07AAE1F1" w14:textId="2026E205" w:rsidR="00756409" w:rsidRDefault="004C6254">
      <w:pPr>
        <w:pStyle w:val="Inhopg2"/>
        <w:rPr>
          <w:rFonts w:asciiTheme="minorHAnsi" w:eastAsiaTheme="minorEastAsia" w:hAnsiTheme="minorHAnsi" w:cstheme="minorBidi"/>
          <w:noProof/>
          <w:color w:val="auto"/>
          <w:kern w:val="0"/>
          <w:sz w:val="22"/>
          <w:szCs w:val="22"/>
        </w:rPr>
      </w:pPr>
      <w:hyperlink w:anchor="_Toc524870127" w:history="1">
        <w:r w:rsidR="00756409" w:rsidRPr="00F353DD">
          <w:rPr>
            <w:rStyle w:val="Hyperlink"/>
            <w:noProof/>
          </w:rPr>
          <w:t>2.3.</w:t>
        </w:r>
        <w:r w:rsidR="00756409">
          <w:rPr>
            <w:rFonts w:asciiTheme="minorHAnsi" w:eastAsiaTheme="minorEastAsia" w:hAnsiTheme="minorHAnsi" w:cstheme="minorBidi"/>
            <w:noProof/>
            <w:color w:val="auto"/>
            <w:kern w:val="0"/>
            <w:sz w:val="22"/>
            <w:szCs w:val="22"/>
          </w:rPr>
          <w:tab/>
        </w:r>
        <w:r w:rsidR="00756409" w:rsidRPr="00F353DD">
          <w:rPr>
            <w:rStyle w:val="Hyperlink"/>
            <w:noProof/>
          </w:rPr>
          <w:t>Positionering binnen Edukoppeling Architectuur</w:t>
        </w:r>
        <w:r w:rsidR="00756409">
          <w:rPr>
            <w:noProof/>
            <w:webHidden/>
          </w:rPr>
          <w:tab/>
        </w:r>
        <w:r w:rsidR="00756409">
          <w:rPr>
            <w:noProof/>
            <w:webHidden/>
          </w:rPr>
          <w:fldChar w:fldCharType="begin"/>
        </w:r>
        <w:r w:rsidR="00756409">
          <w:rPr>
            <w:noProof/>
            <w:webHidden/>
          </w:rPr>
          <w:instrText xml:space="preserve"> PAGEREF _Toc524870127 \h </w:instrText>
        </w:r>
        <w:r w:rsidR="00756409">
          <w:rPr>
            <w:noProof/>
            <w:webHidden/>
          </w:rPr>
        </w:r>
        <w:r w:rsidR="00756409">
          <w:rPr>
            <w:noProof/>
            <w:webHidden/>
          </w:rPr>
          <w:fldChar w:fldCharType="separate"/>
        </w:r>
        <w:r>
          <w:rPr>
            <w:noProof/>
            <w:webHidden/>
          </w:rPr>
          <w:t>6</w:t>
        </w:r>
        <w:r w:rsidR="00756409">
          <w:rPr>
            <w:noProof/>
            <w:webHidden/>
          </w:rPr>
          <w:fldChar w:fldCharType="end"/>
        </w:r>
      </w:hyperlink>
    </w:p>
    <w:p w14:paraId="41AAA029" w14:textId="03D669BC" w:rsidR="00756409" w:rsidRDefault="004C6254">
      <w:pPr>
        <w:pStyle w:val="Inhopg1"/>
        <w:rPr>
          <w:rFonts w:asciiTheme="minorHAnsi" w:eastAsiaTheme="minorEastAsia" w:hAnsiTheme="minorHAnsi" w:cstheme="minorBidi"/>
          <w:noProof/>
          <w:color w:val="auto"/>
          <w:kern w:val="0"/>
          <w:sz w:val="22"/>
          <w:szCs w:val="22"/>
        </w:rPr>
      </w:pPr>
      <w:hyperlink w:anchor="_Toc524870128" w:history="1">
        <w:r w:rsidR="00756409" w:rsidRPr="00F353DD">
          <w:rPr>
            <w:rStyle w:val="Hyperlink"/>
            <w:noProof/>
          </w:rPr>
          <w:t>3.</w:t>
        </w:r>
        <w:r w:rsidR="00756409">
          <w:rPr>
            <w:rFonts w:asciiTheme="minorHAnsi" w:eastAsiaTheme="minorEastAsia" w:hAnsiTheme="minorHAnsi" w:cstheme="minorBidi"/>
            <w:noProof/>
            <w:color w:val="auto"/>
            <w:kern w:val="0"/>
            <w:sz w:val="22"/>
            <w:szCs w:val="22"/>
          </w:rPr>
          <w:tab/>
        </w:r>
        <w:r w:rsidR="00756409" w:rsidRPr="00F353DD">
          <w:rPr>
            <w:rStyle w:val="Hyperlink"/>
            <w:noProof/>
          </w:rPr>
          <w:t>Edukoppeling Transactiestandaard</w:t>
        </w:r>
        <w:r w:rsidR="00756409">
          <w:rPr>
            <w:noProof/>
            <w:webHidden/>
          </w:rPr>
          <w:tab/>
        </w:r>
        <w:r w:rsidR="00756409">
          <w:rPr>
            <w:noProof/>
            <w:webHidden/>
          </w:rPr>
          <w:fldChar w:fldCharType="begin"/>
        </w:r>
        <w:r w:rsidR="00756409">
          <w:rPr>
            <w:noProof/>
            <w:webHidden/>
          </w:rPr>
          <w:instrText xml:space="preserve"> PAGEREF _Toc524870128 \h </w:instrText>
        </w:r>
        <w:r w:rsidR="00756409">
          <w:rPr>
            <w:noProof/>
            <w:webHidden/>
          </w:rPr>
        </w:r>
        <w:r w:rsidR="00756409">
          <w:rPr>
            <w:noProof/>
            <w:webHidden/>
          </w:rPr>
          <w:fldChar w:fldCharType="separate"/>
        </w:r>
        <w:r>
          <w:rPr>
            <w:noProof/>
            <w:webHidden/>
          </w:rPr>
          <w:t>7</w:t>
        </w:r>
        <w:r w:rsidR="00756409">
          <w:rPr>
            <w:noProof/>
            <w:webHidden/>
          </w:rPr>
          <w:fldChar w:fldCharType="end"/>
        </w:r>
      </w:hyperlink>
    </w:p>
    <w:p w14:paraId="49CF14EB" w14:textId="2DF68D04" w:rsidR="00756409" w:rsidRDefault="004C6254">
      <w:pPr>
        <w:pStyle w:val="Inhopg2"/>
        <w:rPr>
          <w:rFonts w:asciiTheme="minorHAnsi" w:eastAsiaTheme="minorEastAsia" w:hAnsiTheme="minorHAnsi" w:cstheme="minorBidi"/>
          <w:noProof/>
          <w:color w:val="auto"/>
          <w:kern w:val="0"/>
          <w:sz w:val="22"/>
          <w:szCs w:val="22"/>
        </w:rPr>
      </w:pPr>
      <w:hyperlink w:anchor="_Toc524870129" w:history="1">
        <w:r w:rsidR="00756409" w:rsidRPr="00F353DD">
          <w:rPr>
            <w:rStyle w:val="Hyperlink"/>
            <w:noProof/>
          </w:rPr>
          <w:t>3.1.</w:t>
        </w:r>
        <w:r w:rsidR="00756409">
          <w:rPr>
            <w:rFonts w:asciiTheme="minorHAnsi" w:eastAsiaTheme="minorEastAsia" w:hAnsiTheme="minorHAnsi" w:cstheme="minorBidi"/>
            <w:noProof/>
            <w:color w:val="auto"/>
            <w:kern w:val="0"/>
            <w:sz w:val="22"/>
            <w:szCs w:val="22"/>
          </w:rPr>
          <w:tab/>
        </w:r>
        <w:r w:rsidR="00756409" w:rsidRPr="00F353DD">
          <w:rPr>
            <w:rStyle w:val="Hyperlink"/>
            <w:noProof/>
          </w:rPr>
          <w:t>Gebruik van openbare internet</w:t>
        </w:r>
        <w:r w:rsidR="00756409">
          <w:rPr>
            <w:noProof/>
            <w:webHidden/>
          </w:rPr>
          <w:tab/>
        </w:r>
        <w:r w:rsidR="00756409">
          <w:rPr>
            <w:noProof/>
            <w:webHidden/>
          </w:rPr>
          <w:fldChar w:fldCharType="begin"/>
        </w:r>
        <w:r w:rsidR="00756409">
          <w:rPr>
            <w:noProof/>
            <w:webHidden/>
          </w:rPr>
          <w:instrText xml:space="preserve"> PAGEREF _Toc524870129 \h </w:instrText>
        </w:r>
        <w:r w:rsidR="00756409">
          <w:rPr>
            <w:noProof/>
            <w:webHidden/>
          </w:rPr>
        </w:r>
        <w:r w:rsidR="00756409">
          <w:rPr>
            <w:noProof/>
            <w:webHidden/>
          </w:rPr>
          <w:fldChar w:fldCharType="separate"/>
        </w:r>
        <w:r>
          <w:rPr>
            <w:noProof/>
            <w:webHidden/>
          </w:rPr>
          <w:t>7</w:t>
        </w:r>
        <w:r w:rsidR="00756409">
          <w:rPr>
            <w:noProof/>
            <w:webHidden/>
          </w:rPr>
          <w:fldChar w:fldCharType="end"/>
        </w:r>
      </w:hyperlink>
    </w:p>
    <w:p w14:paraId="286254EA" w14:textId="05E50324" w:rsidR="00756409" w:rsidRDefault="004C6254">
      <w:pPr>
        <w:pStyle w:val="Inhopg2"/>
        <w:rPr>
          <w:rFonts w:asciiTheme="minorHAnsi" w:eastAsiaTheme="minorEastAsia" w:hAnsiTheme="minorHAnsi" w:cstheme="minorBidi"/>
          <w:noProof/>
          <w:color w:val="auto"/>
          <w:kern w:val="0"/>
          <w:sz w:val="22"/>
          <w:szCs w:val="22"/>
        </w:rPr>
      </w:pPr>
      <w:hyperlink w:anchor="_Toc524870130" w:history="1">
        <w:r w:rsidR="00756409" w:rsidRPr="00F353DD">
          <w:rPr>
            <w:rStyle w:val="Hyperlink"/>
            <w:noProof/>
          </w:rPr>
          <w:t>3.2.</w:t>
        </w:r>
        <w:r w:rsidR="00756409">
          <w:rPr>
            <w:rFonts w:asciiTheme="minorHAnsi" w:eastAsiaTheme="minorEastAsia" w:hAnsiTheme="minorHAnsi" w:cstheme="minorBidi"/>
            <w:noProof/>
            <w:color w:val="auto"/>
            <w:kern w:val="0"/>
            <w:sz w:val="22"/>
            <w:szCs w:val="22"/>
          </w:rPr>
          <w:tab/>
        </w:r>
        <w:r w:rsidR="00756409" w:rsidRPr="00F353DD">
          <w:rPr>
            <w:rStyle w:val="Hyperlink"/>
            <w:noProof/>
          </w:rPr>
          <w:t>Het WUS-profiel wordt toegepast voor zowel bevragingen als meldingen</w:t>
        </w:r>
        <w:r w:rsidR="00756409">
          <w:rPr>
            <w:noProof/>
            <w:webHidden/>
          </w:rPr>
          <w:tab/>
        </w:r>
        <w:r w:rsidR="00756409">
          <w:rPr>
            <w:noProof/>
            <w:webHidden/>
          </w:rPr>
          <w:fldChar w:fldCharType="begin"/>
        </w:r>
        <w:r w:rsidR="00756409">
          <w:rPr>
            <w:noProof/>
            <w:webHidden/>
          </w:rPr>
          <w:instrText xml:space="preserve"> PAGEREF _Toc524870130 \h </w:instrText>
        </w:r>
        <w:r w:rsidR="00756409">
          <w:rPr>
            <w:noProof/>
            <w:webHidden/>
          </w:rPr>
        </w:r>
        <w:r w:rsidR="00756409">
          <w:rPr>
            <w:noProof/>
            <w:webHidden/>
          </w:rPr>
          <w:fldChar w:fldCharType="separate"/>
        </w:r>
        <w:r>
          <w:rPr>
            <w:noProof/>
            <w:webHidden/>
          </w:rPr>
          <w:t>7</w:t>
        </w:r>
        <w:r w:rsidR="00756409">
          <w:rPr>
            <w:noProof/>
            <w:webHidden/>
          </w:rPr>
          <w:fldChar w:fldCharType="end"/>
        </w:r>
      </w:hyperlink>
    </w:p>
    <w:p w14:paraId="5F604ACE" w14:textId="7DE2CE46" w:rsidR="00756409" w:rsidRDefault="004C6254">
      <w:pPr>
        <w:pStyle w:val="Inhopg2"/>
        <w:rPr>
          <w:rFonts w:asciiTheme="minorHAnsi" w:eastAsiaTheme="minorEastAsia" w:hAnsiTheme="minorHAnsi" w:cstheme="minorBidi"/>
          <w:noProof/>
          <w:color w:val="auto"/>
          <w:kern w:val="0"/>
          <w:sz w:val="22"/>
          <w:szCs w:val="22"/>
        </w:rPr>
      </w:pPr>
      <w:hyperlink w:anchor="_Toc524870131" w:history="1">
        <w:r w:rsidR="00756409" w:rsidRPr="00F353DD">
          <w:rPr>
            <w:rStyle w:val="Hyperlink"/>
            <w:noProof/>
          </w:rPr>
          <w:t>3.3.</w:t>
        </w:r>
        <w:r w:rsidR="00756409">
          <w:rPr>
            <w:rFonts w:asciiTheme="minorHAnsi" w:eastAsiaTheme="minorEastAsia" w:hAnsiTheme="minorHAnsi" w:cstheme="minorBidi"/>
            <w:noProof/>
            <w:color w:val="auto"/>
            <w:kern w:val="0"/>
            <w:sz w:val="22"/>
            <w:szCs w:val="22"/>
          </w:rPr>
          <w:tab/>
        </w:r>
        <w:r w:rsidR="00756409" w:rsidRPr="00F353DD">
          <w:rPr>
            <w:rStyle w:val="Hyperlink"/>
            <w:noProof/>
          </w:rPr>
          <w:t>PKI-infrastructuur</w:t>
        </w:r>
        <w:r w:rsidR="00756409">
          <w:rPr>
            <w:noProof/>
            <w:webHidden/>
          </w:rPr>
          <w:tab/>
        </w:r>
        <w:r w:rsidR="00756409">
          <w:rPr>
            <w:noProof/>
            <w:webHidden/>
          </w:rPr>
          <w:fldChar w:fldCharType="begin"/>
        </w:r>
        <w:r w:rsidR="00756409">
          <w:rPr>
            <w:noProof/>
            <w:webHidden/>
          </w:rPr>
          <w:instrText xml:space="preserve"> PAGEREF _Toc524870131 \h </w:instrText>
        </w:r>
        <w:r w:rsidR="00756409">
          <w:rPr>
            <w:noProof/>
            <w:webHidden/>
          </w:rPr>
        </w:r>
        <w:r w:rsidR="00756409">
          <w:rPr>
            <w:noProof/>
            <w:webHidden/>
          </w:rPr>
          <w:fldChar w:fldCharType="separate"/>
        </w:r>
        <w:r>
          <w:rPr>
            <w:noProof/>
            <w:webHidden/>
          </w:rPr>
          <w:t>8</w:t>
        </w:r>
        <w:r w:rsidR="00756409">
          <w:rPr>
            <w:noProof/>
            <w:webHidden/>
          </w:rPr>
          <w:fldChar w:fldCharType="end"/>
        </w:r>
      </w:hyperlink>
    </w:p>
    <w:p w14:paraId="0C22AAB7" w14:textId="319C144C" w:rsidR="00756409" w:rsidRDefault="004C6254">
      <w:pPr>
        <w:pStyle w:val="Inhopg2"/>
        <w:rPr>
          <w:rFonts w:asciiTheme="minorHAnsi" w:eastAsiaTheme="minorEastAsia" w:hAnsiTheme="minorHAnsi" w:cstheme="minorBidi"/>
          <w:noProof/>
          <w:color w:val="auto"/>
          <w:kern w:val="0"/>
          <w:sz w:val="22"/>
          <w:szCs w:val="22"/>
        </w:rPr>
      </w:pPr>
      <w:hyperlink w:anchor="_Toc524870132" w:history="1">
        <w:r w:rsidR="00756409" w:rsidRPr="00F353DD">
          <w:rPr>
            <w:rStyle w:val="Hyperlink"/>
            <w:noProof/>
          </w:rPr>
          <w:t>3.4.</w:t>
        </w:r>
        <w:r w:rsidR="00756409">
          <w:rPr>
            <w:rFonts w:asciiTheme="minorHAnsi" w:eastAsiaTheme="minorEastAsia" w:hAnsiTheme="minorHAnsi" w:cstheme="minorBidi"/>
            <w:noProof/>
            <w:color w:val="auto"/>
            <w:kern w:val="0"/>
            <w:sz w:val="22"/>
            <w:szCs w:val="22"/>
          </w:rPr>
          <w:tab/>
        </w:r>
        <w:r w:rsidR="00756409" w:rsidRPr="00F353DD">
          <w:rPr>
            <w:rStyle w:val="Hyperlink"/>
            <w:noProof/>
          </w:rPr>
          <w:t>PKI-Overheidscertificaten</w:t>
        </w:r>
        <w:r w:rsidR="00756409">
          <w:rPr>
            <w:noProof/>
            <w:webHidden/>
          </w:rPr>
          <w:tab/>
        </w:r>
        <w:r w:rsidR="00756409">
          <w:rPr>
            <w:noProof/>
            <w:webHidden/>
          </w:rPr>
          <w:fldChar w:fldCharType="begin"/>
        </w:r>
        <w:r w:rsidR="00756409">
          <w:rPr>
            <w:noProof/>
            <w:webHidden/>
          </w:rPr>
          <w:instrText xml:space="preserve"> PAGEREF _Toc524870132 \h </w:instrText>
        </w:r>
        <w:r w:rsidR="00756409">
          <w:rPr>
            <w:noProof/>
            <w:webHidden/>
          </w:rPr>
        </w:r>
        <w:r w:rsidR="00756409">
          <w:rPr>
            <w:noProof/>
            <w:webHidden/>
          </w:rPr>
          <w:fldChar w:fldCharType="separate"/>
        </w:r>
        <w:r>
          <w:rPr>
            <w:noProof/>
            <w:webHidden/>
          </w:rPr>
          <w:t>8</w:t>
        </w:r>
        <w:r w:rsidR="00756409">
          <w:rPr>
            <w:noProof/>
            <w:webHidden/>
          </w:rPr>
          <w:fldChar w:fldCharType="end"/>
        </w:r>
      </w:hyperlink>
    </w:p>
    <w:p w14:paraId="28FBD4D8" w14:textId="478754D7" w:rsidR="00756409" w:rsidRDefault="004C6254">
      <w:pPr>
        <w:pStyle w:val="Inhopg2"/>
        <w:rPr>
          <w:rFonts w:asciiTheme="minorHAnsi" w:eastAsiaTheme="minorEastAsia" w:hAnsiTheme="minorHAnsi" w:cstheme="minorBidi"/>
          <w:noProof/>
          <w:color w:val="auto"/>
          <w:kern w:val="0"/>
          <w:sz w:val="22"/>
          <w:szCs w:val="22"/>
        </w:rPr>
      </w:pPr>
      <w:hyperlink w:anchor="_Toc524870133" w:history="1">
        <w:r w:rsidR="00756409" w:rsidRPr="00F353DD">
          <w:rPr>
            <w:rStyle w:val="Hyperlink"/>
            <w:noProof/>
          </w:rPr>
          <w:t>3.5.</w:t>
        </w:r>
        <w:r w:rsidR="00756409">
          <w:rPr>
            <w:rFonts w:asciiTheme="minorHAnsi" w:eastAsiaTheme="minorEastAsia" w:hAnsiTheme="minorHAnsi" w:cstheme="minorBidi"/>
            <w:noProof/>
            <w:color w:val="auto"/>
            <w:kern w:val="0"/>
            <w:sz w:val="22"/>
            <w:szCs w:val="22"/>
          </w:rPr>
          <w:tab/>
        </w:r>
        <w:r w:rsidR="00756409" w:rsidRPr="00F353DD">
          <w:rPr>
            <w:rStyle w:val="Hyperlink"/>
            <w:noProof/>
          </w:rPr>
          <w:t>Identificatie &amp; Authenticatie</w:t>
        </w:r>
        <w:r w:rsidR="00756409">
          <w:rPr>
            <w:noProof/>
            <w:webHidden/>
          </w:rPr>
          <w:tab/>
        </w:r>
        <w:r w:rsidR="00756409">
          <w:rPr>
            <w:noProof/>
            <w:webHidden/>
          </w:rPr>
          <w:fldChar w:fldCharType="begin"/>
        </w:r>
        <w:r w:rsidR="00756409">
          <w:rPr>
            <w:noProof/>
            <w:webHidden/>
          </w:rPr>
          <w:instrText xml:space="preserve"> PAGEREF _Toc524870133 \h </w:instrText>
        </w:r>
        <w:r w:rsidR="00756409">
          <w:rPr>
            <w:noProof/>
            <w:webHidden/>
          </w:rPr>
        </w:r>
        <w:r w:rsidR="00756409">
          <w:rPr>
            <w:noProof/>
            <w:webHidden/>
          </w:rPr>
          <w:fldChar w:fldCharType="separate"/>
        </w:r>
        <w:r>
          <w:rPr>
            <w:noProof/>
            <w:webHidden/>
          </w:rPr>
          <w:t>8</w:t>
        </w:r>
        <w:r w:rsidR="00756409">
          <w:rPr>
            <w:noProof/>
            <w:webHidden/>
          </w:rPr>
          <w:fldChar w:fldCharType="end"/>
        </w:r>
      </w:hyperlink>
    </w:p>
    <w:p w14:paraId="60213C4E" w14:textId="1CC80931" w:rsidR="00756409" w:rsidRDefault="004C6254">
      <w:pPr>
        <w:pStyle w:val="Inhopg2"/>
        <w:rPr>
          <w:rFonts w:asciiTheme="minorHAnsi" w:eastAsiaTheme="minorEastAsia" w:hAnsiTheme="minorHAnsi" w:cstheme="minorBidi"/>
          <w:noProof/>
          <w:color w:val="auto"/>
          <w:kern w:val="0"/>
          <w:sz w:val="22"/>
          <w:szCs w:val="22"/>
        </w:rPr>
      </w:pPr>
      <w:hyperlink w:anchor="_Toc524870134" w:history="1">
        <w:r w:rsidR="00756409" w:rsidRPr="00F353DD">
          <w:rPr>
            <w:rStyle w:val="Hyperlink"/>
            <w:noProof/>
          </w:rPr>
          <w:t>3.6.</w:t>
        </w:r>
        <w:r w:rsidR="00756409">
          <w:rPr>
            <w:rFonts w:asciiTheme="minorHAnsi" w:eastAsiaTheme="minorEastAsia" w:hAnsiTheme="minorHAnsi" w:cstheme="minorBidi"/>
            <w:noProof/>
            <w:color w:val="auto"/>
            <w:kern w:val="0"/>
            <w:sz w:val="22"/>
            <w:szCs w:val="22"/>
          </w:rPr>
          <w:tab/>
        </w:r>
        <w:r w:rsidR="00756409" w:rsidRPr="00F353DD">
          <w:rPr>
            <w:rStyle w:val="Hyperlink"/>
            <w:noProof/>
          </w:rPr>
          <w:t>Identificatie via WS-addressing header</w:t>
        </w:r>
        <w:r w:rsidR="00756409">
          <w:rPr>
            <w:noProof/>
            <w:webHidden/>
          </w:rPr>
          <w:tab/>
        </w:r>
        <w:r w:rsidR="00756409">
          <w:rPr>
            <w:noProof/>
            <w:webHidden/>
          </w:rPr>
          <w:fldChar w:fldCharType="begin"/>
        </w:r>
        <w:r w:rsidR="00756409">
          <w:rPr>
            <w:noProof/>
            <w:webHidden/>
          </w:rPr>
          <w:instrText xml:space="preserve"> PAGEREF _Toc524870134 \h </w:instrText>
        </w:r>
        <w:r w:rsidR="00756409">
          <w:rPr>
            <w:noProof/>
            <w:webHidden/>
          </w:rPr>
        </w:r>
        <w:r w:rsidR="00756409">
          <w:rPr>
            <w:noProof/>
            <w:webHidden/>
          </w:rPr>
          <w:fldChar w:fldCharType="separate"/>
        </w:r>
        <w:r>
          <w:rPr>
            <w:noProof/>
            <w:webHidden/>
          </w:rPr>
          <w:t>10</w:t>
        </w:r>
        <w:r w:rsidR="00756409">
          <w:rPr>
            <w:noProof/>
            <w:webHidden/>
          </w:rPr>
          <w:fldChar w:fldCharType="end"/>
        </w:r>
      </w:hyperlink>
    </w:p>
    <w:p w14:paraId="7613745E" w14:textId="4049E724" w:rsidR="00756409" w:rsidRDefault="004C6254">
      <w:pPr>
        <w:pStyle w:val="Inhopg2"/>
        <w:rPr>
          <w:rFonts w:asciiTheme="minorHAnsi" w:eastAsiaTheme="minorEastAsia" w:hAnsiTheme="minorHAnsi" w:cstheme="minorBidi"/>
          <w:noProof/>
          <w:color w:val="auto"/>
          <w:kern w:val="0"/>
          <w:sz w:val="22"/>
          <w:szCs w:val="22"/>
        </w:rPr>
      </w:pPr>
      <w:hyperlink w:anchor="_Toc524870135" w:history="1">
        <w:r w:rsidR="00756409" w:rsidRPr="00F353DD">
          <w:rPr>
            <w:rStyle w:val="Hyperlink"/>
            <w:noProof/>
          </w:rPr>
          <w:t>3.8.</w:t>
        </w:r>
        <w:r w:rsidR="00756409">
          <w:rPr>
            <w:rFonts w:asciiTheme="minorHAnsi" w:eastAsiaTheme="minorEastAsia" w:hAnsiTheme="minorHAnsi" w:cstheme="minorBidi"/>
            <w:noProof/>
            <w:color w:val="auto"/>
            <w:kern w:val="0"/>
            <w:sz w:val="22"/>
            <w:szCs w:val="22"/>
          </w:rPr>
          <w:tab/>
        </w:r>
        <w:r w:rsidR="00756409" w:rsidRPr="00F353DD">
          <w:rPr>
            <w:rStyle w:val="Hyperlink"/>
            <w:noProof/>
          </w:rPr>
          <w:t>Foutafhandeling</w:t>
        </w:r>
        <w:r w:rsidR="00756409">
          <w:rPr>
            <w:noProof/>
            <w:webHidden/>
          </w:rPr>
          <w:tab/>
        </w:r>
        <w:r w:rsidR="00756409">
          <w:rPr>
            <w:noProof/>
            <w:webHidden/>
          </w:rPr>
          <w:fldChar w:fldCharType="begin"/>
        </w:r>
        <w:r w:rsidR="00756409">
          <w:rPr>
            <w:noProof/>
            <w:webHidden/>
          </w:rPr>
          <w:instrText xml:space="preserve"> PAGEREF _Toc524870135 \h </w:instrText>
        </w:r>
        <w:r w:rsidR="00756409">
          <w:rPr>
            <w:noProof/>
            <w:webHidden/>
          </w:rPr>
        </w:r>
        <w:r w:rsidR="00756409">
          <w:rPr>
            <w:noProof/>
            <w:webHidden/>
          </w:rPr>
          <w:fldChar w:fldCharType="separate"/>
        </w:r>
        <w:r>
          <w:rPr>
            <w:noProof/>
            <w:webHidden/>
          </w:rPr>
          <w:t>12</w:t>
        </w:r>
        <w:r w:rsidR="00756409">
          <w:rPr>
            <w:noProof/>
            <w:webHidden/>
          </w:rPr>
          <w:fldChar w:fldCharType="end"/>
        </w:r>
      </w:hyperlink>
    </w:p>
    <w:p w14:paraId="636439E6" w14:textId="045C69DC" w:rsidR="00756409" w:rsidRDefault="004C6254">
      <w:pPr>
        <w:pStyle w:val="Inhopg2"/>
        <w:rPr>
          <w:rFonts w:asciiTheme="minorHAnsi" w:eastAsiaTheme="minorEastAsia" w:hAnsiTheme="minorHAnsi" w:cstheme="minorBidi"/>
          <w:noProof/>
          <w:color w:val="auto"/>
          <w:kern w:val="0"/>
          <w:sz w:val="22"/>
          <w:szCs w:val="22"/>
        </w:rPr>
      </w:pPr>
      <w:hyperlink w:anchor="_Toc524870136" w:history="1">
        <w:r w:rsidR="00756409" w:rsidRPr="00F353DD">
          <w:rPr>
            <w:rStyle w:val="Hyperlink"/>
            <w:noProof/>
          </w:rPr>
          <w:t>3.9.</w:t>
        </w:r>
        <w:r w:rsidR="00756409">
          <w:rPr>
            <w:rFonts w:asciiTheme="minorHAnsi" w:eastAsiaTheme="minorEastAsia" w:hAnsiTheme="minorHAnsi" w:cstheme="minorBidi"/>
            <w:noProof/>
            <w:color w:val="auto"/>
            <w:kern w:val="0"/>
            <w:sz w:val="22"/>
            <w:szCs w:val="22"/>
          </w:rPr>
          <w:tab/>
        </w:r>
        <w:r w:rsidR="00756409" w:rsidRPr="00F353DD">
          <w:rPr>
            <w:rStyle w:val="Hyperlink"/>
            <w:noProof/>
          </w:rPr>
          <w:t>Geen verplicht gebruik poortnummer 443</w:t>
        </w:r>
        <w:r w:rsidR="00756409">
          <w:rPr>
            <w:noProof/>
            <w:webHidden/>
          </w:rPr>
          <w:tab/>
        </w:r>
        <w:r w:rsidR="00756409">
          <w:rPr>
            <w:noProof/>
            <w:webHidden/>
          </w:rPr>
          <w:fldChar w:fldCharType="begin"/>
        </w:r>
        <w:r w:rsidR="00756409">
          <w:rPr>
            <w:noProof/>
            <w:webHidden/>
          </w:rPr>
          <w:instrText xml:space="preserve"> PAGEREF _Toc524870136 \h </w:instrText>
        </w:r>
        <w:r w:rsidR="00756409">
          <w:rPr>
            <w:noProof/>
            <w:webHidden/>
          </w:rPr>
        </w:r>
        <w:r w:rsidR="00756409">
          <w:rPr>
            <w:noProof/>
            <w:webHidden/>
          </w:rPr>
          <w:fldChar w:fldCharType="separate"/>
        </w:r>
        <w:r>
          <w:rPr>
            <w:noProof/>
            <w:webHidden/>
          </w:rPr>
          <w:t>13</w:t>
        </w:r>
        <w:r w:rsidR="00756409">
          <w:rPr>
            <w:noProof/>
            <w:webHidden/>
          </w:rPr>
          <w:fldChar w:fldCharType="end"/>
        </w:r>
      </w:hyperlink>
    </w:p>
    <w:p w14:paraId="256AD15B" w14:textId="5FD5840D" w:rsidR="00F741FB" w:rsidRPr="00541B3A" w:rsidRDefault="00F741FB" w:rsidP="00F741FB">
      <w:r w:rsidRPr="00541B3A">
        <w:fldChar w:fldCharType="end"/>
      </w:r>
    </w:p>
    <w:p w14:paraId="0DEE5585" w14:textId="77777777" w:rsidR="00F741FB" w:rsidRPr="00541B3A" w:rsidRDefault="00F741FB" w:rsidP="00F741FB">
      <w:pPr>
        <w:spacing w:before="200"/>
        <w:contextualSpacing/>
        <w:rPr>
          <w:rFonts w:eastAsia="Trebuchet MS"/>
          <w:sz w:val="32"/>
        </w:rPr>
      </w:pPr>
      <w:bookmarkStart w:id="3" w:name="h.udfzzhrp8a8a"/>
      <w:bookmarkStart w:id="4" w:name="h.d5vzj2ea5wrl"/>
      <w:bookmarkEnd w:id="3"/>
      <w:bookmarkEnd w:id="4"/>
    </w:p>
    <w:p w14:paraId="0B539168" w14:textId="77777777" w:rsidR="00F741FB" w:rsidRPr="00541B3A" w:rsidRDefault="00F741FB" w:rsidP="00F741FB">
      <w:r w:rsidRPr="00541B3A">
        <w:br w:type="page"/>
      </w:r>
      <w:bookmarkStart w:id="5" w:name="_Toc412552891"/>
      <w:r w:rsidRPr="00541B3A" w:rsidDel="00FA6C43">
        <w:lastRenderedPageBreak/>
        <w:t xml:space="preserve"> </w:t>
      </w:r>
      <w:bookmarkStart w:id="6" w:name="h.l6rdhu1punah"/>
      <w:bookmarkEnd w:id="6"/>
    </w:p>
    <w:p w14:paraId="1FFDFE34" w14:textId="77777777" w:rsidR="00F741FB" w:rsidRPr="00541B3A" w:rsidRDefault="00F741FB" w:rsidP="00F741FB">
      <w:pPr>
        <w:pStyle w:val="Kop1"/>
        <w:numPr>
          <w:ilvl w:val="0"/>
          <w:numId w:val="1"/>
        </w:numPr>
        <w:ind w:left="0" w:hanging="11"/>
      </w:pPr>
      <w:bookmarkStart w:id="7" w:name="h.exh397p5tjhq"/>
      <w:bookmarkStart w:id="8" w:name="_Toc524870123"/>
      <w:bookmarkEnd w:id="7"/>
      <w:r w:rsidRPr="00541B3A">
        <w:t>Historie</w:t>
      </w:r>
      <w:bookmarkStart w:id="9" w:name="_GoBack"/>
      <w:bookmarkEnd w:id="8"/>
      <w:bookmarkEnd w:id="9"/>
    </w:p>
    <w:p w14:paraId="6E0DC5F0" w14:textId="77777777" w:rsidR="00F741FB" w:rsidRPr="00541B3A" w:rsidRDefault="00F741FB" w:rsidP="00F741FB"/>
    <w:tbl>
      <w:tblPr>
        <w:tblW w:w="0" w:type="auto"/>
        <w:tblInd w:w="85" w:type="dxa"/>
        <w:tblLayout w:type="fixed"/>
        <w:tblCellMar>
          <w:top w:w="100" w:type="dxa"/>
          <w:left w:w="100" w:type="dxa"/>
          <w:bottom w:w="100" w:type="dxa"/>
          <w:right w:w="100" w:type="dxa"/>
        </w:tblCellMar>
        <w:tblLook w:val="0000" w:firstRow="0" w:lastRow="0" w:firstColumn="0" w:lastColumn="0" w:noHBand="0" w:noVBand="0"/>
      </w:tblPr>
      <w:tblGrid>
        <w:gridCol w:w="1814"/>
        <w:gridCol w:w="1980"/>
        <w:gridCol w:w="1949"/>
        <w:gridCol w:w="3526"/>
      </w:tblGrid>
      <w:tr w:rsidR="00F741FB" w:rsidRPr="00541B3A" w14:paraId="25E39545" w14:textId="77777777" w:rsidTr="00701798">
        <w:tc>
          <w:tcPr>
            <w:tcW w:w="1814" w:type="dxa"/>
            <w:tcBorders>
              <w:top w:val="single" w:sz="8" w:space="0" w:color="000001"/>
              <w:left w:val="single" w:sz="8" w:space="0" w:color="000001"/>
              <w:bottom w:val="single" w:sz="8" w:space="0" w:color="000001"/>
              <w:right w:val="single" w:sz="8" w:space="0" w:color="000001"/>
            </w:tcBorders>
            <w:shd w:val="clear" w:color="auto" w:fill="auto"/>
          </w:tcPr>
          <w:p w14:paraId="216F791B" w14:textId="77777777" w:rsidR="00F741FB" w:rsidRPr="00541B3A" w:rsidRDefault="00F741FB" w:rsidP="00701798">
            <w:pPr>
              <w:spacing w:before="200"/>
              <w:rPr>
                <w:b/>
              </w:rPr>
            </w:pPr>
            <w:r w:rsidRPr="00541B3A">
              <w:rPr>
                <w:b/>
              </w:rPr>
              <w:t>Versie</w:t>
            </w:r>
          </w:p>
        </w:tc>
        <w:tc>
          <w:tcPr>
            <w:tcW w:w="1980" w:type="dxa"/>
            <w:tcBorders>
              <w:top w:val="single" w:sz="8" w:space="0" w:color="000001"/>
              <w:bottom w:val="single" w:sz="8" w:space="0" w:color="000001"/>
              <w:right w:val="single" w:sz="8" w:space="0" w:color="000001"/>
            </w:tcBorders>
            <w:shd w:val="clear" w:color="auto" w:fill="auto"/>
          </w:tcPr>
          <w:p w14:paraId="4C85D075" w14:textId="77777777" w:rsidR="00F741FB" w:rsidRPr="00541B3A" w:rsidRDefault="00F741FB" w:rsidP="00701798">
            <w:pPr>
              <w:spacing w:before="200"/>
              <w:rPr>
                <w:b/>
              </w:rPr>
            </w:pPr>
            <w:r w:rsidRPr="00541B3A">
              <w:rPr>
                <w:b/>
              </w:rPr>
              <w:t>Auteur</w:t>
            </w:r>
          </w:p>
        </w:tc>
        <w:tc>
          <w:tcPr>
            <w:tcW w:w="1949" w:type="dxa"/>
            <w:tcBorders>
              <w:top w:val="single" w:sz="8" w:space="0" w:color="000001"/>
              <w:bottom w:val="single" w:sz="8" w:space="0" w:color="000001"/>
              <w:right w:val="single" w:sz="8" w:space="0" w:color="000001"/>
            </w:tcBorders>
            <w:shd w:val="clear" w:color="auto" w:fill="auto"/>
          </w:tcPr>
          <w:p w14:paraId="449AF591" w14:textId="77777777" w:rsidR="00F741FB" w:rsidRPr="00541B3A" w:rsidRDefault="00F741FB" w:rsidP="00701798">
            <w:pPr>
              <w:spacing w:before="200"/>
              <w:rPr>
                <w:b/>
              </w:rPr>
            </w:pPr>
            <w:r w:rsidRPr="00541B3A">
              <w:rPr>
                <w:b/>
              </w:rPr>
              <w:t>Datum</w:t>
            </w:r>
          </w:p>
        </w:tc>
        <w:tc>
          <w:tcPr>
            <w:tcW w:w="3526" w:type="dxa"/>
            <w:tcBorders>
              <w:top w:val="single" w:sz="8" w:space="0" w:color="000001"/>
              <w:bottom w:val="single" w:sz="8" w:space="0" w:color="000001"/>
              <w:right w:val="single" w:sz="8" w:space="0" w:color="000001"/>
            </w:tcBorders>
            <w:shd w:val="clear" w:color="auto" w:fill="auto"/>
          </w:tcPr>
          <w:p w14:paraId="07CB8615" w14:textId="77777777" w:rsidR="00F741FB" w:rsidRPr="00541B3A" w:rsidRDefault="00F741FB" w:rsidP="00701798">
            <w:pPr>
              <w:spacing w:before="200"/>
            </w:pPr>
            <w:r w:rsidRPr="00541B3A">
              <w:rPr>
                <w:b/>
              </w:rPr>
              <w:t>Opmerking</w:t>
            </w:r>
          </w:p>
        </w:tc>
      </w:tr>
      <w:tr w:rsidR="00F741FB" w:rsidRPr="00541B3A" w14:paraId="2B114252" w14:textId="77777777" w:rsidTr="00701798">
        <w:tc>
          <w:tcPr>
            <w:tcW w:w="1814" w:type="dxa"/>
            <w:tcBorders>
              <w:left w:val="single" w:sz="8" w:space="0" w:color="000001"/>
              <w:bottom w:val="single" w:sz="8" w:space="0" w:color="000001"/>
              <w:right w:val="single" w:sz="8" w:space="0" w:color="000001"/>
            </w:tcBorders>
            <w:shd w:val="clear" w:color="auto" w:fill="auto"/>
          </w:tcPr>
          <w:p w14:paraId="26E2300A" w14:textId="77777777" w:rsidR="00F741FB" w:rsidRPr="00860205" w:rsidRDefault="00F741FB" w:rsidP="00701798">
            <w:pPr>
              <w:spacing w:before="200"/>
            </w:pPr>
            <w:r w:rsidRPr="00860205">
              <w:t>0.93 / 1.0</w:t>
            </w:r>
          </w:p>
        </w:tc>
        <w:tc>
          <w:tcPr>
            <w:tcW w:w="1980" w:type="dxa"/>
            <w:tcBorders>
              <w:bottom w:val="single" w:sz="8" w:space="0" w:color="000001"/>
              <w:right w:val="single" w:sz="8" w:space="0" w:color="000001"/>
            </w:tcBorders>
            <w:shd w:val="clear" w:color="auto" w:fill="auto"/>
          </w:tcPr>
          <w:p w14:paraId="4E59BD68" w14:textId="77777777" w:rsidR="00F741FB" w:rsidRPr="00860205" w:rsidRDefault="00F741FB" w:rsidP="00701798">
            <w:pPr>
              <w:spacing w:before="200"/>
            </w:pPr>
            <w:r w:rsidRPr="00860205">
              <w:t>Gerald Groot Roessink en Remco de Boer</w:t>
            </w:r>
          </w:p>
        </w:tc>
        <w:tc>
          <w:tcPr>
            <w:tcW w:w="1949" w:type="dxa"/>
            <w:tcBorders>
              <w:bottom w:val="single" w:sz="8" w:space="0" w:color="000001"/>
              <w:right w:val="single" w:sz="8" w:space="0" w:color="000001"/>
            </w:tcBorders>
            <w:shd w:val="clear" w:color="auto" w:fill="auto"/>
          </w:tcPr>
          <w:p w14:paraId="63C42D73" w14:textId="77777777" w:rsidR="00F741FB" w:rsidRPr="00860205" w:rsidRDefault="00F741FB" w:rsidP="00701798">
            <w:pPr>
              <w:spacing w:before="200"/>
            </w:pPr>
            <w:r w:rsidRPr="00860205">
              <w:t>06-12-2013</w:t>
            </w:r>
          </w:p>
        </w:tc>
        <w:tc>
          <w:tcPr>
            <w:tcW w:w="3526" w:type="dxa"/>
            <w:tcBorders>
              <w:bottom w:val="single" w:sz="8" w:space="0" w:color="000001"/>
              <w:right w:val="single" w:sz="8" w:space="0" w:color="000001"/>
            </w:tcBorders>
            <w:shd w:val="clear" w:color="auto" w:fill="auto"/>
          </w:tcPr>
          <w:p w14:paraId="7810797A" w14:textId="77777777" w:rsidR="00F741FB" w:rsidRPr="00860205" w:rsidRDefault="00F741FB" w:rsidP="00701798">
            <w:pPr>
              <w:spacing w:before="200"/>
            </w:pPr>
            <w:r w:rsidRPr="00860205">
              <w:t>Goedgekeurd door Kerngroep RAO en ingediend bij Edustandaard</w:t>
            </w:r>
          </w:p>
        </w:tc>
      </w:tr>
      <w:tr w:rsidR="00F741FB" w:rsidRPr="00541B3A" w14:paraId="5CC8C34F" w14:textId="77777777" w:rsidTr="00701798">
        <w:tc>
          <w:tcPr>
            <w:tcW w:w="1814" w:type="dxa"/>
            <w:tcBorders>
              <w:left w:val="single" w:sz="8" w:space="0" w:color="000001"/>
              <w:bottom w:val="single" w:sz="8" w:space="0" w:color="000001"/>
              <w:right w:val="single" w:sz="8" w:space="0" w:color="000001"/>
            </w:tcBorders>
            <w:shd w:val="clear" w:color="auto" w:fill="auto"/>
          </w:tcPr>
          <w:p w14:paraId="502A0726" w14:textId="77777777" w:rsidR="00F741FB" w:rsidRPr="00860205" w:rsidRDefault="00F741FB" w:rsidP="00701798">
            <w:pPr>
              <w:spacing w:before="200"/>
            </w:pPr>
            <w:r w:rsidRPr="00860205">
              <w:t>1.1</w:t>
            </w:r>
          </w:p>
        </w:tc>
        <w:tc>
          <w:tcPr>
            <w:tcW w:w="1980" w:type="dxa"/>
            <w:tcBorders>
              <w:bottom w:val="single" w:sz="8" w:space="0" w:color="000001"/>
              <w:right w:val="single" w:sz="8" w:space="0" w:color="000001"/>
            </w:tcBorders>
            <w:shd w:val="clear" w:color="auto" w:fill="auto"/>
          </w:tcPr>
          <w:p w14:paraId="776121F4" w14:textId="77777777" w:rsidR="00F741FB" w:rsidRPr="00860205" w:rsidRDefault="00F741FB" w:rsidP="00701798">
            <w:pPr>
              <w:spacing w:before="200"/>
            </w:pPr>
            <w:r w:rsidRPr="00860205">
              <w:t>Gerald Groot Roessink en Remco de Boer</w:t>
            </w:r>
          </w:p>
        </w:tc>
        <w:tc>
          <w:tcPr>
            <w:tcW w:w="1949" w:type="dxa"/>
            <w:tcBorders>
              <w:bottom w:val="single" w:sz="8" w:space="0" w:color="000001"/>
              <w:right w:val="single" w:sz="8" w:space="0" w:color="000001"/>
            </w:tcBorders>
            <w:shd w:val="clear" w:color="auto" w:fill="auto"/>
          </w:tcPr>
          <w:p w14:paraId="64609615" w14:textId="77777777" w:rsidR="00F741FB" w:rsidRPr="00860205" w:rsidRDefault="00F741FB" w:rsidP="00701798">
            <w:pPr>
              <w:spacing w:before="200"/>
            </w:pPr>
            <w:r w:rsidRPr="00860205">
              <w:t>06-03-2014</w:t>
            </w:r>
          </w:p>
        </w:tc>
        <w:tc>
          <w:tcPr>
            <w:tcW w:w="3526" w:type="dxa"/>
            <w:tcBorders>
              <w:bottom w:val="single" w:sz="8" w:space="0" w:color="000001"/>
              <w:right w:val="single" w:sz="8" w:space="0" w:color="000001"/>
            </w:tcBorders>
            <w:shd w:val="clear" w:color="auto" w:fill="auto"/>
          </w:tcPr>
          <w:p w14:paraId="686A9AFD" w14:textId="77777777" w:rsidR="00F741FB" w:rsidRPr="00860205" w:rsidRDefault="00F741FB" w:rsidP="00701798">
            <w:pPr>
              <w:spacing w:before="200"/>
            </w:pPr>
            <w:r w:rsidRPr="00860205">
              <w:t>Wijzigingen verwerkt n.a.v. openbare consultatieronde.</w:t>
            </w:r>
          </w:p>
        </w:tc>
      </w:tr>
      <w:tr w:rsidR="00F741FB" w:rsidRPr="00541B3A" w14:paraId="4B0D8B95" w14:textId="77777777" w:rsidTr="00701798">
        <w:tc>
          <w:tcPr>
            <w:tcW w:w="1814" w:type="dxa"/>
            <w:tcBorders>
              <w:left w:val="single" w:sz="8" w:space="0" w:color="000001"/>
              <w:bottom w:val="single" w:sz="4" w:space="0" w:color="auto"/>
              <w:right w:val="single" w:sz="8" w:space="0" w:color="000001"/>
            </w:tcBorders>
            <w:shd w:val="clear" w:color="auto" w:fill="auto"/>
          </w:tcPr>
          <w:p w14:paraId="1CF9A104" w14:textId="77777777" w:rsidR="00F741FB" w:rsidRPr="00860205" w:rsidRDefault="00F741FB" w:rsidP="00701798">
            <w:pPr>
              <w:spacing w:before="200"/>
            </w:pPr>
            <w:r w:rsidRPr="00860205">
              <w:t>1.2</w:t>
            </w:r>
          </w:p>
        </w:tc>
        <w:tc>
          <w:tcPr>
            <w:tcW w:w="1980" w:type="dxa"/>
            <w:tcBorders>
              <w:bottom w:val="single" w:sz="4" w:space="0" w:color="auto"/>
              <w:right w:val="single" w:sz="8" w:space="0" w:color="000001"/>
            </w:tcBorders>
            <w:shd w:val="clear" w:color="auto" w:fill="auto"/>
          </w:tcPr>
          <w:p w14:paraId="2FA2DED6" w14:textId="77777777" w:rsidR="00F741FB" w:rsidRPr="00860205" w:rsidRDefault="00F741FB" w:rsidP="00701798">
            <w:pPr>
              <w:spacing w:before="200"/>
            </w:pPr>
            <w:r w:rsidRPr="00860205">
              <w:t>Werkgroep Edukoppeling</w:t>
            </w:r>
          </w:p>
        </w:tc>
        <w:tc>
          <w:tcPr>
            <w:tcW w:w="1949" w:type="dxa"/>
            <w:tcBorders>
              <w:bottom w:val="single" w:sz="4" w:space="0" w:color="auto"/>
              <w:right w:val="single" w:sz="8" w:space="0" w:color="000001"/>
            </w:tcBorders>
            <w:shd w:val="clear" w:color="auto" w:fill="auto"/>
          </w:tcPr>
          <w:p w14:paraId="164B7D0E" w14:textId="77777777" w:rsidR="00F741FB" w:rsidRPr="00860205" w:rsidRDefault="00F741FB" w:rsidP="00701798">
            <w:pPr>
              <w:spacing w:before="200"/>
            </w:pPr>
            <w:r w:rsidRPr="00860205">
              <w:t>okt 2015</w:t>
            </w:r>
          </w:p>
        </w:tc>
        <w:tc>
          <w:tcPr>
            <w:tcW w:w="3526" w:type="dxa"/>
            <w:tcBorders>
              <w:bottom w:val="single" w:sz="4" w:space="0" w:color="auto"/>
              <w:right w:val="single" w:sz="8" w:space="0" w:color="000001"/>
            </w:tcBorders>
            <w:shd w:val="clear" w:color="auto" w:fill="auto"/>
          </w:tcPr>
          <w:p w14:paraId="6909363C" w14:textId="77777777" w:rsidR="00F741FB" w:rsidRPr="00860205" w:rsidRDefault="00F741FB" w:rsidP="00701798">
            <w:pPr>
              <w:spacing w:before="200"/>
            </w:pPr>
            <w:r w:rsidRPr="00860205">
              <w:t>Op basis van discussie tijdens werkgroep van 27 januari en 1 april 2015 op een aantal punten aangescherpt.</w:t>
            </w:r>
          </w:p>
          <w:p w14:paraId="217285D3" w14:textId="77777777" w:rsidR="00F741FB" w:rsidRPr="00860205" w:rsidRDefault="00F741FB" w:rsidP="00701798">
            <w:pPr>
              <w:spacing w:before="200"/>
            </w:pPr>
            <w:r w:rsidRPr="00860205">
              <w:t>Wijziging WSA tabel in hoofdstuk 3 .</w:t>
            </w:r>
          </w:p>
          <w:p w14:paraId="4184A3F4" w14:textId="77777777" w:rsidR="00F741FB" w:rsidRPr="00860205" w:rsidRDefault="00F741FB" w:rsidP="00701798">
            <w:pPr>
              <w:spacing w:before="200"/>
            </w:pPr>
            <w:r w:rsidRPr="00860205">
              <w:t>Toevoeging paragraaf  Foutafhandeling en verwijdering E2E beveiliging</w:t>
            </w:r>
          </w:p>
          <w:p w14:paraId="1892993E" w14:textId="77777777" w:rsidR="00F741FB" w:rsidRPr="00860205" w:rsidRDefault="00F741FB" w:rsidP="00701798">
            <w:pPr>
              <w:spacing w:before="200"/>
            </w:pPr>
            <w:r w:rsidRPr="00860205">
              <w:t>Begrippenlijst bijgewerkt, termen ook vermeld in de Digikoppeling standaard zijn verwijderd.</w:t>
            </w:r>
          </w:p>
        </w:tc>
      </w:tr>
      <w:tr w:rsidR="00F741FB" w:rsidRPr="00541B3A" w14:paraId="3B552C45" w14:textId="77777777" w:rsidTr="00701798">
        <w:tc>
          <w:tcPr>
            <w:tcW w:w="1814" w:type="dxa"/>
            <w:tcBorders>
              <w:top w:val="single" w:sz="4" w:space="0" w:color="auto"/>
              <w:left w:val="single" w:sz="4" w:space="0" w:color="auto"/>
              <w:bottom w:val="single" w:sz="4" w:space="0" w:color="auto"/>
              <w:right w:val="single" w:sz="4" w:space="0" w:color="auto"/>
            </w:tcBorders>
            <w:shd w:val="clear" w:color="auto" w:fill="auto"/>
          </w:tcPr>
          <w:p w14:paraId="61B0A579" w14:textId="77777777" w:rsidR="00F741FB" w:rsidRPr="00860205" w:rsidRDefault="00F741FB" w:rsidP="00701798">
            <w:pPr>
              <w:spacing w:before="200"/>
            </w:pPr>
            <w:r w:rsidRPr="00860205">
              <w:t>1.2.1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904B3" w14:textId="77777777" w:rsidR="00F741FB" w:rsidRPr="00860205" w:rsidRDefault="00F741FB" w:rsidP="00701798">
            <w:pPr>
              <w:spacing w:before="200"/>
            </w:pPr>
            <w:r w:rsidRPr="00860205">
              <w:t>Werkgroep Edukoppeling</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AC61687" w14:textId="77777777" w:rsidR="00F741FB" w:rsidRPr="00860205" w:rsidRDefault="00F741FB" w:rsidP="00701798">
            <w:pPr>
              <w:spacing w:before="200"/>
            </w:pPr>
            <w:r w:rsidRPr="00860205">
              <w:t>Juli 2017</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2C5B082B" w14:textId="77777777" w:rsidR="00F741FB" w:rsidRPr="00860205" w:rsidRDefault="00F741FB" w:rsidP="00701798">
            <w:pPr>
              <w:spacing w:before="200"/>
            </w:pPr>
            <w:r w:rsidRPr="00860205">
              <w:t xml:space="preserve">Tekstuele wijzigingen zoals vastgesteld in de werkgroep van juni 2017 inclusief wijziging van de tekst bij tabel 2 en het niet verwerken van issue #1 (zie release </w:t>
            </w:r>
            <w:proofErr w:type="spellStart"/>
            <w:r w:rsidRPr="00860205">
              <w:t>notes</w:t>
            </w:r>
            <w:proofErr w:type="spellEnd"/>
            <w:r w:rsidRPr="00860205">
              <w:t xml:space="preserve"> en verslag WG juni 2017).</w:t>
            </w:r>
          </w:p>
        </w:tc>
      </w:tr>
      <w:tr w:rsidR="00F741FB" w:rsidRPr="00541B3A" w14:paraId="473FE784" w14:textId="77777777" w:rsidTr="00701798">
        <w:tc>
          <w:tcPr>
            <w:tcW w:w="1814" w:type="dxa"/>
            <w:tcBorders>
              <w:top w:val="single" w:sz="4" w:space="0" w:color="auto"/>
              <w:left w:val="single" w:sz="4" w:space="0" w:color="auto"/>
              <w:bottom w:val="single" w:sz="4" w:space="0" w:color="auto"/>
              <w:right w:val="single" w:sz="4" w:space="0" w:color="auto"/>
            </w:tcBorders>
            <w:shd w:val="clear" w:color="auto" w:fill="auto"/>
          </w:tcPr>
          <w:p w14:paraId="4D9013F4" w14:textId="77777777" w:rsidR="00F741FB" w:rsidRPr="00860205" w:rsidRDefault="00F741FB" w:rsidP="00701798">
            <w:pPr>
              <w:spacing w:before="200"/>
            </w:pPr>
            <w:r w:rsidRPr="00860205">
              <w:t>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5A5D05" w14:textId="77777777" w:rsidR="00F741FB" w:rsidRPr="00860205" w:rsidRDefault="00F741FB" w:rsidP="00701798">
            <w:pPr>
              <w:spacing w:before="200"/>
            </w:pPr>
            <w:r w:rsidRPr="00860205">
              <w:t>Werkgroep Edukoppeling</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4AF5970" w14:textId="77777777" w:rsidR="00F741FB" w:rsidRPr="00860205" w:rsidRDefault="00F741FB" w:rsidP="00701798">
            <w:pPr>
              <w:spacing w:before="200"/>
            </w:pPr>
            <w:r>
              <w:t>September</w:t>
            </w:r>
            <w:r w:rsidRPr="00860205">
              <w:t xml:space="preserve"> 2018</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1607089D" w14:textId="77777777" w:rsidR="00F741FB" w:rsidRPr="00860205" w:rsidRDefault="00F741FB" w:rsidP="00701798">
            <w:pPr>
              <w:spacing w:before="200"/>
            </w:pPr>
            <w:r w:rsidRPr="00860205">
              <w:t>#8 Voor HTTPS verkeer kunnen andere poorten dan poort 443 gebruikt worden.</w:t>
            </w:r>
          </w:p>
          <w:p w14:paraId="26E22A3B" w14:textId="77777777" w:rsidR="00F741FB" w:rsidRPr="00860205" w:rsidRDefault="00F741FB" w:rsidP="00701798">
            <w:pPr>
              <w:spacing w:before="200"/>
            </w:pPr>
            <w:r w:rsidRPr="00860205">
              <w:t>#15 Voor TLS, ondertekenen en versleutelen van berichten worden enkel PKIoverheid certificaten gebruikt. ODOC certificaten kunnen eventueel binnen testomgevingen worden toegepast.</w:t>
            </w:r>
          </w:p>
          <w:p w14:paraId="4D7ADFF1" w14:textId="77777777" w:rsidR="00F741FB" w:rsidRPr="00860205" w:rsidRDefault="00F741FB" w:rsidP="00701798">
            <w:pPr>
              <w:spacing w:before="200"/>
            </w:pPr>
            <w:r w:rsidRPr="00860205">
              <w:lastRenderedPageBreak/>
              <w:t>#19 Het voorbeeld foutbericht (figuur 4) is op een aantal punten aangepast.</w:t>
            </w:r>
          </w:p>
          <w:p w14:paraId="7DEDF777" w14:textId="77777777" w:rsidR="00F741FB" w:rsidRPr="00860205" w:rsidRDefault="00F741FB" w:rsidP="00701798">
            <w:pPr>
              <w:spacing w:before="200"/>
            </w:pPr>
            <w:r w:rsidRPr="00860205">
              <w:t>#24 Digikoppeling 3.0 is vervallen. Er wordt naar het Digikoppeling document “Overzicht actuele documentatie en compliance”  verwezen. Hierin is opgenomen welke documenten relevant zijn voor het Digikoppeling WUS profiel.</w:t>
            </w:r>
          </w:p>
          <w:p w14:paraId="2D3B850C" w14:textId="77777777" w:rsidR="00F741FB" w:rsidRPr="00860205" w:rsidRDefault="00F741FB" w:rsidP="00701798">
            <w:pPr>
              <w:spacing w:before="200"/>
            </w:pPr>
            <w:r w:rsidRPr="00860205">
              <w:t>#25 Bij WS-</w:t>
            </w:r>
            <w:proofErr w:type="spellStart"/>
            <w:r w:rsidRPr="00860205">
              <w:t>Addressing</w:t>
            </w:r>
            <w:proofErr w:type="spellEnd"/>
            <w:r w:rsidRPr="00860205">
              <w:t xml:space="preserve"> aangegeven dat de HTTP </w:t>
            </w:r>
            <w:proofErr w:type="spellStart"/>
            <w:r w:rsidRPr="00860205">
              <w:t>request</w:t>
            </w:r>
            <w:proofErr w:type="spellEnd"/>
            <w:r w:rsidRPr="00860205">
              <w:t xml:space="preserve"> URI geen OIN bevat, maar de WSA-</w:t>
            </w:r>
            <w:proofErr w:type="spellStart"/>
            <w:r w:rsidRPr="00860205">
              <w:t>To</w:t>
            </w:r>
            <w:proofErr w:type="spellEnd"/>
            <w:r w:rsidRPr="00860205">
              <w:t xml:space="preserve"> header wel.</w:t>
            </w:r>
          </w:p>
          <w:p w14:paraId="5F6BD7BA" w14:textId="77777777" w:rsidR="00F741FB" w:rsidRPr="00860205" w:rsidRDefault="00F741FB" w:rsidP="00701798">
            <w:pPr>
              <w:spacing w:before="200"/>
            </w:pPr>
            <w:r w:rsidRPr="00860205">
              <w:t xml:space="preserve">#26 WSA headers </w:t>
            </w:r>
            <w:proofErr w:type="spellStart"/>
            <w:r w:rsidRPr="00860205">
              <w:t>ReplyTo</w:t>
            </w:r>
            <w:proofErr w:type="spellEnd"/>
            <w:r w:rsidRPr="00860205">
              <w:t xml:space="preserve"> en </w:t>
            </w:r>
            <w:proofErr w:type="spellStart"/>
            <w:r w:rsidRPr="00860205">
              <w:t>FaultTo</w:t>
            </w:r>
            <w:proofErr w:type="spellEnd"/>
            <w:r w:rsidRPr="00860205">
              <w:t xml:space="preserve"> mogen in </w:t>
            </w:r>
            <w:proofErr w:type="spellStart"/>
            <w:r w:rsidRPr="00860205">
              <w:t>request</w:t>
            </w:r>
            <w:proofErr w:type="spellEnd"/>
            <w:r w:rsidRPr="00860205">
              <w:t xml:space="preserve"> opgenomen worden (</w:t>
            </w:r>
            <w:proofErr w:type="spellStart"/>
            <w:r w:rsidRPr="00860205">
              <w:t>comform</w:t>
            </w:r>
            <w:proofErr w:type="spellEnd"/>
            <w:r w:rsidRPr="00860205">
              <w:t xml:space="preserve"> Digikoppeling). Tabel 1 (vulling WSA-velden) aangepast</w:t>
            </w:r>
          </w:p>
        </w:tc>
      </w:tr>
    </w:tbl>
    <w:p w14:paraId="79A190D6" w14:textId="77777777" w:rsidR="00F741FB" w:rsidRDefault="00F741FB" w:rsidP="00F741FB">
      <w:bookmarkStart w:id="10" w:name="h.duvd33175k27"/>
      <w:bookmarkStart w:id="11" w:name="h.2gnu4i7bu5v2"/>
      <w:bookmarkStart w:id="12" w:name="h.yiolae1uwk3e"/>
      <w:bookmarkStart w:id="13" w:name="h.gh6wd16bncd"/>
      <w:bookmarkEnd w:id="10"/>
      <w:bookmarkEnd w:id="11"/>
      <w:bookmarkEnd w:id="12"/>
      <w:bookmarkEnd w:id="13"/>
    </w:p>
    <w:p w14:paraId="463E526F" w14:textId="77777777" w:rsidR="00F741FB" w:rsidRDefault="00F741FB" w:rsidP="00F741FB">
      <w:pPr>
        <w:suppressAutoHyphens w:val="0"/>
        <w:spacing w:line="240" w:lineRule="auto"/>
        <w:rPr>
          <w:b/>
          <w:sz w:val="24"/>
        </w:rPr>
      </w:pPr>
      <w:r>
        <w:rPr>
          <w:sz w:val="24"/>
        </w:rPr>
        <w:br w:type="page"/>
      </w:r>
    </w:p>
    <w:p w14:paraId="5FED4D5B" w14:textId="77777777" w:rsidR="00F741FB" w:rsidRPr="00541B3A" w:rsidRDefault="00F741FB" w:rsidP="00F741FB">
      <w:pPr>
        <w:pStyle w:val="Kop1"/>
        <w:numPr>
          <w:ilvl w:val="0"/>
          <w:numId w:val="1"/>
        </w:numPr>
        <w:ind w:left="0" w:hanging="11"/>
      </w:pPr>
      <w:bookmarkStart w:id="14" w:name="_Toc524870124"/>
      <w:r w:rsidRPr="00486DA9">
        <w:lastRenderedPageBreak/>
        <w:t>Inleiding</w:t>
      </w:r>
      <w:bookmarkEnd w:id="5"/>
      <w:bookmarkEnd w:id="14"/>
    </w:p>
    <w:p w14:paraId="2DBD7E84" w14:textId="77777777" w:rsidR="00F741FB" w:rsidRPr="00541B3A" w:rsidRDefault="00F741FB" w:rsidP="00F741FB">
      <w:pPr>
        <w:pStyle w:val="Kop2"/>
      </w:pPr>
      <w:bookmarkStart w:id="15" w:name="h.pz2iu2b47rxa"/>
      <w:bookmarkStart w:id="16" w:name="_Toc524870125"/>
      <w:bookmarkStart w:id="17" w:name="_Toc412552893"/>
      <w:bookmarkEnd w:id="15"/>
      <w:r w:rsidRPr="00486DA9">
        <w:t>Aanleiding</w:t>
      </w:r>
      <w:bookmarkEnd w:id="16"/>
    </w:p>
    <w:p w14:paraId="59AB5B5A" w14:textId="77777777" w:rsidR="00F741FB" w:rsidRDefault="00F741FB" w:rsidP="00F741FB">
      <w:pPr>
        <w:spacing w:before="200"/>
      </w:pPr>
      <w:r w:rsidRPr="00CA1C6A">
        <w:t xml:space="preserve">De aanleiding voor </w:t>
      </w:r>
      <w:r>
        <w:t xml:space="preserve">de introductie van </w:t>
      </w:r>
      <w:r w:rsidRPr="00CA1C6A">
        <w:t>Edukoppeling</w:t>
      </w:r>
      <w:r>
        <w:t xml:space="preserve"> in het onderwijsdomein</w:t>
      </w:r>
      <w:r w:rsidRPr="00CA1C6A">
        <w:t xml:space="preserve"> is een </w:t>
      </w:r>
      <w:r>
        <w:t>steeds groter wordende</w:t>
      </w:r>
      <w:r w:rsidRPr="00CA1C6A">
        <w:t xml:space="preserve"> stroom van geautomatiseerde (machine-machine) processen in het onderwijs. Dit wordt veroorzaakt door vernieuwingen in het onderwijs zelf, in wetgeving, in de </w:t>
      </w:r>
      <w:r>
        <w:t xml:space="preserve">beschikbare </w:t>
      </w:r>
      <w:r w:rsidRPr="00CA1C6A">
        <w:t xml:space="preserve">techniek en de wens om </w:t>
      </w:r>
      <w:r>
        <w:t>het aantal (technische) koppelvlakafspraken binnen de perken te houden</w:t>
      </w:r>
      <w:r w:rsidRPr="00CA1C6A">
        <w:t>. In toenemende mate lopen de processen over organisaties heen, tussen onderwijsinstellingen onderling, tussen onderwijsinstellingen en overheid</w:t>
      </w:r>
      <w:r>
        <w:t xml:space="preserve">sorganisaties </w:t>
      </w:r>
      <w:r w:rsidRPr="00CA1C6A">
        <w:t xml:space="preserve">en tussen onderwijsinstellingen en bedrijven. En vaak, als er iets nieuws komt, wordt er dan pas nagedacht over de benodigde infrastructuur. </w:t>
      </w:r>
      <w:r>
        <w:t>Als men niet oppast worden er</w:t>
      </w:r>
      <w:r w:rsidRPr="00CA1C6A">
        <w:t xml:space="preserve"> evenveel infrastructurele oplossingen </w:t>
      </w:r>
      <w:r>
        <w:t xml:space="preserve">gerealiseerd </w:t>
      </w:r>
      <w:r w:rsidRPr="00CA1C6A">
        <w:t>als er geautomatiseerde processen zijn. Met Edukoppeling verandert dat. Edukoppeling is een meervoudig inzetbare infrastructuur waarvan de ontwikkeling en het beheer gemeenschappelijk wordt aangepakt.</w:t>
      </w:r>
    </w:p>
    <w:p w14:paraId="1DDC7DE3" w14:textId="77777777" w:rsidR="00F741FB" w:rsidRDefault="00F741FB" w:rsidP="00F741FB">
      <w:pPr>
        <w:spacing w:before="200"/>
      </w:pPr>
      <w:r w:rsidRPr="000B2E0B">
        <w:t xml:space="preserve">Edukoppeling is door de </w:t>
      </w:r>
      <w:r>
        <w:t xml:space="preserve">bij </w:t>
      </w:r>
      <w:r w:rsidRPr="000B2E0B">
        <w:t xml:space="preserve">Edustandaard </w:t>
      </w:r>
      <w:r>
        <w:t>betrokken partijen</w:t>
      </w:r>
      <w:r w:rsidRPr="000B2E0B">
        <w:t xml:space="preserve"> geaccepteerd als het communicatieprotocol voor organisatie</w:t>
      </w:r>
      <w:r>
        <w:t>s</w:t>
      </w:r>
      <w:r w:rsidRPr="000B2E0B">
        <w:t xml:space="preserve"> die werkzaam zijn in het onderwijs</w:t>
      </w:r>
      <w:r>
        <w:t xml:space="preserve"> met name voor die gegevensuitwisseling waarbij er sprake is van overdracht van vertrouwelijke gegevens waarvoor een hoger risicoprofiel geldt (persoonsgegevens, bedrijfkritische gegevens)</w:t>
      </w:r>
      <w:r w:rsidRPr="000B2E0B">
        <w:t xml:space="preserve">. </w:t>
      </w:r>
      <w:r>
        <w:t>De Edukoppeling-</w:t>
      </w:r>
      <w:r w:rsidRPr="000B2E0B">
        <w:t xml:space="preserve">standaard is gebaseerd op het nationale </w:t>
      </w:r>
      <w:r>
        <w:t>communicatie</w:t>
      </w:r>
      <w:r w:rsidRPr="000B2E0B">
        <w:t xml:space="preserve">protocol Digikoppeling. </w:t>
      </w:r>
    </w:p>
    <w:p w14:paraId="2ED64069" w14:textId="77777777" w:rsidR="00F741FB" w:rsidRPr="000B2E0B" w:rsidRDefault="00F741FB" w:rsidP="00F741FB">
      <w:pPr>
        <w:spacing w:before="200"/>
      </w:pPr>
      <w:r w:rsidRPr="000B2E0B">
        <w:t xml:space="preserve">In het onderwijs is het normaal geworden dat onderwijsinstellingen </w:t>
      </w:r>
      <w:r>
        <w:t xml:space="preserve">veel van hun processen laten ondersteunen door zogeheten </w:t>
      </w:r>
      <w:proofErr w:type="spellStart"/>
      <w:r w:rsidRPr="00A6089D">
        <w:rPr>
          <w:i/>
        </w:rPr>
        <w:t>cloud</w:t>
      </w:r>
      <w:proofErr w:type="spellEnd"/>
      <w:r>
        <w:rPr>
          <w:i/>
        </w:rPr>
        <w:t>-services.</w:t>
      </w:r>
      <w:r>
        <w:t xml:space="preserve"> Dit geldt voor onderwijskundige processen als ook voor hun</w:t>
      </w:r>
      <w:r w:rsidRPr="000B2E0B">
        <w:t xml:space="preserve"> administraties</w:t>
      </w:r>
      <w:r>
        <w:t xml:space="preserve"> Edukoppeling houdt met name met deze ontwikkeling extra rekening. In de eerste toepassingen van Edukoppeling lig het zwaartepunt </w:t>
      </w:r>
      <w:r w:rsidRPr="000B2E0B">
        <w:t xml:space="preserve">met name </w:t>
      </w:r>
      <w:r>
        <w:t>bij</w:t>
      </w:r>
      <w:r w:rsidRPr="000B2E0B">
        <w:t xml:space="preserve"> S</w:t>
      </w:r>
      <w:r>
        <w:t>aa</w:t>
      </w:r>
      <w:r w:rsidRPr="000B2E0B">
        <w:t>S-leveranciers (</w:t>
      </w:r>
      <w:r w:rsidRPr="00A6089D">
        <w:rPr>
          <w:i/>
        </w:rPr>
        <w:t>software-as-a-service</w:t>
      </w:r>
      <w:r w:rsidRPr="000B2E0B">
        <w:t xml:space="preserve">) voor administratiesystemen. Deze administraties in de </w:t>
      </w:r>
      <w:proofErr w:type="spellStart"/>
      <w:r w:rsidRPr="000B2E0B">
        <w:t>cloud</w:t>
      </w:r>
      <w:proofErr w:type="spellEnd"/>
      <w:r w:rsidRPr="000B2E0B">
        <w:t xml:space="preserve"> wisselen vaak namens de onderwijsinstelling uit met andere instellingen, overheidsorganisaties of bedrijven.</w:t>
      </w:r>
      <w:r>
        <w:t xml:space="preserve"> De verwachting is echter dat de toepassing van Edukoppeling breder zal worden ingezet ook in niet-administratieve processen.</w:t>
      </w:r>
      <w:r w:rsidRPr="000B2E0B">
        <w:t xml:space="preserve"> </w:t>
      </w:r>
    </w:p>
    <w:p w14:paraId="669B112C" w14:textId="77777777" w:rsidR="00F741FB" w:rsidRPr="00541B3A" w:rsidRDefault="00F741FB" w:rsidP="00F741FB">
      <w:pPr>
        <w:pStyle w:val="Kop2"/>
      </w:pPr>
      <w:bookmarkStart w:id="18" w:name="_Toc524870126"/>
      <w:r w:rsidRPr="00541B3A">
        <w:t>Doel en doelgroep</w:t>
      </w:r>
      <w:bookmarkEnd w:id="17"/>
      <w:bookmarkEnd w:id="18"/>
    </w:p>
    <w:p w14:paraId="65EEBD8B" w14:textId="77777777" w:rsidR="00F741FB" w:rsidRPr="00A6089D" w:rsidRDefault="00F741FB" w:rsidP="00F741FB">
      <w:pPr>
        <w:spacing w:before="200"/>
      </w:pPr>
      <w:r w:rsidRPr="00A6089D">
        <w:t>Dit document beschrijft de Edukoppeling Transactiestandaard (verder aangeduid als Transactiestandaard) en is onderdeel van de Edukoppeling Architectuur. De Transactiestandaard beschrijft op welke punten de Transactiestandaard afwijkt van de Digikoppeling WUS  profielen.</w:t>
      </w:r>
    </w:p>
    <w:p w14:paraId="12EA614E" w14:textId="77777777" w:rsidR="00F741FB" w:rsidRPr="00A6089D" w:rsidRDefault="00F741FB" w:rsidP="00F741FB">
      <w:pPr>
        <w:spacing w:before="200"/>
      </w:pPr>
      <w:r w:rsidRPr="00A6089D">
        <w:t>Het doel dat de Transactiestandaard hiermee nastreeft is het op een generieke manier kunnen uitwisselen van gegevens binnen de onderwijssector. Daarbij wordt, in tegenstelling tot Digikoppeling, zowel het model waarbij een onderwijsinstelling zijn administratiepakket zelf host, als waarbij de onderwijsinstelling deze diensten afneemt van een SaaS-leverancier, ondersteund. Dit document definieert de kaders voor de profielen om dit te bereiken.</w:t>
      </w:r>
    </w:p>
    <w:p w14:paraId="44A39EB7" w14:textId="77777777" w:rsidR="00F741FB" w:rsidRDefault="00F741FB" w:rsidP="00F741FB">
      <w:pPr>
        <w:spacing w:before="200"/>
      </w:pPr>
      <w:r w:rsidRPr="00A6089D">
        <w:t xml:space="preserve">Dit document is bedoeld voor ICT specialisten die betrokken zijn bij het ontwerpen en ontwikkelen van systeem-naar-systeem koppelingen. Het gaat hierom werknemers (ontwikkelaars, architecten, projectmanagers, informatiemanagers etc.) werkzaam bij </w:t>
      </w:r>
      <w:proofErr w:type="spellStart"/>
      <w:r w:rsidRPr="00A6089D">
        <w:t>onderwijsgerelateerde</w:t>
      </w:r>
      <w:proofErr w:type="spellEnd"/>
      <w:r w:rsidRPr="00A6089D">
        <w:t xml:space="preserve"> organisaties</w:t>
      </w:r>
      <w:r>
        <w:t>, zowel in de publieke als private sector</w:t>
      </w:r>
      <w:r w:rsidRPr="00A6089D">
        <w:t>. De Edukoppeling</w:t>
      </w:r>
      <w:r>
        <w:t>-</w:t>
      </w:r>
      <w:r w:rsidRPr="00A6089D">
        <w:t>documentatie dient naast de Digikoppeling</w:t>
      </w:r>
      <w:r>
        <w:t>-</w:t>
      </w:r>
      <w:r w:rsidRPr="00A6089D">
        <w:t>documentatie gebruikt te worden.</w:t>
      </w:r>
    </w:p>
    <w:p w14:paraId="540CA0DB" w14:textId="77777777" w:rsidR="00F741FB" w:rsidRPr="00A6089D" w:rsidRDefault="00F741FB" w:rsidP="00F741FB">
      <w:pPr>
        <w:spacing w:before="200"/>
      </w:pPr>
      <w:r w:rsidRPr="00A6089D">
        <w:lastRenderedPageBreak/>
        <w:t>De lezer van dit document willen wij vragen om zaken die ontbreken of onduidelijk zijn te melden bij de beheerorganisatie Edustandaard</w:t>
      </w:r>
      <w:r w:rsidRPr="00A6089D">
        <w:rPr>
          <w:vertAlign w:val="superscript"/>
        </w:rPr>
        <w:footnoteReference w:id="1"/>
      </w:r>
      <w:r w:rsidRPr="00A6089D">
        <w:t>.</w:t>
      </w:r>
    </w:p>
    <w:p w14:paraId="0383CB40" w14:textId="77777777" w:rsidR="00F741FB" w:rsidRPr="00657A86" w:rsidRDefault="00F741FB" w:rsidP="00F741FB">
      <w:pPr>
        <w:pStyle w:val="Kop2"/>
      </w:pPr>
      <w:bookmarkStart w:id="19" w:name="_Toc524870127"/>
      <w:r w:rsidRPr="00657A86">
        <w:t xml:space="preserve">Positionering </w:t>
      </w:r>
      <w:r>
        <w:t xml:space="preserve">binnen </w:t>
      </w:r>
      <w:r w:rsidRPr="00657A86">
        <w:t xml:space="preserve">Edukoppeling </w:t>
      </w:r>
      <w:r>
        <w:t>Architectuur</w:t>
      </w:r>
      <w:bookmarkEnd w:id="19"/>
    </w:p>
    <w:p w14:paraId="721919FC" w14:textId="77777777" w:rsidR="00F741FB" w:rsidRDefault="00F741FB" w:rsidP="00F741FB">
      <w:pPr>
        <w:spacing w:before="200"/>
      </w:pPr>
      <w:r w:rsidRPr="00541B3A">
        <w:t xml:space="preserve">De Edukoppeling Transactiestandaard </w:t>
      </w:r>
      <w:r>
        <w:t>is</w:t>
      </w:r>
      <w:r w:rsidRPr="00541B3A">
        <w:t xml:space="preserve"> onderdeel van de Edukoppeling Architectuur</w:t>
      </w:r>
      <w:r>
        <w:t xml:space="preserve"> (zie</w:t>
      </w:r>
      <w:r w:rsidRPr="00541B3A">
        <w:t xml:space="preserve"> </w:t>
      </w:r>
      <w:fldSimple w:instr=" REF _Ref412554121  \* MERGEFORMAT ">
        <w:r w:rsidRPr="00541B3A">
          <w:t xml:space="preserve">Figuur </w:t>
        </w:r>
        <w:r>
          <w:t>1</w:t>
        </w:r>
      </w:fldSimple>
      <w:r>
        <w:t>)</w:t>
      </w:r>
      <w:r w:rsidRPr="00541B3A">
        <w:t xml:space="preserve">. </w:t>
      </w:r>
    </w:p>
    <w:p w14:paraId="4806BA2E" w14:textId="77777777" w:rsidR="00F741FB" w:rsidRPr="00AD1757" w:rsidRDefault="00F741FB" w:rsidP="00F741FB">
      <w:pPr>
        <w:spacing w:before="200"/>
      </w:pPr>
      <w:r>
        <w:t xml:space="preserve">De Transactiestandaard sluit een aantal Digikoppeling-profielen uit en ondersteunt alleen het gebruik van Digikoppeling WUS en Grote berichten profielen. Het beschrijft met name op welke punten er </w:t>
      </w:r>
      <w:r w:rsidRPr="00AD1757">
        <w:t xml:space="preserve">binnen de onderwijssector </w:t>
      </w:r>
      <w:r>
        <w:t xml:space="preserve">van de Digikoppeling WUS-profielen </w:t>
      </w:r>
      <w:r w:rsidRPr="00AD1757">
        <w:t xml:space="preserve">afweken wordt. </w:t>
      </w:r>
      <w:r>
        <w:t>Voor relevante Digikoppeling-documenten wordt verwezen naar het Overzicht actuele documentatie en compliance</w:t>
      </w:r>
      <w:r>
        <w:rPr>
          <w:rStyle w:val="Voetnootmarkering"/>
        </w:rPr>
        <w:footnoteReference w:id="2"/>
      </w:r>
      <w:r>
        <w:t xml:space="preserve">. </w:t>
      </w:r>
    </w:p>
    <w:p w14:paraId="45214443" w14:textId="77777777" w:rsidR="00F741FB" w:rsidRDefault="00F741FB" w:rsidP="00F741FB">
      <w:pPr>
        <w:spacing w:before="200"/>
      </w:pPr>
      <w:r w:rsidRPr="00541B3A">
        <w:t xml:space="preserve">In het volgende hoofdstuk wordt inhoudelijk beschreven op welke punten de Edukoppeling </w:t>
      </w:r>
      <w:r>
        <w:t>WUS-</w:t>
      </w:r>
      <w:r w:rsidRPr="00541B3A">
        <w:t>profielen verschillen met die van Digikoppeling.</w:t>
      </w:r>
      <w:r>
        <w:t xml:space="preserve"> </w:t>
      </w:r>
    </w:p>
    <w:p w14:paraId="2844981B" w14:textId="77777777" w:rsidR="00F741FB" w:rsidRDefault="00F741FB" w:rsidP="00F741FB">
      <w:pPr>
        <w:spacing w:before="200"/>
        <w:rPr>
          <w:noProof/>
        </w:rPr>
      </w:pPr>
    </w:p>
    <w:p w14:paraId="6A8C0E83" w14:textId="77777777" w:rsidR="00F741FB" w:rsidRPr="00A6089D" w:rsidRDefault="00F741FB" w:rsidP="00F741FB">
      <w:pPr>
        <w:spacing w:before="200"/>
      </w:pPr>
      <w:r w:rsidRPr="00B92EA3">
        <w:rPr>
          <w:noProof/>
        </w:rPr>
        <w:drawing>
          <wp:inline distT="0" distB="0" distL="0" distR="0" wp14:anchorId="470B2F53" wp14:editId="13235653">
            <wp:extent cx="5939790" cy="3275965"/>
            <wp:effectExtent l="0" t="0" r="0" b="0"/>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275965"/>
                    </a:xfrm>
                    <a:prstGeom prst="rect">
                      <a:avLst/>
                    </a:prstGeom>
                    <a:noFill/>
                    <a:ln>
                      <a:noFill/>
                    </a:ln>
                  </pic:spPr>
                </pic:pic>
              </a:graphicData>
            </a:graphic>
          </wp:inline>
        </w:drawing>
      </w:r>
    </w:p>
    <w:p w14:paraId="1A15951A" w14:textId="77777777" w:rsidR="00F741FB" w:rsidRDefault="00F741FB" w:rsidP="00F741FB">
      <w:pPr>
        <w:pStyle w:val="Bijschrift"/>
      </w:pPr>
      <w:r w:rsidRPr="00541B3A">
        <w:t xml:space="preserve">Figuur </w:t>
      </w:r>
      <w:r w:rsidRPr="00541B3A">
        <w:fldChar w:fldCharType="begin"/>
      </w:r>
      <w:r w:rsidRPr="00541B3A">
        <w:instrText xml:space="preserve"> SEQ Figuur \* ARABIC </w:instrText>
      </w:r>
      <w:r w:rsidRPr="00541B3A">
        <w:fldChar w:fldCharType="separate"/>
      </w:r>
      <w:r>
        <w:rPr>
          <w:noProof/>
        </w:rPr>
        <w:t>1</w:t>
      </w:r>
      <w:r w:rsidRPr="00541B3A">
        <w:fldChar w:fldCharType="end"/>
      </w:r>
      <w:r w:rsidRPr="00541B3A">
        <w:t xml:space="preserve">- </w:t>
      </w:r>
      <w:r>
        <w:t>Positionering van Transactiestandaard binnen Edukoppeling Architectuur</w:t>
      </w:r>
    </w:p>
    <w:p w14:paraId="4905D44C" w14:textId="77777777" w:rsidR="00F741FB" w:rsidRPr="00A6089D" w:rsidRDefault="00F741FB" w:rsidP="00F741FB"/>
    <w:p w14:paraId="7FAE36E1" w14:textId="77777777" w:rsidR="00F741FB" w:rsidRDefault="00F741FB" w:rsidP="00F741FB">
      <w:pPr>
        <w:pStyle w:val="Kop1"/>
        <w:numPr>
          <w:ilvl w:val="0"/>
          <w:numId w:val="1"/>
        </w:numPr>
        <w:ind w:left="0" w:hanging="11"/>
      </w:pPr>
      <w:bookmarkStart w:id="20" w:name="h.mu4f6nhxqrs3"/>
      <w:bookmarkStart w:id="21" w:name="h.ee3i2ulnrh6e"/>
      <w:bookmarkEnd w:id="20"/>
      <w:bookmarkEnd w:id="21"/>
      <w:r>
        <w:br w:type="page"/>
      </w:r>
      <w:bookmarkStart w:id="22" w:name="_Toc524870128"/>
      <w:r>
        <w:lastRenderedPageBreak/>
        <w:t>Edukoppeling T</w:t>
      </w:r>
      <w:r w:rsidRPr="00D83665">
        <w:t>ransactiestandaard</w:t>
      </w:r>
      <w:bookmarkEnd w:id="22"/>
    </w:p>
    <w:p w14:paraId="597C5CAF" w14:textId="77777777" w:rsidR="00F741FB" w:rsidRPr="00722FE9" w:rsidRDefault="00F741FB" w:rsidP="00F741FB">
      <w:pPr>
        <w:spacing w:before="200"/>
      </w:pPr>
      <w:r w:rsidRPr="00541B3A">
        <w:t xml:space="preserve">Het aanbieden en afnemen van services </w:t>
      </w:r>
      <w:r>
        <w:t>(</w:t>
      </w:r>
      <w:r w:rsidRPr="00541B3A">
        <w:t xml:space="preserve">op een </w:t>
      </w:r>
      <w:proofErr w:type="spellStart"/>
      <w:r w:rsidRPr="00541B3A">
        <w:t>servicebus</w:t>
      </w:r>
      <w:proofErr w:type="spellEnd"/>
      <w:r>
        <w:t xml:space="preserve"> of anderszins) </w:t>
      </w:r>
      <w:r w:rsidRPr="00541B3A">
        <w:t xml:space="preserve"> tussen overheidsorganisaties is in detail uitgewerkt in de Digikoppeling standaard. Deze is verplicht gesteld door de Nederlandse overheid en dient als één ‘stopcontact’ wat hergebruik mogelijk maakt voor een veelheid van informatiestromen. Diezelfde overweging, een gemeenschappelijk elektronische snelweg of basisinfrastructuur, is ook gemaakt voor het onderwijs. Het resultaat hiervan is de Edukoppeling standaard. Hiermee wordt zoveel mogelijk aangesloten op de nationale </w:t>
      </w:r>
      <w:r>
        <w:t xml:space="preserve">Digikoppeling </w:t>
      </w:r>
      <w:r w:rsidRPr="00541B3A">
        <w:t>standaard, maar er worden binnen het onderwijs wel een aantal afwijkende voorschriften geformuleerd. Dit hoofdstuk beschrijft deze afwijkende voorschriften. Verder geldt dat, buiten deze afwijkingen, de voorschriften volgens de Digikoppeling standaard toegepast dienen te worden.</w:t>
      </w:r>
    </w:p>
    <w:p w14:paraId="12FC84A9" w14:textId="77777777" w:rsidR="00F741FB" w:rsidRPr="00541B3A" w:rsidRDefault="00F741FB" w:rsidP="00F741FB">
      <w:pPr>
        <w:spacing w:before="200"/>
      </w:pPr>
      <w:r w:rsidRPr="00541B3A">
        <w:t>Edukoppeling conformeert zich aan Digikoppeling, maar wijkt op een aantal punten af, te weten:</w:t>
      </w:r>
    </w:p>
    <w:p w14:paraId="7C7A0E20" w14:textId="77777777" w:rsidR="00F741FB" w:rsidRPr="00F741FB" w:rsidRDefault="00F741FB" w:rsidP="00F741FB">
      <w:pPr>
        <w:numPr>
          <w:ilvl w:val="0"/>
          <w:numId w:val="15"/>
        </w:numPr>
        <w:spacing w:before="200"/>
      </w:pPr>
      <w:r w:rsidRPr="00F741FB">
        <w:t>De Edukoppeling Transactiestandaard houdt expliciet rekening met gebruik van een openbaar netwerk (Internet).</w:t>
      </w:r>
    </w:p>
    <w:p w14:paraId="717CCD72" w14:textId="77777777" w:rsidR="00F741FB" w:rsidRPr="00F741FB" w:rsidRDefault="00F741FB" w:rsidP="00F741FB">
      <w:pPr>
        <w:numPr>
          <w:ilvl w:val="0"/>
          <w:numId w:val="15"/>
        </w:numPr>
        <w:spacing w:before="200"/>
      </w:pPr>
      <w:r w:rsidRPr="00F741FB">
        <w:t xml:space="preserve">De Edukoppeling Transactiestandaard past alleen Digikoppeling WUS profielen toe voor zowel bevragingen als meldingen. Daarnaast kan het profiel Grote Berichten toegepast worden wanneer dit meer bruikbaar is. De profielen WS-RM en </w:t>
      </w:r>
      <w:proofErr w:type="spellStart"/>
      <w:r w:rsidRPr="00F741FB">
        <w:t>ebMS</w:t>
      </w:r>
      <w:proofErr w:type="spellEnd"/>
      <w:r w:rsidRPr="00F741FB">
        <w:t xml:space="preserve"> worden niet toegepast.</w:t>
      </w:r>
    </w:p>
    <w:p w14:paraId="5BE276F0" w14:textId="77777777" w:rsidR="00F741FB" w:rsidRPr="00F741FB" w:rsidRDefault="00F741FB" w:rsidP="00F741FB">
      <w:pPr>
        <w:numPr>
          <w:ilvl w:val="0"/>
          <w:numId w:val="15"/>
        </w:numPr>
        <w:spacing w:before="200"/>
      </w:pPr>
      <w:r w:rsidRPr="00F741FB">
        <w:t>De Edukoppeling Transactiestandaard stelt specifieke eisen aan het gebruik van WS-</w:t>
      </w:r>
      <w:proofErr w:type="spellStart"/>
      <w:r w:rsidRPr="00F741FB">
        <w:t>addressing</w:t>
      </w:r>
      <w:proofErr w:type="spellEnd"/>
      <w:r w:rsidRPr="00F741FB">
        <w:t xml:space="preserve"> headers om formele (bv onderwijsinstellingen) en administratieve partijen (bv SaaS-leveranciers) te kunnen onderscheiden.</w:t>
      </w:r>
    </w:p>
    <w:p w14:paraId="19F9BE04" w14:textId="77777777" w:rsidR="00F741FB" w:rsidRPr="00F741FB" w:rsidRDefault="00F741FB" w:rsidP="00F741FB">
      <w:pPr>
        <w:numPr>
          <w:ilvl w:val="0"/>
          <w:numId w:val="15"/>
        </w:numPr>
        <w:spacing w:before="200"/>
      </w:pPr>
      <w:r w:rsidRPr="00F741FB">
        <w:t xml:space="preserve">De Edukoppeling Transactiestandaard stelt specifieke eisen aan de foutafhandeling. </w:t>
      </w:r>
    </w:p>
    <w:p w14:paraId="1CFB575A" w14:textId="77777777" w:rsidR="00F741FB" w:rsidRPr="00F741FB" w:rsidRDefault="00F741FB" w:rsidP="00F741FB">
      <w:pPr>
        <w:numPr>
          <w:ilvl w:val="0"/>
          <w:numId w:val="15"/>
        </w:numPr>
        <w:spacing w:before="200"/>
      </w:pPr>
      <w:r w:rsidRPr="00F741FB">
        <w:t>De Edukoppeling Transactiestandaard stelt geen eisen aan het te gebruiken poortnummer.</w:t>
      </w:r>
    </w:p>
    <w:p w14:paraId="7152DE80" w14:textId="77777777" w:rsidR="00F741FB" w:rsidRDefault="00F741FB" w:rsidP="00F741FB">
      <w:pPr>
        <w:spacing w:before="200"/>
      </w:pPr>
      <w:r w:rsidRPr="00541B3A">
        <w:t xml:space="preserve">Resulterend kan er worden gesteld dat Edukoppeling </w:t>
      </w:r>
      <w:r>
        <w:t>alle drie de</w:t>
      </w:r>
      <w:r w:rsidRPr="00541B3A">
        <w:t xml:space="preserve"> WUS</w:t>
      </w:r>
      <w:r>
        <w:t>-</w:t>
      </w:r>
      <w:r w:rsidRPr="00541B3A">
        <w:t>profielen onder</w:t>
      </w:r>
      <w:r>
        <w:t>steunt</w:t>
      </w:r>
      <w:r w:rsidRPr="00541B3A">
        <w:t>, namelijk WUS 2W-be</w:t>
      </w:r>
      <w:r>
        <w:t xml:space="preserve">, </w:t>
      </w:r>
      <w:r w:rsidRPr="00541B3A">
        <w:t>2W-be-S</w:t>
      </w:r>
      <w:r>
        <w:t xml:space="preserve"> en 2W-be-SE</w:t>
      </w:r>
      <w:r w:rsidRPr="00541B3A">
        <w:t xml:space="preserve">. Deze profielen worden zowel gebruikt in het geval van </w:t>
      </w:r>
      <w:r>
        <w:t>SaaS</w:t>
      </w:r>
      <w:r w:rsidRPr="00541B3A">
        <w:t xml:space="preserve">-leveranciers als wanneer </w:t>
      </w:r>
      <w:r>
        <w:t>onderwijsinstellingen</w:t>
      </w:r>
      <w:r w:rsidRPr="00541B3A">
        <w:t xml:space="preserve"> zelf de koppeling tot stand brengen. </w:t>
      </w:r>
      <w:r>
        <w:t xml:space="preserve">Hierna worden de aanvullende voorschriften </w:t>
      </w:r>
      <w:r w:rsidRPr="00541B3A">
        <w:t>nader toegelicht.</w:t>
      </w:r>
    </w:p>
    <w:p w14:paraId="132EC74B" w14:textId="77777777" w:rsidR="00F741FB" w:rsidRPr="00735562" w:rsidRDefault="00F741FB" w:rsidP="00F741FB">
      <w:pPr>
        <w:pStyle w:val="Kop2"/>
      </w:pPr>
      <w:bookmarkStart w:id="23" w:name="h.izevexw1i9y"/>
      <w:bookmarkStart w:id="24" w:name="_Toc524870129"/>
      <w:bookmarkEnd w:id="23"/>
      <w:r w:rsidRPr="00735562">
        <w:t>Gebruik van openbare internet</w:t>
      </w:r>
      <w:bookmarkEnd w:id="24"/>
    </w:p>
    <w:p w14:paraId="49E5B029" w14:textId="77777777" w:rsidR="00F741FB" w:rsidRDefault="00F741FB" w:rsidP="00F741FB"/>
    <w:p w14:paraId="04A04637" w14:textId="382A4D56" w:rsidR="00F741FB" w:rsidRPr="00541B3A" w:rsidRDefault="00F741FB" w:rsidP="00F741FB">
      <w:pPr>
        <w:rPr>
          <w:sz w:val="24"/>
        </w:rPr>
      </w:pPr>
      <w:r w:rsidRPr="00541B3A">
        <w:t>De partijen die deel uitmaken van de sector onderwijs maken nagenoeg zonder uitzondering gebruik van het openbare internet</w:t>
      </w:r>
      <w:r>
        <w:t xml:space="preserve"> om gegevens met elkaar uit te wisselen</w:t>
      </w:r>
      <w:r w:rsidRPr="00541B3A">
        <w:t>.</w:t>
      </w:r>
      <w:r>
        <w:t xml:space="preserve"> Edukoppeling bevat maatregelen om beveiligde gegevensuitwisseling over een dergelijk openbaar netwerk mogelijk te maken.</w:t>
      </w:r>
      <w:r w:rsidRPr="00541B3A">
        <w:t xml:space="preserve"> </w:t>
      </w:r>
      <w:bookmarkStart w:id="25" w:name="h.ujkwqnhwobcn"/>
      <w:bookmarkEnd w:id="25"/>
      <w:r>
        <w:t>Overigens kan Edukoppeling, net als Digikoppeling, ook toegepast worden in gesloten netwerken.</w:t>
      </w:r>
    </w:p>
    <w:p w14:paraId="13B267C7" w14:textId="77777777" w:rsidR="00F741FB" w:rsidRPr="00F75FF6" w:rsidRDefault="00F741FB" w:rsidP="00F741FB">
      <w:pPr>
        <w:pStyle w:val="Kop2"/>
      </w:pPr>
      <w:bookmarkStart w:id="26" w:name="h.tf9ipnk57gyk"/>
      <w:bookmarkStart w:id="27" w:name="h.xzguob1fk1df"/>
      <w:bookmarkStart w:id="28" w:name="_Toc524870130"/>
      <w:bookmarkEnd w:id="26"/>
      <w:bookmarkEnd w:id="27"/>
      <w:r w:rsidRPr="00735562">
        <w:t>Het WUS</w:t>
      </w:r>
      <w:r>
        <w:t>-</w:t>
      </w:r>
      <w:r w:rsidRPr="00735562">
        <w:t>profiel wordt toegepast voor zowel bevragingen als meldingen</w:t>
      </w:r>
      <w:bookmarkEnd w:id="28"/>
    </w:p>
    <w:p w14:paraId="3E43EED2" w14:textId="77777777" w:rsidR="00F741FB" w:rsidRPr="00541B3A" w:rsidRDefault="00F741FB" w:rsidP="00F741FB">
      <w:pPr>
        <w:spacing w:before="200"/>
      </w:pPr>
      <w:r w:rsidRPr="00541B3A">
        <w:t xml:space="preserve">Voor betrouwbare gegevensoverdracht schrijft Edukoppeling een ander profiel </w:t>
      </w:r>
      <w:r>
        <w:t xml:space="preserve">voor </w:t>
      </w:r>
      <w:r w:rsidRPr="00541B3A">
        <w:t xml:space="preserve">dan Digikoppeling. Digikoppeling gebruikt hiervoor </w:t>
      </w:r>
      <w:r>
        <w:t>het</w:t>
      </w:r>
      <w:r w:rsidRPr="00541B3A">
        <w:t xml:space="preserve">  </w:t>
      </w:r>
      <w:proofErr w:type="spellStart"/>
      <w:r w:rsidRPr="00541B3A">
        <w:t>ebMS</w:t>
      </w:r>
      <w:proofErr w:type="spellEnd"/>
      <w:r>
        <w:t>-</w:t>
      </w:r>
      <w:r w:rsidRPr="00541B3A">
        <w:t>profiel. De onderwijssector wil geen complexe varianten introduceren die hetzelfde functionele doel hebben</w:t>
      </w:r>
      <w:r>
        <w:t>, maar biedt</w:t>
      </w:r>
      <w:r w:rsidRPr="00541B3A">
        <w:t xml:space="preserve"> </w:t>
      </w:r>
      <w:r>
        <w:t xml:space="preserve">een architectuur </w:t>
      </w:r>
      <w:r w:rsidRPr="00541B3A">
        <w:t>die een end-</w:t>
      </w:r>
      <w:proofErr w:type="spellStart"/>
      <w:r w:rsidRPr="00541B3A">
        <w:t>to</w:t>
      </w:r>
      <w:proofErr w:type="spellEnd"/>
      <w:r w:rsidRPr="00541B3A">
        <w:t xml:space="preserve">-end </w:t>
      </w:r>
      <w:proofErr w:type="spellStart"/>
      <w:r w:rsidRPr="00541B3A">
        <w:t>reliable</w:t>
      </w:r>
      <w:proofErr w:type="spellEnd"/>
      <w:r w:rsidRPr="00541B3A">
        <w:t xml:space="preserve"> interactieproces mogelijk ma</w:t>
      </w:r>
      <w:r>
        <w:t>akt</w:t>
      </w:r>
      <w:r w:rsidRPr="00541B3A">
        <w:t xml:space="preserve"> (in plaats van dit alleen op protocolniveau te regelen zoals Digikoppeling </w:t>
      </w:r>
      <w:proofErr w:type="spellStart"/>
      <w:r>
        <w:t>ebMS</w:t>
      </w:r>
      <w:proofErr w:type="spellEnd"/>
      <w:r w:rsidRPr="00541B3A">
        <w:t xml:space="preserve">). </w:t>
      </w:r>
    </w:p>
    <w:p w14:paraId="4F2DCA9A" w14:textId="77777777" w:rsidR="00F741FB" w:rsidRDefault="00F741FB" w:rsidP="00F741FB">
      <w:pPr>
        <w:spacing w:before="200"/>
      </w:pPr>
      <w:r w:rsidRPr="00541B3A">
        <w:t>Betrouwbare gegevensoverdracht wordt vaak gekoppeld aan een melding, de initiator van de gegevensuitwisseling wil een andere partij informeren over een gegevenswijziging. De initiator verwacht niet direct een real</w:t>
      </w:r>
      <w:r>
        <w:t>-</w:t>
      </w:r>
      <w:r w:rsidRPr="00541B3A">
        <w:t xml:space="preserve">time resultaat, anders dan een bevestiging dat de gegevens zijn </w:t>
      </w:r>
      <w:r w:rsidRPr="00541B3A">
        <w:lastRenderedPageBreak/>
        <w:t>ontvangen. Op andere (business</w:t>
      </w:r>
      <w:r>
        <w:t>-</w:t>
      </w:r>
      <w:r w:rsidRPr="00541B3A">
        <w:t>)niveaus is het in deze context vaak wel gewenst dat de verwerking van de gegevens of aanverwante resultaten worden teruggekoppeld. Deze patronen kunnen zeer complex zijn en hiermee ook de standaarden die dit soort patronen ondersteunen.</w:t>
      </w:r>
      <w:r>
        <w:t xml:space="preserve"> </w:t>
      </w:r>
      <w:r w:rsidRPr="00541B3A">
        <w:t>Edukoppeling beperkt zich daarom tot de Digikoppeling WUS-standaard</w:t>
      </w:r>
      <w:r>
        <w:t xml:space="preserve">, de </w:t>
      </w:r>
      <w:r w:rsidRPr="00541B3A">
        <w:t>2W-be</w:t>
      </w:r>
      <w:r>
        <w:t>, 2W-be-S</w:t>
      </w:r>
      <w:r w:rsidRPr="00541B3A">
        <w:t xml:space="preserve"> en</w:t>
      </w:r>
      <w:r>
        <w:t xml:space="preserve"> de</w:t>
      </w:r>
      <w:r w:rsidRPr="00541B3A">
        <w:t xml:space="preserve"> 2W-be-S</w:t>
      </w:r>
      <w:r>
        <w:t>E</w:t>
      </w:r>
      <w:r w:rsidRPr="00541B3A">
        <w:t xml:space="preserve"> profielen</w:t>
      </w:r>
      <w:r>
        <w:t xml:space="preserve"> voor synchrone communicatie. Deze profielen kunnen </w:t>
      </w:r>
      <w:r w:rsidRPr="00541B3A">
        <w:t xml:space="preserve">daar waar nodig aangevuld </w:t>
      </w:r>
      <w:r>
        <w:t xml:space="preserve">worden </w:t>
      </w:r>
      <w:r w:rsidRPr="00541B3A">
        <w:t>met Digikoppeling Grote Berichten</w:t>
      </w:r>
      <w:r>
        <w:t xml:space="preserve"> methodiek</w:t>
      </w:r>
      <w:r w:rsidRPr="00541B3A">
        <w:t xml:space="preserve">. </w:t>
      </w:r>
    </w:p>
    <w:p w14:paraId="2AC24765" w14:textId="77777777" w:rsidR="00F741FB" w:rsidRPr="00F75FF6" w:rsidRDefault="00F741FB" w:rsidP="00F741FB">
      <w:pPr>
        <w:pStyle w:val="Kop2"/>
      </w:pPr>
      <w:bookmarkStart w:id="29" w:name="_Toc524870131"/>
      <w:r w:rsidRPr="00735562">
        <w:t>PKI-infrastructuur</w:t>
      </w:r>
      <w:bookmarkEnd w:id="29"/>
    </w:p>
    <w:p w14:paraId="7A39B22C" w14:textId="77777777" w:rsidR="00F741FB" w:rsidRPr="00991E22" w:rsidRDefault="00F741FB" w:rsidP="00F741FB">
      <w:pPr>
        <w:spacing w:before="200"/>
      </w:pPr>
      <w:r>
        <w:t>De koppelvlakken die bij de gegevensuitwisseling gebruikt worden en de gegevens zelf tijdens transport moeten voldoende beveiligd zijn. Conform Digikoppeling</w:t>
      </w:r>
      <w:r>
        <w:rPr>
          <w:rStyle w:val="Voetnootmarkering"/>
        </w:rPr>
        <w:footnoteReference w:id="3"/>
      </w:r>
      <w:r>
        <w:t xml:space="preserve"> wordt hiervoor met een </w:t>
      </w:r>
      <w:r w:rsidRPr="00CB0F22">
        <w:t xml:space="preserve">PKI-infrastructuur </w:t>
      </w:r>
      <w:r>
        <w:t xml:space="preserve">en certificaten gewerkt. </w:t>
      </w:r>
      <w:r w:rsidRPr="00991E22">
        <w:t xml:space="preserve">Deze certificaten worden uitgegeven door </w:t>
      </w:r>
      <w:r w:rsidRPr="00FA45EE">
        <w:t xml:space="preserve"> Trust Service Providers</w:t>
      </w:r>
      <w:r>
        <w:t>(TSP)</w:t>
      </w:r>
      <w:r w:rsidRPr="00991E22">
        <w:t xml:space="preserve">. Een </w:t>
      </w:r>
      <w:r>
        <w:t>T</w:t>
      </w:r>
      <w:r w:rsidRPr="00991E22">
        <w:t xml:space="preserve">SP is verantwoordelijk voor het controleren van de identiteit van de aanvrager en het opnemen van het identificerend gegeven dat voor deze aanvrager in het certificaat opgenomen moet worden. Edukoppeling </w:t>
      </w:r>
      <w:r>
        <w:t>schrijft conform Digikoppeling het gebruik van PKIoverheid</w:t>
      </w:r>
      <w:r w:rsidRPr="00991E22">
        <w:t xml:space="preserve"> certificaten </w:t>
      </w:r>
      <w:r>
        <w:t>voor.</w:t>
      </w:r>
    </w:p>
    <w:p w14:paraId="127542F0" w14:textId="77777777" w:rsidR="00F741FB" w:rsidRDefault="00F741FB" w:rsidP="00F741FB">
      <w:pPr>
        <w:pStyle w:val="Kop2"/>
      </w:pPr>
      <w:bookmarkStart w:id="30" w:name="_Toc524870132"/>
      <w:r w:rsidRPr="00A6089D">
        <w:t>P</w:t>
      </w:r>
      <w:r w:rsidRPr="00991E22">
        <w:t>KI-Overheidscertificaten</w:t>
      </w:r>
      <w:bookmarkEnd w:id="30"/>
    </w:p>
    <w:p w14:paraId="3795BBE4" w14:textId="77777777" w:rsidR="00F741FB" w:rsidRPr="00991E22" w:rsidRDefault="00F741FB" w:rsidP="00F741FB">
      <w:pPr>
        <w:spacing w:before="200"/>
      </w:pPr>
      <w:r>
        <w:t>PKI-Overheidscertificaten</w:t>
      </w:r>
      <w:r w:rsidRPr="00991E22">
        <w:t xml:space="preserve"> zijn certificaten die worden uitgegeven in het kader van </w:t>
      </w:r>
      <w:proofErr w:type="spellStart"/>
      <w:r w:rsidRPr="00991E22">
        <w:t>PKI-overheid</w:t>
      </w:r>
      <w:proofErr w:type="spellEnd"/>
      <w:r w:rsidRPr="00991E22">
        <w:t xml:space="preserve"> van </w:t>
      </w:r>
      <w:proofErr w:type="spellStart"/>
      <w:r w:rsidRPr="00991E22">
        <w:t>Logius</w:t>
      </w:r>
      <w:proofErr w:type="spellEnd"/>
      <w:r w:rsidRPr="00991E22">
        <w:t xml:space="preserve">. </w:t>
      </w:r>
      <w:proofErr w:type="spellStart"/>
      <w:r w:rsidRPr="00991E22">
        <w:t>PKI-overheid</w:t>
      </w:r>
      <w:proofErr w:type="spellEnd"/>
      <w:r w:rsidRPr="00991E22">
        <w:t xml:space="preserve"> certificaten hebben als root (mastercertificaat) ‘Staat der Nederlanden’ en zijn beveiligd naar de laatste stand van techniek. Zodra deze techniek niet meer voldoende is, zal er een nieuw type certificaat met een sterkere encryptiemethode gebruikt moeten worden. </w:t>
      </w:r>
      <w:r w:rsidRPr="008247B2">
        <w:t>Uitgegeven certificaten hebben een beperkte geldigheidstermijn</w:t>
      </w:r>
      <w:r>
        <w:rPr>
          <w:rStyle w:val="Voetnootmarkering"/>
        </w:rPr>
        <w:footnoteReference w:id="4"/>
      </w:r>
      <w:r>
        <w:t>.</w:t>
      </w:r>
    </w:p>
    <w:p w14:paraId="0655F758" w14:textId="77777777" w:rsidR="00F741FB" w:rsidRPr="00991E22" w:rsidRDefault="00F741FB" w:rsidP="00F741FB">
      <w:pPr>
        <w:spacing w:before="200"/>
      </w:pPr>
      <w:r w:rsidRPr="00991E22">
        <w:t xml:space="preserve">De certificaten worden uitgegeven door erkende </w:t>
      </w:r>
      <w:proofErr w:type="spellStart"/>
      <w:r>
        <w:t>T</w:t>
      </w:r>
      <w:r w:rsidRPr="00991E22">
        <w:t>SP’s</w:t>
      </w:r>
      <w:proofErr w:type="spellEnd"/>
      <w:r w:rsidRPr="00991E22">
        <w:t>. De PKI-overheidscertificaten zijn van het niveau STORK4. Bij de uitgifte hoort ‘face-</w:t>
      </w:r>
      <w:proofErr w:type="spellStart"/>
      <w:r w:rsidRPr="00991E22">
        <w:t>to</w:t>
      </w:r>
      <w:proofErr w:type="spellEnd"/>
      <w:r w:rsidRPr="00991E22">
        <w:t xml:space="preserve">-face’ controle: de houder neemt het certificaat persoonlijk in ontvangst. Het identificerend kenmerk wordt conform Digikoppeling systematiek bepaald (zie identificatie). De </w:t>
      </w:r>
      <w:r>
        <w:t>T</w:t>
      </w:r>
      <w:r w:rsidRPr="00991E22">
        <w:t xml:space="preserve">SP die het certificaat uitgeeft heeft de verantwoordelijkheid om de uniciteit van het subject (service) te waarborgen en de identiteit te vermelden in het certificaat in het veld </w:t>
      </w:r>
      <w:proofErr w:type="spellStart"/>
      <w:r w:rsidRPr="00991E22">
        <w:t>Subject.serialNumber</w:t>
      </w:r>
      <w:proofErr w:type="spellEnd"/>
      <w:r w:rsidRPr="00991E22">
        <w:t xml:space="preserve">. </w:t>
      </w:r>
    </w:p>
    <w:p w14:paraId="2AFE9275" w14:textId="77777777" w:rsidR="00F741FB" w:rsidRDefault="00F741FB" w:rsidP="00F741FB">
      <w:pPr>
        <w:spacing w:before="200"/>
      </w:pPr>
      <w:r w:rsidRPr="00991E22">
        <w:t>Een Digikoppeling</w:t>
      </w:r>
      <w:r>
        <w:t>-</w:t>
      </w:r>
      <w:r w:rsidRPr="00991E22">
        <w:t xml:space="preserve">certificaat is een specifiek PKI-overheidscertificaat. Bij de aanvraag hiervan moet men bij de </w:t>
      </w:r>
      <w:r>
        <w:t>T</w:t>
      </w:r>
      <w:r w:rsidRPr="00991E22">
        <w:t>SP expliciet aangeven dat deze moet vold</w:t>
      </w:r>
      <w:r>
        <w:t>oen aan de specifieke Digikoppeling-eisen.</w:t>
      </w:r>
    </w:p>
    <w:p w14:paraId="034561C8" w14:textId="77777777" w:rsidR="00F741FB" w:rsidRDefault="00F741FB" w:rsidP="00F741FB">
      <w:pPr>
        <w:pStyle w:val="Kop2"/>
      </w:pPr>
      <w:bookmarkStart w:id="31" w:name="_Toc524870133"/>
      <w:r w:rsidRPr="00FB635F">
        <w:t>Identificatie &amp; Authenticatie</w:t>
      </w:r>
      <w:bookmarkEnd w:id="31"/>
    </w:p>
    <w:p w14:paraId="17C4EFE1" w14:textId="77777777" w:rsidR="00F741FB" w:rsidRDefault="00F741FB" w:rsidP="00F741FB">
      <w:pPr>
        <w:pStyle w:val="Kop4"/>
      </w:pPr>
      <w:r>
        <w:t>Identificatie</w:t>
      </w:r>
    </w:p>
    <w:p w14:paraId="79334362" w14:textId="77777777" w:rsidR="00F741FB" w:rsidRPr="00991E22" w:rsidRDefault="00F741FB" w:rsidP="00F741FB">
      <w:pPr>
        <w:spacing w:before="200"/>
      </w:pPr>
      <w:r>
        <w:t xml:space="preserve">Met een </w:t>
      </w:r>
      <w:r w:rsidRPr="00CB0F22">
        <w:t xml:space="preserve">PKI-infrastructuur </w:t>
      </w:r>
      <w:r>
        <w:t xml:space="preserve">kan de identificatie en authenticatie </w:t>
      </w:r>
      <w:r w:rsidRPr="00CB0F22">
        <w:t>van organisaties</w:t>
      </w:r>
      <w:r>
        <w:t xml:space="preserve"> geregeld worden</w:t>
      </w:r>
      <w:r w:rsidRPr="00CB0F22">
        <w:t>.</w:t>
      </w:r>
      <w:r>
        <w:t xml:space="preserve"> </w:t>
      </w:r>
      <w:r w:rsidRPr="00991E22">
        <w:t xml:space="preserve">Elke partij die via Edukoppeling de gegevensuitwisseling inricht, worden geïdentificeerd op basis van het unieke </w:t>
      </w:r>
      <w:proofErr w:type="spellStart"/>
      <w:r w:rsidRPr="00991E22">
        <w:t>Overheids</w:t>
      </w:r>
      <w:proofErr w:type="spellEnd"/>
      <w:r w:rsidRPr="00991E22">
        <w:t xml:space="preserve"> Identificatie Nummer (OIN), zie nummersyste</w:t>
      </w:r>
      <w:r>
        <w:t xml:space="preserve">matiek Digikoppeling en het Edukoppeling Identificatie en Authenticatie document voor details. </w:t>
      </w:r>
      <w:r w:rsidRPr="00991E22">
        <w:t>Voor onderwijsinstellingen is een prefix van 000</w:t>
      </w:r>
      <w:r>
        <w:t>00007 gereserveerd</w:t>
      </w:r>
      <w:r w:rsidRPr="00991E22">
        <w:t xml:space="preserve">. Marktpartijen zullen over het algemeen de HRN-variant van de nummersystematiek toepassen (prefix 00000001 of 00000003). Hierbij worden de nummers vastgesteld door de </w:t>
      </w:r>
      <w:r>
        <w:t>T</w:t>
      </w:r>
      <w:r w:rsidRPr="00991E22">
        <w:t xml:space="preserve">SP, op basis van het door de aanvrager opgegeven KvK-nummer, dat door de </w:t>
      </w:r>
      <w:r>
        <w:t>T</w:t>
      </w:r>
      <w:r w:rsidRPr="00991E22">
        <w:t>SP wordt gecontroleerd.</w:t>
      </w:r>
    </w:p>
    <w:p w14:paraId="3EAD03BB" w14:textId="77777777" w:rsidR="00F741FB" w:rsidRDefault="00F741FB" w:rsidP="00F741FB"/>
    <w:p w14:paraId="0E7503F7" w14:textId="77777777" w:rsidR="00F741FB" w:rsidRDefault="00F741FB" w:rsidP="00F741FB">
      <w:r>
        <w:lastRenderedPageBreak/>
        <w:t xml:space="preserve">Het zijn niet enkel de partijen die de verbinding voor de gegevensuitwisseling tot stand brengen die geïdentificeerd moeten worden, er zijn meerdere rollen te onderkennen. In de Edukoppeling Architectuur worden bij de gegevensuitwisseling de volgende </w:t>
      </w:r>
      <w:r w:rsidRPr="00624D17">
        <w:t xml:space="preserve">rollen </w:t>
      </w:r>
      <w:r>
        <w:t>onderscheiden:</w:t>
      </w:r>
    </w:p>
    <w:p w14:paraId="3A25C4D7" w14:textId="77777777" w:rsidR="00F741FB" w:rsidRDefault="00F741FB" w:rsidP="00F741FB"/>
    <w:p w14:paraId="55FD4917" w14:textId="77777777" w:rsidR="00F741FB" w:rsidRDefault="00F741FB" w:rsidP="00F741FB">
      <w:pPr>
        <w:numPr>
          <w:ilvl w:val="0"/>
          <w:numId w:val="16"/>
        </w:numPr>
      </w:pPr>
      <w:r>
        <w:t>De eindorganisatie</w:t>
      </w:r>
      <w:r w:rsidRPr="006B3C6E">
        <w:t xml:space="preserve"> is de organisatie die in het kader van zijn doelstellingen samenwe</w:t>
      </w:r>
      <w:r>
        <w:t>rkt met een andere organisatie.</w:t>
      </w:r>
    </w:p>
    <w:p w14:paraId="70E9E127" w14:textId="77777777" w:rsidR="00F741FB" w:rsidRDefault="00F741FB" w:rsidP="00F741FB">
      <w:pPr>
        <w:numPr>
          <w:ilvl w:val="0"/>
          <w:numId w:val="16"/>
        </w:numPr>
      </w:pPr>
      <w:r w:rsidRPr="006B3C6E">
        <w:t xml:space="preserve">De gegevensbewerker is een organisatie die </w:t>
      </w:r>
      <w:r>
        <w:t>in opdracht van de eindorganisatie</w:t>
      </w:r>
      <w:r w:rsidRPr="006B3C6E">
        <w:t xml:space="preserve"> gegevens verzamelt, opslaat, berekeningen ui</w:t>
      </w:r>
      <w:r>
        <w:t>tvoert, verstrekt en dergelijke</w:t>
      </w:r>
      <w:r w:rsidRPr="00EA7CB7">
        <w:t>.</w:t>
      </w:r>
    </w:p>
    <w:p w14:paraId="576F814A" w14:textId="77777777" w:rsidR="00F741FB" w:rsidRPr="00812404" w:rsidRDefault="00F741FB" w:rsidP="00F741FB">
      <w:pPr>
        <w:numPr>
          <w:ilvl w:val="0"/>
          <w:numId w:val="16"/>
        </w:numPr>
      </w:pPr>
      <w:r w:rsidRPr="006B3C6E">
        <w:t>Een logistieke dienstverlener is een organisatie</w:t>
      </w:r>
      <w:r>
        <w:t xml:space="preserve"> die faciliteert bij de verzending en ontvangst van berichten </w:t>
      </w:r>
    </w:p>
    <w:p w14:paraId="6BBFD1EA" w14:textId="77777777" w:rsidR="00F741FB" w:rsidRPr="00EA7CB7" w:rsidRDefault="00F741FB" w:rsidP="00F741FB">
      <w:r>
        <w:t>(zie het Edukoppeling Architectuur document voor meer achtergrondinformatie)</w:t>
      </w:r>
      <w:r w:rsidRPr="00EA7CB7">
        <w:t>.</w:t>
      </w:r>
    </w:p>
    <w:p w14:paraId="38E4FCA3" w14:textId="77777777" w:rsidR="00F741FB" w:rsidRDefault="00F741FB" w:rsidP="00F741FB"/>
    <w:p w14:paraId="43BCD228" w14:textId="77777777" w:rsidR="00F741FB" w:rsidRPr="00355FEC" w:rsidRDefault="00F741FB" w:rsidP="00F741FB">
      <w:r>
        <w:t>Deze rollen worden op verschillende wijze geïdentificeerd. De e</w:t>
      </w:r>
      <w:r w:rsidRPr="00364AAE">
        <w:t>indorganisatie</w:t>
      </w:r>
      <w:r w:rsidDel="00B5597D">
        <w:t xml:space="preserve"> </w:t>
      </w:r>
      <w:r>
        <w:t>wordt geïdentificeerd middels de WS-</w:t>
      </w:r>
      <w:proofErr w:type="spellStart"/>
      <w:r>
        <w:t>Addressing</w:t>
      </w:r>
      <w:proofErr w:type="spellEnd"/>
      <w:r>
        <w:t xml:space="preserve"> </w:t>
      </w:r>
      <w:proofErr w:type="spellStart"/>
      <w:r>
        <w:t>To</w:t>
      </w:r>
      <w:proofErr w:type="spellEnd"/>
      <w:r>
        <w:t xml:space="preserve"> en </w:t>
      </w:r>
      <w:proofErr w:type="spellStart"/>
      <w:r>
        <w:t>From</w:t>
      </w:r>
      <w:proofErr w:type="spellEnd"/>
      <w:r>
        <w:t xml:space="preserve"> headers</w:t>
      </w:r>
      <w:r w:rsidRPr="00624D17">
        <w:t xml:space="preserve">. </w:t>
      </w:r>
      <w:r>
        <w:t xml:space="preserve">De </w:t>
      </w:r>
      <w:r w:rsidRPr="00624D17">
        <w:t>gegevensbewerker ondertekent het bericht met een XML-</w:t>
      </w:r>
      <w:proofErr w:type="spellStart"/>
      <w:r w:rsidRPr="00624D17">
        <w:t>signature</w:t>
      </w:r>
      <w:proofErr w:type="spellEnd"/>
      <w:r w:rsidRPr="00624D17">
        <w:t xml:space="preserve"> (op basis van een eigen PKI-cert</w:t>
      </w:r>
      <w:r>
        <w:t>ificaat</w:t>
      </w:r>
      <w:r w:rsidRPr="00624D17">
        <w:t xml:space="preserve"> met OIN)</w:t>
      </w:r>
      <w:r>
        <w:t>. De l</w:t>
      </w:r>
      <w:r w:rsidRPr="00EA7CB7">
        <w:t>ogistieke dienstverlener</w:t>
      </w:r>
      <w:r>
        <w:t>s</w:t>
      </w:r>
      <w:r w:rsidDel="00B5597D">
        <w:t xml:space="preserve"> </w:t>
      </w:r>
      <w:r>
        <w:t>kunnen middels de</w:t>
      </w:r>
      <w:r w:rsidRPr="00624D17">
        <w:t xml:space="preserve"> TLS</w:t>
      </w:r>
      <w:r>
        <w:t xml:space="preserve">-verbinding geïdentificeerd worden op basis van het PKIoverheid </w:t>
      </w:r>
      <w:r w:rsidRPr="00624D17">
        <w:t>cert</w:t>
      </w:r>
      <w:r>
        <w:t>ificaat wat hierbij gebruikt is.</w:t>
      </w:r>
      <w:r w:rsidRPr="00624D17">
        <w:t xml:space="preserve"> </w:t>
      </w:r>
    </w:p>
    <w:p w14:paraId="3DD7134F" w14:textId="77777777" w:rsidR="00F741FB" w:rsidRDefault="00F741FB" w:rsidP="00F741FB">
      <w:pPr>
        <w:pStyle w:val="Kop4"/>
      </w:pPr>
      <w:r w:rsidRPr="00991E22">
        <w:t>Authenticatie</w:t>
      </w:r>
    </w:p>
    <w:p w14:paraId="7F0CA22D" w14:textId="77777777" w:rsidR="00F741FB" w:rsidRPr="00355FEC" w:rsidRDefault="00F741FB" w:rsidP="00F741FB">
      <w:pPr>
        <w:spacing w:before="200"/>
      </w:pPr>
      <w:r w:rsidRPr="00355FEC">
        <w:t xml:space="preserve">Bij authenticatie </w:t>
      </w:r>
      <w:r>
        <w:t>wordt</w:t>
      </w:r>
      <w:r w:rsidRPr="00355FEC">
        <w:t xml:space="preserve"> een aangegeven identiteit </w:t>
      </w:r>
      <w:r>
        <w:t>ge</w:t>
      </w:r>
      <w:r w:rsidRPr="00A1338B">
        <w:t>verifie</w:t>
      </w:r>
      <w:r>
        <w:t xml:space="preserve">erd. De mate van betrouwbaarheid kan hierbij verschillen. </w:t>
      </w:r>
      <w:r w:rsidRPr="00A1338B">
        <w:t>Authenticatie levert als het ware de kwaliteit van de identificatie.</w:t>
      </w:r>
      <w:r w:rsidRPr="00355FEC">
        <w:t xml:space="preserve"> </w:t>
      </w:r>
      <w:r>
        <w:t>De PKI-infrastructuur biedt een keten van vertrouwen (</w:t>
      </w:r>
      <w:r w:rsidRPr="00A6089D">
        <w:rPr>
          <w:i/>
        </w:rPr>
        <w:t>chain of trust</w:t>
      </w:r>
      <w:r>
        <w:t xml:space="preserve">), de identiteiten zijn met een vastgestelde mate van betrouwbaarheid opgenomen in de certificaten. De organisatie die de identiteit vaststelt (TSP) ondertekent het certificaat met zijn certificaat. Als </w:t>
      </w:r>
      <w:r w:rsidRPr="00A1338B">
        <w:t>het certificaat niet is ingetrokken of verlopen</w:t>
      </w:r>
      <w:r>
        <w:t xml:space="preserve"> is, </w:t>
      </w:r>
      <w:r w:rsidRPr="00A1338B">
        <w:t xml:space="preserve">dan </w:t>
      </w:r>
      <w:r>
        <w:t>kan</w:t>
      </w:r>
      <w:r w:rsidRPr="00A1338B">
        <w:t xml:space="preserve"> men op de inhoud </w:t>
      </w:r>
      <w:r>
        <w:t xml:space="preserve">van </w:t>
      </w:r>
      <w:r w:rsidRPr="00A1338B">
        <w:t xml:space="preserve">het 'root' certificaat </w:t>
      </w:r>
      <w:r>
        <w:t xml:space="preserve">van de TSP </w:t>
      </w:r>
      <w:r w:rsidRPr="00A1338B">
        <w:t>vertrouwen.</w:t>
      </w:r>
    </w:p>
    <w:p w14:paraId="22B68871" w14:textId="77777777" w:rsidR="00F741FB" w:rsidRDefault="00F741FB" w:rsidP="00F741FB">
      <w:pPr>
        <w:spacing w:before="200"/>
      </w:pPr>
      <w:r w:rsidRPr="00991E22">
        <w:t xml:space="preserve">De PKI-certificaten kunnen worden gebruikt </w:t>
      </w:r>
      <w:r>
        <w:t xml:space="preserve">bij de tweezijdige TLS-verbinding en </w:t>
      </w:r>
      <w:r w:rsidRPr="00991E22">
        <w:t xml:space="preserve">voor </w:t>
      </w:r>
      <w:r>
        <w:t>de ondertekening</w:t>
      </w:r>
      <w:r w:rsidRPr="00991E22">
        <w:t xml:space="preserve"> en </w:t>
      </w:r>
      <w:r>
        <w:t>versleuteling</w:t>
      </w:r>
      <w:r w:rsidRPr="00991E22">
        <w:t xml:space="preserve"> </w:t>
      </w:r>
      <w:r>
        <w:t xml:space="preserve">van berichten </w:t>
      </w:r>
      <w:r w:rsidRPr="00991E22">
        <w:t>zoals dit ook in Digikoppeling wordt toegepast.</w:t>
      </w:r>
      <w:r>
        <w:t xml:space="preserve"> Op basis van het certificaat en dus ook de identiteit dat hierbij betrokken is kan de identiteit geauthenticeerd worden.</w:t>
      </w:r>
    </w:p>
    <w:p w14:paraId="4F9D26B3" w14:textId="77777777" w:rsidR="00F741FB" w:rsidRDefault="00F741FB" w:rsidP="00F741FB">
      <w:pPr>
        <w:suppressAutoHyphens w:val="0"/>
        <w:spacing w:line="240" w:lineRule="auto"/>
      </w:pPr>
      <w:r>
        <w:br w:type="page"/>
      </w:r>
    </w:p>
    <w:p w14:paraId="5AE27E16" w14:textId="77777777" w:rsidR="00F741FB" w:rsidRPr="00EA70AD" w:rsidRDefault="00F741FB" w:rsidP="00F741FB">
      <w:pPr>
        <w:pStyle w:val="Kop2"/>
      </w:pPr>
      <w:bookmarkStart w:id="32" w:name="_Toc524870134"/>
      <w:r w:rsidRPr="00EA70AD">
        <w:lastRenderedPageBreak/>
        <w:t>Identificatie via WS-</w:t>
      </w:r>
      <w:proofErr w:type="spellStart"/>
      <w:r w:rsidRPr="00EA70AD">
        <w:t>addressing</w:t>
      </w:r>
      <w:proofErr w:type="spellEnd"/>
      <w:r w:rsidRPr="00EA70AD">
        <w:t xml:space="preserve"> header</w:t>
      </w:r>
      <w:bookmarkEnd w:id="32"/>
    </w:p>
    <w:p w14:paraId="3E0C02C2" w14:textId="77777777" w:rsidR="00F741FB" w:rsidRDefault="00F741FB" w:rsidP="00F741FB">
      <w:bookmarkStart w:id="33" w:name="_Toc471398212"/>
      <w:bookmarkStart w:id="34" w:name="_Toc471398931"/>
      <w:bookmarkStart w:id="35" w:name="h.yzces27o4zby"/>
      <w:bookmarkEnd w:id="33"/>
      <w:bookmarkEnd w:id="34"/>
      <w:bookmarkEnd w:id="35"/>
    </w:p>
    <w:p w14:paraId="6DD2B479" w14:textId="77777777" w:rsidR="00F741FB" w:rsidRDefault="00F741FB" w:rsidP="00F741FB">
      <w:r>
        <w:t>De</w:t>
      </w:r>
      <w:r w:rsidRPr="00541B3A">
        <w:t xml:space="preserve"> WS-</w:t>
      </w:r>
      <w:proofErr w:type="spellStart"/>
      <w:r w:rsidRPr="00541B3A">
        <w:t>Addressing</w:t>
      </w:r>
      <w:proofErr w:type="spellEnd"/>
      <w:r>
        <w:t xml:space="preserve"> </w:t>
      </w:r>
      <w:proofErr w:type="spellStart"/>
      <w:r>
        <w:t>From</w:t>
      </w:r>
      <w:proofErr w:type="spellEnd"/>
      <w:r w:rsidRPr="00541B3A">
        <w:t xml:space="preserve"> </w:t>
      </w:r>
      <w:r>
        <w:t xml:space="preserve">en </w:t>
      </w:r>
      <w:proofErr w:type="spellStart"/>
      <w:r>
        <w:t>To</w:t>
      </w:r>
      <w:proofErr w:type="spellEnd"/>
      <w:r>
        <w:t xml:space="preserve"> headers</w:t>
      </w:r>
      <w:r w:rsidRPr="00541B3A">
        <w:t xml:space="preserve"> identificeren </w:t>
      </w:r>
      <w:r>
        <w:t xml:space="preserve">altijd </w:t>
      </w:r>
      <w:r w:rsidRPr="00541B3A">
        <w:t>de formele partijen die met elkaar communiceren (</w:t>
      </w:r>
      <w:r>
        <w:t>onderwijsinstellingen</w:t>
      </w:r>
      <w:r w:rsidRPr="00541B3A">
        <w:t xml:space="preserve">, DUO </w:t>
      </w:r>
      <w:proofErr w:type="spellStart"/>
      <w:r w:rsidRPr="00541B3A">
        <w:t>etc</w:t>
      </w:r>
      <w:proofErr w:type="spellEnd"/>
      <w:r w:rsidRPr="00541B3A">
        <w:t>). In onderstaande tabel is a</w:t>
      </w:r>
      <w:r>
        <w:t>angegeven hoe deze en de overige velden in het vraag- en antwoordbericht</w:t>
      </w:r>
      <w:r w:rsidRPr="00541B3A">
        <w:t xml:space="preserve"> gevuld moeten worden. </w:t>
      </w:r>
    </w:p>
    <w:p w14:paraId="47628AA8" w14:textId="77777777" w:rsidR="00F741FB" w:rsidRDefault="00F741FB" w:rsidP="00F741FB"/>
    <w:p w14:paraId="2A6E1CE2" w14:textId="77777777" w:rsidR="00F741FB" w:rsidRDefault="00F741FB" w:rsidP="00F741FB">
      <w:r>
        <w:t>NB: D</w:t>
      </w:r>
      <w:r w:rsidRPr="003F612D">
        <w:t xml:space="preserve">e vulling van </w:t>
      </w:r>
      <w:r>
        <w:t>de HTTP URI</w:t>
      </w:r>
      <w:r w:rsidRPr="003F612D">
        <w:t xml:space="preserve"> </w:t>
      </w:r>
      <w:r>
        <w:t>is gelijk aan de vulling van de WS-</w:t>
      </w:r>
      <w:proofErr w:type="spellStart"/>
      <w:r>
        <w:t>Addressing</w:t>
      </w:r>
      <w:proofErr w:type="spellEnd"/>
      <w:r>
        <w:t xml:space="preserve"> </w:t>
      </w:r>
      <w:proofErr w:type="spellStart"/>
      <w:r w:rsidRPr="003F612D">
        <w:t>To</w:t>
      </w:r>
      <w:proofErr w:type="spellEnd"/>
      <w:r>
        <w:t xml:space="preserve"> header, maar alleen de WS-</w:t>
      </w:r>
      <w:proofErr w:type="spellStart"/>
      <w:r>
        <w:t>Addressing</w:t>
      </w:r>
      <w:proofErr w:type="spellEnd"/>
      <w:r>
        <w:t xml:space="preserve"> </w:t>
      </w:r>
      <w:proofErr w:type="spellStart"/>
      <w:r>
        <w:t>To</w:t>
      </w:r>
      <w:proofErr w:type="spellEnd"/>
      <w:r>
        <w:t xml:space="preserve"> header moet het OIN van de ontvangende partij bevatten</w:t>
      </w:r>
      <w:r w:rsidRPr="003F612D">
        <w:t>.</w:t>
      </w:r>
    </w:p>
    <w:p w14:paraId="5D56D960" w14:textId="77777777" w:rsidR="00F741FB" w:rsidRDefault="00F741FB" w:rsidP="00F741FB"/>
    <w:p w14:paraId="67DE1875" w14:textId="77777777" w:rsidR="00F741FB" w:rsidRDefault="00F741FB" w:rsidP="00F741FB">
      <w:pPr>
        <w:suppressAutoHyphens w:val="0"/>
        <w:spacing w:line="240" w:lineRule="auto"/>
      </w:pPr>
    </w:p>
    <w:tbl>
      <w:tblPr>
        <w:tblW w:w="9493" w:type="dxa"/>
        <w:shd w:val="clear" w:color="auto" w:fill="FFFFFF"/>
        <w:tblLayout w:type="fixed"/>
        <w:tblCellMar>
          <w:left w:w="10" w:type="dxa"/>
          <w:right w:w="10" w:type="dxa"/>
        </w:tblCellMar>
        <w:tblLook w:val="0000" w:firstRow="0" w:lastRow="0" w:firstColumn="0" w:lastColumn="0" w:noHBand="0" w:noVBand="0"/>
      </w:tblPr>
      <w:tblGrid>
        <w:gridCol w:w="1204"/>
        <w:gridCol w:w="851"/>
        <w:gridCol w:w="2410"/>
        <w:gridCol w:w="1342"/>
        <w:gridCol w:w="2268"/>
        <w:gridCol w:w="1418"/>
      </w:tblGrid>
      <w:tr w:rsidR="00F741FB" w14:paraId="658ECAB7" w14:textId="77777777" w:rsidTr="00701798">
        <w:trPr>
          <w:trHeight w:val="483"/>
        </w:trPr>
        <w:tc>
          <w:tcPr>
            <w:tcW w:w="9493"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4E5D1F83" w14:textId="77777777" w:rsidR="00F741FB" w:rsidRDefault="00F741FB" w:rsidP="00701798">
            <w:pPr>
              <w:pStyle w:val="Standard"/>
              <w:suppressAutoHyphens w:val="0"/>
              <w:jc w:val="center"/>
              <w:textAlignment w:val="auto"/>
              <w:rPr>
                <w:rFonts w:ascii="Liberation Sans" w:eastAsia="Times New Roman" w:hAnsi="Liberation Sans" w:cs="Times New Roman"/>
                <w:b/>
                <w:bCs/>
                <w:color w:val="000000"/>
                <w:kern w:val="0"/>
                <w:sz w:val="28"/>
                <w:szCs w:val="28"/>
                <w:lang w:val="nl-NL" w:eastAsia="nl-NL" w:bidi="ar-SA"/>
              </w:rPr>
            </w:pPr>
            <w:r>
              <w:rPr>
                <w:rFonts w:eastAsia="Verdana"/>
                <w:sz w:val="20"/>
              </w:rPr>
              <w:br w:type="page"/>
            </w:r>
            <w:r>
              <w:rPr>
                <w:rFonts w:ascii="Liberation Sans" w:eastAsia="Times New Roman" w:hAnsi="Liberation Sans" w:cs="Times New Roman"/>
                <w:b/>
                <w:bCs/>
                <w:color w:val="000000"/>
                <w:kern w:val="0"/>
                <w:sz w:val="28"/>
                <w:szCs w:val="28"/>
                <w:lang w:val="nl-NL" w:eastAsia="nl-NL" w:bidi="ar-SA"/>
              </w:rPr>
              <w:t>Vulling WS-</w:t>
            </w:r>
            <w:proofErr w:type="spellStart"/>
            <w:r>
              <w:rPr>
                <w:rFonts w:ascii="Liberation Sans" w:eastAsia="Times New Roman" w:hAnsi="Liberation Sans" w:cs="Times New Roman"/>
                <w:b/>
                <w:bCs/>
                <w:color w:val="000000"/>
                <w:kern w:val="0"/>
                <w:sz w:val="28"/>
                <w:szCs w:val="28"/>
                <w:lang w:val="nl-NL" w:eastAsia="nl-NL" w:bidi="ar-SA"/>
              </w:rPr>
              <w:t>Addressing</w:t>
            </w:r>
            <w:proofErr w:type="spellEnd"/>
            <w:r>
              <w:rPr>
                <w:rFonts w:ascii="Liberation Sans" w:eastAsia="Times New Roman" w:hAnsi="Liberation Sans" w:cs="Times New Roman"/>
                <w:b/>
                <w:bCs/>
                <w:color w:val="000000"/>
                <w:kern w:val="0"/>
                <w:sz w:val="28"/>
                <w:szCs w:val="28"/>
                <w:lang w:val="nl-NL" w:eastAsia="nl-NL" w:bidi="ar-SA"/>
              </w:rPr>
              <w:t xml:space="preserve"> velden</w:t>
            </w:r>
          </w:p>
        </w:tc>
      </w:tr>
      <w:tr w:rsidR="00F741FB" w14:paraId="267485E5" w14:textId="77777777" w:rsidTr="00701798">
        <w:trPr>
          <w:trHeight w:val="239"/>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3203BE6D"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r>
              <w:rPr>
                <w:rFonts w:ascii="Liberation Sans" w:eastAsia="Times New Roman" w:hAnsi="Liberation Sans" w:cs="Times New Roman"/>
                <w:b/>
                <w:bCs/>
                <w:i/>
                <w:iCs/>
                <w:color w:val="000000"/>
                <w:kern w:val="0"/>
                <w:sz w:val="20"/>
                <w:szCs w:val="20"/>
                <w:lang w:val="nl-NL" w:eastAsia="nl-NL" w:bidi="ar-SA"/>
              </w:rPr>
              <w:t>Veld</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4AD1D4F"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r>
              <w:rPr>
                <w:rFonts w:ascii="Liberation Sans" w:eastAsia="Times New Roman" w:hAnsi="Liberation Sans" w:cs="Times New Roman"/>
                <w:b/>
                <w:bCs/>
                <w:i/>
                <w:iCs/>
                <w:color w:val="000000"/>
                <w:kern w:val="0"/>
                <w:sz w:val="20"/>
                <w:szCs w:val="20"/>
                <w:lang w:val="nl-NL" w:eastAsia="nl-NL" w:bidi="ar-SA"/>
              </w:rPr>
              <w:t>MAP type</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104A4501"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roofErr w:type="spellStart"/>
            <w:r>
              <w:rPr>
                <w:rFonts w:ascii="Liberation Sans" w:eastAsia="Times New Roman" w:hAnsi="Liberation Sans" w:cs="Times New Roman"/>
                <w:b/>
                <w:bCs/>
                <w:i/>
                <w:iCs/>
                <w:color w:val="000000"/>
                <w:kern w:val="0"/>
                <w:sz w:val="20"/>
                <w:szCs w:val="20"/>
                <w:lang w:val="nl-NL" w:eastAsia="nl-NL" w:bidi="ar-SA"/>
              </w:rPr>
              <w:t>Request</w:t>
            </w:r>
            <w:proofErr w:type="spellEnd"/>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0C460105"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r>
              <w:rPr>
                <w:rFonts w:ascii="Liberation Sans" w:eastAsia="Times New Roman" w:hAnsi="Liberation Sans" w:cs="Times New Roman"/>
                <w:b/>
                <w:bCs/>
                <w:i/>
                <w:iCs/>
                <w:color w:val="000000"/>
                <w:kern w:val="0"/>
                <w:sz w:val="20"/>
                <w:szCs w:val="20"/>
                <w:lang w:val="nl-NL" w:eastAsia="nl-NL" w:bidi="ar-SA"/>
              </w:rPr>
              <w:t xml:space="preserve"> </w:t>
            </w:r>
            <w:proofErr w:type="spellStart"/>
            <w:r>
              <w:rPr>
                <w:rFonts w:ascii="Liberation Sans" w:eastAsia="Times New Roman" w:hAnsi="Liberation Sans" w:cs="Times New Roman"/>
                <w:b/>
                <w:bCs/>
                <w:i/>
                <w:iCs/>
                <w:color w:val="000000"/>
                <w:kern w:val="0"/>
                <w:sz w:val="20"/>
                <w:szCs w:val="20"/>
                <w:lang w:val="nl-NL" w:eastAsia="nl-NL" w:bidi="ar-SA"/>
              </w:rPr>
              <w:t>opt</w:t>
            </w:r>
            <w:proofErr w:type="spellEnd"/>
            <w:r>
              <w:rPr>
                <w:rFonts w:ascii="Liberation Sans" w:eastAsia="Times New Roman" w:hAnsi="Liberation Sans" w:cs="Times New Roman"/>
                <w:b/>
                <w:bCs/>
                <w:i/>
                <w:iCs/>
                <w:color w:val="000000"/>
                <w:kern w:val="0"/>
                <w:sz w:val="20"/>
                <w:szCs w:val="20"/>
                <w:lang w:val="nl-NL" w:eastAsia="nl-NL" w:bidi="ar-SA"/>
              </w:rPr>
              <w:t>/</w:t>
            </w:r>
            <w:proofErr w:type="spellStart"/>
            <w:r>
              <w:rPr>
                <w:rFonts w:ascii="Liberation Sans" w:eastAsia="Times New Roman" w:hAnsi="Liberation Sans" w:cs="Times New Roman"/>
                <w:b/>
                <w:bCs/>
                <w:i/>
                <w:iCs/>
                <w:color w:val="000000"/>
                <w:kern w:val="0"/>
                <w:sz w:val="20"/>
                <w:szCs w:val="20"/>
                <w:lang w:val="nl-NL" w:eastAsia="nl-NL" w:bidi="ar-SA"/>
              </w:rPr>
              <w:t>req</w:t>
            </w:r>
            <w:proofErr w:type="spellEnd"/>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74A1E57E"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r>
              <w:rPr>
                <w:rFonts w:ascii="Liberation Sans" w:eastAsia="Times New Roman" w:hAnsi="Liberation Sans" w:cs="Times New Roman"/>
                <w:b/>
                <w:bCs/>
                <w:i/>
                <w:iCs/>
                <w:color w:val="000000"/>
                <w:kern w:val="0"/>
                <w:sz w:val="20"/>
                <w:szCs w:val="20"/>
                <w:lang w:val="nl-NL" w:eastAsia="nl-NL" w:bidi="ar-SA"/>
              </w:rPr>
              <w:t>Response</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01EE1A53"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roofErr w:type="spellStart"/>
            <w:r>
              <w:rPr>
                <w:rFonts w:ascii="Liberation Sans" w:eastAsia="Times New Roman" w:hAnsi="Liberation Sans" w:cs="Times New Roman"/>
                <w:b/>
                <w:bCs/>
                <w:i/>
                <w:iCs/>
                <w:color w:val="000000"/>
                <w:kern w:val="0"/>
                <w:sz w:val="20"/>
                <w:szCs w:val="20"/>
                <w:lang w:val="nl-NL" w:eastAsia="nl-NL" w:bidi="ar-SA"/>
              </w:rPr>
              <w:t>opt</w:t>
            </w:r>
            <w:proofErr w:type="spellEnd"/>
            <w:r>
              <w:rPr>
                <w:rFonts w:ascii="Liberation Sans" w:eastAsia="Times New Roman" w:hAnsi="Liberation Sans" w:cs="Times New Roman"/>
                <w:b/>
                <w:bCs/>
                <w:i/>
                <w:iCs/>
                <w:color w:val="000000"/>
                <w:kern w:val="0"/>
                <w:sz w:val="20"/>
                <w:szCs w:val="20"/>
                <w:lang w:val="nl-NL" w:eastAsia="nl-NL" w:bidi="ar-SA"/>
              </w:rPr>
              <w:t>/</w:t>
            </w:r>
            <w:proofErr w:type="spellStart"/>
            <w:r>
              <w:rPr>
                <w:rFonts w:ascii="Liberation Sans" w:eastAsia="Times New Roman" w:hAnsi="Liberation Sans" w:cs="Times New Roman"/>
                <w:b/>
                <w:bCs/>
                <w:i/>
                <w:iCs/>
                <w:color w:val="000000"/>
                <w:kern w:val="0"/>
                <w:sz w:val="20"/>
                <w:szCs w:val="20"/>
                <w:lang w:val="nl-NL" w:eastAsia="nl-NL" w:bidi="ar-SA"/>
              </w:rPr>
              <w:t>req</w:t>
            </w:r>
            <w:proofErr w:type="spellEnd"/>
          </w:p>
        </w:tc>
      </w:tr>
      <w:tr w:rsidR="00F741FB" w14:paraId="583FD53D" w14:textId="77777777" w:rsidTr="00701798">
        <w:trPr>
          <w:trHeight w:hRule="exact" w:val="23"/>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F416E52"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6C321F3F"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9E59D76"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8D68F28"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3A3EE2D3"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199084B5" w14:textId="77777777" w:rsidR="00F741FB" w:rsidRDefault="00F741FB" w:rsidP="00701798">
            <w:pPr>
              <w:pStyle w:val="Standard"/>
              <w:suppressAutoHyphens w:val="0"/>
              <w:textAlignment w:val="auto"/>
              <w:rPr>
                <w:rFonts w:ascii="Liberation Sans" w:eastAsia="Times New Roman" w:hAnsi="Liberation Sans" w:cs="Times New Roman"/>
                <w:b/>
                <w:bCs/>
                <w:i/>
                <w:iCs/>
                <w:color w:val="000000"/>
                <w:kern w:val="0"/>
                <w:sz w:val="20"/>
                <w:szCs w:val="20"/>
                <w:lang w:val="nl-NL" w:eastAsia="nl-NL" w:bidi="ar-SA"/>
              </w:rPr>
            </w:pPr>
          </w:p>
        </w:tc>
      </w:tr>
      <w:tr w:rsidR="00F741FB" w14:paraId="2A9A0ADE" w14:textId="77777777" w:rsidTr="00701798">
        <w:trPr>
          <w:trHeight w:val="794"/>
        </w:trPr>
        <w:tc>
          <w:tcPr>
            <w:tcW w:w="1204" w:type="dxa"/>
            <w:tcBorders>
              <w:top w:val="single" w:sz="4" w:space="0" w:color="000001"/>
              <w:left w:val="single" w:sz="4" w:space="0" w:color="000001"/>
              <w:bottom w:val="single" w:sz="4" w:space="0" w:color="auto"/>
              <w:right w:val="single" w:sz="4" w:space="0" w:color="000001"/>
            </w:tcBorders>
            <w:shd w:val="clear" w:color="auto" w:fill="FFFFFF"/>
            <w:tcMar>
              <w:top w:w="0" w:type="dxa"/>
              <w:left w:w="70" w:type="dxa"/>
              <w:bottom w:w="0" w:type="dxa"/>
              <w:right w:w="70" w:type="dxa"/>
            </w:tcMar>
          </w:tcPr>
          <w:p w14:paraId="23E47BEC"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From</w:t>
            </w:r>
            <w:proofErr w:type="spellEnd"/>
          </w:p>
        </w:tc>
        <w:tc>
          <w:tcPr>
            <w:tcW w:w="851" w:type="dxa"/>
            <w:tcBorders>
              <w:top w:val="single" w:sz="4" w:space="0" w:color="000001"/>
              <w:left w:val="single" w:sz="4" w:space="0" w:color="000001"/>
              <w:bottom w:val="single" w:sz="4" w:space="0" w:color="auto"/>
              <w:right w:val="single" w:sz="4" w:space="0" w:color="000001"/>
            </w:tcBorders>
            <w:shd w:val="clear" w:color="auto" w:fill="FFFFFF"/>
            <w:tcMar>
              <w:top w:w="0" w:type="dxa"/>
              <w:left w:w="70" w:type="dxa"/>
              <w:bottom w:w="0" w:type="dxa"/>
              <w:right w:w="70" w:type="dxa"/>
            </w:tcMar>
          </w:tcPr>
          <w:p w14:paraId="0F72E2C1"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EPR</w:t>
            </w:r>
          </w:p>
        </w:tc>
        <w:tc>
          <w:tcPr>
            <w:tcW w:w="2410" w:type="dxa"/>
            <w:tcBorders>
              <w:top w:val="single" w:sz="4" w:space="0" w:color="000001"/>
              <w:left w:val="single" w:sz="4" w:space="0" w:color="000001"/>
              <w:bottom w:val="single" w:sz="4" w:space="0" w:color="auto"/>
              <w:right w:val="single" w:sz="4" w:space="0" w:color="000001"/>
            </w:tcBorders>
            <w:shd w:val="clear" w:color="auto" w:fill="FFFFFF"/>
            <w:tcMar>
              <w:top w:w="0" w:type="dxa"/>
              <w:left w:w="70" w:type="dxa"/>
              <w:bottom w:w="0" w:type="dxa"/>
              <w:right w:w="70" w:type="dxa"/>
            </w:tcMar>
          </w:tcPr>
          <w:p w14:paraId="4571CDAB"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anonymous</w:t>
            </w:r>
            <w:proofErr w:type="spellEnd"/>
            <w:r>
              <w:rPr>
                <w:rFonts w:ascii="Liberation Sans" w:eastAsia="Times New Roman" w:hAnsi="Liberation Sans" w:cs="Times New Roman"/>
                <w:color w:val="000000"/>
                <w:kern w:val="0"/>
                <w:sz w:val="20"/>
                <w:szCs w:val="20"/>
                <w:lang w:val="nl-NL" w:eastAsia="nl-NL" w:bidi="ar-SA"/>
              </w:rPr>
              <w:t xml:space="preserve"> + OIN van formele partij van het </w:t>
            </w:r>
            <w:proofErr w:type="spellStart"/>
            <w:r>
              <w:rPr>
                <w:rFonts w:ascii="Liberation Sans" w:eastAsia="Times New Roman" w:hAnsi="Liberation Sans" w:cs="Times New Roman"/>
                <w:color w:val="000000"/>
                <w:kern w:val="0"/>
                <w:sz w:val="20"/>
                <w:szCs w:val="20"/>
                <w:lang w:val="nl-NL" w:eastAsia="nl-NL" w:bidi="ar-SA"/>
              </w:rPr>
              <w:t>requestbericht</w:t>
            </w:r>
            <w:proofErr w:type="spellEnd"/>
          </w:p>
        </w:tc>
        <w:tc>
          <w:tcPr>
            <w:tcW w:w="1342" w:type="dxa"/>
            <w:tcBorders>
              <w:top w:val="single" w:sz="4" w:space="0" w:color="000001"/>
              <w:left w:val="single" w:sz="4" w:space="0" w:color="000001"/>
              <w:bottom w:val="single" w:sz="4" w:space="0" w:color="auto"/>
              <w:right w:val="single" w:sz="4" w:space="0" w:color="000001"/>
            </w:tcBorders>
            <w:shd w:val="clear" w:color="auto" w:fill="FFFFFF"/>
            <w:tcMar>
              <w:top w:w="0" w:type="dxa"/>
              <w:left w:w="70" w:type="dxa"/>
              <w:bottom w:w="0" w:type="dxa"/>
              <w:right w:w="70" w:type="dxa"/>
            </w:tcMar>
          </w:tcPr>
          <w:p w14:paraId="39EC04DE"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c>
          <w:tcPr>
            <w:tcW w:w="2268" w:type="dxa"/>
            <w:tcBorders>
              <w:top w:val="single" w:sz="4" w:space="0" w:color="000001"/>
              <w:left w:val="single" w:sz="4" w:space="0" w:color="000001"/>
              <w:bottom w:val="single" w:sz="4" w:space="0" w:color="auto"/>
              <w:right w:val="single" w:sz="4" w:space="0" w:color="000001"/>
            </w:tcBorders>
            <w:shd w:val="clear" w:color="auto" w:fill="FFFFFF"/>
            <w:tcMar>
              <w:top w:w="0" w:type="dxa"/>
              <w:left w:w="70" w:type="dxa"/>
              <w:bottom w:w="0" w:type="dxa"/>
              <w:right w:w="70" w:type="dxa"/>
            </w:tcMar>
          </w:tcPr>
          <w:p w14:paraId="2E839A22"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anonymous</w:t>
            </w:r>
            <w:proofErr w:type="spellEnd"/>
            <w:r>
              <w:rPr>
                <w:rFonts w:ascii="Liberation Sans" w:eastAsia="Times New Roman" w:hAnsi="Liberation Sans" w:cs="Times New Roman"/>
                <w:color w:val="000000"/>
                <w:kern w:val="0"/>
                <w:sz w:val="20"/>
                <w:szCs w:val="20"/>
                <w:lang w:val="nl-NL" w:eastAsia="nl-NL" w:bidi="ar-SA"/>
              </w:rPr>
              <w:t xml:space="preserve"> + OIN van formele partij van het antwoordbericht</w:t>
            </w:r>
          </w:p>
        </w:tc>
        <w:tc>
          <w:tcPr>
            <w:tcW w:w="1418" w:type="dxa"/>
            <w:tcBorders>
              <w:top w:val="single" w:sz="4" w:space="0" w:color="000001"/>
              <w:left w:val="single" w:sz="4" w:space="0" w:color="000001"/>
              <w:bottom w:val="single" w:sz="4" w:space="0" w:color="auto"/>
              <w:right w:val="single" w:sz="4" w:space="0" w:color="000001"/>
            </w:tcBorders>
            <w:shd w:val="clear" w:color="auto" w:fill="FFFFFF"/>
            <w:tcMar>
              <w:top w:w="0" w:type="dxa"/>
              <w:left w:w="70" w:type="dxa"/>
              <w:bottom w:w="0" w:type="dxa"/>
              <w:right w:w="70" w:type="dxa"/>
            </w:tcMar>
          </w:tcPr>
          <w:p w14:paraId="09BCC9E5"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r>
      <w:tr w:rsidR="00F741FB" w14:paraId="54F6B3C6" w14:textId="77777777" w:rsidTr="00701798">
        <w:trPr>
          <w:trHeight w:val="794"/>
        </w:trPr>
        <w:tc>
          <w:tcPr>
            <w:tcW w:w="1204" w:type="dxa"/>
            <w:tcBorders>
              <w:top w:val="single" w:sz="4" w:space="0" w:color="auto"/>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29FB4B9"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To</w:t>
            </w:r>
            <w:proofErr w:type="spellEnd"/>
          </w:p>
        </w:tc>
        <w:tc>
          <w:tcPr>
            <w:tcW w:w="851" w:type="dxa"/>
            <w:tcBorders>
              <w:top w:val="single" w:sz="4" w:space="0" w:color="auto"/>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3E50162"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anyURI</w:t>
            </w:r>
            <w:proofErr w:type="spellEnd"/>
          </w:p>
        </w:tc>
        <w:tc>
          <w:tcPr>
            <w:tcW w:w="2410" w:type="dxa"/>
            <w:tcBorders>
              <w:top w:val="single" w:sz="4" w:space="0" w:color="auto"/>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3730743"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WSDL-adres + OIN van formele partij van het antwoordbericht</w:t>
            </w:r>
          </w:p>
        </w:tc>
        <w:tc>
          <w:tcPr>
            <w:tcW w:w="1342" w:type="dxa"/>
            <w:tcBorders>
              <w:top w:val="single" w:sz="4" w:space="0" w:color="auto"/>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EEA5627"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c>
          <w:tcPr>
            <w:tcW w:w="2268" w:type="dxa"/>
            <w:tcBorders>
              <w:top w:val="single" w:sz="4" w:space="0" w:color="auto"/>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EF7F493"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anonymous</w:t>
            </w:r>
            <w:proofErr w:type="spellEnd"/>
            <w:r>
              <w:rPr>
                <w:rFonts w:ascii="Liberation Sans" w:eastAsia="Times New Roman" w:hAnsi="Liberation Sans" w:cs="Times New Roman"/>
                <w:color w:val="000000"/>
                <w:kern w:val="0"/>
                <w:sz w:val="20"/>
                <w:szCs w:val="20"/>
                <w:lang w:val="nl-NL" w:eastAsia="nl-NL" w:bidi="ar-SA"/>
              </w:rPr>
              <w:t xml:space="preserve"> + OIN van formele partij van het </w:t>
            </w:r>
            <w:proofErr w:type="spellStart"/>
            <w:r>
              <w:rPr>
                <w:rFonts w:ascii="Liberation Sans" w:eastAsia="Times New Roman" w:hAnsi="Liberation Sans" w:cs="Times New Roman"/>
                <w:color w:val="000000"/>
                <w:kern w:val="0"/>
                <w:sz w:val="20"/>
                <w:szCs w:val="20"/>
                <w:lang w:val="nl-NL" w:eastAsia="nl-NL" w:bidi="ar-SA"/>
              </w:rPr>
              <w:t>requestbericht</w:t>
            </w:r>
            <w:proofErr w:type="spellEnd"/>
          </w:p>
        </w:tc>
        <w:tc>
          <w:tcPr>
            <w:tcW w:w="1418" w:type="dxa"/>
            <w:tcBorders>
              <w:top w:val="single" w:sz="4" w:space="0" w:color="auto"/>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96EA682"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r>
      <w:tr w:rsidR="00F741FB" w14:paraId="12A585A9" w14:textId="77777777" w:rsidTr="00701798">
        <w:trPr>
          <w:trHeight w:val="717"/>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75B9803"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ReplyTo</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FE35FD7"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EPR</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40E09026" w14:textId="77777777" w:rsidR="00F741FB" w:rsidRPr="00A6089D" w:rsidRDefault="00F741FB" w:rsidP="00701798">
            <w:pPr>
              <w:pStyle w:val="Standard"/>
              <w:suppressAutoHyphens w:val="0"/>
              <w:textAlignment w:val="auto"/>
              <w:rPr>
                <w:rFonts w:ascii="Liberation Sans" w:eastAsia="Times New Roman" w:hAnsi="Liberation Sans" w:cs="Times New Roman"/>
                <w:bCs/>
                <w:color w:val="000000"/>
                <w:kern w:val="0"/>
                <w:sz w:val="20"/>
                <w:szCs w:val="20"/>
                <w:lang w:val="nl-NL" w:eastAsia="nl-NL" w:bidi="ar-SA"/>
              </w:rPr>
            </w:pPr>
            <w:r>
              <w:rPr>
                <w:rFonts w:ascii="Liberation Sans" w:eastAsia="Times New Roman" w:hAnsi="Liberation Sans" w:cs="Times New Roman"/>
                <w:bCs/>
                <w:color w:val="000000"/>
                <w:kern w:val="0"/>
                <w:sz w:val="20"/>
                <w:szCs w:val="20"/>
                <w:lang w:val="nl-NL" w:eastAsia="nl-NL" w:bidi="ar-SA"/>
              </w:rPr>
              <w:t>Indien gebruikt dan moet dit gevuld worden met een locatie waarop responseberichten verwerkt kunnen worden</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0206E1DE"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Optioneel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D13AFE1" w14:textId="77777777" w:rsidR="00F741FB" w:rsidRDefault="00F741FB" w:rsidP="00701798">
            <w:pPr>
              <w:pStyle w:val="Standard"/>
              <w:suppressAutoHyphens w:val="0"/>
              <w:textAlignment w:val="auto"/>
              <w:rPr>
                <w:rFonts w:ascii="Liberation Sans" w:eastAsia="Times New Roman" w:hAnsi="Liberation Sans" w:cs="Times New Roman"/>
                <w:b/>
                <w:bCs/>
                <w:color w:val="000000"/>
                <w:kern w:val="0"/>
                <w:sz w:val="20"/>
                <w:szCs w:val="20"/>
                <w:lang w:val="nl-NL" w:eastAsia="nl-NL" w:bidi="ar-SA"/>
              </w:rPr>
            </w:pPr>
            <w:r>
              <w:rPr>
                <w:rFonts w:ascii="Liberation Sans" w:eastAsia="Times New Roman" w:hAnsi="Liberation Sans" w:cs="Times New Roman"/>
                <w:b/>
                <w:bCs/>
                <w:color w:val="000000"/>
                <w:kern w:val="0"/>
                <w:sz w:val="20"/>
                <w:szCs w:val="20"/>
                <w:lang w:val="nl-NL" w:eastAsia="nl-NL" w:bidi="ar-SA"/>
              </w:rPr>
              <w:t>I</w:t>
            </w:r>
            <w:r>
              <w:rPr>
                <w:rFonts w:ascii="Liberation Sans" w:eastAsia="Times New Roman" w:hAnsi="Liberation Sans" w:cs="Times New Roman"/>
                <w:bCs/>
                <w:color w:val="000000"/>
                <w:kern w:val="0"/>
                <w:sz w:val="20"/>
                <w:szCs w:val="20"/>
                <w:lang w:val="nl-NL" w:eastAsia="nl-NL" w:bidi="ar-SA"/>
              </w:rPr>
              <w:t>ndien gebruikt dan moet dit gevuld worden met een locatie waarop responseberichten verwerkt kunnen worden</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74F275A"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Optioneel</w:t>
            </w:r>
          </w:p>
        </w:tc>
      </w:tr>
      <w:tr w:rsidR="00F741FB" w14:paraId="4A5B3B6A" w14:textId="77777777" w:rsidTr="00701798">
        <w:trPr>
          <w:trHeight w:val="478"/>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3054F53"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FaultTo</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DC1266E"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EPR</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5EC066D" w14:textId="77777777" w:rsidR="00F741FB" w:rsidRDefault="00F741FB" w:rsidP="00701798">
            <w:pPr>
              <w:pStyle w:val="Standard"/>
              <w:suppressAutoHyphens w:val="0"/>
              <w:textAlignment w:val="auto"/>
              <w:rPr>
                <w:rFonts w:ascii="Liberation Sans" w:eastAsia="Times New Roman" w:hAnsi="Liberation Sans" w:cs="Times New Roman"/>
                <w:b/>
                <w:bCs/>
                <w:color w:val="000000"/>
                <w:kern w:val="0"/>
                <w:sz w:val="20"/>
                <w:szCs w:val="20"/>
                <w:lang w:val="nl-NL" w:eastAsia="nl-NL" w:bidi="ar-SA"/>
              </w:rPr>
            </w:pPr>
            <w:r>
              <w:rPr>
                <w:rFonts w:ascii="Liberation Sans" w:eastAsia="Times New Roman" w:hAnsi="Liberation Sans" w:cs="Times New Roman"/>
                <w:bCs/>
                <w:color w:val="000000"/>
                <w:kern w:val="0"/>
                <w:sz w:val="20"/>
                <w:szCs w:val="20"/>
                <w:lang w:val="nl-NL" w:eastAsia="nl-NL" w:bidi="ar-SA"/>
              </w:rPr>
              <w:t xml:space="preserve">Indien gebruikt dan moet dit gevuld worden met een locatie waarop foutberichten verwerkt kunnen worden. </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ABF73D8"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Optioneel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0DCBDCB2" w14:textId="77777777" w:rsidR="00F741FB" w:rsidRDefault="00F741FB" w:rsidP="00701798">
            <w:pPr>
              <w:pStyle w:val="Standard"/>
              <w:suppressAutoHyphens w:val="0"/>
              <w:textAlignment w:val="auto"/>
              <w:rPr>
                <w:rFonts w:ascii="Liberation Sans" w:eastAsia="Times New Roman" w:hAnsi="Liberation Sans" w:cs="Times New Roman"/>
                <w:b/>
                <w:bCs/>
                <w:color w:val="000000"/>
                <w:kern w:val="0"/>
                <w:sz w:val="20"/>
                <w:szCs w:val="20"/>
                <w:lang w:val="nl-NL" w:eastAsia="nl-NL" w:bidi="ar-SA"/>
              </w:rPr>
            </w:pPr>
            <w:r w:rsidRPr="00A6089D">
              <w:rPr>
                <w:rFonts w:ascii="Liberation Sans" w:eastAsia="Times New Roman" w:hAnsi="Liberation Sans" w:cs="Times New Roman"/>
                <w:bCs/>
                <w:color w:val="000000"/>
                <w:kern w:val="0"/>
                <w:sz w:val="20"/>
                <w:szCs w:val="20"/>
                <w:lang w:val="nl-NL" w:eastAsia="nl-NL" w:bidi="ar-SA"/>
              </w:rPr>
              <w:t>I</w:t>
            </w:r>
            <w:r>
              <w:rPr>
                <w:rFonts w:ascii="Liberation Sans" w:eastAsia="Times New Roman" w:hAnsi="Liberation Sans" w:cs="Times New Roman"/>
                <w:bCs/>
                <w:color w:val="000000"/>
                <w:kern w:val="0"/>
                <w:sz w:val="20"/>
                <w:szCs w:val="20"/>
                <w:lang w:val="nl-NL" w:eastAsia="nl-NL" w:bidi="ar-SA"/>
              </w:rPr>
              <w:t>ndien gebruikt dan moet dit gevuld worden met een locatie waarop responseberichten verwerkt kunnen worden</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0DE471E"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Optioneel</w:t>
            </w:r>
          </w:p>
        </w:tc>
      </w:tr>
      <w:tr w:rsidR="00F741FB" w14:paraId="49066631" w14:textId="77777777" w:rsidTr="00701798">
        <w:trPr>
          <w:trHeight w:val="239"/>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9033277"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Action</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AB3DAB7"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anyURI</w:t>
            </w:r>
            <w:proofErr w:type="spellEnd"/>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0DA965D"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WSDL Operatie</w:t>
            </w:r>
          </w:p>
          <w:p w14:paraId="3CC75F9A"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w:t>
            </w:r>
            <w:proofErr w:type="spellStart"/>
            <w:r>
              <w:rPr>
                <w:rFonts w:ascii="Liberation Sans" w:eastAsia="Times New Roman" w:hAnsi="Liberation Sans" w:cs="Times New Roman"/>
                <w:color w:val="000000"/>
                <w:kern w:val="0"/>
                <w:sz w:val="20"/>
                <w:szCs w:val="20"/>
                <w:lang w:val="nl-NL" w:eastAsia="nl-NL" w:bidi="ar-SA"/>
              </w:rPr>
              <w:t>fully</w:t>
            </w:r>
            <w:proofErr w:type="spellEnd"/>
            <w:r>
              <w:rPr>
                <w:rFonts w:ascii="Liberation Sans" w:eastAsia="Times New Roman" w:hAnsi="Liberation Sans" w:cs="Times New Roman"/>
                <w:color w:val="000000"/>
                <w:kern w:val="0"/>
                <w:sz w:val="20"/>
                <w:szCs w:val="20"/>
                <w:lang w:val="nl-NL" w:eastAsia="nl-NL" w:bidi="ar-SA"/>
              </w:rPr>
              <w:t xml:space="preserve"> </w:t>
            </w:r>
            <w:proofErr w:type="spellStart"/>
            <w:r>
              <w:rPr>
                <w:rFonts w:ascii="Liberation Sans" w:eastAsia="Times New Roman" w:hAnsi="Liberation Sans" w:cs="Times New Roman"/>
                <w:color w:val="000000"/>
                <w:kern w:val="0"/>
                <w:sz w:val="20"/>
                <w:szCs w:val="20"/>
                <w:lang w:val="nl-NL" w:eastAsia="nl-NL" w:bidi="ar-SA"/>
              </w:rPr>
              <w:t>qualified</w:t>
            </w:r>
            <w:proofErr w:type="spellEnd"/>
            <w:r>
              <w:rPr>
                <w:rFonts w:ascii="Liberation Sans" w:eastAsia="Times New Roman" w:hAnsi="Liberation Sans" w:cs="Times New Roman"/>
                <w:color w:val="000000"/>
                <w:kern w:val="0"/>
                <w:sz w:val="20"/>
                <w:szCs w:val="20"/>
                <w:lang w:val="nl-NL" w:eastAsia="nl-NL" w:bidi="ar-SA"/>
              </w:rPr>
              <w:t>)</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47AB6D6A"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6914684"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WSDL Operatie</w:t>
            </w:r>
          </w:p>
          <w:p w14:paraId="5E4AE29C"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w:t>
            </w:r>
            <w:proofErr w:type="spellStart"/>
            <w:r>
              <w:rPr>
                <w:rFonts w:ascii="Liberation Sans" w:eastAsia="Times New Roman" w:hAnsi="Liberation Sans" w:cs="Times New Roman"/>
                <w:color w:val="000000"/>
                <w:kern w:val="0"/>
                <w:sz w:val="20"/>
                <w:szCs w:val="20"/>
                <w:lang w:val="nl-NL" w:eastAsia="nl-NL" w:bidi="ar-SA"/>
              </w:rPr>
              <w:t>fully</w:t>
            </w:r>
            <w:proofErr w:type="spellEnd"/>
            <w:r>
              <w:rPr>
                <w:rFonts w:ascii="Liberation Sans" w:eastAsia="Times New Roman" w:hAnsi="Liberation Sans" w:cs="Times New Roman"/>
                <w:color w:val="000000"/>
                <w:kern w:val="0"/>
                <w:sz w:val="20"/>
                <w:szCs w:val="20"/>
                <w:lang w:val="nl-NL" w:eastAsia="nl-NL" w:bidi="ar-SA"/>
              </w:rPr>
              <w:t xml:space="preserve"> </w:t>
            </w:r>
            <w:proofErr w:type="spellStart"/>
            <w:r>
              <w:rPr>
                <w:rFonts w:ascii="Liberation Sans" w:eastAsia="Times New Roman" w:hAnsi="Liberation Sans" w:cs="Times New Roman"/>
                <w:color w:val="000000"/>
                <w:kern w:val="0"/>
                <w:sz w:val="20"/>
                <w:szCs w:val="20"/>
                <w:lang w:val="nl-NL" w:eastAsia="nl-NL" w:bidi="ar-SA"/>
              </w:rPr>
              <w:t>qualified</w:t>
            </w:r>
            <w:proofErr w:type="spellEnd"/>
            <w:r>
              <w:rPr>
                <w:rFonts w:ascii="Liberation Sans" w:eastAsia="Times New Roman" w:hAnsi="Liberation Sans" w:cs="Times New Roman"/>
                <w:color w:val="000000"/>
                <w:kern w:val="0"/>
                <w:sz w:val="20"/>
                <w:szCs w:val="20"/>
                <w:lang w:val="nl-NL" w:eastAsia="nl-NL" w:bidi="ar-SA"/>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9E45E66"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r>
      <w:tr w:rsidR="00F741FB" w14:paraId="0290504F" w14:textId="77777777" w:rsidTr="00701798">
        <w:trPr>
          <w:trHeight w:val="717"/>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58B3873"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MessageID</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90154AB"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UUID</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319E322"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 xml:space="preserve">Unieke waarde die dit </w:t>
            </w:r>
            <w:proofErr w:type="spellStart"/>
            <w:r>
              <w:rPr>
                <w:rFonts w:ascii="Liberation Sans" w:eastAsia="Times New Roman" w:hAnsi="Liberation Sans" w:cs="Times New Roman"/>
                <w:color w:val="000000"/>
                <w:kern w:val="0"/>
                <w:sz w:val="20"/>
                <w:szCs w:val="20"/>
                <w:lang w:val="nl-NL" w:eastAsia="nl-NL" w:bidi="ar-SA"/>
              </w:rPr>
              <w:t>requestbericht</w:t>
            </w:r>
            <w:proofErr w:type="spellEnd"/>
            <w:r>
              <w:rPr>
                <w:rFonts w:ascii="Liberation Sans" w:eastAsia="Times New Roman" w:hAnsi="Liberation Sans" w:cs="Times New Roman"/>
                <w:color w:val="000000"/>
                <w:kern w:val="0"/>
                <w:sz w:val="20"/>
                <w:szCs w:val="20"/>
                <w:lang w:val="nl-NL" w:eastAsia="nl-NL" w:bidi="ar-SA"/>
              </w:rPr>
              <w:t xml:space="preserve"> identificeert. Wordt door </w:t>
            </w:r>
            <w:proofErr w:type="spellStart"/>
            <w:r>
              <w:rPr>
                <w:rFonts w:ascii="Liberation Sans" w:eastAsia="Times New Roman" w:hAnsi="Liberation Sans" w:cs="Times New Roman"/>
                <w:color w:val="000000"/>
                <w:kern w:val="0"/>
                <w:sz w:val="20"/>
                <w:szCs w:val="20"/>
                <w:lang w:val="nl-NL" w:eastAsia="nl-NL" w:bidi="ar-SA"/>
              </w:rPr>
              <w:t>client</w:t>
            </w:r>
            <w:proofErr w:type="spellEnd"/>
            <w:r>
              <w:rPr>
                <w:rFonts w:ascii="Liberation Sans" w:eastAsia="Times New Roman" w:hAnsi="Liberation Sans" w:cs="Times New Roman"/>
                <w:color w:val="000000"/>
                <w:kern w:val="0"/>
                <w:sz w:val="20"/>
                <w:szCs w:val="20"/>
                <w:lang w:val="nl-NL" w:eastAsia="nl-NL" w:bidi="ar-SA"/>
              </w:rPr>
              <w:t xml:space="preserve"> bepaald</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32B8656"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7CD7C2A"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 xml:space="preserve">Unieke waarde die dit responsebericht identificeert. Wordt door service bepaald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12138E3"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r>
      <w:tr w:rsidR="00F741FB" w14:paraId="49D8E96C" w14:textId="77777777" w:rsidTr="00701798">
        <w:trPr>
          <w:trHeight w:val="717"/>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5659321"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RelatesTo</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4CA4E2D"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UUID</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026088F"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MessageID</w:t>
            </w:r>
            <w:proofErr w:type="spellEnd"/>
            <w:r>
              <w:rPr>
                <w:rFonts w:ascii="Liberation Sans" w:eastAsia="Times New Roman" w:hAnsi="Liberation Sans" w:cs="Times New Roman"/>
                <w:color w:val="000000"/>
                <w:kern w:val="0"/>
                <w:sz w:val="20"/>
                <w:szCs w:val="20"/>
                <w:lang w:val="nl-NL" w:eastAsia="nl-NL" w:bidi="ar-SA"/>
              </w:rPr>
              <w:t xml:space="preserve"> eerder ontvangen bericht</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E234B95"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 bij relatie naar eerder bericht*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B179A3A" w14:textId="77777777" w:rsidR="00F741FB" w:rsidRDefault="00F741FB" w:rsidP="00701798">
            <w:pPr>
              <w:pStyle w:val="Standard"/>
              <w:suppressAutoHyphens w:val="0"/>
              <w:textAlignment w:val="auto"/>
              <w:rPr>
                <w:rFonts w:ascii="Liberation Sans" w:eastAsia="Times New Roman" w:hAnsi="Liberation Sans" w:cs="Times New Roman"/>
                <w:color w:val="000000"/>
                <w:kern w:val="0"/>
                <w:sz w:val="20"/>
                <w:szCs w:val="20"/>
                <w:lang w:val="nl-NL" w:eastAsia="nl-NL" w:bidi="ar-SA"/>
              </w:rPr>
            </w:pPr>
            <w:proofErr w:type="spellStart"/>
            <w:r>
              <w:rPr>
                <w:rFonts w:ascii="Liberation Sans" w:eastAsia="Times New Roman" w:hAnsi="Liberation Sans" w:cs="Times New Roman"/>
                <w:color w:val="000000"/>
                <w:kern w:val="0"/>
                <w:sz w:val="20"/>
                <w:szCs w:val="20"/>
                <w:lang w:val="nl-NL" w:eastAsia="nl-NL" w:bidi="ar-SA"/>
              </w:rPr>
              <w:t>MessageID</w:t>
            </w:r>
            <w:proofErr w:type="spellEnd"/>
            <w:r>
              <w:rPr>
                <w:rFonts w:ascii="Liberation Sans" w:eastAsia="Times New Roman" w:hAnsi="Liberation Sans" w:cs="Times New Roman"/>
                <w:color w:val="000000"/>
                <w:kern w:val="0"/>
                <w:sz w:val="20"/>
                <w:szCs w:val="20"/>
                <w:lang w:val="nl-NL" w:eastAsia="nl-NL" w:bidi="ar-SA"/>
              </w:rPr>
              <w:t xml:space="preserve"> bijbehorend bij </w:t>
            </w:r>
            <w:proofErr w:type="spellStart"/>
            <w:r>
              <w:rPr>
                <w:rFonts w:ascii="Liberation Sans" w:eastAsia="Times New Roman" w:hAnsi="Liberation Sans" w:cs="Times New Roman"/>
                <w:color w:val="000000"/>
                <w:kern w:val="0"/>
                <w:sz w:val="20"/>
                <w:szCs w:val="20"/>
                <w:lang w:val="nl-NL" w:eastAsia="nl-NL" w:bidi="ar-SA"/>
              </w:rPr>
              <w:t>request</w:t>
            </w:r>
            <w:proofErr w:type="spellEnd"/>
            <w:r>
              <w:rPr>
                <w:rFonts w:ascii="Liberation Sans" w:eastAsia="Times New Roman" w:hAnsi="Liberation Sans" w:cs="Times New Roman"/>
                <w:color w:val="000000"/>
                <w:kern w:val="0"/>
                <w:sz w:val="20"/>
                <w:szCs w:val="20"/>
                <w:lang w:val="nl-NL" w:eastAsia="nl-NL" w:bidi="ar-SA"/>
              </w:rPr>
              <w:t xml:space="preserve"> of relatie naar eerder bericht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438469BA" w14:textId="77777777" w:rsidR="00F741FB" w:rsidRDefault="00F741FB" w:rsidP="00701798">
            <w:pPr>
              <w:pStyle w:val="Standard"/>
              <w:keepNext/>
              <w:suppressAutoHyphens w:val="0"/>
              <w:textAlignment w:val="auto"/>
              <w:rPr>
                <w:rFonts w:ascii="Liberation Sans" w:eastAsia="Times New Roman" w:hAnsi="Liberation Sans" w:cs="Times New Roman"/>
                <w:color w:val="000000"/>
                <w:kern w:val="0"/>
                <w:sz w:val="20"/>
                <w:szCs w:val="20"/>
                <w:lang w:val="nl-NL" w:eastAsia="nl-NL" w:bidi="ar-SA"/>
              </w:rPr>
            </w:pPr>
            <w:r>
              <w:rPr>
                <w:rFonts w:ascii="Liberation Sans" w:eastAsia="Times New Roman" w:hAnsi="Liberation Sans" w:cs="Times New Roman"/>
                <w:color w:val="000000"/>
                <w:kern w:val="0"/>
                <w:sz w:val="20"/>
                <w:szCs w:val="20"/>
                <w:lang w:val="nl-NL" w:eastAsia="nl-NL" w:bidi="ar-SA"/>
              </w:rPr>
              <w:t>Verplicht</w:t>
            </w:r>
          </w:p>
        </w:tc>
      </w:tr>
    </w:tbl>
    <w:p w14:paraId="217FC0CF" w14:textId="77777777" w:rsidR="00F741FB" w:rsidRPr="00A6089D" w:rsidRDefault="00F741FB" w:rsidP="00F741FB">
      <w:pPr>
        <w:pStyle w:val="Bijschrift"/>
        <w:rPr>
          <w:i w:val="0"/>
          <w:sz w:val="16"/>
        </w:rPr>
      </w:pPr>
      <w:r>
        <w:rPr>
          <w:i w:val="0"/>
          <w:sz w:val="16"/>
        </w:rPr>
        <w:t>* Verplicht voorkomen wijkt af van Digikoppeling</w:t>
      </w:r>
    </w:p>
    <w:p w14:paraId="3D14803E" w14:textId="77777777" w:rsidR="00F741FB" w:rsidRDefault="00F741FB" w:rsidP="00F741FB">
      <w:pPr>
        <w:pStyle w:val="Bijschrift"/>
      </w:pPr>
      <w:r w:rsidRPr="00EF2F9A">
        <w:t>Tabel</w:t>
      </w:r>
      <w:r w:rsidRPr="004B672D">
        <w:t xml:space="preserve"> </w:t>
      </w:r>
      <w:r w:rsidRPr="004B672D">
        <w:fldChar w:fldCharType="begin"/>
      </w:r>
      <w:r w:rsidRPr="004B672D">
        <w:instrText xml:space="preserve"> SEQ Table \* ARABIC </w:instrText>
      </w:r>
      <w:r w:rsidRPr="004B672D">
        <w:fldChar w:fldCharType="separate"/>
      </w:r>
      <w:r w:rsidRPr="004B672D">
        <w:t>1</w:t>
      </w:r>
      <w:r w:rsidRPr="004B672D">
        <w:fldChar w:fldCharType="end"/>
      </w:r>
      <w:r>
        <w:t xml:space="preserve"> Vulling WSA-velden</w:t>
      </w:r>
      <w:r w:rsidRPr="00541B3A">
        <w:t>.</w:t>
      </w:r>
    </w:p>
    <w:p w14:paraId="5688A975" w14:textId="77777777" w:rsidR="00F741FB" w:rsidRPr="004B672D" w:rsidRDefault="00F741FB" w:rsidP="00F741FB">
      <w:pPr>
        <w:pStyle w:val="Bijschrift"/>
      </w:pPr>
    </w:p>
    <w:p w14:paraId="53D9CCA9" w14:textId="77777777" w:rsidR="00F741FB" w:rsidRDefault="00F741FB" w:rsidP="00F741FB">
      <w:pPr>
        <w:spacing w:before="200"/>
      </w:pPr>
    </w:p>
    <w:p w14:paraId="658D6375" w14:textId="77777777" w:rsidR="00F741FB" w:rsidRPr="00541B3A" w:rsidRDefault="00F741FB" w:rsidP="00F741FB">
      <w:pPr>
        <w:spacing w:before="200"/>
      </w:pPr>
    </w:p>
    <w:tbl>
      <w:tblPr>
        <w:tblW w:w="0" w:type="auto"/>
        <w:tblInd w:w="85" w:type="dxa"/>
        <w:tblLayout w:type="fixed"/>
        <w:tblCellMar>
          <w:top w:w="100" w:type="dxa"/>
          <w:left w:w="100" w:type="dxa"/>
          <w:bottom w:w="100" w:type="dxa"/>
          <w:right w:w="100" w:type="dxa"/>
        </w:tblCellMar>
        <w:tblLook w:val="0000" w:firstRow="0" w:lastRow="0" w:firstColumn="0" w:lastColumn="0" w:noHBand="0" w:noVBand="0"/>
      </w:tblPr>
      <w:tblGrid>
        <w:gridCol w:w="8399"/>
      </w:tblGrid>
      <w:tr w:rsidR="00F741FB" w:rsidRPr="00541B3A" w14:paraId="279C2D18" w14:textId="77777777" w:rsidTr="00701798">
        <w:trPr>
          <w:trHeight w:val="7801"/>
        </w:trPr>
        <w:tc>
          <w:tcPr>
            <w:tcW w:w="8399" w:type="dxa"/>
            <w:tcBorders>
              <w:top w:val="single" w:sz="8" w:space="0" w:color="000001"/>
              <w:left w:val="single" w:sz="8" w:space="0" w:color="000001"/>
              <w:bottom w:val="single" w:sz="8" w:space="0" w:color="000001"/>
              <w:right w:val="single" w:sz="8" w:space="0" w:color="000001"/>
            </w:tcBorders>
            <w:shd w:val="clear" w:color="auto" w:fill="auto"/>
          </w:tcPr>
          <w:p w14:paraId="7C2D6734" w14:textId="77777777" w:rsidR="00F741FB" w:rsidRPr="005B2AA5" w:rsidRDefault="00F741FB" w:rsidP="00701798">
            <w:pPr>
              <w:spacing w:before="200"/>
              <w:ind w:firstLine="340"/>
              <w:rPr>
                <w:lang w:val="en-US"/>
              </w:rPr>
            </w:pPr>
            <w:r w:rsidRPr="005B2AA5">
              <w:rPr>
                <w:lang w:val="en-US"/>
              </w:rPr>
              <w:lastRenderedPageBreak/>
              <w:t>&lt;</w:t>
            </w:r>
            <w:proofErr w:type="spellStart"/>
            <w:r w:rsidRPr="005B2AA5">
              <w:rPr>
                <w:lang w:val="en-US"/>
              </w:rPr>
              <w:t>soapenv</w:t>
            </w:r>
            <w:proofErr w:type="spellEnd"/>
            <w:r w:rsidRPr="005B2AA5">
              <w:rPr>
                <w:lang w:val="en-US"/>
              </w:rPr>
              <w:t>: Header</w:t>
            </w:r>
            <w:r>
              <w:rPr>
                <w:lang w:val="en-US"/>
              </w:rPr>
              <w:t xml:space="preserve"> </w:t>
            </w:r>
            <w:proofErr w:type="spellStart"/>
            <w:r w:rsidRPr="00CE6ACE">
              <w:rPr>
                <w:lang w:val="en-US"/>
              </w:rPr>
              <w:t>xmlns:wsa</w:t>
            </w:r>
            <w:proofErr w:type="spellEnd"/>
            <w:r w:rsidRPr="00CE6ACE">
              <w:rPr>
                <w:lang w:val="en-US"/>
              </w:rPr>
              <w:t xml:space="preserve">="http://www.w3.org/2005/08/addressing" </w:t>
            </w:r>
            <w:r w:rsidRPr="005B2AA5">
              <w:rPr>
                <w:lang w:val="en-US"/>
              </w:rPr>
              <w:t>&gt;</w:t>
            </w:r>
          </w:p>
          <w:p w14:paraId="74DD1EB6" w14:textId="77777777" w:rsidR="00F741FB" w:rsidRPr="005B2AA5" w:rsidRDefault="00F741FB" w:rsidP="00701798">
            <w:pPr>
              <w:spacing w:before="200"/>
              <w:ind w:left="340"/>
              <w:rPr>
                <w:lang w:val="en-US"/>
              </w:rPr>
            </w:pPr>
            <w:r w:rsidRPr="005B2AA5">
              <w:rPr>
                <w:lang w:val="en-US"/>
              </w:rPr>
              <w:t xml:space="preserve"> </w:t>
            </w:r>
            <w:r w:rsidRPr="005B2AA5">
              <w:rPr>
                <w:lang w:val="en-US"/>
              </w:rPr>
              <w:tab/>
              <w:t>&lt;</w:t>
            </w:r>
            <w:proofErr w:type="spellStart"/>
            <w:r w:rsidRPr="005B2AA5">
              <w:rPr>
                <w:lang w:val="en-US"/>
              </w:rPr>
              <w:t>wsa:To</w:t>
            </w:r>
            <w:proofErr w:type="spellEnd"/>
            <w:r w:rsidRPr="005B2AA5">
              <w:rPr>
                <w:lang w:val="en-US"/>
              </w:rPr>
              <w:t>&gt;</w:t>
            </w:r>
          </w:p>
          <w:p w14:paraId="61F030D0" w14:textId="77777777" w:rsidR="00F741FB" w:rsidRPr="005B2AA5" w:rsidRDefault="00F741FB" w:rsidP="00701798">
            <w:pPr>
              <w:spacing w:before="200"/>
              <w:ind w:left="340"/>
              <w:rPr>
                <w:lang w:val="en-US"/>
              </w:rPr>
            </w:pPr>
            <w:r w:rsidRPr="005B2AA5">
              <w:rPr>
                <w:lang w:val="en-US"/>
              </w:rPr>
              <w:t xml:space="preserve">          </w:t>
            </w:r>
            <w:r w:rsidRPr="005B2AA5">
              <w:rPr>
                <w:lang w:val="en-US"/>
              </w:rPr>
              <w:tab/>
            </w:r>
            <w:hyperlink r:id="rId12" w:history="1">
              <w:r w:rsidRPr="005B2AA5">
                <w:rPr>
                  <w:rStyle w:val="Hyperlink"/>
                  <w:lang w:val="en-US"/>
                </w:rPr>
                <w:t>http://www.intermediairx.nl/services</w:t>
              </w:r>
            </w:hyperlink>
            <w:r w:rsidRPr="005B2AA5">
              <w:rPr>
                <w:lang w:val="en-US"/>
              </w:rPr>
              <w:t xml:space="preserve">           </w:t>
            </w:r>
            <w:r w:rsidRPr="005B2AA5">
              <w:rPr>
                <w:lang w:val="en-US"/>
              </w:rPr>
              <w:tab/>
              <w:t>/* het WSDL-</w:t>
            </w:r>
            <w:proofErr w:type="spellStart"/>
            <w:r w:rsidRPr="005B2AA5">
              <w:rPr>
                <w:lang w:val="en-US"/>
              </w:rPr>
              <w:t>adres</w:t>
            </w:r>
            <w:proofErr w:type="spellEnd"/>
            <w:r w:rsidRPr="005B2AA5">
              <w:rPr>
                <w:lang w:val="en-US"/>
              </w:rPr>
              <w:t xml:space="preserve"> */</w:t>
            </w:r>
          </w:p>
          <w:p w14:paraId="568D8FC6" w14:textId="77777777" w:rsidR="00F741FB" w:rsidRPr="005B2AA5" w:rsidRDefault="00F741FB" w:rsidP="00701798">
            <w:pPr>
              <w:spacing w:before="200"/>
              <w:ind w:left="700"/>
              <w:rPr>
                <w:lang w:val="en-US"/>
              </w:rPr>
            </w:pPr>
            <w:r w:rsidRPr="005B2AA5">
              <w:rPr>
                <w:lang w:val="en-US"/>
              </w:rPr>
              <w:t xml:space="preserve">     </w:t>
            </w:r>
            <w:r w:rsidRPr="005B2AA5">
              <w:rPr>
                <w:lang w:val="en-US"/>
              </w:rPr>
              <w:tab/>
              <w:t>?</w:t>
            </w:r>
            <w:proofErr w:type="spellStart"/>
            <w:r w:rsidRPr="005B2AA5">
              <w:rPr>
                <w:color w:val="0000FF"/>
                <w:lang w:val="en-US"/>
              </w:rPr>
              <w:t>oin</w:t>
            </w:r>
            <w:proofErr w:type="spellEnd"/>
            <w:r w:rsidRPr="005B2AA5">
              <w:rPr>
                <w:lang w:val="en-US"/>
              </w:rPr>
              <w:t>=00000001789455534530 /* OIN  */</w:t>
            </w:r>
          </w:p>
          <w:p w14:paraId="0FD19492" w14:textId="77777777" w:rsidR="00F741FB" w:rsidRPr="005B2AA5" w:rsidRDefault="00F741FB" w:rsidP="00701798">
            <w:pPr>
              <w:spacing w:before="200"/>
              <w:ind w:left="340"/>
              <w:rPr>
                <w:lang w:val="en-US"/>
              </w:rPr>
            </w:pPr>
            <w:r w:rsidRPr="005B2AA5">
              <w:rPr>
                <w:lang w:val="en-US"/>
              </w:rPr>
              <w:t xml:space="preserve">     &lt;/</w:t>
            </w:r>
            <w:proofErr w:type="spellStart"/>
            <w:r w:rsidRPr="005B2AA5">
              <w:rPr>
                <w:lang w:val="en-US"/>
              </w:rPr>
              <w:t>wsa:To</w:t>
            </w:r>
            <w:proofErr w:type="spellEnd"/>
            <w:r w:rsidRPr="005B2AA5">
              <w:rPr>
                <w:lang w:val="en-US"/>
              </w:rPr>
              <w:t>&gt;</w:t>
            </w:r>
          </w:p>
          <w:p w14:paraId="763D5F41" w14:textId="77777777" w:rsidR="00F741FB" w:rsidRPr="00700059" w:rsidRDefault="00F741FB" w:rsidP="00701798">
            <w:pPr>
              <w:spacing w:before="200"/>
              <w:ind w:left="340"/>
              <w:rPr>
                <w:lang w:val="en-US"/>
              </w:rPr>
            </w:pPr>
            <w:r w:rsidRPr="005B2AA5">
              <w:rPr>
                <w:lang w:val="en-US"/>
              </w:rPr>
              <w:t xml:space="preserve"> </w:t>
            </w:r>
            <w:r w:rsidRPr="005B2AA5">
              <w:rPr>
                <w:lang w:val="en-US"/>
              </w:rPr>
              <w:tab/>
            </w:r>
            <w:r w:rsidRPr="00700059">
              <w:rPr>
                <w:lang w:val="en-US"/>
              </w:rPr>
              <w:t>&lt;</w:t>
            </w:r>
            <w:proofErr w:type="spellStart"/>
            <w:r w:rsidRPr="00700059">
              <w:rPr>
                <w:lang w:val="en-US"/>
              </w:rPr>
              <w:t>wsa:Action</w:t>
            </w:r>
            <w:proofErr w:type="spellEnd"/>
            <w:r w:rsidRPr="00700059">
              <w:rPr>
                <w:lang w:val="en-US"/>
              </w:rPr>
              <w:t>&gt;</w:t>
            </w:r>
          </w:p>
          <w:p w14:paraId="2B7C45FD" w14:textId="77777777" w:rsidR="00F741FB" w:rsidRPr="00541B3A" w:rsidRDefault="00F741FB" w:rsidP="00701798">
            <w:pPr>
              <w:spacing w:before="200"/>
              <w:ind w:left="340"/>
            </w:pPr>
            <w:r w:rsidRPr="00700059">
              <w:rPr>
                <w:lang w:val="en-US"/>
              </w:rPr>
              <w:t xml:space="preserve">          </w:t>
            </w:r>
            <w:r w:rsidRPr="00700059">
              <w:rPr>
                <w:lang w:val="en-US"/>
              </w:rPr>
              <w:tab/>
            </w:r>
            <w:hyperlink r:id="rId13" w:history="1">
              <w:r w:rsidRPr="00541B3A">
                <w:rPr>
                  <w:rStyle w:val="Hyperlink"/>
                </w:rPr>
                <w:t>http://www.intermediairx.nl/services</w:t>
              </w:r>
            </w:hyperlink>
            <w:r w:rsidRPr="00541B3A">
              <w:rPr>
                <w:color w:val="0000FF"/>
                <w:u w:val="single"/>
              </w:rPr>
              <w:t>/</w:t>
            </w:r>
            <w:r w:rsidRPr="00541B3A">
              <w:t xml:space="preserve">ontvangenLeerlinginformatie_V2                  </w:t>
            </w:r>
            <w:r w:rsidRPr="00541B3A">
              <w:tab/>
              <w:t>/* de WSDL-operatie */</w:t>
            </w:r>
          </w:p>
          <w:p w14:paraId="5995BAAC" w14:textId="77777777" w:rsidR="00F741FB" w:rsidRPr="005B2AA5" w:rsidRDefault="00F741FB" w:rsidP="00701798">
            <w:pPr>
              <w:spacing w:before="200"/>
              <w:ind w:left="340"/>
              <w:rPr>
                <w:lang w:val="en-US"/>
              </w:rPr>
            </w:pPr>
            <w:r w:rsidRPr="00541B3A">
              <w:t xml:space="preserve"> </w:t>
            </w:r>
            <w:r w:rsidRPr="00541B3A">
              <w:tab/>
            </w:r>
            <w:r w:rsidRPr="005B2AA5">
              <w:rPr>
                <w:lang w:val="en-US"/>
              </w:rPr>
              <w:t>&lt;/</w:t>
            </w:r>
            <w:proofErr w:type="spellStart"/>
            <w:r w:rsidRPr="005B2AA5">
              <w:rPr>
                <w:lang w:val="en-US"/>
              </w:rPr>
              <w:t>wsa:Action</w:t>
            </w:r>
            <w:proofErr w:type="spellEnd"/>
            <w:r w:rsidRPr="005B2AA5">
              <w:rPr>
                <w:lang w:val="en-US"/>
              </w:rPr>
              <w:t>&gt;</w:t>
            </w:r>
          </w:p>
          <w:p w14:paraId="6027486D" w14:textId="77777777" w:rsidR="00F741FB" w:rsidRPr="005B2AA5" w:rsidRDefault="00F741FB" w:rsidP="00701798">
            <w:pPr>
              <w:spacing w:before="200"/>
              <w:ind w:left="340"/>
              <w:rPr>
                <w:lang w:val="en-US"/>
              </w:rPr>
            </w:pPr>
            <w:r w:rsidRPr="005B2AA5">
              <w:rPr>
                <w:lang w:val="en-US"/>
              </w:rPr>
              <w:t xml:space="preserve"> </w:t>
            </w:r>
            <w:r w:rsidRPr="005B2AA5">
              <w:rPr>
                <w:lang w:val="en-US"/>
              </w:rPr>
              <w:tab/>
              <w:t>&lt;</w:t>
            </w:r>
            <w:proofErr w:type="spellStart"/>
            <w:r w:rsidRPr="005B2AA5">
              <w:rPr>
                <w:lang w:val="en-US"/>
              </w:rPr>
              <w:t>wsa:MessageID</w:t>
            </w:r>
            <w:proofErr w:type="spellEnd"/>
            <w:r w:rsidRPr="005B2AA5">
              <w:rPr>
                <w:lang w:val="en-US"/>
              </w:rPr>
              <w:t>&gt;</w:t>
            </w:r>
          </w:p>
          <w:p w14:paraId="5E1265AC" w14:textId="77777777" w:rsidR="00F741FB" w:rsidRPr="005B2AA5" w:rsidRDefault="00F741FB" w:rsidP="00701798">
            <w:pPr>
              <w:spacing w:before="200"/>
              <w:ind w:left="720"/>
              <w:rPr>
                <w:lang w:val="en-US"/>
              </w:rPr>
            </w:pPr>
            <w:r w:rsidRPr="005B2AA5">
              <w:rPr>
                <w:lang w:val="en-US"/>
              </w:rPr>
              <w:t xml:space="preserve">     </w:t>
            </w:r>
            <w:r w:rsidRPr="005B2AA5">
              <w:rPr>
                <w:lang w:val="en-US"/>
              </w:rPr>
              <w:tab/>
            </w:r>
            <w:r>
              <w:rPr>
                <w:lang w:val="en-US"/>
              </w:rPr>
              <w:t>urn:</w:t>
            </w:r>
            <w:r w:rsidRPr="00860C35">
              <w:rPr>
                <w:lang w:val="en-US"/>
              </w:rPr>
              <w:t>uuid:ad47792d-d518-499b-a516-4182b344e18b</w:t>
            </w:r>
            <w:r w:rsidRPr="005B2AA5">
              <w:rPr>
                <w:b/>
                <w:lang w:val="en-US"/>
              </w:rPr>
              <w:t xml:space="preserve">     </w:t>
            </w:r>
            <w:r w:rsidRPr="005B2AA5">
              <w:rPr>
                <w:lang w:val="en-US"/>
              </w:rPr>
              <w:t xml:space="preserve">/* </w:t>
            </w:r>
            <w:proofErr w:type="spellStart"/>
            <w:r w:rsidRPr="005B2AA5">
              <w:rPr>
                <w:lang w:val="en-US"/>
              </w:rPr>
              <w:t>uniek</w:t>
            </w:r>
            <w:proofErr w:type="spellEnd"/>
            <w:r w:rsidRPr="005B2AA5">
              <w:rPr>
                <w:lang w:val="en-US"/>
              </w:rPr>
              <w:t xml:space="preserve"> </w:t>
            </w:r>
            <w:proofErr w:type="spellStart"/>
            <w:r w:rsidRPr="005B2AA5">
              <w:rPr>
                <w:lang w:val="en-US"/>
              </w:rPr>
              <w:t>bericht</w:t>
            </w:r>
            <w:proofErr w:type="spellEnd"/>
            <w:r w:rsidRPr="005B2AA5">
              <w:rPr>
                <w:lang w:val="en-US"/>
              </w:rPr>
              <w:t>-id */</w:t>
            </w:r>
          </w:p>
          <w:p w14:paraId="02D35CCB" w14:textId="77777777" w:rsidR="00F741FB" w:rsidRPr="005B2AA5" w:rsidRDefault="00F741FB" w:rsidP="00701798">
            <w:pPr>
              <w:spacing w:before="200"/>
              <w:ind w:left="340"/>
              <w:rPr>
                <w:lang w:val="en-US"/>
              </w:rPr>
            </w:pPr>
            <w:r w:rsidRPr="005B2AA5">
              <w:rPr>
                <w:lang w:val="en-US"/>
              </w:rPr>
              <w:t xml:space="preserve"> </w:t>
            </w:r>
            <w:r w:rsidRPr="005B2AA5">
              <w:rPr>
                <w:lang w:val="en-US"/>
              </w:rPr>
              <w:tab/>
              <w:t>&lt;/</w:t>
            </w:r>
            <w:proofErr w:type="spellStart"/>
            <w:r w:rsidRPr="005B2AA5">
              <w:rPr>
                <w:lang w:val="en-US"/>
              </w:rPr>
              <w:t>wsa:MessageID</w:t>
            </w:r>
            <w:proofErr w:type="spellEnd"/>
            <w:r w:rsidRPr="005B2AA5">
              <w:rPr>
                <w:lang w:val="en-US"/>
              </w:rPr>
              <w:t>&gt;</w:t>
            </w:r>
          </w:p>
          <w:p w14:paraId="019B7B0B" w14:textId="77777777" w:rsidR="00F741FB" w:rsidRPr="005B2AA5" w:rsidRDefault="00F741FB" w:rsidP="00701798">
            <w:pPr>
              <w:spacing w:before="200"/>
              <w:ind w:left="340"/>
              <w:rPr>
                <w:lang w:val="en-US"/>
              </w:rPr>
            </w:pPr>
            <w:r w:rsidRPr="005B2AA5">
              <w:rPr>
                <w:lang w:val="en-US"/>
              </w:rPr>
              <w:t xml:space="preserve"> </w:t>
            </w:r>
            <w:r w:rsidRPr="005B2AA5">
              <w:rPr>
                <w:lang w:val="en-US"/>
              </w:rPr>
              <w:tab/>
              <w:t>&lt;</w:t>
            </w:r>
            <w:proofErr w:type="spellStart"/>
            <w:r w:rsidRPr="005B2AA5">
              <w:rPr>
                <w:lang w:val="en-US"/>
              </w:rPr>
              <w:t>wsa:From</w:t>
            </w:r>
            <w:proofErr w:type="spellEnd"/>
            <w:r w:rsidRPr="005B2AA5">
              <w:rPr>
                <w:lang w:val="en-US"/>
              </w:rPr>
              <w:t>&gt;&lt;</w:t>
            </w:r>
            <w:proofErr w:type="spellStart"/>
            <w:r w:rsidRPr="005B2AA5">
              <w:rPr>
                <w:lang w:val="en-US"/>
              </w:rPr>
              <w:t>wsa:Address</w:t>
            </w:r>
            <w:proofErr w:type="spellEnd"/>
            <w:r w:rsidRPr="005B2AA5">
              <w:rPr>
                <w:lang w:val="en-US"/>
              </w:rPr>
              <w:t>&gt;</w:t>
            </w:r>
          </w:p>
          <w:p w14:paraId="44CBF751" w14:textId="77777777" w:rsidR="00F741FB" w:rsidRPr="005B2AA5" w:rsidRDefault="004C6254" w:rsidP="00701798">
            <w:pPr>
              <w:spacing w:before="200"/>
              <w:ind w:left="1420"/>
              <w:rPr>
                <w:lang w:val="en-US"/>
              </w:rPr>
            </w:pPr>
            <w:hyperlink r:id="rId14" w:history="1">
              <w:r w:rsidR="00F741FB" w:rsidRPr="005B2AA5">
                <w:rPr>
                  <w:rStyle w:val="Hyperlink"/>
                  <w:lang w:val="en-US"/>
                </w:rPr>
                <w:t>http://www.w3.org/2005/08/addressing/anonymous</w:t>
              </w:r>
            </w:hyperlink>
            <w:r w:rsidR="00F741FB" w:rsidRPr="005B2AA5">
              <w:rPr>
                <w:lang w:val="en-US"/>
              </w:rPr>
              <w:t xml:space="preserve">   /* dummy */</w:t>
            </w:r>
          </w:p>
          <w:p w14:paraId="5FDBB03D" w14:textId="77777777" w:rsidR="00F741FB" w:rsidRPr="005B2AA5" w:rsidRDefault="00F741FB" w:rsidP="00701798">
            <w:pPr>
              <w:spacing w:before="200"/>
              <w:rPr>
                <w:lang w:val="en-US"/>
              </w:rPr>
            </w:pPr>
            <w:r w:rsidRPr="005B2AA5">
              <w:rPr>
                <w:lang w:val="en-US"/>
              </w:rPr>
              <w:t xml:space="preserve">               </w:t>
            </w:r>
            <w:r w:rsidRPr="005B2AA5">
              <w:rPr>
                <w:lang w:val="en-US"/>
              </w:rPr>
              <w:tab/>
              <w:t>?</w:t>
            </w:r>
            <w:proofErr w:type="spellStart"/>
            <w:r w:rsidRPr="005B2AA5">
              <w:rPr>
                <w:color w:val="0000FF"/>
                <w:lang w:val="en-US"/>
              </w:rPr>
              <w:t>oin</w:t>
            </w:r>
            <w:proofErr w:type="spellEnd"/>
            <w:r w:rsidRPr="005B2AA5">
              <w:rPr>
                <w:lang w:val="en-US"/>
              </w:rPr>
              <w:t>=</w:t>
            </w:r>
            <w:r w:rsidRPr="006135D5">
              <w:rPr>
                <w:lang w:val="en-US"/>
              </w:rPr>
              <w:t xml:space="preserve"> 0000000700011BB00000</w:t>
            </w:r>
            <w:r w:rsidRPr="005B2AA5">
              <w:rPr>
                <w:lang w:val="en-US"/>
              </w:rPr>
              <w:t xml:space="preserve"> /* OIN */</w:t>
            </w:r>
          </w:p>
          <w:p w14:paraId="0A050EBF" w14:textId="77777777" w:rsidR="00F741FB" w:rsidRPr="005B2AA5" w:rsidRDefault="00F741FB" w:rsidP="00701798">
            <w:pPr>
              <w:spacing w:before="200"/>
              <w:ind w:left="340"/>
              <w:rPr>
                <w:lang w:val="en-US"/>
              </w:rPr>
            </w:pPr>
            <w:r w:rsidRPr="005B2AA5">
              <w:rPr>
                <w:lang w:val="en-US"/>
              </w:rPr>
              <w:t xml:space="preserve"> </w:t>
            </w:r>
            <w:r w:rsidRPr="005B2AA5">
              <w:rPr>
                <w:lang w:val="en-US"/>
              </w:rPr>
              <w:tab/>
              <w:t>&lt;/</w:t>
            </w:r>
            <w:proofErr w:type="spellStart"/>
            <w:r w:rsidRPr="005B2AA5">
              <w:rPr>
                <w:lang w:val="en-US"/>
              </w:rPr>
              <w:t>wsa:Address</w:t>
            </w:r>
            <w:proofErr w:type="spellEnd"/>
            <w:r w:rsidRPr="005B2AA5">
              <w:rPr>
                <w:lang w:val="en-US"/>
              </w:rPr>
              <w:t>&gt;&lt;/</w:t>
            </w:r>
            <w:proofErr w:type="spellStart"/>
            <w:r w:rsidRPr="005B2AA5">
              <w:rPr>
                <w:lang w:val="en-US"/>
              </w:rPr>
              <w:t>wsa:From</w:t>
            </w:r>
            <w:proofErr w:type="spellEnd"/>
            <w:r w:rsidRPr="005B2AA5">
              <w:rPr>
                <w:lang w:val="en-US"/>
              </w:rPr>
              <w:t>&gt;</w:t>
            </w:r>
          </w:p>
          <w:p w14:paraId="7F136F27" w14:textId="77777777" w:rsidR="00F741FB" w:rsidRPr="00541B3A" w:rsidRDefault="00F741FB" w:rsidP="00701798">
            <w:pPr>
              <w:spacing w:before="200"/>
            </w:pPr>
            <w:r w:rsidRPr="005B2AA5">
              <w:rPr>
                <w:lang w:val="en-US"/>
              </w:rPr>
              <w:t xml:space="preserve"> </w:t>
            </w:r>
            <w:r w:rsidRPr="005B2AA5">
              <w:rPr>
                <w:lang w:val="en-US"/>
              </w:rPr>
              <w:tab/>
            </w:r>
            <w:r w:rsidRPr="00541B3A">
              <w:t>&lt;/</w:t>
            </w:r>
            <w:proofErr w:type="spellStart"/>
            <w:r w:rsidRPr="00541B3A">
              <w:t>soapenv</w:t>
            </w:r>
            <w:proofErr w:type="spellEnd"/>
            <w:r w:rsidRPr="00541B3A">
              <w:t>: Header&gt;</w:t>
            </w:r>
          </w:p>
        </w:tc>
      </w:tr>
    </w:tbl>
    <w:p w14:paraId="2D7ACA5C" w14:textId="10B29A90" w:rsidR="00F741FB" w:rsidRPr="004B672D" w:rsidRDefault="00F741FB" w:rsidP="00F741FB">
      <w:pPr>
        <w:pStyle w:val="Bijschrift"/>
      </w:pPr>
      <w:bookmarkStart w:id="36" w:name="h.o01i7f874lgj"/>
      <w:bookmarkEnd w:id="36"/>
      <w:r w:rsidRPr="004B672D">
        <w:t xml:space="preserve">Figuur </w:t>
      </w:r>
      <w:r w:rsidRPr="004B672D">
        <w:fldChar w:fldCharType="begin"/>
      </w:r>
      <w:r w:rsidRPr="004B672D">
        <w:instrText xml:space="preserve"> SEQ Figuur \* ARABIC </w:instrText>
      </w:r>
      <w:r w:rsidRPr="004B672D">
        <w:fldChar w:fldCharType="separate"/>
      </w:r>
      <w:r w:rsidR="009C0A0A">
        <w:rPr>
          <w:noProof/>
        </w:rPr>
        <w:t>2</w:t>
      </w:r>
      <w:r w:rsidRPr="004B672D">
        <w:fldChar w:fldCharType="end"/>
      </w:r>
      <w:r w:rsidRPr="004B672D">
        <w:t xml:space="preserve"> -</w:t>
      </w:r>
      <w:r>
        <w:t xml:space="preserve"> </w:t>
      </w:r>
      <w:r w:rsidRPr="004B672D">
        <w:t>Voorbeeld OIN in WSA-header</w:t>
      </w:r>
    </w:p>
    <w:p w14:paraId="5AB200B0" w14:textId="77777777" w:rsidR="00F741FB" w:rsidRDefault="00F741FB" w:rsidP="00F741FB">
      <w:pPr>
        <w:pStyle w:val="Kop2"/>
      </w:pPr>
      <w:r>
        <w:br w:type="page"/>
      </w:r>
    </w:p>
    <w:p w14:paraId="79D154E6" w14:textId="77777777" w:rsidR="00F741FB" w:rsidRPr="00EA70AD" w:rsidRDefault="00F741FB" w:rsidP="00F741FB">
      <w:pPr>
        <w:pStyle w:val="Kop2"/>
      </w:pPr>
      <w:bookmarkStart w:id="37" w:name="_Toc524870135"/>
      <w:r w:rsidRPr="00735562">
        <w:lastRenderedPageBreak/>
        <w:t>Foutafhandeling</w:t>
      </w:r>
      <w:bookmarkEnd w:id="37"/>
    </w:p>
    <w:p w14:paraId="6EB2EA25" w14:textId="2C00DE37" w:rsidR="00F741FB" w:rsidRDefault="00F741FB" w:rsidP="00F741FB">
      <w:pPr>
        <w:spacing w:before="200"/>
      </w:pPr>
      <w:r>
        <w:t>Digikoppeling stelt (</w:t>
      </w:r>
      <w:r w:rsidRPr="00CB0F22">
        <w:t>nog</w:t>
      </w:r>
      <w:r>
        <w:t>)</w:t>
      </w:r>
      <w:r w:rsidRPr="00CB0F22">
        <w:t xml:space="preserve"> geen eisen aan de foutafhandeling,</w:t>
      </w:r>
      <w:r>
        <w:t xml:space="preserve"> In het document ”</w:t>
      </w:r>
      <w:r w:rsidRPr="00CB0F22">
        <w:t>Digi</w:t>
      </w:r>
      <w:r>
        <w:t xml:space="preserve">koppeling Best </w:t>
      </w:r>
      <w:proofErr w:type="spellStart"/>
      <w:r>
        <w:t>Practises</w:t>
      </w:r>
      <w:proofErr w:type="spellEnd"/>
      <w:r>
        <w:t xml:space="preserve"> WUS”</w:t>
      </w:r>
      <w:r w:rsidR="009C0A0A" w:rsidRPr="009C0A0A">
        <w:rPr>
          <w:rStyle w:val="Voetnootmarkering"/>
        </w:rPr>
        <w:t xml:space="preserve"> </w:t>
      </w:r>
      <w:r w:rsidR="009C0A0A">
        <w:rPr>
          <w:rStyle w:val="Voetnootmarkering"/>
        </w:rPr>
        <w:footnoteReference w:id="5"/>
      </w:r>
      <w:r w:rsidR="009C0A0A">
        <w:t xml:space="preserve"> </w:t>
      </w:r>
      <w:r>
        <w:t xml:space="preserve">en binnen de </w:t>
      </w:r>
      <w:r w:rsidRPr="00111EB5">
        <w:t>Gemeenschappelijke Afspraken Berichten (GAB)</w:t>
      </w:r>
      <w:r w:rsidR="009C0A0A">
        <w:rPr>
          <w:rStyle w:val="Voetnootmarkering"/>
        </w:rPr>
        <w:footnoteReference w:id="6"/>
      </w:r>
      <w:r>
        <w:t xml:space="preserve"> zijn wel </w:t>
      </w:r>
      <w:r w:rsidRPr="00CB0F22">
        <w:t xml:space="preserve">een aantal adviezen </w:t>
      </w:r>
      <w:r>
        <w:t xml:space="preserve">hierover </w:t>
      </w:r>
      <w:r w:rsidRPr="00CB0F22">
        <w:t>opgenomen.</w:t>
      </w:r>
      <w:r>
        <w:t xml:space="preserve"> </w:t>
      </w:r>
    </w:p>
    <w:p w14:paraId="60CD918A" w14:textId="77777777" w:rsidR="00F741FB" w:rsidRDefault="00F741FB" w:rsidP="00F741FB">
      <w:pPr>
        <w:spacing w:before="200"/>
      </w:pPr>
      <w:r>
        <w:t xml:space="preserve">In de Edukoppeling Architectuur worden 5 soorten foutafhandeling en verwerking daarvan beschreven. </w:t>
      </w:r>
    </w:p>
    <w:p w14:paraId="49553DF7" w14:textId="77777777" w:rsidR="00F741FB" w:rsidRDefault="00F741FB" w:rsidP="00F741FB">
      <w:r w:rsidRPr="00A560D2">
        <w:t xml:space="preserve">Technische fouten zijn </w:t>
      </w:r>
      <w:r>
        <w:t xml:space="preserve">in </w:t>
      </w:r>
      <w:r w:rsidRPr="00A560D2">
        <w:t>lijn</w:t>
      </w:r>
      <w:r w:rsidRPr="00ED535A">
        <w:t xml:space="preserve"> met de Digikoppeling </w:t>
      </w:r>
      <w:r>
        <w:t xml:space="preserve">(DK) </w:t>
      </w:r>
      <w:r w:rsidRPr="00ED535A">
        <w:t xml:space="preserve">afspraken, maar </w:t>
      </w:r>
      <w:r>
        <w:t>de lijst is voor Edukoppeling (EK) aangevuld.</w:t>
      </w:r>
    </w:p>
    <w:p w14:paraId="6636F69C" w14:textId="77777777" w:rsidR="00F741FB" w:rsidRPr="00A560D2" w:rsidRDefault="00F741FB" w:rsidP="00F74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631"/>
        <w:gridCol w:w="972"/>
        <w:gridCol w:w="1237"/>
        <w:gridCol w:w="3460"/>
      </w:tblGrid>
      <w:tr w:rsidR="00F741FB" w:rsidRPr="00A560D2" w14:paraId="361F6BAE" w14:textId="77777777" w:rsidTr="00701798">
        <w:tc>
          <w:tcPr>
            <w:tcW w:w="768" w:type="dxa"/>
            <w:shd w:val="clear" w:color="auto" w:fill="auto"/>
          </w:tcPr>
          <w:p w14:paraId="659F9C41" w14:textId="77777777" w:rsidR="00F741FB" w:rsidRPr="00363233" w:rsidRDefault="00F741FB" w:rsidP="00701798">
            <w:pPr>
              <w:rPr>
                <w:b/>
              </w:rPr>
            </w:pPr>
            <w:r w:rsidRPr="00363233">
              <w:rPr>
                <w:b/>
              </w:rPr>
              <w:t>Code</w:t>
            </w:r>
          </w:p>
        </w:tc>
        <w:tc>
          <w:tcPr>
            <w:tcW w:w="2798" w:type="dxa"/>
            <w:shd w:val="clear" w:color="auto" w:fill="auto"/>
          </w:tcPr>
          <w:p w14:paraId="373A64CC" w14:textId="77777777" w:rsidR="00F741FB" w:rsidRPr="00363233" w:rsidRDefault="00F741FB" w:rsidP="00701798">
            <w:pPr>
              <w:rPr>
                <w:b/>
              </w:rPr>
            </w:pPr>
            <w:r w:rsidRPr="00363233">
              <w:rPr>
                <w:b/>
              </w:rPr>
              <w:t>Omschrijving</w:t>
            </w:r>
          </w:p>
        </w:tc>
        <w:tc>
          <w:tcPr>
            <w:tcW w:w="972" w:type="dxa"/>
            <w:shd w:val="clear" w:color="auto" w:fill="auto"/>
          </w:tcPr>
          <w:p w14:paraId="5639B143" w14:textId="77777777" w:rsidR="00F741FB" w:rsidRPr="00F04D56" w:rsidRDefault="00F741FB" w:rsidP="00701798">
            <w:pPr>
              <w:rPr>
                <w:b/>
              </w:rPr>
            </w:pPr>
            <w:r w:rsidRPr="00F04D56">
              <w:rPr>
                <w:b/>
              </w:rPr>
              <w:t>S/C</w:t>
            </w:r>
          </w:p>
        </w:tc>
        <w:tc>
          <w:tcPr>
            <w:tcW w:w="1279" w:type="dxa"/>
            <w:shd w:val="clear" w:color="auto" w:fill="auto"/>
          </w:tcPr>
          <w:p w14:paraId="7E52384B" w14:textId="77777777" w:rsidR="00F741FB" w:rsidRPr="00363233" w:rsidRDefault="00F741FB" w:rsidP="00701798">
            <w:pPr>
              <w:rPr>
                <w:b/>
              </w:rPr>
            </w:pPr>
            <w:r w:rsidRPr="000A4341">
              <w:rPr>
                <w:b/>
              </w:rPr>
              <w:t>Domein</w:t>
            </w:r>
          </w:p>
        </w:tc>
        <w:tc>
          <w:tcPr>
            <w:tcW w:w="3759" w:type="dxa"/>
            <w:shd w:val="clear" w:color="auto" w:fill="auto"/>
          </w:tcPr>
          <w:p w14:paraId="33469719" w14:textId="77777777" w:rsidR="00F741FB" w:rsidRPr="00363233" w:rsidRDefault="00F741FB" w:rsidP="00701798">
            <w:pPr>
              <w:rPr>
                <w:b/>
              </w:rPr>
            </w:pPr>
            <w:r w:rsidRPr="00363233">
              <w:rPr>
                <w:b/>
              </w:rPr>
              <w:t>Toelichting</w:t>
            </w:r>
          </w:p>
        </w:tc>
      </w:tr>
      <w:tr w:rsidR="00F741FB" w:rsidRPr="00A560D2" w14:paraId="6D12D981" w14:textId="77777777" w:rsidTr="00701798">
        <w:tc>
          <w:tcPr>
            <w:tcW w:w="768" w:type="dxa"/>
            <w:shd w:val="clear" w:color="auto" w:fill="auto"/>
          </w:tcPr>
          <w:p w14:paraId="6E72C4A1" w14:textId="77777777" w:rsidR="00F741FB" w:rsidRPr="00A560D2" w:rsidRDefault="00F741FB" w:rsidP="00701798">
            <w:r w:rsidRPr="00A560D2">
              <w:t>1</w:t>
            </w:r>
          </w:p>
        </w:tc>
        <w:tc>
          <w:tcPr>
            <w:tcW w:w="2798" w:type="dxa"/>
            <w:shd w:val="clear" w:color="auto" w:fill="auto"/>
          </w:tcPr>
          <w:p w14:paraId="43EE4D33" w14:textId="77777777" w:rsidR="00F741FB" w:rsidRPr="00A560D2" w:rsidRDefault="00F741FB" w:rsidP="00701798">
            <w:r w:rsidRPr="00A560D2">
              <w:t>Invalide envelop</w:t>
            </w:r>
          </w:p>
        </w:tc>
        <w:tc>
          <w:tcPr>
            <w:tcW w:w="972" w:type="dxa"/>
            <w:shd w:val="clear" w:color="auto" w:fill="auto"/>
          </w:tcPr>
          <w:p w14:paraId="281468FB" w14:textId="77777777" w:rsidR="00F741FB" w:rsidRPr="00363233" w:rsidRDefault="00F741FB" w:rsidP="00701798">
            <w:r w:rsidRPr="00A560D2">
              <w:t>S</w:t>
            </w:r>
            <w:r w:rsidRPr="000A4341">
              <w:t>yntax</w:t>
            </w:r>
          </w:p>
        </w:tc>
        <w:tc>
          <w:tcPr>
            <w:tcW w:w="1279" w:type="dxa"/>
            <w:shd w:val="clear" w:color="auto" w:fill="auto"/>
          </w:tcPr>
          <w:p w14:paraId="320C3BA7" w14:textId="77777777" w:rsidR="00F741FB" w:rsidRPr="00363233" w:rsidRDefault="00F741FB" w:rsidP="00701798">
            <w:r w:rsidRPr="000A4341">
              <w:t>DK</w:t>
            </w:r>
          </w:p>
        </w:tc>
        <w:tc>
          <w:tcPr>
            <w:tcW w:w="3759" w:type="dxa"/>
            <w:shd w:val="clear" w:color="auto" w:fill="auto"/>
          </w:tcPr>
          <w:p w14:paraId="1A5940AC" w14:textId="77777777" w:rsidR="00F741FB" w:rsidRPr="00363233" w:rsidRDefault="00F741FB" w:rsidP="00701798">
            <w:r w:rsidRPr="00363233">
              <w:t>Voldoet niet aan SOAP 1.1</w:t>
            </w:r>
          </w:p>
        </w:tc>
      </w:tr>
      <w:tr w:rsidR="00F741FB" w:rsidRPr="00A560D2" w14:paraId="1E4DE9AB" w14:textId="77777777" w:rsidTr="00701798">
        <w:tc>
          <w:tcPr>
            <w:tcW w:w="768" w:type="dxa"/>
            <w:shd w:val="clear" w:color="auto" w:fill="auto"/>
          </w:tcPr>
          <w:p w14:paraId="072F0D99" w14:textId="77777777" w:rsidR="00F741FB" w:rsidRPr="00A560D2" w:rsidRDefault="00F741FB" w:rsidP="00701798">
            <w:r w:rsidRPr="00A560D2">
              <w:t>2</w:t>
            </w:r>
          </w:p>
        </w:tc>
        <w:tc>
          <w:tcPr>
            <w:tcW w:w="2798" w:type="dxa"/>
            <w:shd w:val="clear" w:color="auto" w:fill="auto"/>
          </w:tcPr>
          <w:p w14:paraId="33295111" w14:textId="77777777" w:rsidR="00F741FB" w:rsidRPr="00A560D2" w:rsidRDefault="00F741FB" w:rsidP="00701798">
            <w:r w:rsidRPr="00A560D2">
              <w:t>Niet geautoriseerd</w:t>
            </w:r>
          </w:p>
        </w:tc>
        <w:tc>
          <w:tcPr>
            <w:tcW w:w="972" w:type="dxa"/>
            <w:shd w:val="clear" w:color="auto" w:fill="auto"/>
          </w:tcPr>
          <w:p w14:paraId="5317D2A4" w14:textId="77777777" w:rsidR="00F741FB" w:rsidRPr="00363233" w:rsidRDefault="00F741FB" w:rsidP="00701798">
            <w:r w:rsidRPr="000A4341">
              <w:t>Syntax</w:t>
            </w:r>
          </w:p>
        </w:tc>
        <w:tc>
          <w:tcPr>
            <w:tcW w:w="1279" w:type="dxa"/>
            <w:shd w:val="clear" w:color="auto" w:fill="auto"/>
          </w:tcPr>
          <w:p w14:paraId="53F8B2C5" w14:textId="77777777" w:rsidR="00F741FB" w:rsidRPr="00363233" w:rsidRDefault="00F741FB" w:rsidP="00701798">
            <w:r w:rsidRPr="000A4341">
              <w:t>DK</w:t>
            </w:r>
          </w:p>
        </w:tc>
        <w:tc>
          <w:tcPr>
            <w:tcW w:w="3759" w:type="dxa"/>
            <w:shd w:val="clear" w:color="auto" w:fill="auto"/>
          </w:tcPr>
          <w:p w14:paraId="06EF1D91" w14:textId="77777777" w:rsidR="00F741FB" w:rsidRPr="00363233" w:rsidRDefault="00F741FB" w:rsidP="00701798">
            <w:r w:rsidRPr="00363233">
              <w:t>Niet beschikbaar voor onbevoegde.</w:t>
            </w:r>
          </w:p>
        </w:tc>
      </w:tr>
      <w:tr w:rsidR="00F741FB" w:rsidRPr="00A560D2" w14:paraId="6AEBBF40" w14:textId="77777777" w:rsidTr="00701798">
        <w:tc>
          <w:tcPr>
            <w:tcW w:w="768" w:type="dxa"/>
            <w:shd w:val="clear" w:color="auto" w:fill="auto"/>
          </w:tcPr>
          <w:p w14:paraId="2E09FC1F" w14:textId="77777777" w:rsidR="00F741FB" w:rsidRPr="00A560D2" w:rsidRDefault="00F741FB" w:rsidP="00701798">
            <w:r w:rsidRPr="00A560D2">
              <w:t>3</w:t>
            </w:r>
          </w:p>
        </w:tc>
        <w:tc>
          <w:tcPr>
            <w:tcW w:w="2798" w:type="dxa"/>
            <w:shd w:val="clear" w:color="auto" w:fill="auto"/>
          </w:tcPr>
          <w:p w14:paraId="5019F12D" w14:textId="77777777" w:rsidR="00F741FB" w:rsidRPr="00A560D2" w:rsidRDefault="00F741FB" w:rsidP="00701798">
            <w:r w:rsidRPr="00A560D2">
              <w:t>Invalide soap-action</w:t>
            </w:r>
          </w:p>
        </w:tc>
        <w:tc>
          <w:tcPr>
            <w:tcW w:w="972" w:type="dxa"/>
            <w:shd w:val="clear" w:color="auto" w:fill="auto"/>
          </w:tcPr>
          <w:p w14:paraId="0E4622DE" w14:textId="77777777" w:rsidR="00F741FB" w:rsidRPr="00363233" w:rsidRDefault="00F741FB" w:rsidP="00701798">
            <w:r w:rsidRPr="000A4341">
              <w:t>Syntax</w:t>
            </w:r>
          </w:p>
        </w:tc>
        <w:tc>
          <w:tcPr>
            <w:tcW w:w="1279" w:type="dxa"/>
            <w:shd w:val="clear" w:color="auto" w:fill="auto"/>
          </w:tcPr>
          <w:p w14:paraId="33B4581F" w14:textId="77777777" w:rsidR="00F741FB" w:rsidRPr="00363233" w:rsidRDefault="00F741FB" w:rsidP="00701798">
            <w:r w:rsidRPr="000A4341">
              <w:t>DK</w:t>
            </w:r>
          </w:p>
        </w:tc>
        <w:tc>
          <w:tcPr>
            <w:tcW w:w="3759" w:type="dxa"/>
            <w:shd w:val="clear" w:color="auto" w:fill="auto"/>
          </w:tcPr>
          <w:p w14:paraId="28A55CF4" w14:textId="77777777" w:rsidR="00F741FB" w:rsidRPr="00363233" w:rsidRDefault="00F741FB" w:rsidP="00701798">
            <w:r w:rsidRPr="00363233">
              <w:t>Action is niet gedefinieerd</w:t>
            </w:r>
          </w:p>
        </w:tc>
      </w:tr>
      <w:tr w:rsidR="00F741FB" w:rsidRPr="00A560D2" w14:paraId="25318A95" w14:textId="77777777" w:rsidTr="00701798">
        <w:tc>
          <w:tcPr>
            <w:tcW w:w="768" w:type="dxa"/>
            <w:shd w:val="clear" w:color="auto" w:fill="auto"/>
          </w:tcPr>
          <w:p w14:paraId="7114E672" w14:textId="77777777" w:rsidR="00F741FB" w:rsidRPr="00A560D2" w:rsidRDefault="00F741FB" w:rsidP="00701798">
            <w:r w:rsidRPr="00A560D2">
              <w:t>4</w:t>
            </w:r>
          </w:p>
        </w:tc>
        <w:tc>
          <w:tcPr>
            <w:tcW w:w="2798" w:type="dxa"/>
            <w:shd w:val="clear" w:color="auto" w:fill="auto"/>
          </w:tcPr>
          <w:p w14:paraId="49D98858" w14:textId="77777777" w:rsidR="00F741FB" w:rsidRPr="00A560D2" w:rsidRDefault="00F741FB" w:rsidP="00701798">
            <w:r w:rsidRPr="00A560D2">
              <w:t>Niet conform XSD</w:t>
            </w:r>
          </w:p>
        </w:tc>
        <w:tc>
          <w:tcPr>
            <w:tcW w:w="972" w:type="dxa"/>
            <w:shd w:val="clear" w:color="auto" w:fill="auto"/>
          </w:tcPr>
          <w:p w14:paraId="39506538" w14:textId="77777777" w:rsidR="00F741FB" w:rsidRPr="00363233" w:rsidRDefault="00F741FB" w:rsidP="00701798">
            <w:r w:rsidRPr="000A4341">
              <w:t>Syntax</w:t>
            </w:r>
          </w:p>
        </w:tc>
        <w:tc>
          <w:tcPr>
            <w:tcW w:w="1279" w:type="dxa"/>
            <w:shd w:val="clear" w:color="auto" w:fill="auto"/>
          </w:tcPr>
          <w:p w14:paraId="5C47F999" w14:textId="77777777" w:rsidR="00F741FB" w:rsidRPr="00363233" w:rsidRDefault="00F741FB" w:rsidP="00701798">
            <w:r w:rsidRPr="000A4341">
              <w:t>DK</w:t>
            </w:r>
          </w:p>
        </w:tc>
        <w:tc>
          <w:tcPr>
            <w:tcW w:w="3759" w:type="dxa"/>
            <w:shd w:val="clear" w:color="auto" w:fill="auto"/>
          </w:tcPr>
          <w:p w14:paraId="503F3DC5" w14:textId="77777777" w:rsidR="00F741FB" w:rsidRPr="00363233" w:rsidRDefault="00F741FB" w:rsidP="00701798">
            <w:r w:rsidRPr="00363233">
              <w:t>Inhoud niet valide</w:t>
            </w:r>
          </w:p>
        </w:tc>
      </w:tr>
      <w:tr w:rsidR="00F741FB" w:rsidRPr="00A560D2" w14:paraId="427DFF07" w14:textId="77777777" w:rsidTr="00701798">
        <w:tc>
          <w:tcPr>
            <w:tcW w:w="768" w:type="dxa"/>
            <w:shd w:val="clear" w:color="auto" w:fill="auto"/>
          </w:tcPr>
          <w:p w14:paraId="789E2BB3" w14:textId="77777777" w:rsidR="00F741FB" w:rsidRPr="00A560D2" w:rsidRDefault="00F741FB" w:rsidP="00701798">
            <w:r w:rsidRPr="00A560D2">
              <w:t>5</w:t>
            </w:r>
          </w:p>
        </w:tc>
        <w:tc>
          <w:tcPr>
            <w:tcW w:w="2798" w:type="dxa"/>
            <w:shd w:val="clear" w:color="auto" w:fill="auto"/>
          </w:tcPr>
          <w:p w14:paraId="66FF6D5B" w14:textId="77777777" w:rsidR="00F741FB" w:rsidRPr="00A560D2" w:rsidRDefault="00F741FB" w:rsidP="00701798">
            <w:proofErr w:type="spellStart"/>
            <w:r w:rsidRPr="00A560D2">
              <w:t>Wsa</w:t>
            </w:r>
            <w:proofErr w:type="spellEnd"/>
            <w:r w:rsidRPr="00A560D2">
              <w:t xml:space="preserve">: </w:t>
            </w:r>
            <w:proofErr w:type="spellStart"/>
            <w:r w:rsidRPr="00A560D2">
              <w:t>to</w:t>
            </w:r>
            <w:proofErr w:type="spellEnd"/>
            <w:r w:rsidRPr="00A560D2">
              <w:t xml:space="preserve"> ontbreekt</w:t>
            </w:r>
          </w:p>
        </w:tc>
        <w:tc>
          <w:tcPr>
            <w:tcW w:w="972" w:type="dxa"/>
            <w:shd w:val="clear" w:color="auto" w:fill="auto"/>
          </w:tcPr>
          <w:p w14:paraId="70133BA9" w14:textId="77777777" w:rsidR="00F741FB" w:rsidRPr="00363233" w:rsidRDefault="00F741FB" w:rsidP="00701798">
            <w:r w:rsidRPr="000A4341">
              <w:t>Syntax</w:t>
            </w:r>
          </w:p>
        </w:tc>
        <w:tc>
          <w:tcPr>
            <w:tcW w:w="1279" w:type="dxa"/>
            <w:shd w:val="clear" w:color="auto" w:fill="auto"/>
          </w:tcPr>
          <w:p w14:paraId="2CE4A90C" w14:textId="77777777" w:rsidR="00F741FB" w:rsidRPr="00363233" w:rsidRDefault="00F741FB" w:rsidP="00701798">
            <w:r w:rsidRPr="000A4341">
              <w:t>DK</w:t>
            </w:r>
          </w:p>
        </w:tc>
        <w:tc>
          <w:tcPr>
            <w:tcW w:w="3759" w:type="dxa"/>
            <w:shd w:val="clear" w:color="auto" w:fill="auto"/>
          </w:tcPr>
          <w:p w14:paraId="5B360581" w14:textId="77777777" w:rsidR="00F741FB" w:rsidRPr="00363233" w:rsidRDefault="00F741FB" w:rsidP="00701798">
            <w:r w:rsidRPr="00363233">
              <w:t>Internetadres (URL)</w:t>
            </w:r>
          </w:p>
        </w:tc>
      </w:tr>
      <w:tr w:rsidR="00F741FB" w:rsidRPr="00A560D2" w14:paraId="6CF2E952" w14:textId="77777777" w:rsidTr="00701798">
        <w:tc>
          <w:tcPr>
            <w:tcW w:w="768" w:type="dxa"/>
            <w:shd w:val="clear" w:color="auto" w:fill="auto"/>
          </w:tcPr>
          <w:p w14:paraId="76AD8F39" w14:textId="77777777" w:rsidR="00F741FB" w:rsidRPr="00A560D2" w:rsidRDefault="00F741FB" w:rsidP="00701798">
            <w:r w:rsidRPr="00A560D2">
              <w:t>6</w:t>
            </w:r>
          </w:p>
        </w:tc>
        <w:tc>
          <w:tcPr>
            <w:tcW w:w="2798" w:type="dxa"/>
            <w:shd w:val="clear" w:color="auto" w:fill="auto"/>
          </w:tcPr>
          <w:p w14:paraId="7B5C7C2F" w14:textId="77777777" w:rsidR="00F741FB" w:rsidRPr="00A560D2" w:rsidRDefault="00F741FB" w:rsidP="00701798">
            <w:proofErr w:type="spellStart"/>
            <w:r w:rsidRPr="00A560D2">
              <w:t>Wsa</w:t>
            </w:r>
            <w:proofErr w:type="spellEnd"/>
            <w:r w:rsidRPr="00A560D2">
              <w:t>: action ontbreekt</w:t>
            </w:r>
          </w:p>
        </w:tc>
        <w:tc>
          <w:tcPr>
            <w:tcW w:w="972" w:type="dxa"/>
            <w:shd w:val="clear" w:color="auto" w:fill="auto"/>
          </w:tcPr>
          <w:p w14:paraId="2615084B" w14:textId="77777777" w:rsidR="00F741FB" w:rsidRPr="00363233" w:rsidRDefault="00F741FB" w:rsidP="00701798">
            <w:r w:rsidRPr="000A4341">
              <w:t>Syntax</w:t>
            </w:r>
          </w:p>
        </w:tc>
        <w:tc>
          <w:tcPr>
            <w:tcW w:w="1279" w:type="dxa"/>
            <w:shd w:val="clear" w:color="auto" w:fill="auto"/>
          </w:tcPr>
          <w:p w14:paraId="0FEBEA68" w14:textId="77777777" w:rsidR="00F741FB" w:rsidRPr="00363233" w:rsidRDefault="00F741FB" w:rsidP="00701798">
            <w:r w:rsidRPr="000A4341">
              <w:t>DK</w:t>
            </w:r>
          </w:p>
        </w:tc>
        <w:tc>
          <w:tcPr>
            <w:tcW w:w="3759" w:type="dxa"/>
            <w:shd w:val="clear" w:color="auto" w:fill="auto"/>
          </w:tcPr>
          <w:p w14:paraId="688C645B" w14:textId="77777777" w:rsidR="00F741FB" w:rsidRPr="00363233" w:rsidRDefault="00F741FB" w:rsidP="00701798">
            <w:r w:rsidRPr="00363233">
              <w:t>Naam van de operatie (URI)</w:t>
            </w:r>
          </w:p>
        </w:tc>
      </w:tr>
      <w:tr w:rsidR="00F741FB" w:rsidRPr="00A560D2" w14:paraId="01BBD4D8" w14:textId="77777777" w:rsidTr="00701798">
        <w:tc>
          <w:tcPr>
            <w:tcW w:w="768" w:type="dxa"/>
            <w:shd w:val="clear" w:color="auto" w:fill="auto"/>
          </w:tcPr>
          <w:p w14:paraId="3DEDEF11" w14:textId="77777777" w:rsidR="00F741FB" w:rsidRPr="00A560D2" w:rsidRDefault="00F741FB" w:rsidP="00701798">
            <w:r w:rsidRPr="00A560D2">
              <w:t>7</w:t>
            </w:r>
          </w:p>
        </w:tc>
        <w:tc>
          <w:tcPr>
            <w:tcW w:w="2798" w:type="dxa"/>
            <w:shd w:val="clear" w:color="auto" w:fill="auto"/>
          </w:tcPr>
          <w:p w14:paraId="6BF937D0" w14:textId="77777777" w:rsidR="00F741FB" w:rsidRPr="00A560D2" w:rsidRDefault="00F741FB" w:rsidP="00701798">
            <w:proofErr w:type="spellStart"/>
            <w:r w:rsidRPr="00A560D2">
              <w:t>Wsa</w:t>
            </w:r>
            <w:proofErr w:type="spellEnd"/>
            <w:r w:rsidRPr="00A560D2">
              <w:t xml:space="preserve">: </w:t>
            </w:r>
            <w:proofErr w:type="spellStart"/>
            <w:r w:rsidRPr="00A560D2">
              <w:t>msgid</w:t>
            </w:r>
            <w:proofErr w:type="spellEnd"/>
            <w:r w:rsidRPr="00A560D2">
              <w:t xml:space="preserve"> ontbreekt</w:t>
            </w:r>
          </w:p>
        </w:tc>
        <w:tc>
          <w:tcPr>
            <w:tcW w:w="972" w:type="dxa"/>
            <w:shd w:val="clear" w:color="auto" w:fill="auto"/>
          </w:tcPr>
          <w:p w14:paraId="52DF2232" w14:textId="77777777" w:rsidR="00F741FB" w:rsidRPr="00363233" w:rsidRDefault="00F741FB" w:rsidP="00701798">
            <w:r w:rsidRPr="000A4341">
              <w:t>Syntax</w:t>
            </w:r>
          </w:p>
        </w:tc>
        <w:tc>
          <w:tcPr>
            <w:tcW w:w="1279" w:type="dxa"/>
            <w:shd w:val="clear" w:color="auto" w:fill="auto"/>
          </w:tcPr>
          <w:p w14:paraId="552FA6EA" w14:textId="77777777" w:rsidR="00F741FB" w:rsidRPr="00363233" w:rsidRDefault="00F741FB" w:rsidP="00701798">
            <w:r w:rsidRPr="000A4341">
              <w:t>DK</w:t>
            </w:r>
          </w:p>
        </w:tc>
        <w:tc>
          <w:tcPr>
            <w:tcW w:w="3759" w:type="dxa"/>
            <w:shd w:val="clear" w:color="auto" w:fill="auto"/>
          </w:tcPr>
          <w:p w14:paraId="2023352D" w14:textId="77777777" w:rsidR="00F741FB" w:rsidRPr="00F04D56" w:rsidRDefault="00F741FB" w:rsidP="00701798">
            <w:r w:rsidRPr="00363233">
              <w:t>Unieke be</w:t>
            </w:r>
            <w:r w:rsidRPr="00F04D56">
              <w:t xml:space="preserve">richt </w:t>
            </w:r>
            <w:proofErr w:type="spellStart"/>
            <w:r w:rsidRPr="00F04D56">
              <w:t>id</w:t>
            </w:r>
            <w:proofErr w:type="spellEnd"/>
            <w:r w:rsidRPr="00F04D56">
              <w:t xml:space="preserve"> (UUID)</w:t>
            </w:r>
          </w:p>
        </w:tc>
      </w:tr>
      <w:tr w:rsidR="00F741FB" w:rsidRPr="00A560D2" w14:paraId="1F62E33A" w14:textId="77777777" w:rsidTr="00701798">
        <w:tc>
          <w:tcPr>
            <w:tcW w:w="768" w:type="dxa"/>
            <w:shd w:val="clear" w:color="auto" w:fill="auto"/>
          </w:tcPr>
          <w:p w14:paraId="1DE11F9D" w14:textId="77777777" w:rsidR="00F741FB" w:rsidRPr="00A560D2" w:rsidRDefault="00F741FB" w:rsidP="00701798">
            <w:r w:rsidRPr="00A560D2">
              <w:t>8</w:t>
            </w:r>
          </w:p>
        </w:tc>
        <w:tc>
          <w:tcPr>
            <w:tcW w:w="2798" w:type="dxa"/>
            <w:shd w:val="clear" w:color="auto" w:fill="auto"/>
          </w:tcPr>
          <w:p w14:paraId="608685E7" w14:textId="77777777" w:rsidR="00F741FB" w:rsidRPr="00A560D2" w:rsidRDefault="00F741FB" w:rsidP="00701798">
            <w:proofErr w:type="spellStart"/>
            <w:r w:rsidRPr="00A560D2">
              <w:t>Wsa</w:t>
            </w:r>
            <w:proofErr w:type="spellEnd"/>
            <w:r w:rsidRPr="00A560D2">
              <w:t xml:space="preserve">: </w:t>
            </w:r>
            <w:proofErr w:type="spellStart"/>
            <w:r w:rsidRPr="00A560D2">
              <w:t>relatesTo</w:t>
            </w:r>
            <w:proofErr w:type="spellEnd"/>
            <w:r w:rsidRPr="00A560D2">
              <w:t xml:space="preserve"> ontbreekt</w:t>
            </w:r>
          </w:p>
        </w:tc>
        <w:tc>
          <w:tcPr>
            <w:tcW w:w="972" w:type="dxa"/>
            <w:shd w:val="clear" w:color="auto" w:fill="auto"/>
          </w:tcPr>
          <w:p w14:paraId="23CBE4C8" w14:textId="77777777" w:rsidR="00F741FB" w:rsidRPr="00363233" w:rsidRDefault="00F741FB" w:rsidP="00701798">
            <w:r w:rsidRPr="000A4341">
              <w:t>Syntax</w:t>
            </w:r>
          </w:p>
        </w:tc>
        <w:tc>
          <w:tcPr>
            <w:tcW w:w="1279" w:type="dxa"/>
            <w:shd w:val="clear" w:color="auto" w:fill="auto"/>
          </w:tcPr>
          <w:p w14:paraId="60149BC7" w14:textId="77777777" w:rsidR="00F741FB" w:rsidRPr="00363233" w:rsidRDefault="00F741FB" w:rsidP="00701798">
            <w:r w:rsidRPr="000A4341">
              <w:t>DK</w:t>
            </w:r>
          </w:p>
        </w:tc>
        <w:tc>
          <w:tcPr>
            <w:tcW w:w="3759" w:type="dxa"/>
            <w:shd w:val="clear" w:color="auto" w:fill="auto"/>
          </w:tcPr>
          <w:p w14:paraId="11A91A4E" w14:textId="77777777" w:rsidR="00F741FB" w:rsidRPr="00363233" w:rsidRDefault="00F741FB" w:rsidP="00701798">
            <w:proofErr w:type="spellStart"/>
            <w:r w:rsidRPr="00363233">
              <w:t>Msgid</w:t>
            </w:r>
            <w:proofErr w:type="spellEnd"/>
            <w:r w:rsidRPr="00363233">
              <w:t xml:space="preserve"> uit </w:t>
            </w:r>
            <w:proofErr w:type="spellStart"/>
            <w:r w:rsidRPr="00363233">
              <w:t>request</w:t>
            </w:r>
            <w:proofErr w:type="spellEnd"/>
            <w:r w:rsidRPr="00363233">
              <w:t xml:space="preserve"> (UUID)</w:t>
            </w:r>
          </w:p>
        </w:tc>
      </w:tr>
      <w:tr w:rsidR="00F741FB" w:rsidRPr="00A560D2" w14:paraId="6ECB04F2" w14:textId="77777777" w:rsidTr="00701798">
        <w:tc>
          <w:tcPr>
            <w:tcW w:w="768" w:type="dxa"/>
            <w:shd w:val="clear" w:color="auto" w:fill="auto"/>
          </w:tcPr>
          <w:p w14:paraId="2FB3E716" w14:textId="77777777" w:rsidR="00F741FB" w:rsidRPr="00A560D2" w:rsidRDefault="00F741FB" w:rsidP="00701798">
            <w:r w:rsidRPr="00A560D2">
              <w:t>9</w:t>
            </w:r>
          </w:p>
        </w:tc>
        <w:tc>
          <w:tcPr>
            <w:tcW w:w="2798" w:type="dxa"/>
            <w:shd w:val="clear" w:color="auto" w:fill="auto"/>
          </w:tcPr>
          <w:p w14:paraId="23B5079E" w14:textId="77777777" w:rsidR="00F741FB" w:rsidRPr="00A560D2" w:rsidRDefault="00F741FB" w:rsidP="00701798">
            <w:r w:rsidRPr="00A560D2">
              <w:t>Niet conform utf-8</w:t>
            </w:r>
          </w:p>
        </w:tc>
        <w:tc>
          <w:tcPr>
            <w:tcW w:w="972" w:type="dxa"/>
            <w:shd w:val="clear" w:color="auto" w:fill="auto"/>
          </w:tcPr>
          <w:p w14:paraId="72F1FCF4" w14:textId="77777777" w:rsidR="00F741FB" w:rsidRPr="00363233" w:rsidRDefault="00F741FB" w:rsidP="00701798">
            <w:r w:rsidRPr="000A4341">
              <w:t>Syntax</w:t>
            </w:r>
          </w:p>
        </w:tc>
        <w:tc>
          <w:tcPr>
            <w:tcW w:w="1279" w:type="dxa"/>
            <w:shd w:val="clear" w:color="auto" w:fill="auto"/>
          </w:tcPr>
          <w:p w14:paraId="4882248F" w14:textId="77777777" w:rsidR="00F741FB" w:rsidRPr="00363233" w:rsidRDefault="00F741FB" w:rsidP="00701798">
            <w:r w:rsidRPr="000A4341">
              <w:t>DK</w:t>
            </w:r>
          </w:p>
        </w:tc>
        <w:tc>
          <w:tcPr>
            <w:tcW w:w="3759" w:type="dxa"/>
            <w:shd w:val="clear" w:color="auto" w:fill="auto"/>
          </w:tcPr>
          <w:p w14:paraId="43C16EF8" w14:textId="77777777" w:rsidR="00F741FB" w:rsidRPr="00363233" w:rsidRDefault="00F741FB" w:rsidP="00701798">
            <w:r w:rsidRPr="00363233">
              <w:t xml:space="preserve">Bevat onverwachte tekens </w:t>
            </w:r>
          </w:p>
        </w:tc>
      </w:tr>
      <w:tr w:rsidR="00F741FB" w:rsidRPr="00A560D2" w14:paraId="6CBA1EDC" w14:textId="77777777" w:rsidTr="00701798">
        <w:tc>
          <w:tcPr>
            <w:tcW w:w="768" w:type="dxa"/>
            <w:shd w:val="clear" w:color="auto" w:fill="auto"/>
          </w:tcPr>
          <w:p w14:paraId="7D89A47B" w14:textId="77777777" w:rsidR="00F741FB" w:rsidRPr="00A560D2" w:rsidRDefault="00F741FB" w:rsidP="00701798">
            <w:r w:rsidRPr="00A560D2">
              <w:t>10</w:t>
            </w:r>
          </w:p>
        </w:tc>
        <w:tc>
          <w:tcPr>
            <w:tcW w:w="2798" w:type="dxa"/>
            <w:shd w:val="clear" w:color="auto" w:fill="auto"/>
          </w:tcPr>
          <w:p w14:paraId="24780A88" w14:textId="77777777" w:rsidR="00F741FB" w:rsidRPr="00A560D2" w:rsidRDefault="00F741FB" w:rsidP="00701798">
            <w:r w:rsidRPr="00A560D2">
              <w:t>Andere headers</w:t>
            </w:r>
          </w:p>
        </w:tc>
        <w:tc>
          <w:tcPr>
            <w:tcW w:w="972" w:type="dxa"/>
            <w:shd w:val="clear" w:color="auto" w:fill="auto"/>
          </w:tcPr>
          <w:p w14:paraId="2C38C306" w14:textId="77777777" w:rsidR="00F741FB" w:rsidRPr="00363233" w:rsidRDefault="00F741FB" w:rsidP="00701798">
            <w:r w:rsidRPr="000A4341">
              <w:t>Syntax</w:t>
            </w:r>
          </w:p>
        </w:tc>
        <w:tc>
          <w:tcPr>
            <w:tcW w:w="1279" w:type="dxa"/>
            <w:shd w:val="clear" w:color="auto" w:fill="auto"/>
          </w:tcPr>
          <w:p w14:paraId="189E78D3" w14:textId="77777777" w:rsidR="00F741FB" w:rsidRPr="00363233" w:rsidRDefault="00F741FB" w:rsidP="00701798">
            <w:r w:rsidRPr="000A4341">
              <w:t>DK</w:t>
            </w:r>
          </w:p>
        </w:tc>
        <w:tc>
          <w:tcPr>
            <w:tcW w:w="3759" w:type="dxa"/>
            <w:shd w:val="clear" w:color="auto" w:fill="auto"/>
          </w:tcPr>
          <w:p w14:paraId="128E009C" w14:textId="77777777" w:rsidR="00F741FB" w:rsidRPr="00363233" w:rsidRDefault="00F741FB" w:rsidP="00701798">
            <w:r w:rsidRPr="00363233">
              <w:t xml:space="preserve">Alleen </w:t>
            </w:r>
            <w:r>
              <w:t>E</w:t>
            </w:r>
            <w:r w:rsidRPr="00363233">
              <w:t>dukoppeling profiel</w:t>
            </w:r>
          </w:p>
        </w:tc>
      </w:tr>
      <w:tr w:rsidR="00F741FB" w:rsidRPr="00A560D2" w14:paraId="01540D6B" w14:textId="77777777" w:rsidTr="00701798">
        <w:tc>
          <w:tcPr>
            <w:tcW w:w="768" w:type="dxa"/>
            <w:shd w:val="clear" w:color="auto" w:fill="auto"/>
          </w:tcPr>
          <w:p w14:paraId="3B3ED4FC" w14:textId="77777777" w:rsidR="00F741FB" w:rsidRPr="00A560D2" w:rsidRDefault="00F741FB" w:rsidP="00701798">
            <w:r w:rsidRPr="00A560D2">
              <w:t>11</w:t>
            </w:r>
          </w:p>
        </w:tc>
        <w:tc>
          <w:tcPr>
            <w:tcW w:w="2798" w:type="dxa"/>
            <w:shd w:val="clear" w:color="auto" w:fill="auto"/>
          </w:tcPr>
          <w:p w14:paraId="747D9326" w14:textId="77777777" w:rsidR="00F741FB" w:rsidRPr="00A560D2" w:rsidRDefault="00F741FB" w:rsidP="00701798">
            <w:r w:rsidRPr="00A560D2">
              <w:t>Andere waarde in header</w:t>
            </w:r>
          </w:p>
        </w:tc>
        <w:tc>
          <w:tcPr>
            <w:tcW w:w="972" w:type="dxa"/>
            <w:shd w:val="clear" w:color="auto" w:fill="auto"/>
          </w:tcPr>
          <w:p w14:paraId="1082FD36" w14:textId="77777777" w:rsidR="00F741FB" w:rsidRPr="00363233" w:rsidRDefault="00F741FB" w:rsidP="00701798">
            <w:r w:rsidRPr="000A4341">
              <w:t>Syntax</w:t>
            </w:r>
          </w:p>
        </w:tc>
        <w:tc>
          <w:tcPr>
            <w:tcW w:w="1279" w:type="dxa"/>
            <w:shd w:val="clear" w:color="auto" w:fill="auto"/>
          </w:tcPr>
          <w:p w14:paraId="0C38C362" w14:textId="77777777" w:rsidR="00F741FB" w:rsidRPr="00363233" w:rsidRDefault="00F741FB" w:rsidP="00701798">
            <w:r w:rsidRPr="000A4341">
              <w:t>DK</w:t>
            </w:r>
          </w:p>
        </w:tc>
        <w:tc>
          <w:tcPr>
            <w:tcW w:w="3759" w:type="dxa"/>
            <w:shd w:val="clear" w:color="auto" w:fill="auto"/>
          </w:tcPr>
          <w:p w14:paraId="78AC3401" w14:textId="77777777" w:rsidR="00F741FB" w:rsidRPr="00F04D56" w:rsidRDefault="00F741FB" w:rsidP="00701798">
            <w:r w:rsidRPr="00363233">
              <w:t>Niet in formaat (URL, UR</w:t>
            </w:r>
            <w:r w:rsidRPr="00F04D56">
              <w:t>I, UUID)</w:t>
            </w:r>
          </w:p>
        </w:tc>
      </w:tr>
      <w:tr w:rsidR="00F741FB" w:rsidRPr="00A560D2" w14:paraId="6A268868" w14:textId="77777777" w:rsidTr="00701798">
        <w:tc>
          <w:tcPr>
            <w:tcW w:w="768" w:type="dxa"/>
            <w:shd w:val="clear" w:color="auto" w:fill="auto"/>
          </w:tcPr>
          <w:p w14:paraId="10936983" w14:textId="77777777" w:rsidR="00F741FB" w:rsidRPr="00A560D2" w:rsidRDefault="00F741FB" w:rsidP="00701798">
            <w:r w:rsidRPr="00A560D2">
              <w:t>20</w:t>
            </w:r>
          </w:p>
        </w:tc>
        <w:tc>
          <w:tcPr>
            <w:tcW w:w="2798" w:type="dxa"/>
            <w:shd w:val="clear" w:color="auto" w:fill="auto"/>
          </w:tcPr>
          <w:p w14:paraId="02437D71" w14:textId="77777777" w:rsidR="00F741FB" w:rsidRPr="00A560D2" w:rsidRDefault="00F741FB" w:rsidP="00701798">
            <w:proofErr w:type="spellStart"/>
            <w:r w:rsidRPr="00A560D2">
              <w:t>Wsa</w:t>
            </w:r>
            <w:proofErr w:type="spellEnd"/>
            <w:r w:rsidRPr="00A560D2">
              <w:t xml:space="preserve">: </w:t>
            </w:r>
            <w:proofErr w:type="spellStart"/>
            <w:r w:rsidRPr="00A560D2">
              <w:t>from</w:t>
            </w:r>
            <w:proofErr w:type="spellEnd"/>
            <w:r w:rsidRPr="00A560D2">
              <w:t xml:space="preserve"> ontbreekt</w:t>
            </w:r>
          </w:p>
        </w:tc>
        <w:tc>
          <w:tcPr>
            <w:tcW w:w="972" w:type="dxa"/>
            <w:shd w:val="clear" w:color="auto" w:fill="auto"/>
          </w:tcPr>
          <w:p w14:paraId="72301587" w14:textId="77777777" w:rsidR="00F741FB" w:rsidRPr="00363233" w:rsidRDefault="00F741FB" w:rsidP="00701798">
            <w:r w:rsidRPr="000A4341">
              <w:t>Syntax</w:t>
            </w:r>
          </w:p>
        </w:tc>
        <w:tc>
          <w:tcPr>
            <w:tcW w:w="1279" w:type="dxa"/>
            <w:shd w:val="clear" w:color="auto" w:fill="auto"/>
          </w:tcPr>
          <w:p w14:paraId="39B6CA74" w14:textId="77777777" w:rsidR="00F741FB" w:rsidRPr="00363233" w:rsidRDefault="00F741FB" w:rsidP="00701798">
            <w:r w:rsidRPr="000A4341">
              <w:t>EK</w:t>
            </w:r>
          </w:p>
        </w:tc>
        <w:tc>
          <w:tcPr>
            <w:tcW w:w="3759" w:type="dxa"/>
            <w:shd w:val="clear" w:color="auto" w:fill="auto"/>
          </w:tcPr>
          <w:p w14:paraId="34819464" w14:textId="77777777" w:rsidR="00F741FB" w:rsidRPr="00363233" w:rsidRDefault="00F741FB" w:rsidP="00701798">
            <w:r w:rsidRPr="00363233">
              <w:t xml:space="preserve">Afzender </w:t>
            </w:r>
            <w:r w:rsidRPr="000A4341">
              <w:t>niet ingevuld</w:t>
            </w:r>
          </w:p>
        </w:tc>
      </w:tr>
      <w:tr w:rsidR="00F741FB" w:rsidRPr="00A560D2" w14:paraId="3F428BBB" w14:textId="77777777" w:rsidTr="00701798">
        <w:tc>
          <w:tcPr>
            <w:tcW w:w="768" w:type="dxa"/>
            <w:shd w:val="clear" w:color="auto" w:fill="auto"/>
          </w:tcPr>
          <w:p w14:paraId="634BF3F1" w14:textId="77777777" w:rsidR="00F741FB" w:rsidRPr="00A560D2" w:rsidRDefault="00F741FB" w:rsidP="00701798">
            <w:r w:rsidRPr="00A560D2">
              <w:t>21</w:t>
            </w:r>
          </w:p>
        </w:tc>
        <w:tc>
          <w:tcPr>
            <w:tcW w:w="2798" w:type="dxa"/>
            <w:shd w:val="clear" w:color="auto" w:fill="auto"/>
          </w:tcPr>
          <w:p w14:paraId="73DA4F8C" w14:textId="77777777" w:rsidR="00F741FB" w:rsidRPr="00A560D2" w:rsidRDefault="00F741FB" w:rsidP="00701798">
            <w:proofErr w:type="spellStart"/>
            <w:r w:rsidRPr="00A560D2">
              <w:t>Wsa</w:t>
            </w:r>
            <w:proofErr w:type="spellEnd"/>
            <w:r w:rsidRPr="00A560D2">
              <w:t xml:space="preserve">: </w:t>
            </w:r>
            <w:proofErr w:type="spellStart"/>
            <w:r w:rsidRPr="00A560D2">
              <w:t>from</w:t>
            </w:r>
            <w:proofErr w:type="spellEnd"/>
            <w:r w:rsidRPr="00A560D2">
              <w:t xml:space="preserve"> geen OIN</w:t>
            </w:r>
          </w:p>
        </w:tc>
        <w:tc>
          <w:tcPr>
            <w:tcW w:w="972" w:type="dxa"/>
            <w:shd w:val="clear" w:color="auto" w:fill="auto"/>
          </w:tcPr>
          <w:p w14:paraId="192A9663" w14:textId="77777777" w:rsidR="00F741FB" w:rsidRPr="00363233" w:rsidRDefault="00F741FB" w:rsidP="00701798">
            <w:r w:rsidRPr="000A4341">
              <w:t>Syntax</w:t>
            </w:r>
          </w:p>
        </w:tc>
        <w:tc>
          <w:tcPr>
            <w:tcW w:w="1279" w:type="dxa"/>
            <w:shd w:val="clear" w:color="auto" w:fill="auto"/>
          </w:tcPr>
          <w:p w14:paraId="11D8166E" w14:textId="77777777" w:rsidR="00F741FB" w:rsidRPr="00363233" w:rsidRDefault="00F741FB" w:rsidP="00701798">
            <w:r w:rsidRPr="000A4341">
              <w:t>EK</w:t>
            </w:r>
          </w:p>
        </w:tc>
        <w:tc>
          <w:tcPr>
            <w:tcW w:w="3759" w:type="dxa"/>
            <w:shd w:val="clear" w:color="auto" w:fill="auto"/>
          </w:tcPr>
          <w:p w14:paraId="29E131DC" w14:textId="77777777" w:rsidR="00F741FB" w:rsidRPr="00363233" w:rsidRDefault="00F741FB" w:rsidP="00701798">
            <w:r w:rsidRPr="00363233">
              <w:t>Moet OIN bevatten (20Numeriek)</w:t>
            </w:r>
          </w:p>
        </w:tc>
      </w:tr>
      <w:tr w:rsidR="00F741FB" w:rsidRPr="00A560D2" w14:paraId="3E57A243" w14:textId="77777777" w:rsidTr="00701798">
        <w:tc>
          <w:tcPr>
            <w:tcW w:w="768" w:type="dxa"/>
            <w:shd w:val="clear" w:color="auto" w:fill="auto"/>
          </w:tcPr>
          <w:p w14:paraId="76F7515C" w14:textId="77777777" w:rsidR="00F741FB" w:rsidRPr="00A560D2" w:rsidRDefault="00F741FB" w:rsidP="00701798">
            <w:r w:rsidRPr="00A560D2">
              <w:t>22</w:t>
            </w:r>
          </w:p>
        </w:tc>
        <w:tc>
          <w:tcPr>
            <w:tcW w:w="2798" w:type="dxa"/>
            <w:shd w:val="clear" w:color="auto" w:fill="auto"/>
          </w:tcPr>
          <w:p w14:paraId="08F91AC1" w14:textId="77777777" w:rsidR="00F741FB" w:rsidRPr="00A560D2" w:rsidRDefault="00F741FB" w:rsidP="00701798">
            <w:proofErr w:type="spellStart"/>
            <w:r w:rsidRPr="00A560D2">
              <w:t>Wsa</w:t>
            </w:r>
            <w:proofErr w:type="spellEnd"/>
            <w:r w:rsidRPr="00A560D2">
              <w:t xml:space="preserve">: </w:t>
            </w:r>
            <w:proofErr w:type="spellStart"/>
            <w:r w:rsidRPr="00A560D2">
              <w:t>to</w:t>
            </w:r>
            <w:proofErr w:type="spellEnd"/>
            <w:r w:rsidRPr="00A560D2">
              <w:t xml:space="preserve"> geen OIN</w:t>
            </w:r>
          </w:p>
        </w:tc>
        <w:tc>
          <w:tcPr>
            <w:tcW w:w="972" w:type="dxa"/>
            <w:shd w:val="clear" w:color="auto" w:fill="auto"/>
          </w:tcPr>
          <w:p w14:paraId="578419FB" w14:textId="77777777" w:rsidR="00F741FB" w:rsidRPr="00363233" w:rsidRDefault="00F741FB" w:rsidP="00701798">
            <w:r w:rsidRPr="000A4341">
              <w:t>Syntax</w:t>
            </w:r>
          </w:p>
        </w:tc>
        <w:tc>
          <w:tcPr>
            <w:tcW w:w="1279" w:type="dxa"/>
            <w:shd w:val="clear" w:color="auto" w:fill="auto"/>
          </w:tcPr>
          <w:p w14:paraId="01E5910C" w14:textId="77777777" w:rsidR="00F741FB" w:rsidRPr="00363233" w:rsidRDefault="00F741FB" w:rsidP="00701798">
            <w:r w:rsidRPr="000A4341">
              <w:t>EK</w:t>
            </w:r>
          </w:p>
        </w:tc>
        <w:tc>
          <w:tcPr>
            <w:tcW w:w="3759" w:type="dxa"/>
            <w:shd w:val="clear" w:color="auto" w:fill="auto"/>
          </w:tcPr>
          <w:p w14:paraId="5EFA2B2F" w14:textId="77777777" w:rsidR="00F741FB" w:rsidRPr="00363233" w:rsidRDefault="00F741FB" w:rsidP="00701798">
            <w:r w:rsidRPr="00363233">
              <w:t>Moet OIN bevatten (20Numeriek)</w:t>
            </w:r>
          </w:p>
        </w:tc>
      </w:tr>
      <w:tr w:rsidR="00F741FB" w:rsidRPr="00A560D2" w14:paraId="689544ED" w14:textId="77777777" w:rsidTr="00701798">
        <w:tc>
          <w:tcPr>
            <w:tcW w:w="768" w:type="dxa"/>
            <w:shd w:val="clear" w:color="auto" w:fill="auto"/>
          </w:tcPr>
          <w:p w14:paraId="42F8BC4E" w14:textId="77777777" w:rsidR="00F741FB" w:rsidRPr="00A560D2" w:rsidRDefault="00F741FB" w:rsidP="00701798">
            <w:r w:rsidRPr="00A560D2">
              <w:t>51</w:t>
            </w:r>
          </w:p>
        </w:tc>
        <w:tc>
          <w:tcPr>
            <w:tcW w:w="2798" w:type="dxa"/>
            <w:shd w:val="clear" w:color="auto" w:fill="auto"/>
          </w:tcPr>
          <w:p w14:paraId="5B5CDF9D" w14:textId="77777777" w:rsidR="00F741FB" w:rsidRPr="00A560D2" w:rsidRDefault="00F741FB" w:rsidP="00701798">
            <w:r w:rsidRPr="00A560D2">
              <w:t>Service niet beschikbaar</w:t>
            </w:r>
          </w:p>
        </w:tc>
        <w:tc>
          <w:tcPr>
            <w:tcW w:w="972" w:type="dxa"/>
            <w:shd w:val="clear" w:color="auto" w:fill="auto"/>
          </w:tcPr>
          <w:p w14:paraId="14FB7DBA" w14:textId="77777777" w:rsidR="00F741FB" w:rsidRPr="00363233" w:rsidRDefault="00F741FB" w:rsidP="00701798">
            <w:r w:rsidRPr="00A560D2">
              <w:t>C</w:t>
            </w:r>
            <w:r w:rsidRPr="000A4341">
              <w:t>ontract</w:t>
            </w:r>
          </w:p>
        </w:tc>
        <w:tc>
          <w:tcPr>
            <w:tcW w:w="1279" w:type="dxa"/>
            <w:shd w:val="clear" w:color="auto" w:fill="auto"/>
          </w:tcPr>
          <w:p w14:paraId="0F130D6F" w14:textId="77777777" w:rsidR="00F741FB" w:rsidRPr="00363233" w:rsidRDefault="00F741FB" w:rsidP="00701798">
            <w:r w:rsidRPr="000A4341">
              <w:t>DK</w:t>
            </w:r>
          </w:p>
        </w:tc>
        <w:tc>
          <w:tcPr>
            <w:tcW w:w="3759" w:type="dxa"/>
            <w:shd w:val="clear" w:color="auto" w:fill="auto"/>
          </w:tcPr>
          <w:p w14:paraId="68F70C07" w14:textId="77777777" w:rsidR="00F741FB" w:rsidRPr="00363233" w:rsidRDefault="00F741FB" w:rsidP="00701798">
            <w:r w:rsidRPr="000A4341">
              <w:t>Service is gesloten</w:t>
            </w:r>
          </w:p>
        </w:tc>
      </w:tr>
    </w:tbl>
    <w:p w14:paraId="418236E0" w14:textId="407A8D2A" w:rsidR="00F741FB" w:rsidRPr="004B672D" w:rsidRDefault="00F741FB" w:rsidP="00F741FB">
      <w:pPr>
        <w:pStyle w:val="Bijschrift"/>
      </w:pPr>
      <w:r w:rsidRPr="00202EA6">
        <w:t>Tabel</w:t>
      </w:r>
      <w:r w:rsidRPr="004B672D">
        <w:t xml:space="preserve"> </w:t>
      </w:r>
      <w:r w:rsidRPr="004B672D">
        <w:fldChar w:fldCharType="begin"/>
      </w:r>
      <w:r w:rsidRPr="004B672D">
        <w:instrText xml:space="preserve"> SEQ Table \* ARABIC </w:instrText>
      </w:r>
      <w:r w:rsidRPr="004B672D">
        <w:fldChar w:fldCharType="separate"/>
      </w:r>
      <w:r w:rsidR="009C0A0A">
        <w:rPr>
          <w:noProof/>
        </w:rPr>
        <w:t>2</w:t>
      </w:r>
      <w:r w:rsidRPr="004B672D">
        <w:fldChar w:fldCharType="end"/>
      </w:r>
      <w:r w:rsidRPr="004B672D">
        <w:t xml:space="preserve"> - Overzicht foutcodes</w:t>
      </w:r>
    </w:p>
    <w:p w14:paraId="473EC3EF" w14:textId="77777777" w:rsidR="00F741FB" w:rsidRDefault="00F741FB" w:rsidP="00F741FB"/>
    <w:p w14:paraId="3B80161A" w14:textId="4683BEE2" w:rsidR="00F741FB" w:rsidRDefault="00F741FB" w:rsidP="00F741FB">
      <w:r w:rsidRPr="00A560D2">
        <w:t>Conform de Digikoppeling</w:t>
      </w:r>
      <w:r>
        <w:t>-</w:t>
      </w:r>
      <w:r w:rsidRPr="00A560D2">
        <w:t xml:space="preserve">standaard worden technische fouten doorgegeven in een </w:t>
      </w:r>
      <w:proofErr w:type="spellStart"/>
      <w:r w:rsidRPr="00A560D2">
        <w:t>soap:fault</w:t>
      </w:r>
      <w:r>
        <w:t>-bericht</w:t>
      </w:r>
      <w:proofErr w:type="spellEnd"/>
      <w:r w:rsidRPr="00A560D2">
        <w:t xml:space="preserve">. Een </w:t>
      </w:r>
      <w:proofErr w:type="spellStart"/>
      <w:r w:rsidRPr="00A560D2">
        <w:t>soap:fault</w:t>
      </w:r>
      <w:proofErr w:type="spellEnd"/>
      <w:r w:rsidRPr="00A560D2">
        <w:t xml:space="preserve"> is ingebed in de </w:t>
      </w:r>
      <w:proofErr w:type="spellStart"/>
      <w:r w:rsidRPr="00A560D2">
        <w:t>soap:body</w:t>
      </w:r>
      <w:proofErr w:type="spellEnd"/>
      <w:r w:rsidRPr="00A560D2">
        <w:t xml:space="preserve"> waar normaal de </w:t>
      </w:r>
      <w:proofErr w:type="spellStart"/>
      <w:r w:rsidRPr="00A560D2">
        <w:t>payload</w:t>
      </w:r>
      <w:proofErr w:type="spellEnd"/>
      <w:r w:rsidRPr="00A560D2">
        <w:t xml:space="preserve"> staat. Hieronder de structuur van een </w:t>
      </w:r>
      <w:proofErr w:type="spellStart"/>
      <w:r w:rsidRPr="00A560D2">
        <w:t>soap:fault</w:t>
      </w:r>
      <w:proofErr w:type="spellEnd"/>
      <w:r w:rsidRPr="00A560D2">
        <w:t xml:space="preserve"> (conform Soap 1.1)</w:t>
      </w:r>
      <w:r>
        <w:t xml:space="preserve">. Een </w:t>
      </w:r>
      <w:proofErr w:type="spellStart"/>
      <w:r>
        <w:t>soap:</w:t>
      </w:r>
      <w:r w:rsidRPr="00E22644">
        <w:t>fault-bericht</w:t>
      </w:r>
      <w:proofErr w:type="spellEnd"/>
      <w:r>
        <w:t xml:space="preserve"> is </w:t>
      </w:r>
      <w:r w:rsidRPr="00E22644">
        <w:t xml:space="preserve">een </w:t>
      </w:r>
      <w:r>
        <w:t>Edukoppeling</w:t>
      </w:r>
      <w:r w:rsidRPr="00E22644">
        <w:t xml:space="preserve"> replybericht</w:t>
      </w:r>
      <w:r>
        <w:t xml:space="preserve">, </w:t>
      </w:r>
      <w:r w:rsidRPr="00E22644">
        <w:t xml:space="preserve"> de </w:t>
      </w:r>
      <w:r>
        <w:t>WS-</w:t>
      </w:r>
      <w:proofErr w:type="spellStart"/>
      <w:r>
        <w:t>Addressing</w:t>
      </w:r>
      <w:proofErr w:type="spellEnd"/>
      <w:r>
        <w:t xml:space="preserve"> </w:t>
      </w:r>
      <w:r w:rsidRPr="00E22644">
        <w:t xml:space="preserve">eisen voor een reply-bericht gelden </w:t>
      </w:r>
      <w:r>
        <w:t xml:space="preserve">ook </w:t>
      </w:r>
      <w:r w:rsidRPr="00E22644">
        <w:t xml:space="preserve">voor een </w:t>
      </w:r>
      <w:proofErr w:type="spellStart"/>
      <w:r>
        <w:t>soap:fault-bericht</w:t>
      </w:r>
      <w:proofErr w:type="spellEnd"/>
      <w:r>
        <w:t xml:space="preserve">. </w:t>
      </w:r>
    </w:p>
    <w:p w14:paraId="3BDCBE69" w14:textId="77777777" w:rsidR="00F741FB" w:rsidRDefault="00F741FB" w:rsidP="00F741FB">
      <w:pPr>
        <w:suppressAutoHyphens w:val="0"/>
        <w:spacing w:line="240" w:lineRule="auto"/>
      </w:pPr>
      <w:r>
        <w:br w:type="page"/>
      </w:r>
    </w:p>
    <w:p w14:paraId="1E818941" w14:textId="77777777" w:rsidR="00F741FB" w:rsidRDefault="00F741FB" w:rsidP="00F741FB"/>
    <w:p w14:paraId="6A7B448C" w14:textId="77777777" w:rsidR="00F741FB" w:rsidRPr="00A560D2" w:rsidRDefault="00F741FB" w:rsidP="00F74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741FB" w:rsidRPr="00A560D2" w14:paraId="65C87EC5" w14:textId="77777777" w:rsidTr="00701798">
        <w:tc>
          <w:tcPr>
            <w:tcW w:w="9212" w:type="dxa"/>
            <w:shd w:val="clear" w:color="auto" w:fill="auto"/>
          </w:tcPr>
          <w:p w14:paraId="1601A912" w14:textId="77777777" w:rsidR="00F741FB" w:rsidRPr="00700059" w:rsidRDefault="00F741FB" w:rsidP="00701798">
            <w:pPr>
              <w:rPr>
                <w:lang w:val="en-US"/>
              </w:rPr>
            </w:pPr>
          </w:p>
          <w:p w14:paraId="58BFD4D4" w14:textId="77777777" w:rsidR="00F741FB" w:rsidRDefault="00F741FB" w:rsidP="00701798">
            <w:pPr>
              <w:rPr>
                <w:lang w:val="en-US"/>
              </w:rPr>
            </w:pPr>
            <w:r w:rsidRPr="00700059">
              <w:rPr>
                <w:lang w:val="en-US"/>
              </w:rPr>
              <w:t>&lt;</w:t>
            </w:r>
            <w:proofErr w:type="spellStart"/>
            <w:r w:rsidRPr="00700059">
              <w:rPr>
                <w:lang w:val="en-US"/>
              </w:rPr>
              <w:t>soap:Envelop</w:t>
            </w:r>
            <w:r>
              <w:rPr>
                <w:lang w:val="en-US"/>
              </w:rPr>
              <w:t>e</w:t>
            </w:r>
            <w:proofErr w:type="spellEnd"/>
            <w:r>
              <w:rPr>
                <w:lang w:val="en-US"/>
              </w:rPr>
              <w:t xml:space="preserve"> </w:t>
            </w:r>
            <w:proofErr w:type="spellStart"/>
            <w:r>
              <w:rPr>
                <w:lang w:val="en-US"/>
              </w:rPr>
              <w:t>xmlns:soap</w:t>
            </w:r>
            <w:proofErr w:type="spellEnd"/>
            <w:r w:rsidRPr="00255254">
              <w:rPr>
                <w:lang w:val="en-US"/>
              </w:rPr>
              <w:t xml:space="preserve">="http://schemas.xmlsoap.org/soap/envelope/" </w:t>
            </w:r>
            <w:r w:rsidRPr="00700059">
              <w:rPr>
                <w:lang w:val="en-US"/>
              </w:rPr>
              <w:t>&gt;</w:t>
            </w:r>
          </w:p>
          <w:p w14:paraId="5254B92F" w14:textId="77777777" w:rsidR="00F741FB" w:rsidRPr="006135D5" w:rsidRDefault="00F741FB" w:rsidP="00701798">
            <w:pPr>
              <w:rPr>
                <w:lang w:val="en-US"/>
              </w:rPr>
            </w:pPr>
            <w:r>
              <w:rPr>
                <w:lang w:val="en-US"/>
              </w:rPr>
              <w:t xml:space="preserve">      </w:t>
            </w:r>
            <w:r w:rsidRPr="006135D5">
              <w:rPr>
                <w:lang w:val="en-US"/>
              </w:rPr>
              <w:t>&lt;</w:t>
            </w:r>
            <w:proofErr w:type="spellStart"/>
            <w:r w:rsidRPr="006135D5">
              <w:rPr>
                <w:lang w:val="en-US"/>
              </w:rPr>
              <w:t>soapHeader</w:t>
            </w:r>
            <w:proofErr w:type="spellEnd"/>
            <w:r w:rsidRPr="006135D5">
              <w:rPr>
                <w:lang w:val="en-US"/>
              </w:rPr>
              <w:t xml:space="preserve"> </w:t>
            </w:r>
            <w:proofErr w:type="spellStart"/>
            <w:r w:rsidRPr="006135D5">
              <w:rPr>
                <w:lang w:val="en-US"/>
              </w:rPr>
              <w:t>xmlns:wsa</w:t>
            </w:r>
            <w:proofErr w:type="spellEnd"/>
            <w:r w:rsidRPr="006135D5">
              <w:rPr>
                <w:lang w:val="en-US"/>
              </w:rPr>
              <w:t>="http://www.w3.org/2005/08/addressing"&gt;</w:t>
            </w:r>
          </w:p>
          <w:p w14:paraId="175116B2" w14:textId="77777777" w:rsidR="00F741FB" w:rsidRPr="006135D5" w:rsidRDefault="00F741FB" w:rsidP="00701798">
            <w:pPr>
              <w:rPr>
                <w:lang w:val="en-US"/>
              </w:rPr>
            </w:pPr>
            <w:r w:rsidRPr="006135D5">
              <w:rPr>
                <w:lang w:val="en-US"/>
              </w:rPr>
              <w:t xml:space="preserve">      </w:t>
            </w:r>
            <w:r>
              <w:rPr>
                <w:lang w:val="en-US"/>
              </w:rPr>
              <w:t xml:space="preserve">       </w:t>
            </w:r>
            <w:r w:rsidRPr="006135D5">
              <w:rPr>
                <w:lang w:val="en-US"/>
              </w:rPr>
              <w:t>&lt;</w:t>
            </w:r>
            <w:proofErr w:type="spellStart"/>
            <w:r w:rsidRPr="006135D5">
              <w:rPr>
                <w:lang w:val="en-US"/>
              </w:rPr>
              <w:t>wsa:Action</w:t>
            </w:r>
            <w:proofErr w:type="spellEnd"/>
            <w:r w:rsidRPr="006135D5">
              <w:rPr>
                <w:lang w:val="en-US"/>
              </w:rPr>
              <w:t>&gt;</w:t>
            </w:r>
            <w:r>
              <w:t xml:space="preserve"> </w:t>
            </w:r>
            <w:r w:rsidRPr="00A6089D">
              <w:rPr>
                <w:lang w:val="en-US"/>
              </w:rPr>
              <w:t>http://www.intermediairx.nl/services/ontvangenLeerlinginformatie_V2</w:t>
            </w:r>
            <w:r w:rsidRPr="006135D5">
              <w:rPr>
                <w:lang w:val="en-US"/>
              </w:rPr>
              <w:t>&lt;/wsa:Action&gt;</w:t>
            </w:r>
          </w:p>
          <w:p w14:paraId="1CE05D3E" w14:textId="77777777" w:rsidR="00F741FB" w:rsidRDefault="00F741FB" w:rsidP="00701798">
            <w:pPr>
              <w:rPr>
                <w:lang w:val="en-US"/>
              </w:rPr>
            </w:pPr>
            <w:r w:rsidRPr="006135D5">
              <w:rPr>
                <w:lang w:val="en-US"/>
              </w:rPr>
              <w:t xml:space="preserve">      </w:t>
            </w:r>
            <w:r>
              <w:rPr>
                <w:lang w:val="en-US"/>
              </w:rPr>
              <w:t xml:space="preserve">        </w:t>
            </w:r>
            <w:r w:rsidRPr="006135D5">
              <w:rPr>
                <w:lang w:val="en-US"/>
              </w:rPr>
              <w:t>&lt;</w:t>
            </w:r>
            <w:proofErr w:type="spellStart"/>
            <w:r w:rsidRPr="006135D5">
              <w:rPr>
                <w:lang w:val="en-US"/>
              </w:rPr>
              <w:t>wsa:From</w:t>
            </w:r>
            <w:proofErr w:type="spellEnd"/>
            <w:r w:rsidRPr="006135D5">
              <w:rPr>
                <w:lang w:val="en-US"/>
              </w:rPr>
              <w:t>&gt;</w:t>
            </w:r>
          </w:p>
          <w:p w14:paraId="6665DE4D" w14:textId="77777777" w:rsidR="00F741FB" w:rsidRPr="00717D3F" w:rsidRDefault="00F741FB" w:rsidP="00701798">
            <w:r>
              <w:rPr>
                <w:lang w:val="en-US"/>
              </w:rPr>
              <w:t>&lt;wsa:Address&gt;</w:t>
            </w:r>
            <w:hyperlink r:id="rId15" w:history="1">
              <w:r w:rsidRPr="005B2AA5">
                <w:rPr>
                  <w:rStyle w:val="Hyperlink"/>
                  <w:lang w:val="en-US"/>
                </w:rPr>
                <w:t>http://www.w3.org/2005/08/addressing/anonymous</w:t>
              </w:r>
            </w:hyperlink>
            <w:r>
              <w:rPr>
                <w:lang w:val="en-US"/>
              </w:rPr>
              <w:t>?oin</w:t>
            </w:r>
            <w:r w:rsidRPr="006135D5">
              <w:rPr>
                <w:lang w:val="en-US"/>
              </w:rPr>
              <w:t>=</w:t>
            </w:r>
            <w:r w:rsidRPr="005B2AA5">
              <w:rPr>
                <w:lang w:val="en-US"/>
              </w:rPr>
              <w:t>00000001789455534530</w:t>
            </w:r>
            <w:r w:rsidRPr="006135D5">
              <w:rPr>
                <w:lang w:val="en-US"/>
              </w:rPr>
              <w:t>&lt;/wsa:Address&gt;</w:t>
            </w:r>
          </w:p>
          <w:p w14:paraId="6D0E1473" w14:textId="77777777" w:rsidR="00F741FB" w:rsidRPr="006135D5" w:rsidRDefault="00F741FB" w:rsidP="00701798">
            <w:pPr>
              <w:rPr>
                <w:lang w:val="en-US"/>
              </w:rPr>
            </w:pPr>
            <w:r w:rsidRPr="006135D5">
              <w:rPr>
                <w:lang w:val="en-US"/>
              </w:rPr>
              <w:t xml:space="preserve">      </w:t>
            </w:r>
            <w:r>
              <w:rPr>
                <w:lang w:val="en-US"/>
              </w:rPr>
              <w:t xml:space="preserve">        </w:t>
            </w:r>
            <w:r w:rsidRPr="006135D5">
              <w:rPr>
                <w:lang w:val="en-US"/>
              </w:rPr>
              <w:t>&lt;/</w:t>
            </w:r>
            <w:proofErr w:type="spellStart"/>
            <w:r w:rsidRPr="006135D5">
              <w:rPr>
                <w:lang w:val="en-US"/>
              </w:rPr>
              <w:t>wsa:From</w:t>
            </w:r>
            <w:proofErr w:type="spellEnd"/>
            <w:r w:rsidRPr="006135D5">
              <w:rPr>
                <w:lang w:val="en-US"/>
              </w:rPr>
              <w:t>&gt;</w:t>
            </w:r>
          </w:p>
          <w:p w14:paraId="50336FDF" w14:textId="77777777" w:rsidR="00F741FB" w:rsidRPr="006135D5" w:rsidRDefault="00F741FB" w:rsidP="00701798">
            <w:pPr>
              <w:rPr>
                <w:lang w:val="en-US"/>
              </w:rPr>
            </w:pPr>
            <w:r w:rsidRPr="006135D5">
              <w:rPr>
                <w:lang w:val="en-US"/>
              </w:rPr>
              <w:t xml:space="preserve">      </w:t>
            </w:r>
            <w:r>
              <w:rPr>
                <w:lang w:val="en-US"/>
              </w:rPr>
              <w:t xml:space="preserve">        &lt;</w:t>
            </w:r>
            <w:proofErr w:type="spellStart"/>
            <w:r>
              <w:rPr>
                <w:lang w:val="en-US"/>
              </w:rPr>
              <w:t>wsa:RelatesTo</w:t>
            </w:r>
            <w:proofErr w:type="spellEnd"/>
            <w:r>
              <w:rPr>
                <w:lang w:val="en-US"/>
              </w:rPr>
              <w:t>&gt; urn:</w:t>
            </w:r>
            <w:r w:rsidRPr="00860C35">
              <w:rPr>
                <w:lang w:val="en-US"/>
              </w:rPr>
              <w:t>uuid:ad47792d-d518-499b-a516-4182b344e18b</w:t>
            </w:r>
            <w:r w:rsidRPr="00255254">
              <w:rPr>
                <w:lang w:val="en-US"/>
              </w:rPr>
              <w:t xml:space="preserve"> </w:t>
            </w:r>
            <w:r w:rsidRPr="006135D5">
              <w:rPr>
                <w:lang w:val="en-US"/>
              </w:rPr>
              <w:t>&lt;/</w:t>
            </w:r>
            <w:proofErr w:type="spellStart"/>
            <w:r w:rsidRPr="006135D5">
              <w:rPr>
                <w:lang w:val="en-US"/>
              </w:rPr>
              <w:t>wsa:RelatesTo</w:t>
            </w:r>
            <w:proofErr w:type="spellEnd"/>
            <w:r w:rsidRPr="006135D5">
              <w:rPr>
                <w:lang w:val="en-US"/>
              </w:rPr>
              <w:t>&gt;</w:t>
            </w:r>
          </w:p>
          <w:p w14:paraId="60578DA9" w14:textId="77777777" w:rsidR="00F741FB" w:rsidRPr="006135D5" w:rsidRDefault="00F741FB" w:rsidP="00701798">
            <w:pPr>
              <w:rPr>
                <w:lang w:val="en-US"/>
              </w:rPr>
            </w:pPr>
            <w:r w:rsidRPr="006135D5">
              <w:rPr>
                <w:lang w:val="en-US"/>
              </w:rPr>
              <w:t xml:space="preserve">      </w:t>
            </w:r>
            <w:r>
              <w:rPr>
                <w:lang w:val="en-US"/>
              </w:rPr>
              <w:t xml:space="preserve">          &lt;wsa:To&gt;</w:t>
            </w:r>
            <w:hyperlink r:id="rId16" w:history="1">
              <w:r w:rsidRPr="005B2AA5">
                <w:rPr>
                  <w:rStyle w:val="Hyperlink"/>
                  <w:lang w:val="en-US"/>
                </w:rPr>
                <w:t>http://www.w3.org/2005/08/addressing/anonymous</w:t>
              </w:r>
            </w:hyperlink>
            <w:r>
              <w:rPr>
                <w:lang w:val="en-US"/>
              </w:rPr>
              <w:t>?oin</w:t>
            </w:r>
            <w:r w:rsidRPr="006135D5">
              <w:rPr>
                <w:lang w:val="en-US"/>
              </w:rPr>
              <w:t>=0000000700011BB00000&lt;/wsa:To&gt;</w:t>
            </w:r>
          </w:p>
          <w:p w14:paraId="19E26975" w14:textId="77777777" w:rsidR="00F741FB" w:rsidRPr="006135D5" w:rsidRDefault="00F741FB" w:rsidP="00701798">
            <w:pPr>
              <w:rPr>
                <w:lang w:val="en-US"/>
              </w:rPr>
            </w:pPr>
            <w:r w:rsidRPr="006135D5">
              <w:rPr>
                <w:lang w:val="en-US"/>
              </w:rPr>
              <w:t xml:space="preserve">      </w:t>
            </w:r>
            <w:r>
              <w:rPr>
                <w:lang w:val="en-US"/>
              </w:rPr>
              <w:t xml:space="preserve">           </w:t>
            </w:r>
            <w:r w:rsidRPr="006135D5">
              <w:rPr>
                <w:lang w:val="en-US"/>
              </w:rPr>
              <w:t>&lt;</w:t>
            </w:r>
            <w:proofErr w:type="spellStart"/>
            <w:r w:rsidRPr="006135D5">
              <w:rPr>
                <w:lang w:val="en-US"/>
              </w:rPr>
              <w:t>wsa:MessageID</w:t>
            </w:r>
            <w:proofErr w:type="spellEnd"/>
            <w:r w:rsidRPr="006135D5">
              <w:rPr>
                <w:lang w:val="en-US"/>
              </w:rPr>
              <w:t>&gt;</w:t>
            </w:r>
            <w:r>
              <w:rPr>
                <w:lang w:val="en-US"/>
              </w:rPr>
              <w:t xml:space="preserve"> urn:</w:t>
            </w:r>
            <w:r w:rsidRPr="006135D5">
              <w:rPr>
                <w:lang w:val="en-US"/>
              </w:rPr>
              <w:t>uuid:1266b051-71aa-460f-ae83-db8d892754bb</w:t>
            </w:r>
            <w:r w:rsidDel="009C2010">
              <w:rPr>
                <w:lang w:val="en-US"/>
              </w:rPr>
              <w:t xml:space="preserve"> </w:t>
            </w:r>
            <w:r w:rsidRPr="006135D5">
              <w:rPr>
                <w:lang w:val="en-US"/>
              </w:rPr>
              <w:t>&lt;/</w:t>
            </w:r>
            <w:proofErr w:type="spellStart"/>
            <w:r w:rsidRPr="006135D5">
              <w:rPr>
                <w:lang w:val="en-US"/>
              </w:rPr>
              <w:t>wsa:MessageID</w:t>
            </w:r>
            <w:proofErr w:type="spellEnd"/>
            <w:r w:rsidRPr="006135D5">
              <w:rPr>
                <w:lang w:val="en-US"/>
              </w:rPr>
              <w:t>&gt;</w:t>
            </w:r>
          </w:p>
          <w:p w14:paraId="1DF477E9" w14:textId="77777777" w:rsidR="00F741FB" w:rsidRPr="00700059" w:rsidRDefault="00F741FB" w:rsidP="00701798">
            <w:pPr>
              <w:rPr>
                <w:lang w:val="en-US"/>
              </w:rPr>
            </w:pPr>
            <w:r w:rsidRPr="006135D5">
              <w:rPr>
                <w:lang w:val="en-US"/>
              </w:rPr>
              <w:t xml:space="preserve">   </w:t>
            </w:r>
            <w:r>
              <w:rPr>
                <w:lang w:val="en-US"/>
              </w:rPr>
              <w:t xml:space="preserve">   </w:t>
            </w:r>
            <w:r w:rsidRPr="006135D5">
              <w:rPr>
                <w:lang w:val="en-US"/>
              </w:rPr>
              <w:t>&lt;/</w:t>
            </w:r>
            <w:proofErr w:type="spellStart"/>
            <w:r w:rsidRPr="006135D5">
              <w:rPr>
                <w:lang w:val="en-US"/>
              </w:rPr>
              <w:t>soap:Header</w:t>
            </w:r>
            <w:proofErr w:type="spellEnd"/>
            <w:r w:rsidRPr="006135D5">
              <w:rPr>
                <w:lang w:val="en-US"/>
              </w:rPr>
              <w:t>&gt;</w:t>
            </w:r>
          </w:p>
          <w:p w14:paraId="46A8E748" w14:textId="77777777" w:rsidR="00F741FB" w:rsidRPr="00700059" w:rsidRDefault="00F741FB" w:rsidP="00701798">
            <w:pPr>
              <w:rPr>
                <w:lang w:val="en-US"/>
              </w:rPr>
            </w:pPr>
            <w:r w:rsidRPr="00700059">
              <w:rPr>
                <w:lang w:val="en-US"/>
              </w:rPr>
              <w:t xml:space="preserve">      &lt;</w:t>
            </w:r>
            <w:proofErr w:type="spellStart"/>
            <w:r w:rsidRPr="00700059">
              <w:rPr>
                <w:lang w:val="en-US"/>
              </w:rPr>
              <w:t>soap:Body</w:t>
            </w:r>
            <w:proofErr w:type="spellEnd"/>
            <w:r w:rsidRPr="00700059">
              <w:rPr>
                <w:lang w:val="en-US"/>
              </w:rPr>
              <w:t>&gt;</w:t>
            </w:r>
          </w:p>
          <w:p w14:paraId="58BD937D" w14:textId="77777777" w:rsidR="00F741FB" w:rsidRPr="00700059" w:rsidRDefault="00F741FB" w:rsidP="00701798">
            <w:pPr>
              <w:rPr>
                <w:lang w:val="en-US"/>
              </w:rPr>
            </w:pPr>
            <w:r w:rsidRPr="00700059">
              <w:rPr>
                <w:lang w:val="en-US"/>
              </w:rPr>
              <w:t xml:space="preserve">           &lt;</w:t>
            </w:r>
            <w:proofErr w:type="spellStart"/>
            <w:r w:rsidRPr="00700059">
              <w:rPr>
                <w:lang w:val="en-US"/>
              </w:rPr>
              <w:t>soap:Fault</w:t>
            </w:r>
            <w:proofErr w:type="spellEnd"/>
            <w:r>
              <w:rPr>
                <w:lang w:val="en-US"/>
              </w:rPr>
              <w:t xml:space="preserve"> </w:t>
            </w:r>
            <w:proofErr w:type="spellStart"/>
            <w:r>
              <w:rPr>
                <w:lang w:val="en-US"/>
              </w:rPr>
              <w:t>xmlns:soap</w:t>
            </w:r>
            <w:proofErr w:type="spellEnd"/>
            <w:r w:rsidRPr="00255254">
              <w:rPr>
                <w:lang w:val="en-US"/>
              </w:rPr>
              <w:t>="http://schemas.xmlsoap.org/soap/envelope/"</w:t>
            </w:r>
            <w:r w:rsidRPr="00700059">
              <w:rPr>
                <w:lang w:val="en-US"/>
              </w:rPr>
              <w:t>&gt;</w:t>
            </w:r>
          </w:p>
          <w:p w14:paraId="7BD0168C" w14:textId="77777777" w:rsidR="00F741FB" w:rsidRPr="00700059" w:rsidRDefault="00F741FB" w:rsidP="00701798">
            <w:pPr>
              <w:rPr>
                <w:lang w:val="en-US"/>
              </w:rPr>
            </w:pPr>
            <w:r w:rsidRPr="00700059">
              <w:rPr>
                <w:lang w:val="en-US"/>
              </w:rPr>
              <w:t xml:space="preserve">                 &lt;</w:t>
            </w:r>
            <w:proofErr w:type="spellStart"/>
            <w:r>
              <w:rPr>
                <w:lang w:val="en-US"/>
              </w:rPr>
              <w:t>f</w:t>
            </w:r>
            <w:r w:rsidRPr="00700059">
              <w:rPr>
                <w:lang w:val="en-US"/>
              </w:rPr>
              <w:t>aultcode</w:t>
            </w:r>
            <w:proofErr w:type="spellEnd"/>
            <w:r w:rsidRPr="00700059">
              <w:rPr>
                <w:lang w:val="en-US"/>
              </w:rPr>
              <w:t>&gt;</w:t>
            </w:r>
            <w:r w:rsidRPr="004B672D">
              <w:rPr>
                <w:lang w:val="en-US"/>
              </w:rPr>
              <w:t>soap:Client.DK0002</w:t>
            </w:r>
          </w:p>
          <w:p w14:paraId="78FDE786" w14:textId="77777777" w:rsidR="00F741FB" w:rsidRPr="00700059" w:rsidRDefault="00F741FB" w:rsidP="00701798">
            <w:pPr>
              <w:rPr>
                <w:lang w:val="en-US"/>
              </w:rPr>
            </w:pPr>
            <w:r w:rsidRPr="00700059">
              <w:rPr>
                <w:lang w:val="en-US"/>
              </w:rPr>
              <w:t xml:space="preserve">                 &lt;/</w:t>
            </w:r>
            <w:proofErr w:type="spellStart"/>
            <w:r>
              <w:rPr>
                <w:lang w:val="en-US"/>
              </w:rPr>
              <w:t>f</w:t>
            </w:r>
            <w:r w:rsidRPr="00700059">
              <w:rPr>
                <w:lang w:val="en-US"/>
              </w:rPr>
              <w:t>aultcode</w:t>
            </w:r>
            <w:proofErr w:type="spellEnd"/>
            <w:r w:rsidRPr="00700059">
              <w:rPr>
                <w:lang w:val="en-US"/>
              </w:rPr>
              <w:t>&gt;</w:t>
            </w:r>
          </w:p>
          <w:p w14:paraId="3FA80AD2" w14:textId="77777777" w:rsidR="00F741FB" w:rsidRPr="0067695E" w:rsidRDefault="00F741FB" w:rsidP="00701798">
            <w:r w:rsidRPr="00700059">
              <w:rPr>
                <w:lang w:val="en-US"/>
              </w:rPr>
              <w:t xml:space="preserve">                 &lt;</w:t>
            </w:r>
            <w:proofErr w:type="spellStart"/>
            <w:r>
              <w:rPr>
                <w:lang w:val="en-US"/>
              </w:rPr>
              <w:t>f</w:t>
            </w:r>
            <w:r w:rsidRPr="00700059">
              <w:rPr>
                <w:lang w:val="en-US"/>
              </w:rPr>
              <w:t>aul</w:t>
            </w:r>
            <w:r>
              <w:rPr>
                <w:lang w:val="en-US"/>
              </w:rPr>
              <w:t>t</w:t>
            </w:r>
            <w:r w:rsidRPr="00700059">
              <w:rPr>
                <w:lang w:val="en-US"/>
              </w:rPr>
              <w:t>string</w:t>
            </w:r>
            <w:proofErr w:type="spellEnd"/>
            <w:r w:rsidRPr="00700059">
              <w:rPr>
                <w:lang w:val="en-US"/>
              </w:rPr>
              <w:t>&gt;</w:t>
            </w:r>
            <w:r w:rsidRPr="009C7161">
              <w:t>Niet geautoriseerd</w:t>
            </w:r>
            <w:r>
              <w:t xml:space="preserve"> - OIN</w:t>
            </w:r>
          </w:p>
          <w:p w14:paraId="2CB3FFF8" w14:textId="77777777" w:rsidR="00F741FB" w:rsidRPr="00700059" w:rsidRDefault="00F741FB" w:rsidP="00701798">
            <w:pPr>
              <w:rPr>
                <w:lang w:val="en-US"/>
              </w:rPr>
            </w:pPr>
            <w:r w:rsidRPr="0067695E">
              <w:t xml:space="preserve">                       </w:t>
            </w:r>
            <w:r w:rsidRPr="00700059">
              <w:rPr>
                <w:lang w:val="en-US"/>
              </w:rPr>
              <w:t>&lt;/</w:t>
            </w:r>
            <w:proofErr w:type="spellStart"/>
            <w:r>
              <w:rPr>
                <w:lang w:val="en-US"/>
              </w:rPr>
              <w:t>f</w:t>
            </w:r>
            <w:r w:rsidRPr="00700059">
              <w:rPr>
                <w:lang w:val="en-US"/>
              </w:rPr>
              <w:t>aultstring</w:t>
            </w:r>
            <w:proofErr w:type="spellEnd"/>
            <w:r w:rsidRPr="00700059">
              <w:rPr>
                <w:lang w:val="en-US"/>
              </w:rPr>
              <w:t>&gt;</w:t>
            </w:r>
          </w:p>
          <w:p w14:paraId="106F933B" w14:textId="77777777" w:rsidR="00F741FB" w:rsidRPr="00700059" w:rsidRDefault="00F741FB" w:rsidP="00701798">
            <w:pPr>
              <w:rPr>
                <w:lang w:val="en-US"/>
              </w:rPr>
            </w:pPr>
            <w:r w:rsidRPr="00700059">
              <w:rPr>
                <w:lang w:val="en-US"/>
              </w:rPr>
              <w:t xml:space="preserve">           &lt;/</w:t>
            </w:r>
            <w:proofErr w:type="spellStart"/>
            <w:r w:rsidRPr="00700059">
              <w:rPr>
                <w:lang w:val="en-US"/>
              </w:rPr>
              <w:t>soap:Fault</w:t>
            </w:r>
            <w:proofErr w:type="spellEnd"/>
            <w:r w:rsidRPr="00700059">
              <w:rPr>
                <w:lang w:val="en-US"/>
              </w:rPr>
              <w:t>&gt;</w:t>
            </w:r>
          </w:p>
          <w:p w14:paraId="236FF283" w14:textId="77777777" w:rsidR="00F741FB" w:rsidRPr="00700059" w:rsidRDefault="00F741FB" w:rsidP="00701798">
            <w:pPr>
              <w:rPr>
                <w:lang w:val="en-US"/>
              </w:rPr>
            </w:pPr>
            <w:r w:rsidRPr="00700059">
              <w:rPr>
                <w:lang w:val="en-US"/>
              </w:rPr>
              <w:t xml:space="preserve">      &lt;/</w:t>
            </w:r>
            <w:proofErr w:type="spellStart"/>
            <w:r w:rsidRPr="00700059">
              <w:rPr>
                <w:lang w:val="en-US"/>
              </w:rPr>
              <w:t>soap:Body</w:t>
            </w:r>
            <w:proofErr w:type="spellEnd"/>
            <w:r w:rsidRPr="00700059">
              <w:rPr>
                <w:lang w:val="en-US"/>
              </w:rPr>
              <w:t>&gt;</w:t>
            </w:r>
          </w:p>
          <w:p w14:paraId="18B74849" w14:textId="77777777" w:rsidR="00F741FB" w:rsidRPr="00A560D2" w:rsidRDefault="00F741FB" w:rsidP="00701798">
            <w:r w:rsidRPr="00A560D2">
              <w:t>&lt;/</w:t>
            </w:r>
            <w:proofErr w:type="spellStart"/>
            <w:r w:rsidRPr="00A560D2">
              <w:t>soap:Envelop</w:t>
            </w:r>
            <w:r>
              <w:t>e</w:t>
            </w:r>
            <w:proofErr w:type="spellEnd"/>
            <w:r w:rsidRPr="00A560D2">
              <w:t>&gt;</w:t>
            </w:r>
          </w:p>
          <w:p w14:paraId="4A5CD0F1" w14:textId="77777777" w:rsidR="00F741FB" w:rsidRPr="00A560D2" w:rsidRDefault="00F741FB" w:rsidP="00701798">
            <w:pPr>
              <w:keepNext/>
            </w:pPr>
          </w:p>
        </w:tc>
      </w:tr>
    </w:tbl>
    <w:p w14:paraId="57B447DF" w14:textId="77777777" w:rsidR="00F741FB" w:rsidRPr="004B672D" w:rsidRDefault="00F741FB" w:rsidP="00F741FB">
      <w:pPr>
        <w:pStyle w:val="Bijschrift"/>
      </w:pPr>
      <w:r w:rsidRPr="004B672D">
        <w:t xml:space="preserve">Figuur </w:t>
      </w:r>
      <w:r w:rsidRPr="004B672D">
        <w:fldChar w:fldCharType="begin"/>
      </w:r>
      <w:r w:rsidRPr="004B672D">
        <w:instrText xml:space="preserve"> SEQ Figuur \* ARABIC </w:instrText>
      </w:r>
      <w:r w:rsidRPr="004B672D">
        <w:fldChar w:fldCharType="separate"/>
      </w:r>
      <w:r>
        <w:rPr>
          <w:noProof/>
        </w:rPr>
        <w:t>4</w:t>
      </w:r>
      <w:r w:rsidRPr="004B672D">
        <w:fldChar w:fldCharType="end"/>
      </w:r>
      <w:r w:rsidRPr="004B672D">
        <w:t xml:space="preserve"> -</w:t>
      </w:r>
      <w:r>
        <w:t xml:space="preserve"> </w:t>
      </w:r>
      <w:r w:rsidRPr="004B672D">
        <w:t>Voorbeeld van een foutbericht.</w:t>
      </w:r>
    </w:p>
    <w:p w14:paraId="3A361CF7" w14:textId="77777777" w:rsidR="00F741FB" w:rsidRPr="00A125B6" w:rsidRDefault="00F741FB" w:rsidP="00F741FB"/>
    <w:p w14:paraId="4901F93C" w14:textId="77777777" w:rsidR="00F741FB" w:rsidRPr="00EA70AD" w:rsidRDefault="00F741FB" w:rsidP="00F741FB">
      <w:pPr>
        <w:pStyle w:val="Kop2"/>
      </w:pPr>
      <w:bookmarkStart w:id="38" w:name="_Toc524870136"/>
      <w:r>
        <w:t>Geen verplicht gebruik poortnummer 443</w:t>
      </w:r>
      <w:bookmarkEnd w:id="38"/>
    </w:p>
    <w:p w14:paraId="6BC353E7" w14:textId="77777777" w:rsidR="00F741FB" w:rsidRPr="007973F4" w:rsidRDefault="00F741FB" w:rsidP="00F741FB">
      <w:pPr>
        <w:spacing w:before="200"/>
      </w:pPr>
      <w:r>
        <w:t xml:space="preserve">Digikoppeling schrijft het gebruik van </w:t>
      </w:r>
      <w:r w:rsidRPr="007973F4">
        <w:t>po</w:t>
      </w:r>
      <w:r>
        <w:t>o</w:t>
      </w:r>
      <w:r w:rsidRPr="007973F4">
        <w:t xml:space="preserve">rt 443 </w:t>
      </w:r>
      <w:r>
        <w:t xml:space="preserve">voor bij </w:t>
      </w:r>
      <w:r w:rsidRPr="007973F4">
        <w:t>communicatie over HTTPS</w:t>
      </w:r>
      <w:r>
        <w:t xml:space="preserve"> (</w:t>
      </w:r>
      <w:r w:rsidRPr="007973F4">
        <w:t>WT006</w:t>
      </w:r>
      <w:r>
        <w:t xml:space="preserve"> en </w:t>
      </w:r>
      <w:r w:rsidRPr="0023482B">
        <w:t>TLS005)</w:t>
      </w:r>
      <w:r>
        <w:t>. Binnen het onderwijsdomein wordt</w:t>
      </w:r>
      <w:r w:rsidRPr="00B75E28">
        <w:t xml:space="preserve"> het poortnummer </w:t>
      </w:r>
      <w:r>
        <w:t xml:space="preserve">echter </w:t>
      </w:r>
      <w:r w:rsidRPr="00B75E28">
        <w:t>gebruik</w:t>
      </w:r>
      <w:r>
        <w:t>t</w:t>
      </w:r>
      <w:r w:rsidRPr="00B75E28">
        <w:t xml:space="preserve"> om verschillende berichtenstromen te kunnen indelen. </w:t>
      </w:r>
      <w:r>
        <w:t xml:space="preserve">Om deze werkwijze te kunnen handhaven stelt Edukoppeling geen eisen aan het te gebruiken poortnummer. </w:t>
      </w:r>
      <w:r w:rsidRPr="0048736C">
        <w:t>Het p</w:t>
      </w:r>
      <w:r>
        <w:t>o</w:t>
      </w:r>
      <w:r w:rsidRPr="0048736C">
        <w:t xml:space="preserve">ortnummer </w:t>
      </w:r>
      <w:r>
        <w:t>is onderdeel van de logistieke informatie die naar dienstafnemers gecommuniceerd moet worden.</w:t>
      </w:r>
    </w:p>
    <w:p w14:paraId="3F76AE58" w14:textId="77777777" w:rsidR="00F741FB" w:rsidRPr="00541B3A" w:rsidRDefault="00F741FB" w:rsidP="00F741FB">
      <w:pPr>
        <w:spacing w:before="200"/>
      </w:pPr>
      <w:bookmarkStart w:id="39" w:name="h.540b9h2clb9z"/>
      <w:bookmarkEnd w:id="39"/>
    </w:p>
    <w:p w14:paraId="4110E1F4" w14:textId="4CDEA36E" w:rsidR="000725A5" w:rsidRPr="00F741FB" w:rsidRDefault="000725A5" w:rsidP="00F741FB"/>
    <w:sectPr w:rsidR="000725A5" w:rsidRPr="00F741FB" w:rsidSect="008D25F0">
      <w:headerReference w:type="default" r:id="rId17"/>
      <w:footerReference w:type="default" r:id="rId18"/>
      <w:headerReference w:type="first" r:id="rId19"/>
      <w:pgSz w:w="11907" w:h="16839" w:code="9"/>
      <w:pgMar w:top="1418" w:right="1418" w:bottom="1418" w:left="1418" w:header="709"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E239" w14:textId="77777777" w:rsidR="00592FCF" w:rsidRDefault="00592FCF" w:rsidP="00B06A21">
      <w:r>
        <w:separator/>
      </w:r>
    </w:p>
    <w:p w14:paraId="63D3E2A6" w14:textId="77777777" w:rsidR="00592FCF" w:rsidRDefault="00592FCF" w:rsidP="00B06A21"/>
  </w:endnote>
  <w:endnote w:type="continuationSeparator" w:id="0">
    <w:p w14:paraId="4110E23A" w14:textId="77777777" w:rsidR="00592FCF" w:rsidRDefault="00592FCF" w:rsidP="00B06A21">
      <w:r>
        <w:continuationSeparator/>
      </w:r>
    </w:p>
    <w:p w14:paraId="491A2258" w14:textId="77777777" w:rsidR="00592FCF" w:rsidRDefault="00592FCF" w:rsidP="00B06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ont426">
    <w:charset w:val="01"/>
    <w:family w:val="auto"/>
    <w:pitch w:val="variable"/>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default"/>
  </w:font>
  <w:font w:name="Source Han Sans CN Regular">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D" w14:textId="1200F507" w:rsidR="00592FCF" w:rsidRPr="00F13F65" w:rsidRDefault="00592FCF" w:rsidP="00B06A21">
    <w:pPr>
      <w:pStyle w:val="Voettekst"/>
    </w:pPr>
    <w:r w:rsidRPr="00FF1107">
      <w:t>Edukoppeling 1.3 –</w:t>
    </w:r>
    <w:r>
      <w:t xml:space="preserve"> </w:t>
    </w:r>
    <w:r w:rsidR="009C0A0A">
      <w:t>Transactiestandaard 1.3</w:t>
    </w:r>
    <w:r w:rsidR="00B06A21">
      <w:tab/>
    </w:r>
    <w:r>
      <w:tab/>
    </w:r>
    <w:r>
      <w:fldChar w:fldCharType="begin"/>
    </w:r>
    <w:r>
      <w:instrText xml:space="preserve"> PAGE </w:instrText>
    </w:r>
    <w:r>
      <w:fldChar w:fldCharType="separate"/>
    </w:r>
    <w:r w:rsidR="004C625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E237" w14:textId="77777777" w:rsidR="00592FCF" w:rsidRDefault="00592FCF" w:rsidP="00B06A21">
      <w:r>
        <w:separator/>
      </w:r>
    </w:p>
    <w:p w14:paraId="62BCEF18" w14:textId="77777777" w:rsidR="00592FCF" w:rsidRDefault="00592FCF" w:rsidP="00B06A21"/>
  </w:footnote>
  <w:footnote w:type="continuationSeparator" w:id="0">
    <w:p w14:paraId="4110E238" w14:textId="77777777" w:rsidR="00592FCF" w:rsidRDefault="00592FCF" w:rsidP="00B06A21">
      <w:r>
        <w:continuationSeparator/>
      </w:r>
    </w:p>
    <w:p w14:paraId="435DD422" w14:textId="77777777" w:rsidR="00592FCF" w:rsidRDefault="00592FCF" w:rsidP="00B06A21"/>
  </w:footnote>
  <w:footnote w:id="1">
    <w:p w14:paraId="4DB37974" w14:textId="77777777" w:rsidR="00F741FB" w:rsidRPr="008247B2" w:rsidRDefault="00F741FB" w:rsidP="00F741FB">
      <w:pPr>
        <w:pStyle w:val="Voetnoot"/>
      </w:pPr>
      <w:r w:rsidRPr="008247B2">
        <w:rPr>
          <w:rStyle w:val="Voetnootmarkering"/>
        </w:rPr>
        <w:footnoteRef/>
      </w:r>
      <w:r w:rsidRPr="008247B2">
        <w:t xml:space="preserve"> </w:t>
      </w:r>
      <w:hyperlink r:id="rId1" w:history="1">
        <w:r w:rsidRPr="008247B2">
          <w:rPr>
            <w:rStyle w:val="Hyperlink"/>
          </w:rPr>
          <w:t>https://www.edustandaard.nl/standaarden/afspraken/afspraak/edukoppeling/</w:t>
        </w:r>
      </w:hyperlink>
    </w:p>
  </w:footnote>
  <w:footnote w:id="2">
    <w:p w14:paraId="79474608" w14:textId="77777777" w:rsidR="00F741FB" w:rsidRPr="00657A86" w:rsidRDefault="00F741FB" w:rsidP="00F741FB">
      <w:pPr>
        <w:pStyle w:val="Voetnoot"/>
        <w:rPr>
          <w:rStyle w:val="Hyperlink"/>
          <w:sz w:val="20"/>
        </w:rPr>
      </w:pPr>
      <w:r w:rsidRPr="008247B2">
        <w:rPr>
          <w:rStyle w:val="Voetnootmarkering"/>
        </w:rPr>
        <w:footnoteRef/>
      </w:r>
      <w:r w:rsidRPr="008247B2">
        <w:t xml:space="preserve"> </w:t>
      </w:r>
      <w:hyperlink r:id="rId2" w:history="1">
        <w:r w:rsidRPr="008247B2">
          <w:rPr>
            <w:rStyle w:val="Hyperlink"/>
          </w:rPr>
          <w:t>https://www.logius.nl/standaarden/digikoppeling/architectuur-en-koppelvlakstandaarden/</w:t>
        </w:r>
      </w:hyperlink>
      <w:r w:rsidRPr="008247B2">
        <w:t xml:space="preserve"> </w:t>
      </w:r>
      <w:proofErr w:type="spellStart"/>
      <w:r w:rsidRPr="008247B2">
        <w:rPr>
          <w:rStyle w:val="Hyperlink"/>
        </w:rPr>
        <w:t>Digikoppeling_Overzicht_Actuele_Documentatie_en_Compliance</w:t>
      </w:r>
      <w:proofErr w:type="spellEnd"/>
    </w:p>
  </w:footnote>
  <w:footnote w:id="3">
    <w:p w14:paraId="3E569A84" w14:textId="77777777" w:rsidR="00F741FB" w:rsidRPr="008247B2" w:rsidRDefault="00F741FB" w:rsidP="00F741FB">
      <w:pPr>
        <w:pStyle w:val="Voetnoot"/>
      </w:pPr>
      <w:r w:rsidRPr="008247B2">
        <w:rPr>
          <w:rStyle w:val="Voetnootmarkering"/>
        </w:rPr>
        <w:footnoteRef/>
      </w:r>
      <w:r w:rsidRPr="008247B2">
        <w:t xml:space="preserve"> Zie ook </w:t>
      </w:r>
      <w:hyperlink r:id="rId3" w:history="1">
        <w:r w:rsidRPr="008247B2">
          <w:rPr>
            <w:rStyle w:val="Hyperlink"/>
          </w:rPr>
          <w:t>https://www.logius.nl/standaarden/digikoppeling/architectuur-en-koppelvlakstandaarden/</w:t>
        </w:r>
      </w:hyperlink>
    </w:p>
  </w:footnote>
  <w:footnote w:id="4">
    <w:p w14:paraId="1B728C4D" w14:textId="77777777" w:rsidR="00F741FB" w:rsidRDefault="00F741FB" w:rsidP="00F741FB">
      <w:pPr>
        <w:pStyle w:val="Voetnoot"/>
      </w:pPr>
      <w:r w:rsidRPr="008247B2">
        <w:rPr>
          <w:rStyle w:val="Voetnootmarkering"/>
        </w:rPr>
        <w:footnoteRef/>
      </w:r>
      <w:r w:rsidRPr="008247B2">
        <w:t xml:space="preserve"> PKIoverheid-certificaten hadden een geldigheidsduur van 3 jaar maar dat is veranderd in 2 jaar.</w:t>
      </w:r>
    </w:p>
  </w:footnote>
  <w:footnote w:id="5">
    <w:p w14:paraId="088B4EB8" w14:textId="4CA57CFE" w:rsidR="009C0A0A" w:rsidRDefault="009C0A0A" w:rsidP="009C0A0A">
      <w:pPr>
        <w:pStyle w:val="Voetnoot"/>
      </w:pPr>
      <w:r>
        <w:rPr>
          <w:rStyle w:val="Voetnootmarkering"/>
        </w:rPr>
        <w:footnoteRef/>
      </w:r>
      <w:r>
        <w:t xml:space="preserve"> </w:t>
      </w:r>
      <w:hyperlink r:id="rId4" w:history="1">
        <w:r w:rsidR="00756409" w:rsidRPr="00515759">
          <w:rPr>
            <w:rStyle w:val="Hyperlink"/>
          </w:rPr>
          <w:t>https://www.logius.nl/fileadmin/logius/ns/diensten/digikoppeling/digikoppeling/Digikoppeling_Best_Practices_WUS_v1.10.pdf</w:t>
        </w:r>
      </w:hyperlink>
      <w:r w:rsidR="00756409">
        <w:t xml:space="preserve"> </w:t>
      </w:r>
    </w:p>
  </w:footnote>
  <w:footnote w:id="6">
    <w:p w14:paraId="586B6897" w14:textId="46C5D184" w:rsidR="009C0A0A" w:rsidRDefault="009C0A0A" w:rsidP="009C0A0A">
      <w:pPr>
        <w:pStyle w:val="Voetnoot"/>
      </w:pPr>
      <w:r>
        <w:rPr>
          <w:rStyle w:val="Voetnootmarkering"/>
        </w:rPr>
        <w:footnoteRef/>
      </w:r>
      <w:r>
        <w:t xml:space="preserve"> </w:t>
      </w:r>
      <w:hyperlink r:id="rId5" w:history="1">
        <w:r w:rsidR="00756409" w:rsidRPr="00515759">
          <w:rPr>
            <w:rStyle w:val="Hyperlink"/>
          </w:rPr>
          <w:t>https://www.noraonline.nl/wiki/Gemeenschappelijke_Afspraken_Berichten</w:t>
        </w:r>
      </w:hyperlink>
      <w:r w:rsidR="0075640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B" w14:textId="17BE8EA8" w:rsidR="00592FCF" w:rsidRPr="008778F0" w:rsidRDefault="008778F0" w:rsidP="008778F0">
    <w:pPr>
      <w:pStyle w:val="Koptekst"/>
      <w:jc w:val="center"/>
      <w:rPr>
        <w:sz w:val="22"/>
        <w:szCs w:val="22"/>
      </w:rPr>
    </w:pPr>
    <w:r w:rsidRPr="008778F0">
      <w:rPr>
        <w:noProof/>
        <w:sz w:val="22"/>
        <w:szCs w:val="22"/>
      </w:rPr>
      <w:drawing>
        <wp:anchor distT="0" distB="0" distL="114300" distR="114300" simplePos="0" relativeHeight="251657728" behindDoc="0" locked="0" layoutInCell="1" allowOverlap="1" wp14:anchorId="1AE0DEB7" wp14:editId="1336CCFE">
          <wp:simplePos x="0" y="0"/>
          <wp:positionH relativeFrom="column">
            <wp:posOffset>4305300</wp:posOffset>
          </wp:positionH>
          <wp:positionV relativeFrom="paragraph">
            <wp:posOffset>109855</wp:posOffset>
          </wp:positionV>
          <wp:extent cx="1962150" cy="427990"/>
          <wp:effectExtent l="0" t="0" r="0" b="0"/>
          <wp:wrapTopAndBottom/>
          <wp:docPr id="15" name="Afbeelding 15"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r w:rsidR="004C6254">
      <w:rPr>
        <w:sz w:val="22"/>
        <w:szCs w:val="22"/>
      </w:rPr>
      <w:pict w14:anchorId="4110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592FCF" w:rsidRPr="008778F0">
      <w:rPr>
        <w:sz w:val="22"/>
        <w:szCs w:val="22"/>
      </w:rPr>
      <w:t xml:space="preserve">Edukoppeling </w:t>
    </w:r>
    <w:r w:rsidR="00F741FB">
      <w:rPr>
        <w:sz w:val="22"/>
        <w:szCs w:val="22"/>
      </w:rPr>
      <w:t>Transactiestandaard</w:t>
    </w:r>
  </w:p>
  <w:p w14:paraId="4110E23C" w14:textId="4253770D" w:rsidR="00592FCF" w:rsidRDefault="00592FCF" w:rsidP="00B06A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A32E" w14:textId="7B8A1772" w:rsidR="00592FCF" w:rsidRDefault="00592FCF" w:rsidP="00B06A21">
    <w:pPr>
      <w:pStyle w:val="Koptekst"/>
    </w:pPr>
    <w:r>
      <w:rPr>
        <w:noProof/>
      </w:rPr>
      <w:drawing>
        <wp:anchor distT="0" distB="0" distL="114300" distR="114300" simplePos="0" relativeHeight="251656704" behindDoc="0" locked="0" layoutInCell="1" allowOverlap="1" wp14:anchorId="7BB27C01" wp14:editId="15F91885">
          <wp:simplePos x="0" y="0"/>
          <wp:positionH relativeFrom="column">
            <wp:posOffset>4242486</wp:posOffset>
          </wp:positionH>
          <wp:positionV relativeFrom="paragraph">
            <wp:posOffset>-144797</wp:posOffset>
          </wp:positionV>
          <wp:extent cx="1962150" cy="427990"/>
          <wp:effectExtent l="0" t="0" r="0" b="0"/>
          <wp:wrapTopAndBottom/>
          <wp:docPr id="14" name="Afbeelding 14"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 w15:restartNumberingAfterBreak="0">
    <w:nsid w:val="004C110C"/>
    <w:multiLevelType w:val="multilevel"/>
    <w:tmpl w:val="E06C54F2"/>
    <w:lvl w:ilvl="0">
      <w:start w:val="1"/>
      <w:numFmt w:val="decimal"/>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77C5A35"/>
    <w:multiLevelType w:val="multilevel"/>
    <w:tmpl w:val="CB9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214C6"/>
    <w:multiLevelType w:val="multilevel"/>
    <w:tmpl w:val="4942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C0715"/>
    <w:multiLevelType w:val="hybridMultilevel"/>
    <w:tmpl w:val="D67E2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E359B3"/>
    <w:multiLevelType w:val="hybridMultilevel"/>
    <w:tmpl w:val="01B25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1F7B92"/>
    <w:multiLevelType w:val="hybridMultilevel"/>
    <w:tmpl w:val="D2720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092DF6"/>
    <w:multiLevelType w:val="hybridMultilevel"/>
    <w:tmpl w:val="D9342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1C12F9"/>
    <w:multiLevelType w:val="multilevel"/>
    <w:tmpl w:val="050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B05A6"/>
    <w:multiLevelType w:val="hybridMultilevel"/>
    <w:tmpl w:val="674EBA9E"/>
    <w:lvl w:ilvl="0" w:tplc="8A7EAF10">
      <w:start w:val="1"/>
      <w:numFmt w:val="bullet"/>
      <w:pStyle w:val="Lijstalinea"/>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AC52DE7"/>
    <w:multiLevelType w:val="hybridMultilevel"/>
    <w:tmpl w:val="6CAC8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356BAC"/>
    <w:multiLevelType w:val="hybridMultilevel"/>
    <w:tmpl w:val="F8EE4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707B68"/>
    <w:multiLevelType w:val="hybridMultilevel"/>
    <w:tmpl w:val="0F3611B4"/>
    <w:lvl w:ilvl="0" w:tplc="93106D5E">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7D1F72"/>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C70087"/>
    <w:multiLevelType w:val="hybridMultilevel"/>
    <w:tmpl w:val="B9069F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B4F565D"/>
    <w:multiLevelType w:val="hybridMultilevel"/>
    <w:tmpl w:val="F08A8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
  </w:num>
  <w:num w:numId="5">
    <w:abstractNumId w:val="8"/>
  </w:num>
  <w:num w:numId="6">
    <w:abstractNumId w:val="2"/>
  </w:num>
  <w:num w:numId="7">
    <w:abstractNumId w:val="12"/>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5"/>
  </w:num>
  <w:num w:numId="12">
    <w:abstractNumId w:val="7"/>
  </w:num>
  <w:num w:numId="13">
    <w:abstractNumId w:val="14"/>
  </w:num>
  <w:num w:numId="14">
    <w:abstractNumId w:val="6"/>
  </w:num>
  <w:num w:numId="15">
    <w:abstractNumId w:val="11"/>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style="v-text-anchor:middle" fillcolor="yellow" strokecolor="#385d8a">
      <v:fill color="yellow"/>
      <v:stroke color="#385d8a" weight="2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18"/>
    <w:rsid w:val="00002323"/>
    <w:rsid w:val="00004D2B"/>
    <w:rsid w:val="000070D7"/>
    <w:rsid w:val="00007C59"/>
    <w:rsid w:val="00010EC1"/>
    <w:rsid w:val="00011882"/>
    <w:rsid w:val="00012EF6"/>
    <w:rsid w:val="00013F02"/>
    <w:rsid w:val="00030F20"/>
    <w:rsid w:val="00031134"/>
    <w:rsid w:val="00033533"/>
    <w:rsid w:val="00037945"/>
    <w:rsid w:val="00037CC2"/>
    <w:rsid w:val="000517FD"/>
    <w:rsid w:val="000534B3"/>
    <w:rsid w:val="0005551F"/>
    <w:rsid w:val="0006279E"/>
    <w:rsid w:val="00065449"/>
    <w:rsid w:val="0007211C"/>
    <w:rsid w:val="000725A5"/>
    <w:rsid w:val="000770E9"/>
    <w:rsid w:val="00080AEB"/>
    <w:rsid w:val="00095FDE"/>
    <w:rsid w:val="00097DB9"/>
    <w:rsid w:val="000A2FA4"/>
    <w:rsid w:val="000B3A84"/>
    <w:rsid w:val="000B4E86"/>
    <w:rsid w:val="000B58A7"/>
    <w:rsid w:val="000C1E7B"/>
    <w:rsid w:val="000C4D83"/>
    <w:rsid w:val="000C6956"/>
    <w:rsid w:val="000D15C6"/>
    <w:rsid w:val="000D3D4D"/>
    <w:rsid w:val="000E0CBE"/>
    <w:rsid w:val="000F1AF9"/>
    <w:rsid w:val="000F200C"/>
    <w:rsid w:val="000F2DD2"/>
    <w:rsid w:val="000F3996"/>
    <w:rsid w:val="000F44F1"/>
    <w:rsid w:val="000F7F52"/>
    <w:rsid w:val="00100C4E"/>
    <w:rsid w:val="00102B17"/>
    <w:rsid w:val="00103F12"/>
    <w:rsid w:val="001141E9"/>
    <w:rsid w:val="0011703B"/>
    <w:rsid w:val="001176D1"/>
    <w:rsid w:val="00141968"/>
    <w:rsid w:val="0015096F"/>
    <w:rsid w:val="00152518"/>
    <w:rsid w:val="0016231C"/>
    <w:rsid w:val="0017638B"/>
    <w:rsid w:val="001810EA"/>
    <w:rsid w:val="001814CF"/>
    <w:rsid w:val="00182CCF"/>
    <w:rsid w:val="00187E65"/>
    <w:rsid w:val="00195320"/>
    <w:rsid w:val="001A00E8"/>
    <w:rsid w:val="001A696E"/>
    <w:rsid w:val="001B2342"/>
    <w:rsid w:val="001B5D30"/>
    <w:rsid w:val="001B7356"/>
    <w:rsid w:val="001C5452"/>
    <w:rsid w:val="001C597A"/>
    <w:rsid w:val="001C782A"/>
    <w:rsid w:val="001D00F7"/>
    <w:rsid w:val="001D015C"/>
    <w:rsid w:val="001D68EF"/>
    <w:rsid w:val="001F2FAC"/>
    <w:rsid w:val="001F42E0"/>
    <w:rsid w:val="00201319"/>
    <w:rsid w:val="0020285E"/>
    <w:rsid w:val="002029C1"/>
    <w:rsid w:val="00202C83"/>
    <w:rsid w:val="00210C2D"/>
    <w:rsid w:val="00220D18"/>
    <w:rsid w:val="00226C35"/>
    <w:rsid w:val="00230CB9"/>
    <w:rsid w:val="002317F4"/>
    <w:rsid w:val="0023424D"/>
    <w:rsid w:val="00234720"/>
    <w:rsid w:val="00244380"/>
    <w:rsid w:val="002453EE"/>
    <w:rsid w:val="00247578"/>
    <w:rsid w:val="0026011F"/>
    <w:rsid w:val="00261889"/>
    <w:rsid w:val="00262AE4"/>
    <w:rsid w:val="002728BE"/>
    <w:rsid w:val="002927C4"/>
    <w:rsid w:val="00292F8C"/>
    <w:rsid w:val="00295D66"/>
    <w:rsid w:val="00296FA2"/>
    <w:rsid w:val="00297874"/>
    <w:rsid w:val="002A48CE"/>
    <w:rsid w:val="002B0F52"/>
    <w:rsid w:val="002C428C"/>
    <w:rsid w:val="002C4AB8"/>
    <w:rsid w:val="002C4F28"/>
    <w:rsid w:val="002D4D7C"/>
    <w:rsid w:val="002D6F99"/>
    <w:rsid w:val="002F03AD"/>
    <w:rsid w:val="002F2578"/>
    <w:rsid w:val="002F3569"/>
    <w:rsid w:val="002F589A"/>
    <w:rsid w:val="003034F3"/>
    <w:rsid w:val="00306B2C"/>
    <w:rsid w:val="00314024"/>
    <w:rsid w:val="003142C5"/>
    <w:rsid w:val="00323237"/>
    <w:rsid w:val="003248E8"/>
    <w:rsid w:val="00325AFD"/>
    <w:rsid w:val="00330298"/>
    <w:rsid w:val="003332CF"/>
    <w:rsid w:val="00333E3C"/>
    <w:rsid w:val="0033505A"/>
    <w:rsid w:val="0034276A"/>
    <w:rsid w:val="0034323D"/>
    <w:rsid w:val="003456BD"/>
    <w:rsid w:val="003615F2"/>
    <w:rsid w:val="003713B7"/>
    <w:rsid w:val="00372161"/>
    <w:rsid w:val="00374694"/>
    <w:rsid w:val="00381401"/>
    <w:rsid w:val="00391CA8"/>
    <w:rsid w:val="003B6D3A"/>
    <w:rsid w:val="003C235A"/>
    <w:rsid w:val="003C2C50"/>
    <w:rsid w:val="003C556E"/>
    <w:rsid w:val="003D0A37"/>
    <w:rsid w:val="003D181C"/>
    <w:rsid w:val="003D1B4C"/>
    <w:rsid w:val="003D48AF"/>
    <w:rsid w:val="003E457C"/>
    <w:rsid w:val="003E56D5"/>
    <w:rsid w:val="003E6297"/>
    <w:rsid w:val="003E6B78"/>
    <w:rsid w:val="003F05C7"/>
    <w:rsid w:val="003F6B2E"/>
    <w:rsid w:val="004003D9"/>
    <w:rsid w:val="0040429D"/>
    <w:rsid w:val="004053D9"/>
    <w:rsid w:val="00411920"/>
    <w:rsid w:val="00412357"/>
    <w:rsid w:val="00421EA2"/>
    <w:rsid w:val="00422AD3"/>
    <w:rsid w:val="00423B63"/>
    <w:rsid w:val="004356AD"/>
    <w:rsid w:val="00435BE0"/>
    <w:rsid w:val="00436E07"/>
    <w:rsid w:val="00441CDB"/>
    <w:rsid w:val="00446EBC"/>
    <w:rsid w:val="00455670"/>
    <w:rsid w:val="0046574B"/>
    <w:rsid w:val="004664C8"/>
    <w:rsid w:val="00483218"/>
    <w:rsid w:val="00484ED4"/>
    <w:rsid w:val="004851AD"/>
    <w:rsid w:val="004953A3"/>
    <w:rsid w:val="004A22BE"/>
    <w:rsid w:val="004A23CA"/>
    <w:rsid w:val="004A78D1"/>
    <w:rsid w:val="004B34E0"/>
    <w:rsid w:val="004B6889"/>
    <w:rsid w:val="004C6254"/>
    <w:rsid w:val="004C7A6B"/>
    <w:rsid w:val="004D1B35"/>
    <w:rsid w:val="004D33AD"/>
    <w:rsid w:val="004D39DE"/>
    <w:rsid w:val="004D697F"/>
    <w:rsid w:val="004E27A8"/>
    <w:rsid w:val="004F7C0B"/>
    <w:rsid w:val="00507221"/>
    <w:rsid w:val="00510ED4"/>
    <w:rsid w:val="0051237C"/>
    <w:rsid w:val="0051282E"/>
    <w:rsid w:val="00514135"/>
    <w:rsid w:val="00517C5B"/>
    <w:rsid w:val="00522BBC"/>
    <w:rsid w:val="0052477A"/>
    <w:rsid w:val="00525B47"/>
    <w:rsid w:val="00531340"/>
    <w:rsid w:val="00532F56"/>
    <w:rsid w:val="005362A7"/>
    <w:rsid w:val="00540217"/>
    <w:rsid w:val="00542275"/>
    <w:rsid w:val="00545C99"/>
    <w:rsid w:val="00553557"/>
    <w:rsid w:val="00560E62"/>
    <w:rsid w:val="00563DE4"/>
    <w:rsid w:val="00572EC0"/>
    <w:rsid w:val="00582AC8"/>
    <w:rsid w:val="00582E19"/>
    <w:rsid w:val="00584B01"/>
    <w:rsid w:val="00584CB4"/>
    <w:rsid w:val="00587321"/>
    <w:rsid w:val="005909C3"/>
    <w:rsid w:val="00592FCF"/>
    <w:rsid w:val="005955EF"/>
    <w:rsid w:val="005A02D5"/>
    <w:rsid w:val="005A1641"/>
    <w:rsid w:val="005A3ABF"/>
    <w:rsid w:val="005B4DD3"/>
    <w:rsid w:val="005C3F95"/>
    <w:rsid w:val="005D0474"/>
    <w:rsid w:val="005D2146"/>
    <w:rsid w:val="005F59AE"/>
    <w:rsid w:val="00601B67"/>
    <w:rsid w:val="006064C4"/>
    <w:rsid w:val="006075C4"/>
    <w:rsid w:val="006225BF"/>
    <w:rsid w:val="00622708"/>
    <w:rsid w:val="006261E9"/>
    <w:rsid w:val="006264B0"/>
    <w:rsid w:val="00626B18"/>
    <w:rsid w:val="0062740E"/>
    <w:rsid w:val="006323B3"/>
    <w:rsid w:val="0063251C"/>
    <w:rsid w:val="00634FF4"/>
    <w:rsid w:val="006363C3"/>
    <w:rsid w:val="006377E0"/>
    <w:rsid w:val="00642F6B"/>
    <w:rsid w:val="0064481F"/>
    <w:rsid w:val="00646EB8"/>
    <w:rsid w:val="00650B1E"/>
    <w:rsid w:val="006561EB"/>
    <w:rsid w:val="0065703E"/>
    <w:rsid w:val="006624CF"/>
    <w:rsid w:val="006670D6"/>
    <w:rsid w:val="006703C5"/>
    <w:rsid w:val="00673AAF"/>
    <w:rsid w:val="0067549E"/>
    <w:rsid w:val="00675DF1"/>
    <w:rsid w:val="00676530"/>
    <w:rsid w:val="00681E2B"/>
    <w:rsid w:val="006875EE"/>
    <w:rsid w:val="00687CE1"/>
    <w:rsid w:val="006908DD"/>
    <w:rsid w:val="006915AD"/>
    <w:rsid w:val="00692DDE"/>
    <w:rsid w:val="00693DD0"/>
    <w:rsid w:val="00694910"/>
    <w:rsid w:val="006951E4"/>
    <w:rsid w:val="00697C90"/>
    <w:rsid w:val="006A7DF2"/>
    <w:rsid w:val="006B3C6E"/>
    <w:rsid w:val="006B58BC"/>
    <w:rsid w:val="006C2A77"/>
    <w:rsid w:val="006D3466"/>
    <w:rsid w:val="006D5CB7"/>
    <w:rsid w:val="006E19DC"/>
    <w:rsid w:val="006E4C60"/>
    <w:rsid w:val="006F7CC0"/>
    <w:rsid w:val="00701885"/>
    <w:rsid w:val="00711DB3"/>
    <w:rsid w:val="00713D91"/>
    <w:rsid w:val="007165C1"/>
    <w:rsid w:val="0072241C"/>
    <w:rsid w:val="007353B9"/>
    <w:rsid w:val="00742809"/>
    <w:rsid w:val="00751125"/>
    <w:rsid w:val="007547DB"/>
    <w:rsid w:val="00754C4E"/>
    <w:rsid w:val="00756409"/>
    <w:rsid w:val="00757F77"/>
    <w:rsid w:val="007616AC"/>
    <w:rsid w:val="00765806"/>
    <w:rsid w:val="00772FAB"/>
    <w:rsid w:val="007764ED"/>
    <w:rsid w:val="00776686"/>
    <w:rsid w:val="00777DBB"/>
    <w:rsid w:val="00786FE1"/>
    <w:rsid w:val="00797F7B"/>
    <w:rsid w:val="007A0A3D"/>
    <w:rsid w:val="007B5A2D"/>
    <w:rsid w:val="007C6927"/>
    <w:rsid w:val="007D0A51"/>
    <w:rsid w:val="007D26CB"/>
    <w:rsid w:val="007D5E42"/>
    <w:rsid w:val="007D652D"/>
    <w:rsid w:val="007E0079"/>
    <w:rsid w:val="007E04AF"/>
    <w:rsid w:val="007E2791"/>
    <w:rsid w:val="007E28AE"/>
    <w:rsid w:val="007E5C82"/>
    <w:rsid w:val="007F1A93"/>
    <w:rsid w:val="0080003B"/>
    <w:rsid w:val="00805467"/>
    <w:rsid w:val="00806284"/>
    <w:rsid w:val="00821BDA"/>
    <w:rsid w:val="008249BD"/>
    <w:rsid w:val="00824C6C"/>
    <w:rsid w:val="00827818"/>
    <w:rsid w:val="008319C9"/>
    <w:rsid w:val="00833282"/>
    <w:rsid w:val="0083475D"/>
    <w:rsid w:val="00844C05"/>
    <w:rsid w:val="00850DE4"/>
    <w:rsid w:val="00851983"/>
    <w:rsid w:val="008523EE"/>
    <w:rsid w:val="00852E99"/>
    <w:rsid w:val="0085312A"/>
    <w:rsid w:val="00861FB0"/>
    <w:rsid w:val="00871B36"/>
    <w:rsid w:val="00875058"/>
    <w:rsid w:val="008756F7"/>
    <w:rsid w:val="008778F0"/>
    <w:rsid w:val="00877C51"/>
    <w:rsid w:val="00880929"/>
    <w:rsid w:val="00883469"/>
    <w:rsid w:val="00884895"/>
    <w:rsid w:val="00887DF5"/>
    <w:rsid w:val="008A1CCF"/>
    <w:rsid w:val="008A3251"/>
    <w:rsid w:val="008A5ADD"/>
    <w:rsid w:val="008B1236"/>
    <w:rsid w:val="008B1472"/>
    <w:rsid w:val="008C2F94"/>
    <w:rsid w:val="008C6A00"/>
    <w:rsid w:val="008D00AB"/>
    <w:rsid w:val="008D25F0"/>
    <w:rsid w:val="008D328C"/>
    <w:rsid w:val="008D55DD"/>
    <w:rsid w:val="008E0A01"/>
    <w:rsid w:val="008E3400"/>
    <w:rsid w:val="008E6C9A"/>
    <w:rsid w:val="008F3802"/>
    <w:rsid w:val="00900AA6"/>
    <w:rsid w:val="00901FB8"/>
    <w:rsid w:val="00906855"/>
    <w:rsid w:val="009137EA"/>
    <w:rsid w:val="009175EC"/>
    <w:rsid w:val="00920774"/>
    <w:rsid w:val="00922F52"/>
    <w:rsid w:val="00932325"/>
    <w:rsid w:val="00935452"/>
    <w:rsid w:val="0094346E"/>
    <w:rsid w:val="009453BA"/>
    <w:rsid w:val="00951A85"/>
    <w:rsid w:val="009520F4"/>
    <w:rsid w:val="00953F1A"/>
    <w:rsid w:val="00956CCC"/>
    <w:rsid w:val="00957DA7"/>
    <w:rsid w:val="00965FE3"/>
    <w:rsid w:val="00966093"/>
    <w:rsid w:val="00973744"/>
    <w:rsid w:val="00973801"/>
    <w:rsid w:val="009757A8"/>
    <w:rsid w:val="009765AA"/>
    <w:rsid w:val="00977082"/>
    <w:rsid w:val="00992773"/>
    <w:rsid w:val="00993391"/>
    <w:rsid w:val="009B12A8"/>
    <w:rsid w:val="009B6428"/>
    <w:rsid w:val="009B792D"/>
    <w:rsid w:val="009C0A0A"/>
    <w:rsid w:val="009C4442"/>
    <w:rsid w:val="009C5B62"/>
    <w:rsid w:val="009C6287"/>
    <w:rsid w:val="009D05E2"/>
    <w:rsid w:val="009D2DF7"/>
    <w:rsid w:val="009D2F6B"/>
    <w:rsid w:val="009E2094"/>
    <w:rsid w:val="009E324C"/>
    <w:rsid w:val="009E433E"/>
    <w:rsid w:val="009F4AE7"/>
    <w:rsid w:val="009F65FA"/>
    <w:rsid w:val="009F68E0"/>
    <w:rsid w:val="00A03DE8"/>
    <w:rsid w:val="00A06D67"/>
    <w:rsid w:val="00A131C6"/>
    <w:rsid w:val="00A14100"/>
    <w:rsid w:val="00A25C7D"/>
    <w:rsid w:val="00A26672"/>
    <w:rsid w:val="00A41C5B"/>
    <w:rsid w:val="00A51125"/>
    <w:rsid w:val="00A53400"/>
    <w:rsid w:val="00A55897"/>
    <w:rsid w:val="00A610CC"/>
    <w:rsid w:val="00A64053"/>
    <w:rsid w:val="00A67FB3"/>
    <w:rsid w:val="00A75106"/>
    <w:rsid w:val="00A961B4"/>
    <w:rsid w:val="00AA3CEC"/>
    <w:rsid w:val="00AA7D5A"/>
    <w:rsid w:val="00AB0112"/>
    <w:rsid w:val="00AB06A5"/>
    <w:rsid w:val="00AB1D91"/>
    <w:rsid w:val="00AC079C"/>
    <w:rsid w:val="00AC07E7"/>
    <w:rsid w:val="00AD0C6B"/>
    <w:rsid w:val="00AD1757"/>
    <w:rsid w:val="00AE470B"/>
    <w:rsid w:val="00AE5590"/>
    <w:rsid w:val="00AE6B05"/>
    <w:rsid w:val="00AE767A"/>
    <w:rsid w:val="00AF2CC2"/>
    <w:rsid w:val="00AF437E"/>
    <w:rsid w:val="00AF4D9F"/>
    <w:rsid w:val="00B00289"/>
    <w:rsid w:val="00B04314"/>
    <w:rsid w:val="00B06A21"/>
    <w:rsid w:val="00B126A7"/>
    <w:rsid w:val="00B14288"/>
    <w:rsid w:val="00B1550D"/>
    <w:rsid w:val="00B235B0"/>
    <w:rsid w:val="00B258D0"/>
    <w:rsid w:val="00B25AB4"/>
    <w:rsid w:val="00B32219"/>
    <w:rsid w:val="00B32E72"/>
    <w:rsid w:val="00B40DA8"/>
    <w:rsid w:val="00B4192D"/>
    <w:rsid w:val="00B43199"/>
    <w:rsid w:val="00B45C1E"/>
    <w:rsid w:val="00B47200"/>
    <w:rsid w:val="00B50089"/>
    <w:rsid w:val="00B55378"/>
    <w:rsid w:val="00B55B4F"/>
    <w:rsid w:val="00B607F6"/>
    <w:rsid w:val="00B633FC"/>
    <w:rsid w:val="00B634DA"/>
    <w:rsid w:val="00B73768"/>
    <w:rsid w:val="00B75E7E"/>
    <w:rsid w:val="00B763A2"/>
    <w:rsid w:val="00B76DD4"/>
    <w:rsid w:val="00B90536"/>
    <w:rsid w:val="00BA1D64"/>
    <w:rsid w:val="00BB005C"/>
    <w:rsid w:val="00BC26CB"/>
    <w:rsid w:val="00BC2B21"/>
    <w:rsid w:val="00BC48B9"/>
    <w:rsid w:val="00BC5AFC"/>
    <w:rsid w:val="00BC752A"/>
    <w:rsid w:val="00BD0A52"/>
    <w:rsid w:val="00BD0D66"/>
    <w:rsid w:val="00BD15A6"/>
    <w:rsid w:val="00BD452D"/>
    <w:rsid w:val="00BE0186"/>
    <w:rsid w:val="00BE05CE"/>
    <w:rsid w:val="00BF440A"/>
    <w:rsid w:val="00BF6B86"/>
    <w:rsid w:val="00C022FF"/>
    <w:rsid w:val="00C06572"/>
    <w:rsid w:val="00C11080"/>
    <w:rsid w:val="00C12A83"/>
    <w:rsid w:val="00C14024"/>
    <w:rsid w:val="00C14F6B"/>
    <w:rsid w:val="00C20D43"/>
    <w:rsid w:val="00C2450E"/>
    <w:rsid w:val="00C26E5A"/>
    <w:rsid w:val="00C35AC3"/>
    <w:rsid w:val="00C40250"/>
    <w:rsid w:val="00C42078"/>
    <w:rsid w:val="00C51D4D"/>
    <w:rsid w:val="00C57F69"/>
    <w:rsid w:val="00C650AE"/>
    <w:rsid w:val="00C66452"/>
    <w:rsid w:val="00C7611E"/>
    <w:rsid w:val="00C802B0"/>
    <w:rsid w:val="00C906AC"/>
    <w:rsid w:val="00C92803"/>
    <w:rsid w:val="00CA310D"/>
    <w:rsid w:val="00CA3BB0"/>
    <w:rsid w:val="00CA6125"/>
    <w:rsid w:val="00CB4ACD"/>
    <w:rsid w:val="00CB7368"/>
    <w:rsid w:val="00CC5B66"/>
    <w:rsid w:val="00CC7AFF"/>
    <w:rsid w:val="00CD5458"/>
    <w:rsid w:val="00D12395"/>
    <w:rsid w:val="00D1323C"/>
    <w:rsid w:val="00D14A0D"/>
    <w:rsid w:val="00D16F08"/>
    <w:rsid w:val="00D21ABF"/>
    <w:rsid w:val="00D27E53"/>
    <w:rsid w:val="00D44C42"/>
    <w:rsid w:val="00D47F41"/>
    <w:rsid w:val="00D51A84"/>
    <w:rsid w:val="00D51EC6"/>
    <w:rsid w:val="00D556DE"/>
    <w:rsid w:val="00D57693"/>
    <w:rsid w:val="00D57766"/>
    <w:rsid w:val="00D57F4F"/>
    <w:rsid w:val="00D61FF4"/>
    <w:rsid w:val="00D6584F"/>
    <w:rsid w:val="00D66E4D"/>
    <w:rsid w:val="00D74024"/>
    <w:rsid w:val="00D7433D"/>
    <w:rsid w:val="00D77175"/>
    <w:rsid w:val="00D8440D"/>
    <w:rsid w:val="00D925E8"/>
    <w:rsid w:val="00D928A2"/>
    <w:rsid w:val="00D93074"/>
    <w:rsid w:val="00D94592"/>
    <w:rsid w:val="00D96DED"/>
    <w:rsid w:val="00DA27D1"/>
    <w:rsid w:val="00DA2A3F"/>
    <w:rsid w:val="00DA51ED"/>
    <w:rsid w:val="00DB133D"/>
    <w:rsid w:val="00DB707A"/>
    <w:rsid w:val="00DC300E"/>
    <w:rsid w:val="00DC7E20"/>
    <w:rsid w:val="00DD6BDF"/>
    <w:rsid w:val="00DD7C28"/>
    <w:rsid w:val="00DE579D"/>
    <w:rsid w:val="00DE7179"/>
    <w:rsid w:val="00DF085D"/>
    <w:rsid w:val="00DF1DC0"/>
    <w:rsid w:val="00E01EC2"/>
    <w:rsid w:val="00E05F34"/>
    <w:rsid w:val="00E0735E"/>
    <w:rsid w:val="00E12135"/>
    <w:rsid w:val="00E130B3"/>
    <w:rsid w:val="00E162E9"/>
    <w:rsid w:val="00E275F5"/>
    <w:rsid w:val="00E442ED"/>
    <w:rsid w:val="00E4558A"/>
    <w:rsid w:val="00E50677"/>
    <w:rsid w:val="00E54620"/>
    <w:rsid w:val="00E6102C"/>
    <w:rsid w:val="00E61A7E"/>
    <w:rsid w:val="00E62795"/>
    <w:rsid w:val="00E63299"/>
    <w:rsid w:val="00E67B00"/>
    <w:rsid w:val="00E70B77"/>
    <w:rsid w:val="00E71A5F"/>
    <w:rsid w:val="00E73565"/>
    <w:rsid w:val="00E73995"/>
    <w:rsid w:val="00E82FC4"/>
    <w:rsid w:val="00E86E99"/>
    <w:rsid w:val="00E928CB"/>
    <w:rsid w:val="00EA0B25"/>
    <w:rsid w:val="00EA7D0C"/>
    <w:rsid w:val="00EB5DBB"/>
    <w:rsid w:val="00EC339D"/>
    <w:rsid w:val="00EC51C4"/>
    <w:rsid w:val="00ED13DE"/>
    <w:rsid w:val="00ED44B8"/>
    <w:rsid w:val="00ED6659"/>
    <w:rsid w:val="00ED6A0F"/>
    <w:rsid w:val="00EE1214"/>
    <w:rsid w:val="00EE5B58"/>
    <w:rsid w:val="00EF539A"/>
    <w:rsid w:val="00F005E7"/>
    <w:rsid w:val="00F012D1"/>
    <w:rsid w:val="00F07869"/>
    <w:rsid w:val="00F10E5B"/>
    <w:rsid w:val="00F11962"/>
    <w:rsid w:val="00F13F65"/>
    <w:rsid w:val="00F23830"/>
    <w:rsid w:val="00F25FA9"/>
    <w:rsid w:val="00F26ACA"/>
    <w:rsid w:val="00F27DE6"/>
    <w:rsid w:val="00F32113"/>
    <w:rsid w:val="00F35B42"/>
    <w:rsid w:val="00F36028"/>
    <w:rsid w:val="00F420E3"/>
    <w:rsid w:val="00F43E98"/>
    <w:rsid w:val="00F510F5"/>
    <w:rsid w:val="00F55EE1"/>
    <w:rsid w:val="00F5706E"/>
    <w:rsid w:val="00F60594"/>
    <w:rsid w:val="00F621E5"/>
    <w:rsid w:val="00F64B37"/>
    <w:rsid w:val="00F7105F"/>
    <w:rsid w:val="00F741FB"/>
    <w:rsid w:val="00F854DC"/>
    <w:rsid w:val="00F8563E"/>
    <w:rsid w:val="00F92446"/>
    <w:rsid w:val="00F95E05"/>
    <w:rsid w:val="00FA6583"/>
    <w:rsid w:val="00FA6966"/>
    <w:rsid w:val="00FB0DF3"/>
    <w:rsid w:val="00FC2B3C"/>
    <w:rsid w:val="00FD5C48"/>
    <w:rsid w:val="00FD6BE5"/>
    <w:rsid w:val="00FE4267"/>
    <w:rsid w:val="00FF05D8"/>
    <w:rsid w:val="00FF1107"/>
    <w:rsid w:val="00FF565E"/>
    <w:rsid w:val="00FF694D"/>
    <w:rsid w:val="00FF7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style="v-text-anchor:middle" fillcolor="yellow" strokecolor="#385d8a">
      <v:fill color="yellow"/>
      <v:stroke color="#385d8a" weight="2pt"/>
    </o:shapedefaults>
    <o:shapelayout v:ext="edit">
      <o:idmap v:ext="edit" data="1"/>
    </o:shapelayout>
  </w:shapeDefaults>
  <w:doNotEmbedSmartTags/>
  <w:decimalSymbol w:val=","/>
  <w:listSeparator w:val=";"/>
  <w14:docId w14:val="4110E03E"/>
  <w15:docId w15:val="{EE7A4225-BDEE-4331-BA19-3FF29529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6A21"/>
    <w:pPr>
      <w:suppressAutoHyphens/>
      <w:spacing w:line="276" w:lineRule="auto"/>
    </w:pPr>
    <w:rPr>
      <w:rFonts w:ascii="Arial" w:eastAsia="Verdana" w:hAnsi="Arial" w:cs="Arial"/>
      <w:color w:val="000000"/>
      <w:kern w:val="1"/>
    </w:rPr>
  </w:style>
  <w:style w:type="paragraph" w:styleId="Kop1">
    <w:name w:val="heading 1"/>
    <w:basedOn w:val="Standaard"/>
    <w:link w:val="Kop1Char"/>
    <w:qFormat/>
    <w:rsid w:val="00582AC8"/>
    <w:pPr>
      <w:keepNext/>
      <w:keepLines/>
      <w:numPr>
        <w:numId w:val="7"/>
      </w:numPr>
      <w:spacing w:before="200"/>
      <w:contextualSpacing/>
      <w:outlineLvl w:val="0"/>
    </w:pPr>
    <w:rPr>
      <w:rFonts w:eastAsia="Trebuchet MS"/>
      <w:b/>
      <w:sz w:val="32"/>
    </w:rPr>
  </w:style>
  <w:style w:type="paragraph" w:styleId="Kop2">
    <w:name w:val="heading 2"/>
    <w:basedOn w:val="Standaard"/>
    <w:link w:val="Kop2Char"/>
    <w:qFormat/>
    <w:rsid w:val="00F741FB"/>
    <w:pPr>
      <w:keepNext/>
      <w:keepLines/>
      <w:numPr>
        <w:ilvl w:val="1"/>
        <w:numId w:val="1"/>
      </w:numPr>
      <w:spacing w:before="200"/>
      <w:ind w:left="720"/>
      <w:contextualSpacing/>
      <w:outlineLvl w:val="1"/>
    </w:pPr>
    <w:rPr>
      <w:rFonts w:eastAsia="Trebuchet MS"/>
      <w:b/>
      <w:sz w:val="24"/>
      <w:szCs w:val="24"/>
    </w:rPr>
  </w:style>
  <w:style w:type="paragraph" w:styleId="Kop3">
    <w:name w:val="heading 3"/>
    <w:basedOn w:val="Standaard"/>
    <w:qFormat/>
    <w:rsid w:val="00EF539A"/>
    <w:pPr>
      <w:keepNext/>
      <w:keepLines/>
      <w:numPr>
        <w:ilvl w:val="2"/>
        <w:numId w:val="1"/>
      </w:numPr>
      <w:spacing w:before="160"/>
      <w:contextualSpacing/>
      <w:outlineLvl w:val="2"/>
    </w:pPr>
    <w:rPr>
      <w:rFonts w:ascii="Trebuchet MS" w:eastAsia="Trebuchet MS" w:hAnsi="Trebuchet MS" w:cs="Trebuchet MS"/>
      <w:b/>
      <w:color w:val="666666"/>
      <w:sz w:val="24"/>
    </w:rPr>
  </w:style>
  <w:style w:type="paragraph" w:styleId="Kop4">
    <w:name w:val="heading 4"/>
    <w:basedOn w:val="Standaard"/>
    <w:qFormat/>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qFormat/>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qFormat/>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styleId="Hyperlink">
    <w:name w:val="Hyperlink"/>
    <w:uiPriority w:val="99"/>
    <w:rPr>
      <w:color w:val="0000FF"/>
      <w:u w:val="single"/>
    </w:rPr>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Verwijzingopmerking1">
    <w:name w:val="Verwijzing opmerking1"/>
    <w:rPr>
      <w:sz w:val="16"/>
      <w:szCs w:val="16"/>
    </w:rPr>
  </w:style>
  <w:style w:type="character" w:customStyle="1" w:styleId="TekstopmerkingChar">
    <w:name w:val="Tekst opmerking Char"/>
    <w:rPr>
      <w:sz w:val="20"/>
    </w:rPr>
  </w:style>
  <w:style w:type="character" w:customStyle="1" w:styleId="OnderwerpvanopmerkingChar">
    <w:name w:val="Onderwerp van opmerking Char"/>
    <w:rPr>
      <w:b/>
      <w:bCs/>
      <w:sz w:val="20"/>
    </w:rPr>
  </w:style>
  <w:style w:type="character" w:customStyle="1" w:styleId="VoetnoottekstChar">
    <w:name w:val="Voetnoottekst Char"/>
    <w:rPr>
      <w:sz w:val="20"/>
    </w:rPr>
  </w:style>
  <w:style w:type="character" w:customStyle="1" w:styleId="Voetnootmarkering1">
    <w:name w:val="Voetnootmarkering1"/>
    <w:rPr>
      <w:vertAlign w:val="superscript"/>
    </w:rPr>
  </w:style>
  <w:style w:type="character" w:customStyle="1" w:styleId="ListLabel1">
    <w:name w:val="ListLabel 1"/>
    <w:rPr>
      <w:u w:val="none"/>
    </w:rPr>
  </w:style>
  <w:style w:type="character" w:customStyle="1" w:styleId="IndexLink">
    <w:name w:val="Index Link"/>
  </w:style>
  <w:style w:type="character" w:customStyle="1" w:styleId="FootnoteCharacters">
    <w:name w:val="Footnote Characters"/>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ndnoteCharacters">
    <w:name w:val="Endnote Characters"/>
  </w:style>
  <w:style w:type="paragraph" w:customStyle="1" w:styleId="Heading">
    <w:name w:val="Heading"/>
    <w:basedOn w:val="Standaard"/>
    <w:next w:val="Platteteks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rsid w:val="006E4C60"/>
    <w:pPr>
      <w:suppressLineNumbers/>
      <w:spacing w:before="120" w:after="120"/>
      <w:jc w:val="center"/>
    </w:pPr>
    <w:rPr>
      <w:rFonts w:cs="Lohit Devanagari"/>
      <w:i/>
      <w:iCs/>
      <w:kern w:val="24"/>
      <w:szCs w:val="24"/>
    </w:rPr>
  </w:style>
  <w:style w:type="paragraph" w:customStyle="1" w:styleId="Index">
    <w:name w:val="Index"/>
    <w:basedOn w:val="Standaard"/>
    <w:pPr>
      <w:suppressLineNumbers/>
    </w:pPr>
    <w:rPr>
      <w:rFonts w:cs="Lohit Devanagari"/>
    </w:rPr>
  </w:style>
  <w:style w:type="paragraph" w:styleId="Titel">
    <w:name w:val="Title"/>
    <w:basedOn w:val="Standaard"/>
    <w:qFormat/>
    <w:rsid w:val="00756409"/>
    <w:pPr>
      <w:keepNext/>
      <w:keepLines/>
      <w:contextualSpacing/>
    </w:pPr>
    <w:rPr>
      <w:rFonts w:ascii="Trebuchet MS" w:eastAsia="Trebuchet MS" w:hAnsi="Trebuchet MS" w:cs="Trebuchet MS"/>
      <w:sz w:val="48"/>
    </w:rPr>
  </w:style>
  <w:style w:type="paragraph" w:styleId="Ondertitel">
    <w:name w:val="Subtitle"/>
    <w:basedOn w:val="Standaard"/>
    <w:qFormat/>
    <w:pPr>
      <w:keepNext/>
      <w:keepLines/>
      <w:spacing w:after="200"/>
      <w:contextualSpacing/>
    </w:pPr>
    <w:rPr>
      <w:rFonts w:ascii="Trebuchet MS" w:eastAsia="Trebuchet MS" w:hAnsi="Trebuchet MS" w:cs="Trebuchet MS"/>
      <w:i/>
      <w:color w:val="666666"/>
      <w:sz w:val="26"/>
    </w:rPr>
  </w:style>
  <w:style w:type="paragraph" w:customStyle="1" w:styleId="Ballontekst1">
    <w:name w:val="Ballontekst1"/>
    <w:basedOn w:val="Standaard"/>
    <w:pPr>
      <w:spacing w:line="240" w:lineRule="auto"/>
    </w:pPr>
    <w:rPr>
      <w:rFonts w:ascii="Tahoma" w:hAnsi="Tahoma" w:cs="Tahoma"/>
      <w:sz w:val="16"/>
      <w:szCs w:val="16"/>
    </w:rPr>
  </w:style>
  <w:style w:type="paragraph" w:customStyle="1" w:styleId="Bijschrift1">
    <w:name w:val="Bijschrift1"/>
    <w:basedOn w:val="Standaard"/>
    <w:pPr>
      <w:spacing w:after="200" w:line="240" w:lineRule="auto"/>
    </w:pPr>
    <w:rPr>
      <w:b/>
      <w:bCs/>
      <w:color w:val="4F81BD"/>
      <w:sz w:val="18"/>
      <w:szCs w:val="18"/>
    </w:rPr>
  </w:style>
  <w:style w:type="paragraph" w:styleId="Kopbronvermelding">
    <w:name w:val="toa heading"/>
    <w:basedOn w:val="Kop1"/>
    <w:pPr>
      <w:spacing w:before="480"/>
    </w:pPr>
    <w:rPr>
      <w:rFonts w:ascii="Cambria" w:eastAsia="font426" w:hAnsi="Cambria" w:cs="font426"/>
      <w:b w:val="0"/>
      <w:bCs/>
      <w:color w:val="365F91"/>
      <w:sz w:val="28"/>
      <w:szCs w:val="28"/>
    </w:rPr>
  </w:style>
  <w:style w:type="paragraph" w:styleId="Inhopg1">
    <w:name w:val="toc 1"/>
    <w:basedOn w:val="Standaard"/>
    <w:autoRedefine/>
    <w:uiPriority w:val="39"/>
    <w:rsid w:val="00FF1107"/>
    <w:pPr>
      <w:tabs>
        <w:tab w:val="left" w:pos="440"/>
        <w:tab w:val="right" w:leader="dot" w:pos="9061"/>
      </w:tabs>
      <w:spacing w:after="100"/>
    </w:pPr>
  </w:style>
  <w:style w:type="paragraph" w:styleId="Inhopg2">
    <w:name w:val="toc 2"/>
    <w:basedOn w:val="Standaard"/>
    <w:autoRedefine/>
    <w:uiPriority w:val="39"/>
    <w:rsid w:val="00582AC8"/>
    <w:pPr>
      <w:tabs>
        <w:tab w:val="left" w:pos="880"/>
        <w:tab w:val="right" w:leader="dot" w:pos="9061"/>
      </w:tabs>
      <w:spacing w:after="100"/>
      <w:ind w:left="220"/>
    </w:pPr>
  </w:style>
  <w:style w:type="paragraph" w:styleId="Inhopg3">
    <w:name w:val="toc 3"/>
    <w:basedOn w:val="Standaard"/>
    <w:autoRedefine/>
    <w:uiPriority w:val="39"/>
    <w:rsid w:val="00FF1107"/>
    <w:pPr>
      <w:tabs>
        <w:tab w:val="right" w:leader="dot" w:pos="9061"/>
      </w:tabs>
      <w:spacing w:after="100"/>
      <w:ind w:left="440"/>
    </w:pPr>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spacing w:line="240" w:lineRule="auto"/>
    </w:pPr>
  </w:style>
  <w:style w:type="paragraph" w:customStyle="1" w:styleId="Tekstopmerking1">
    <w:name w:val="Tekst opmerking1"/>
    <w:basedOn w:val="Standaard"/>
    <w:pPr>
      <w:spacing w:line="240" w:lineRule="auto"/>
    </w:pPr>
  </w:style>
  <w:style w:type="paragraph" w:customStyle="1" w:styleId="Onderwerpvanopmerking1">
    <w:name w:val="Onderwerp van opmerking1"/>
    <w:basedOn w:val="Tekstopmerking1"/>
    <w:rPr>
      <w:b/>
      <w:bCs/>
    </w:rPr>
  </w:style>
  <w:style w:type="paragraph" w:customStyle="1" w:styleId="Voetnoottekst1">
    <w:name w:val="Voetnoottekst1"/>
    <w:basedOn w:val="Standaard"/>
    <w:pPr>
      <w:spacing w:line="240" w:lineRule="auto"/>
    </w:pPr>
  </w:style>
  <w:style w:type="paragraph" w:styleId="Voetnoottekst">
    <w:name w:val="footnote text"/>
    <w:basedOn w:val="Standaard"/>
    <w:link w:val="VoetnoottekstChar1"/>
  </w:style>
  <w:style w:type="paragraph" w:styleId="Ballontekst">
    <w:name w:val="Balloon Text"/>
    <w:basedOn w:val="Standaard"/>
    <w:link w:val="BallontekstChar1"/>
    <w:uiPriority w:val="99"/>
    <w:semiHidden/>
    <w:unhideWhenUsed/>
    <w:rsid w:val="00AB0112"/>
    <w:pPr>
      <w:spacing w:line="240" w:lineRule="auto"/>
    </w:pPr>
    <w:rPr>
      <w:rFonts w:ascii="Tahoma" w:hAnsi="Tahoma" w:cs="Tahoma"/>
      <w:sz w:val="16"/>
      <w:szCs w:val="16"/>
    </w:rPr>
  </w:style>
  <w:style w:type="character" w:customStyle="1" w:styleId="BallontekstChar1">
    <w:name w:val="Ballontekst Char1"/>
    <w:link w:val="Ballontekst"/>
    <w:uiPriority w:val="99"/>
    <w:semiHidden/>
    <w:rsid w:val="00AB0112"/>
    <w:rPr>
      <w:rFonts w:ascii="Tahoma" w:eastAsia="Arial" w:hAnsi="Tahoma" w:cs="Tahoma"/>
      <w:color w:val="000000"/>
      <w:kern w:val="1"/>
      <w:sz w:val="16"/>
      <w:szCs w:val="16"/>
    </w:rPr>
  </w:style>
  <w:style w:type="character" w:styleId="Verwijzingopmerking">
    <w:name w:val="annotation reference"/>
    <w:uiPriority w:val="99"/>
    <w:semiHidden/>
    <w:unhideWhenUsed/>
    <w:rsid w:val="00AB0112"/>
    <w:rPr>
      <w:sz w:val="16"/>
      <w:szCs w:val="16"/>
    </w:rPr>
  </w:style>
  <w:style w:type="paragraph" w:styleId="Tekstopmerking">
    <w:name w:val="annotation text"/>
    <w:basedOn w:val="Standaard"/>
    <w:link w:val="TekstopmerkingChar1"/>
    <w:uiPriority w:val="99"/>
    <w:unhideWhenUsed/>
    <w:rsid w:val="00AB0112"/>
  </w:style>
  <w:style w:type="character" w:customStyle="1" w:styleId="TekstopmerkingChar1">
    <w:name w:val="Tekst opmerking Char1"/>
    <w:link w:val="Tekstopmerking"/>
    <w:uiPriority w:val="99"/>
    <w:rsid w:val="00AB0112"/>
    <w:rPr>
      <w:rFonts w:ascii="Arial" w:eastAsia="Arial" w:hAnsi="Arial" w:cs="Arial"/>
      <w:color w:val="000000"/>
      <w:kern w:val="1"/>
    </w:rPr>
  </w:style>
  <w:style w:type="paragraph" w:styleId="Onderwerpvanopmerking">
    <w:name w:val="annotation subject"/>
    <w:basedOn w:val="Tekstopmerking"/>
    <w:next w:val="Tekstopmerking"/>
    <w:link w:val="OnderwerpvanopmerkingChar1"/>
    <w:uiPriority w:val="99"/>
    <w:semiHidden/>
    <w:unhideWhenUsed/>
    <w:rsid w:val="00AB0112"/>
    <w:rPr>
      <w:b/>
      <w:bCs/>
    </w:rPr>
  </w:style>
  <w:style w:type="character" w:customStyle="1" w:styleId="OnderwerpvanopmerkingChar1">
    <w:name w:val="Onderwerp van opmerking Char1"/>
    <w:link w:val="Onderwerpvanopmerking"/>
    <w:uiPriority w:val="99"/>
    <w:semiHidden/>
    <w:rsid w:val="00AB0112"/>
    <w:rPr>
      <w:rFonts w:ascii="Arial" w:eastAsia="Arial" w:hAnsi="Arial" w:cs="Arial"/>
      <w:b/>
      <w:bCs/>
      <w:color w:val="000000"/>
      <w:kern w:val="1"/>
    </w:rPr>
  </w:style>
  <w:style w:type="paragraph" w:styleId="Eindnoottekst">
    <w:name w:val="endnote text"/>
    <w:basedOn w:val="Standaard"/>
    <w:link w:val="EindnoottekstChar"/>
    <w:uiPriority w:val="99"/>
    <w:semiHidden/>
    <w:unhideWhenUsed/>
    <w:rsid w:val="00F13F65"/>
  </w:style>
  <w:style w:type="character" w:customStyle="1" w:styleId="EindnoottekstChar">
    <w:name w:val="Eindnoottekst Char"/>
    <w:link w:val="Eindnoottekst"/>
    <w:uiPriority w:val="99"/>
    <w:semiHidden/>
    <w:rsid w:val="00F13F65"/>
    <w:rPr>
      <w:rFonts w:ascii="Arial" w:eastAsia="Arial" w:hAnsi="Arial" w:cs="Arial"/>
      <w:color w:val="000000"/>
      <w:kern w:val="1"/>
    </w:rPr>
  </w:style>
  <w:style w:type="table" w:styleId="Tabelraster">
    <w:name w:val="Table Grid"/>
    <w:basedOn w:val="Standaardtabel"/>
    <w:uiPriority w:val="99"/>
    <w:rsid w:val="00E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E05F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1Char">
    <w:name w:val="Kop 1 Char"/>
    <w:link w:val="Kop1"/>
    <w:rsid w:val="00582AC8"/>
    <w:rPr>
      <w:rFonts w:ascii="Arial" w:eastAsia="Trebuchet MS" w:hAnsi="Arial" w:cs="Arial"/>
      <w:b/>
      <w:color w:val="000000"/>
      <w:kern w:val="1"/>
      <w:sz w:val="32"/>
    </w:rPr>
  </w:style>
  <w:style w:type="character" w:customStyle="1" w:styleId="Kop2Char">
    <w:name w:val="Kop 2 Char"/>
    <w:link w:val="Kop2"/>
    <w:rsid w:val="00F741FB"/>
    <w:rPr>
      <w:rFonts w:ascii="Arial" w:eastAsia="Trebuchet MS" w:hAnsi="Arial" w:cs="Arial"/>
      <w:b/>
      <w:color w:val="000000"/>
      <w:kern w:val="1"/>
      <w:sz w:val="24"/>
      <w:szCs w:val="24"/>
    </w:rPr>
  </w:style>
  <w:style w:type="paragraph" w:styleId="Lijstalinea">
    <w:name w:val="List Paragraph"/>
    <w:basedOn w:val="Standaard"/>
    <w:uiPriority w:val="34"/>
    <w:qFormat/>
    <w:rsid w:val="00B06A21"/>
    <w:pPr>
      <w:numPr>
        <w:numId w:val="3"/>
      </w:numPr>
      <w:suppressAutoHyphens w:val="0"/>
      <w:ind w:left="1077" w:hanging="357"/>
      <w:contextualSpacing/>
    </w:pPr>
    <w:rPr>
      <w:color w:val="auto"/>
      <w:kern w:val="0"/>
      <w:lang w:eastAsia="en-US"/>
    </w:rPr>
  </w:style>
  <w:style w:type="paragraph" w:styleId="Normaalweb">
    <w:name w:val="Normal (Web)"/>
    <w:basedOn w:val="Standaard"/>
    <w:uiPriority w:val="99"/>
    <w:unhideWhenUsed/>
    <w:rsid w:val="001D00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Default">
    <w:name w:val="Default"/>
    <w:rsid w:val="00900AA6"/>
    <w:pPr>
      <w:autoSpaceDE w:val="0"/>
      <w:autoSpaceDN w:val="0"/>
      <w:adjustRightInd w:val="0"/>
    </w:pPr>
    <w:rPr>
      <w:rFonts w:ascii="Calibri" w:hAnsi="Calibri" w:cs="Calibri"/>
      <w:color w:val="000000"/>
      <w:sz w:val="24"/>
      <w:szCs w:val="24"/>
    </w:rPr>
  </w:style>
  <w:style w:type="paragraph" w:styleId="Revisie">
    <w:name w:val="Revision"/>
    <w:hidden/>
    <w:uiPriority w:val="99"/>
    <w:semiHidden/>
    <w:rsid w:val="00E928CB"/>
    <w:rPr>
      <w:rFonts w:ascii="Arial" w:eastAsia="Arial" w:hAnsi="Arial" w:cs="Arial"/>
      <w:color w:val="000000"/>
      <w:kern w:val="1"/>
      <w:sz w:val="22"/>
    </w:rPr>
  </w:style>
  <w:style w:type="character" w:styleId="GevolgdeHyperlink">
    <w:name w:val="FollowedHyperlink"/>
    <w:basedOn w:val="Standaardalinea-lettertype"/>
    <w:uiPriority w:val="99"/>
    <w:semiHidden/>
    <w:unhideWhenUsed/>
    <w:rsid w:val="00EF539A"/>
    <w:rPr>
      <w:color w:val="954F72" w:themeColor="followedHyperlink"/>
      <w:u w:val="single"/>
    </w:rPr>
  </w:style>
  <w:style w:type="paragraph" w:customStyle="1" w:styleId="bodytext">
    <w:name w:val="bodytext"/>
    <w:basedOn w:val="Standaard"/>
    <w:rsid w:val="003456B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Geenafstand">
    <w:name w:val="No Spacing"/>
    <w:uiPriority w:val="1"/>
    <w:qFormat/>
    <w:rsid w:val="00582AC8"/>
    <w:pPr>
      <w:suppressAutoHyphens/>
    </w:pPr>
    <w:rPr>
      <w:rFonts w:ascii="Arial" w:eastAsia="Arial" w:hAnsi="Arial" w:cs="Arial"/>
      <w:color w:val="000000"/>
      <w:kern w:val="1"/>
      <w:sz w:val="22"/>
    </w:rPr>
  </w:style>
  <w:style w:type="paragraph" w:customStyle="1" w:styleId="Voetnoot">
    <w:name w:val="Voetnoot"/>
    <w:basedOn w:val="Voetnoottekst"/>
    <w:link w:val="VoetnootChar"/>
    <w:qFormat/>
    <w:rsid w:val="008778F0"/>
    <w:rPr>
      <w:sz w:val="16"/>
      <w:szCs w:val="16"/>
    </w:rPr>
  </w:style>
  <w:style w:type="character" w:styleId="Titelvanboek">
    <w:name w:val="Book Title"/>
    <w:basedOn w:val="Standaardalinea-lettertype"/>
    <w:uiPriority w:val="33"/>
    <w:qFormat/>
    <w:rsid w:val="00756409"/>
    <w:rPr>
      <w:b/>
      <w:bCs/>
      <w:i/>
      <w:iCs/>
      <w:spacing w:val="5"/>
      <w:sz w:val="32"/>
    </w:rPr>
  </w:style>
  <w:style w:type="character" w:customStyle="1" w:styleId="VoetnoottekstChar1">
    <w:name w:val="Voetnoottekst Char1"/>
    <w:basedOn w:val="Standaardalinea-lettertype"/>
    <w:link w:val="Voetnoottekst"/>
    <w:rsid w:val="008778F0"/>
    <w:rPr>
      <w:rFonts w:ascii="Arial" w:eastAsia="Verdana" w:hAnsi="Arial" w:cs="Arial"/>
      <w:color w:val="000000"/>
      <w:kern w:val="1"/>
    </w:rPr>
  </w:style>
  <w:style w:type="character" w:customStyle="1" w:styleId="VoetnootChar">
    <w:name w:val="Voetnoot Char"/>
    <w:basedOn w:val="VoetnoottekstChar1"/>
    <w:link w:val="Voetnoot"/>
    <w:rsid w:val="008778F0"/>
    <w:rPr>
      <w:rFonts w:ascii="Arial" w:eastAsia="Verdana" w:hAnsi="Arial" w:cs="Arial"/>
      <w:color w:val="000000"/>
      <w:kern w:val="1"/>
      <w:sz w:val="16"/>
      <w:szCs w:val="16"/>
    </w:rPr>
  </w:style>
  <w:style w:type="paragraph" w:customStyle="1" w:styleId="Standard">
    <w:name w:val="Standard"/>
    <w:rsid w:val="00F741FB"/>
    <w:pPr>
      <w:suppressAutoHyphens/>
      <w:autoSpaceDN w:val="0"/>
      <w:textAlignment w:val="baseline"/>
    </w:pPr>
    <w:rPr>
      <w:rFonts w:ascii="Liberation Serif" w:eastAsia="Source Han Sans CN Regular" w:hAnsi="Liberation Serif" w:cs="Lohit Devanagari"/>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2623">
      <w:bodyDiv w:val="1"/>
      <w:marLeft w:val="0"/>
      <w:marRight w:val="0"/>
      <w:marTop w:val="0"/>
      <w:marBottom w:val="0"/>
      <w:divBdr>
        <w:top w:val="none" w:sz="0" w:space="0" w:color="auto"/>
        <w:left w:val="none" w:sz="0" w:space="0" w:color="auto"/>
        <w:bottom w:val="none" w:sz="0" w:space="0" w:color="auto"/>
        <w:right w:val="none" w:sz="0" w:space="0" w:color="auto"/>
      </w:divBdr>
      <w:divsChild>
        <w:div w:id="479544747">
          <w:marLeft w:val="0"/>
          <w:marRight w:val="0"/>
          <w:marTop w:val="0"/>
          <w:marBottom w:val="0"/>
          <w:divBdr>
            <w:top w:val="none" w:sz="0" w:space="0" w:color="auto"/>
            <w:left w:val="none" w:sz="0" w:space="0" w:color="auto"/>
            <w:bottom w:val="none" w:sz="0" w:space="0" w:color="auto"/>
            <w:right w:val="none" w:sz="0" w:space="0" w:color="auto"/>
          </w:divBdr>
          <w:divsChild>
            <w:div w:id="1868643316">
              <w:marLeft w:val="0"/>
              <w:marRight w:val="0"/>
              <w:marTop w:val="0"/>
              <w:marBottom w:val="0"/>
              <w:divBdr>
                <w:top w:val="none" w:sz="0" w:space="0" w:color="auto"/>
                <w:left w:val="none" w:sz="0" w:space="0" w:color="auto"/>
                <w:bottom w:val="none" w:sz="0" w:space="0" w:color="auto"/>
                <w:right w:val="none" w:sz="0" w:space="0" w:color="auto"/>
              </w:divBdr>
              <w:divsChild>
                <w:div w:id="105587273">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sChild>
                                    <w:div w:id="12018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636716">
      <w:bodyDiv w:val="1"/>
      <w:marLeft w:val="0"/>
      <w:marRight w:val="0"/>
      <w:marTop w:val="0"/>
      <w:marBottom w:val="0"/>
      <w:divBdr>
        <w:top w:val="none" w:sz="0" w:space="0" w:color="auto"/>
        <w:left w:val="none" w:sz="0" w:space="0" w:color="auto"/>
        <w:bottom w:val="none" w:sz="0" w:space="0" w:color="auto"/>
        <w:right w:val="none" w:sz="0" w:space="0" w:color="auto"/>
      </w:divBdr>
      <w:divsChild>
        <w:div w:id="1333876652">
          <w:marLeft w:val="0"/>
          <w:marRight w:val="0"/>
          <w:marTop w:val="0"/>
          <w:marBottom w:val="0"/>
          <w:divBdr>
            <w:top w:val="none" w:sz="0" w:space="0" w:color="auto"/>
            <w:left w:val="none" w:sz="0" w:space="0" w:color="auto"/>
            <w:bottom w:val="none" w:sz="0" w:space="0" w:color="auto"/>
            <w:right w:val="none" w:sz="0" w:space="0" w:color="auto"/>
          </w:divBdr>
          <w:divsChild>
            <w:div w:id="1150364604">
              <w:marLeft w:val="0"/>
              <w:marRight w:val="0"/>
              <w:marTop w:val="0"/>
              <w:marBottom w:val="0"/>
              <w:divBdr>
                <w:top w:val="none" w:sz="0" w:space="0" w:color="auto"/>
                <w:left w:val="none" w:sz="0" w:space="0" w:color="auto"/>
                <w:bottom w:val="none" w:sz="0" w:space="0" w:color="auto"/>
                <w:right w:val="none" w:sz="0" w:space="0" w:color="auto"/>
              </w:divBdr>
              <w:divsChild>
                <w:div w:id="983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mediairx.nl/serv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termediairx.nl/serv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3.org/2005/08/addressing/anonymo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3.org/2005/08/addressing/anonymou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3.org/2005/08/addressing/anonymo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gius.nl/standaarden/digikoppeling/architectuur-en-koppelvlakstandaarden/" TargetMode="External"/><Relationship Id="rId2" Type="http://schemas.openxmlformats.org/officeDocument/2006/relationships/hyperlink" Target="https://www.logius.nl/standaarden/digikoppeling/architectuur-en-koppelvlakstandaarden/" TargetMode="External"/><Relationship Id="rId1" Type="http://schemas.openxmlformats.org/officeDocument/2006/relationships/hyperlink" Target="https://www.edustandaard.nl/standaarden/afspraken/afspraak/edukoppeling/" TargetMode="External"/><Relationship Id="rId5" Type="http://schemas.openxmlformats.org/officeDocument/2006/relationships/hyperlink" Target="https://www.noraonline.nl/wiki/Gemeenschappelijke_Afspraken_Berichten" TargetMode="External"/><Relationship Id="rId4" Type="http://schemas.openxmlformats.org/officeDocument/2006/relationships/hyperlink" Target="https://www.logius.nl/fileadmin/logius/ns/diensten/digikoppeling/digikoppeling/Digikoppeling_Best_Practices_WUS_v1.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63A-A803-42C9-8875-5AC57A6B1A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5E5480-15DA-4FA4-AC27-A302495DEFEA}">
  <ds:schemaRefs>
    <ds:schemaRef ds:uri="http://schemas.microsoft.com/sharepoint/v3/contenttype/forms"/>
  </ds:schemaRefs>
</ds:datastoreItem>
</file>

<file path=customXml/itemProps3.xml><?xml version="1.0" encoding="utf-8"?>
<ds:datastoreItem xmlns:ds="http://schemas.openxmlformats.org/officeDocument/2006/customXml" ds:itemID="{A158AADF-4E14-4225-9E85-02FCC535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3904ED-0A13-45D0-A926-B25A591D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3409</Words>
  <Characters>18755</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Edukoppeling 1.2 (Concept Robert Kars).docx</vt:lpstr>
    </vt:vector>
  </TitlesOfParts>
  <Company>Stichting Kennisnet</Company>
  <LinksUpToDate>false</LinksUpToDate>
  <CharactersWithSpaces>22120</CharactersWithSpaces>
  <SharedDoc>false</SharedDoc>
  <HLinks>
    <vt:vector size="240" baseType="variant">
      <vt:variant>
        <vt:i4>524336</vt:i4>
      </vt:variant>
      <vt:variant>
        <vt:i4>216</vt:i4>
      </vt:variant>
      <vt:variant>
        <vt:i4>0</vt:i4>
      </vt:variant>
      <vt:variant>
        <vt:i4>5</vt:i4>
      </vt:variant>
      <vt:variant>
        <vt:lpwstr>http://www.forumstandaardisatie.nl/fileadmin/os/publicaties/Handreiking_Betrouwbaarheidsniveaus_def_tesktversie.pdf</vt:lpwstr>
      </vt:variant>
      <vt:variant>
        <vt:lpwstr/>
      </vt:variant>
      <vt:variant>
        <vt:i4>524336</vt:i4>
      </vt:variant>
      <vt:variant>
        <vt:i4>213</vt:i4>
      </vt:variant>
      <vt:variant>
        <vt:i4>0</vt:i4>
      </vt:variant>
      <vt:variant>
        <vt:i4>5</vt:i4>
      </vt:variant>
      <vt:variant>
        <vt:lpwstr>http://www.forumstandaardisatie.nl/fileadmin/os/publicaties/Handreiking_Betrouwbaarheidsniveaus_def_tesktversie.pdf</vt:lpwstr>
      </vt:variant>
      <vt:variant>
        <vt:lpwstr/>
      </vt:variant>
      <vt:variant>
        <vt:i4>7340073</vt:i4>
      </vt:variant>
      <vt:variant>
        <vt:i4>210</vt:i4>
      </vt:variant>
      <vt:variant>
        <vt:i4>0</vt:i4>
      </vt:variant>
      <vt:variant>
        <vt:i4>5</vt:i4>
      </vt:variant>
      <vt:variant>
        <vt:lpwstr>http://www.edustandaard.nl/</vt:lpwstr>
      </vt:variant>
      <vt:variant>
        <vt:lpwstr/>
      </vt:variant>
      <vt:variant>
        <vt:i4>7340078</vt:i4>
      </vt:variant>
      <vt:variant>
        <vt:i4>207</vt:i4>
      </vt:variant>
      <vt:variant>
        <vt:i4>0</vt:i4>
      </vt:variant>
      <vt:variant>
        <vt:i4>5</vt:i4>
      </vt:variant>
      <vt:variant>
        <vt:lpwstr>https://www.logius.nl/ondersteuning/digikoppeling/</vt:lpwstr>
      </vt:variant>
      <vt:variant>
        <vt:lpwstr>c8445</vt:lpwstr>
      </vt:variant>
      <vt:variant>
        <vt:i4>3014761</vt:i4>
      </vt:variant>
      <vt:variant>
        <vt:i4>183</vt:i4>
      </vt:variant>
      <vt:variant>
        <vt:i4>0</vt:i4>
      </vt:variant>
      <vt:variant>
        <vt:i4>5</vt:i4>
      </vt:variant>
      <vt:variant>
        <vt:lpwstr>http://www.noraonline.nl/wiki/beveiligingspatronen</vt:lpwstr>
      </vt:variant>
      <vt:variant>
        <vt:lpwstr/>
      </vt:variant>
      <vt:variant>
        <vt:i4>1769526</vt:i4>
      </vt:variant>
      <vt:variant>
        <vt:i4>170</vt:i4>
      </vt:variant>
      <vt:variant>
        <vt:i4>0</vt:i4>
      </vt:variant>
      <vt:variant>
        <vt:i4>5</vt:i4>
      </vt:variant>
      <vt:variant>
        <vt:lpwstr/>
      </vt:variant>
      <vt:variant>
        <vt:lpwstr>_Toc413762788</vt:lpwstr>
      </vt:variant>
      <vt:variant>
        <vt:i4>1769526</vt:i4>
      </vt:variant>
      <vt:variant>
        <vt:i4>164</vt:i4>
      </vt:variant>
      <vt:variant>
        <vt:i4>0</vt:i4>
      </vt:variant>
      <vt:variant>
        <vt:i4>5</vt:i4>
      </vt:variant>
      <vt:variant>
        <vt:lpwstr/>
      </vt:variant>
      <vt:variant>
        <vt:lpwstr>_Toc413762787</vt:lpwstr>
      </vt:variant>
      <vt:variant>
        <vt:i4>1769526</vt:i4>
      </vt:variant>
      <vt:variant>
        <vt:i4>158</vt:i4>
      </vt:variant>
      <vt:variant>
        <vt:i4>0</vt:i4>
      </vt:variant>
      <vt:variant>
        <vt:i4>5</vt:i4>
      </vt:variant>
      <vt:variant>
        <vt:lpwstr/>
      </vt:variant>
      <vt:variant>
        <vt:lpwstr>_Toc413762786</vt:lpwstr>
      </vt:variant>
      <vt:variant>
        <vt:i4>1769526</vt:i4>
      </vt:variant>
      <vt:variant>
        <vt:i4>152</vt:i4>
      </vt:variant>
      <vt:variant>
        <vt:i4>0</vt:i4>
      </vt:variant>
      <vt:variant>
        <vt:i4>5</vt:i4>
      </vt:variant>
      <vt:variant>
        <vt:lpwstr/>
      </vt:variant>
      <vt:variant>
        <vt:lpwstr>_Toc413762785</vt:lpwstr>
      </vt:variant>
      <vt:variant>
        <vt:i4>1769526</vt:i4>
      </vt:variant>
      <vt:variant>
        <vt:i4>146</vt:i4>
      </vt:variant>
      <vt:variant>
        <vt:i4>0</vt:i4>
      </vt:variant>
      <vt:variant>
        <vt:i4>5</vt:i4>
      </vt:variant>
      <vt:variant>
        <vt:lpwstr/>
      </vt:variant>
      <vt:variant>
        <vt:lpwstr>_Toc413762784</vt:lpwstr>
      </vt:variant>
      <vt:variant>
        <vt:i4>1769526</vt:i4>
      </vt:variant>
      <vt:variant>
        <vt:i4>140</vt:i4>
      </vt:variant>
      <vt:variant>
        <vt:i4>0</vt:i4>
      </vt:variant>
      <vt:variant>
        <vt:i4>5</vt:i4>
      </vt:variant>
      <vt:variant>
        <vt:lpwstr/>
      </vt:variant>
      <vt:variant>
        <vt:lpwstr>_Toc413762783</vt:lpwstr>
      </vt:variant>
      <vt:variant>
        <vt:i4>1769526</vt:i4>
      </vt:variant>
      <vt:variant>
        <vt:i4>134</vt:i4>
      </vt:variant>
      <vt:variant>
        <vt:i4>0</vt:i4>
      </vt:variant>
      <vt:variant>
        <vt:i4>5</vt:i4>
      </vt:variant>
      <vt:variant>
        <vt:lpwstr/>
      </vt:variant>
      <vt:variant>
        <vt:lpwstr>_Toc413762782</vt:lpwstr>
      </vt:variant>
      <vt:variant>
        <vt:i4>1769526</vt:i4>
      </vt:variant>
      <vt:variant>
        <vt:i4>128</vt:i4>
      </vt:variant>
      <vt:variant>
        <vt:i4>0</vt:i4>
      </vt:variant>
      <vt:variant>
        <vt:i4>5</vt:i4>
      </vt:variant>
      <vt:variant>
        <vt:lpwstr/>
      </vt:variant>
      <vt:variant>
        <vt:lpwstr>_Toc413762781</vt:lpwstr>
      </vt:variant>
      <vt:variant>
        <vt:i4>1769526</vt:i4>
      </vt:variant>
      <vt:variant>
        <vt:i4>122</vt:i4>
      </vt:variant>
      <vt:variant>
        <vt:i4>0</vt:i4>
      </vt:variant>
      <vt:variant>
        <vt:i4>5</vt:i4>
      </vt:variant>
      <vt:variant>
        <vt:lpwstr/>
      </vt:variant>
      <vt:variant>
        <vt:lpwstr>_Toc413762780</vt:lpwstr>
      </vt:variant>
      <vt:variant>
        <vt:i4>1310774</vt:i4>
      </vt:variant>
      <vt:variant>
        <vt:i4>116</vt:i4>
      </vt:variant>
      <vt:variant>
        <vt:i4>0</vt:i4>
      </vt:variant>
      <vt:variant>
        <vt:i4>5</vt:i4>
      </vt:variant>
      <vt:variant>
        <vt:lpwstr/>
      </vt:variant>
      <vt:variant>
        <vt:lpwstr>_Toc413762779</vt:lpwstr>
      </vt:variant>
      <vt:variant>
        <vt:i4>1310774</vt:i4>
      </vt:variant>
      <vt:variant>
        <vt:i4>110</vt:i4>
      </vt:variant>
      <vt:variant>
        <vt:i4>0</vt:i4>
      </vt:variant>
      <vt:variant>
        <vt:i4>5</vt:i4>
      </vt:variant>
      <vt:variant>
        <vt:lpwstr/>
      </vt:variant>
      <vt:variant>
        <vt:lpwstr>_Toc413762778</vt:lpwstr>
      </vt:variant>
      <vt:variant>
        <vt:i4>1310774</vt:i4>
      </vt:variant>
      <vt:variant>
        <vt:i4>104</vt:i4>
      </vt:variant>
      <vt:variant>
        <vt:i4>0</vt:i4>
      </vt:variant>
      <vt:variant>
        <vt:i4>5</vt:i4>
      </vt:variant>
      <vt:variant>
        <vt:lpwstr/>
      </vt:variant>
      <vt:variant>
        <vt:lpwstr>_Toc413762777</vt:lpwstr>
      </vt:variant>
      <vt:variant>
        <vt:i4>1310774</vt:i4>
      </vt:variant>
      <vt:variant>
        <vt:i4>98</vt:i4>
      </vt:variant>
      <vt:variant>
        <vt:i4>0</vt:i4>
      </vt:variant>
      <vt:variant>
        <vt:i4>5</vt:i4>
      </vt:variant>
      <vt:variant>
        <vt:lpwstr/>
      </vt:variant>
      <vt:variant>
        <vt:lpwstr>_Toc413762776</vt:lpwstr>
      </vt:variant>
      <vt:variant>
        <vt:i4>1310774</vt:i4>
      </vt:variant>
      <vt:variant>
        <vt:i4>92</vt:i4>
      </vt:variant>
      <vt:variant>
        <vt:i4>0</vt:i4>
      </vt:variant>
      <vt:variant>
        <vt:i4>5</vt:i4>
      </vt:variant>
      <vt:variant>
        <vt:lpwstr/>
      </vt:variant>
      <vt:variant>
        <vt:lpwstr>_Toc413762775</vt:lpwstr>
      </vt:variant>
      <vt:variant>
        <vt:i4>1310774</vt:i4>
      </vt:variant>
      <vt:variant>
        <vt:i4>86</vt:i4>
      </vt:variant>
      <vt:variant>
        <vt:i4>0</vt:i4>
      </vt:variant>
      <vt:variant>
        <vt:i4>5</vt:i4>
      </vt:variant>
      <vt:variant>
        <vt:lpwstr/>
      </vt:variant>
      <vt:variant>
        <vt:lpwstr>_Toc413762774</vt:lpwstr>
      </vt:variant>
      <vt:variant>
        <vt:i4>1310774</vt:i4>
      </vt:variant>
      <vt:variant>
        <vt:i4>80</vt:i4>
      </vt:variant>
      <vt:variant>
        <vt:i4>0</vt:i4>
      </vt:variant>
      <vt:variant>
        <vt:i4>5</vt:i4>
      </vt:variant>
      <vt:variant>
        <vt:lpwstr/>
      </vt:variant>
      <vt:variant>
        <vt:lpwstr>_Toc413762773</vt:lpwstr>
      </vt:variant>
      <vt:variant>
        <vt:i4>1310774</vt:i4>
      </vt:variant>
      <vt:variant>
        <vt:i4>74</vt:i4>
      </vt:variant>
      <vt:variant>
        <vt:i4>0</vt:i4>
      </vt:variant>
      <vt:variant>
        <vt:i4>5</vt:i4>
      </vt:variant>
      <vt:variant>
        <vt:lpwstr/>
      </vt:variant>
      <vt:variant>
        <vt:lpwstr>_Toc413762772</vt:lpwstr>
      </vt:variant>
      <vt:variant>
        <vt:i4>1310774</vt:i4>
      </vt:variant>
      <vt:variant>
        <vt:i4>68</vt:i4>
      </vt:variant>
      <vt:variant>
        <vt:i4>0</vt:i4>
      </vt:variant>
      <vt:variant>
        <vt:i4>5</vt:i4>
      </vt:variant>
      <vt:variant>
        <vt:lpwstr/>
      </vt:variant>
      <vt:variant>
        <vt:lpwstr>_Toc413762771</vt:lpwstr>
      </vt:variant>
      <vt:variant>
        <vt:i4>1310774</vt:i4>
      </vt:variant>
      <vt:variant>
        <vt:i4>62</vt:i4>
      </vt:variant>
      <vt:variant>
        <vt:i4>0</vt:i4>
      </vt:variant>
      <vt:variant>
        <vt:i4>5</vt:i4>
      </vt:variant>
      <vt:variant>
        <vt:lpwstr/>
      </vt:variant>
      <vt:variant>
        <vt:lpwstr>_Toc413762770</vt:lpwstr>
      </vt:variant>
      <vt:variant>
        <vt:i4>1376310</vt:i4>
      </vt:variant>
      <vt:variant>
        <vt:i4>56</vt:i4>
      </vt:variant>
      <vt:variant>
        <vt:i4>0</vt:i4>
      </vt:variant>
      <vt:variant>
        <vt:i4>5</vt:i4>
      </vt:variant>
      <vt:variant>
        <vt:lpwstr/>
      </vt:variant>
      <vt:variant>
        <vt:lpwstr>_Toc413762769</vt:lpwstr>
      </vt:variant>
      <vt:variant>
        <vt:i4>1376310</vt:i4>
      </vt:variant>
      <vt:variant>
        <vt:i4>50</vt:i4>
      </vt:variant>
      <vt:variant>
        <vt:i4>0</vt:i4>
      </vt:variant>
      <vt:variant>
        <vt:i4>5</vt:i4>
      </vt:variant>
      <vt:variant>
        <vt:lpwstr/>
      </vt:variant>
      <vt:variant>
        <vt:lpwstr>_Toc413762768</vt:lpwstr>
      </vt:variant>
      <vt:variant>
        <vt:i4>1376310</vt:i4>
      </vt:variant>
      <vt:variant>
        <vt:i4>44</vt:i4>
      </vt:variant>
      <vt:variant>
        <vt:i4>0</vt:i4>
      </vt:variant>
      <vt:variant>
        <vt:i4>5</vt:i4>
      </vt:variant>
      <vt:variant>
        <vt:lpwstr/>
      </vt:variant>
      <vt:variant>
        <vt:lpwstr>_Toc413762767</vt:lpwstr>
      </vt:variant>
      <vt:variant>
        <vt:i4>1376310</vt:i4>
      </vt:variant>
      <vt:variant>
        <vt:i4>38</vt:i4>
      </vt:variant>
      <vt:variant>
        <vt:i4>0</vt:i4>
      </vt:variant>
      <vt:variant>
        <vt:i4>5</vt:i4>
      </vt:variant>
      <vt:variant>
        <vt:lpwstr/>
      </vt:variant>
      <vt:variant>
        <vt:lpwstr>_Toc413762766</vt:lpwstr>
      </vt:variant>
      <vt:variant>
        <vt:i4>1376310</vt:i4>
      </vt:variant>
      <vt:variant>
        <vt:i4>32</vt:i4>
      </vt:variant>
      <vt:variant>
        <vt:i4>0</vt:i4>
      </vt:variant>
      <vt:variant>
        <vt:i4>5</vt:i4>
      </vt:variant>
      <vt:variant>
        <vt:lpwstr/>
      </vt:variant>
      <vt:variant>
        <vt:lpwstr>_Toc413762765</vt:lpwstr>
      </vt:variant>
      <vt:variant>
        <vt:i4>1376310</vt:i4>
      </vt:variant>
      <vt:variant>
        <vt:i4>26</vt:i4>
      </vt:variant>
      <vt:variant>
        <vt:i4>0</vt:i4>
      </vt:variant>
      <vt:variant>
        <vt:i4>5</vt:i4>
      </vt:variant>
      <vt:variant>
        <vt:lpwstr/>
      </vt:variant>
      <vt:variant>
        <vt:lpwstr>_Toc413762764</vt:lpwstr>
      </vt:variant>
      <vt:variant>
        <vt:i4>1376310</vt:i4>
      </vt:variant>
      <vt:variant>
        <vt:i4>20</vt:i4>
      </vt:variant>
      <vt:variant>
        <vt:i4>0</vt:i4>
      </vt:variant>
      <vt:variant>
        <vt:i4>5</vt:i4>
      </vt:variant>
      <vt:variant>
        <vt:lpwstr/>
      </vt:variant>
      <vt:variant>
        <vt:lpwstr>_Toc413762763</vt:lpwstr>
      </vt:variant>
      <vt:variant>
        <vt:i4>1376310</vt:i4>
      </vt:variant>
      <vt:variant>
        <vt:i4>14</vt:i4>
      </vt:variant>
      <vt:variant>
        <vt:i4>0</vt:i4>
      </vt:variant>
      <vt:variant>
        <vt:i4>5</vt:i4>
      </vt:variant>
      <vt:variant>
        <vt:lpwstr/>
      </vt:variant>
      <vt:variant>
        <vt:lpwstr>_Toc413762762</vt:lpwstr>
      </vt:variant>
      <vt:variant>
        <vt:i4>1376310</vt:i4>
      </vt:variant>
      <vt:variant>
        <vt:i4>8</vt:i4>
      </vt:variant>
      <vt:variant>
        <vt:i4>0</vt:i4>
      </vt:variant>
      <vt:variant>
        <vt:i4>5</vt:i4>
      </vt:variant>
      <vt:variant>
        <vt:lpwstr/>
      </vt:variant>
      <vt:variant>
        <vt:lpwstr>_Toc413762761</vt:lpwstr>
      </vt:variant>
      <vt:variant>
        <vt:i4>1376310</vt:i4>
      </vt:variant>
      <vt:variant>
        <vt:i4>2</vt:i4>
      </vt:variant>
      <vt:variant>
        <vt:i4>0</vt:i4>
      </vt:variant>
      <vt:variant>
        <vt:i4>5</vt:i4>
      </vt:variant>
      <vt:variant>
        <vt:lpwstr/>
      </vt:variant>
      <vt:variant>
        <vt:lpwstr>_Toc413762760</vt:lpwstr>
      </vt:variant>
      <vt:variant>
        <vt:i4>7340157</vt:i4>
      </vt:variant>
      <vt:variant>
        <vt:i4>15</vt:i4>
      </vt:variant>
      <vt:variant>
        <vt:i4>0</vt:i4>
      </vt:variant>
      <vt:variant>
        <vt:i4>5</vt:i4>
      </vt:variant>
      <vt:variant>
        <vt:lpwstr>https://www.logius.nl/standaarden/pkioverheid/</vt:lpwstr>
      </vt:variant>
      <vt:variant>
        <vt:lpwstr/>
      </vt:variant>
      <vt:variant>
        <vt:i4>3342407</vt:i4>
      </vt:variant>
      <vt:variant>
        <vt:i4>12</vt:i4>
      </vt:variant>
      <vt:variant>
        <vt:i4>0</vt:i4>
      </vt:variant>
      <vt:variant>
        <vt:i4>5</vt:i4>
      </vt:variant>
      <vt:variant>
        <vt:lpwstr>http://www.logius.nl/fileadmin/logius/product/digikoppeling/algemeen/Gebruik_en_Achtergrond_Digikoppeling_Certificaten_v1.2.1.pdf</vt:lpwstr>
      </vt:variant>
      <vt:variant>
        <vt:lpwstr/>
      </vt:variant>
      <vt:variant>
        <vt:i4>1572866</vt:i4>
      </vt:variant>
      <vt:variant>
        <vt:i4>9</vt:i4>
      </vt:variant>
      <vt:variant>
        <vt:i4>0</vt:i4>
      </vt:variant>
      <vt:variant>
        <vt:i4>5</vt:i4>
      </vt:variant>
      <vt:variant>
        <vt:lpwstr>http://www.edustandaard.nl/participeren/werkgroepen/werkgroep/werkgroep-edukoppeling/</vt:lpwstr>
      </vt:variant>
      <vt:variant>
        <vt:lpwstr/>
      </vt:variant>
      <vt:variant>
        <vt:i4>1572946</vt:i4>
      </vt:variant>
      <vt:variant>
        <vt:i4>6</vt:i4>
      </vt:variant>
      <vt:variant>
        <vt:i4>0</vt:i4>
      </vt:variant>
      <vt:variant>
        <vt:i4>5</vt:i4>
      </vt:variant>
      <vt:variant>
        <vt:lpwstr>http://www.noraonline.nl/</vt:lpwstr>
      </vt:variant>
      <vt:variant>
        <vt:lpwstr/>
      </vt:variant>
      <vt:variant>
        <vt:i4>4718658</vt:i4>
      </vt:variant>
      <vt:variant>
        <vt:i4>3</vt:i4>
      </vt:variant>
      <vt:variant>
        <vt:i4>0</vt:i4>
      </vt:variant>
      <vt:variant>
        <vt:i4>5</vt:i4>
      </vt:variant>
      <vt:variant>
        <vt:lpwstr>http://www.wikixl.nl/wiki/rosa/index.php/Edukoppeling</vt:lpwstr>
      </vt:variant>
      <vt:variant>
        <vt:lpwstr/>
      </vt:variant>
      <vt:variant>
        <vt:i4>7340078</vt:i4>
      </vt:variant>
      <vt:variant>
        <vt:i4>0</vt:i4>
      </vt:variant>
      <vt:variant>
        <vt:i4>0</vt:i4>
      </vt:variant>
      <vt:variant>
        <vt:i4>5</vt:i4>
      </vt:variant>
      <vt:variant>
        <vt:lpwstr>https://www.logius.nl/ondersteuning/digikoppeling/</vt:lpwstr>
      </vt:variant>
      <vt:variant>
        <vt:lpwstr>c8445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Edukoppeling 1.2 (Concept Robert Kars).docx</dc:title>
  <dc:creator>Erwin Reinhoud</dc:creator>
  <cp:lastModifiedBy>Brian Dommisse</cp:lastModifiedBy>
  <cp:revision>4</cp:revision>
  <cp:lastPrinted>2015-06-23T15:49:00Z</cp:lastPrinted>
  <dcterms:created xsi:type="dcterms:W3CDTF">2018-09-16T12:03:00Z</dcterms:created>
  <dcterms:modified xsi:type="dcterms:W3CDTF">2018-09-16T12:28:00Z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Kennisnet</vt:lpwstr>
  </property>
  <property fmtid="{D5CDD505-2E9C-101B-9397-08002B2CF9AE}" pid="4" name="ContentTypeId">
    <vt:lpwstr>0x0101009301341E18E83F4FB1330FE68ED72210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