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985"/>
        <w:gridCol w:w="283"/>
        <w:gridCol w:w="6805"/>
      </w:tblGrid>
      <w:tr w:rsidR="0075394A" w:rsidRPr="00FA2476" w14:paraId="59C14EC5" w14:textId="77777777" w:rsidTr="0088235C">
        <w:trPr>
          <w:trHeight w:hRule="exact" w:val="590"/>
        </w:trPr>
        <w:tc>
          <w:tcPr>
            <w:tcW w:w="1985" w:type="dxa"/>
            <w:tcBorders>
              <w:bottom w:val="single" w:sz="8" w:space="0" w:color="auto"/>
            </w:tcBorders>
          </w:tcPr>
          <w:p w14:paraId="48FB0F37" w14:textId="77777777" w:rsidR="0075394A" w:rsidRPr="00FA2476" w:rsidRDefault="0075394A" w:rsidP="00F75187">
            <w:pPr>
              <w:pStyle w:val="stlDetails"/>
              <w:rPr>
                <w:noProof/>
              </w:rPr>
            </w:pPr>
            <w:bookmarkStart w:id="0" w:name="InfoTable"/>
          </w:p>
        </w:tc>
        <w:tc>
          <w:tcPr>
            <w:tcW w:w="283" w:type="dxa"/>
            <w:tcBorders>
              <w:bottom w:val="single" w:sz="8" w:space="0" w:color="auto"/>
            </w:tcBorders>
          </w:tcPr>
          <w:p w14:paraId="62838B7E" w14:textId="77777777" w:rsidR="0075394A" w:rsidRPr="00FA2476" w:rsidRDefault="0075394A" w:rsidP="00F75187">
            <w:pPr>
              <w:pStyle w:val="stlDetails"/>
              <w:rPr>
                <w:noProof/>
              </w:rPr>
            </w:pPr>
          </w:p>
        </w:tc>
        <w:tc>
          <w:tcPr>
            <w:tcW w:w="6805" w:type="dxa"/>
            <w:tcBorders>
              <w:bottom w:val="single" w:sz="8" w:space="0" w:color="auto"/>
            </w:tcBorders>
          </w:tcPr>
          <w:p w14:paraId="6B8B4ACB" w14:textId="77777777" w:rsidR="0075394A" w:rsidRPr="00FA2476" w:rsidRDefault="0075394A" w:rsidP="00F75187">
            <w:pPr>
              <w:pStyle w:val="stlDetails"/>
              <w:rPr>
                <w:noProof/>
              </w:rPr>
            </w:pPr>
          </w:p>
        </w:tc>
      </w:tr>
      <w:tr w:rsidR="0075394A" w:rsidRPr="00FA2476" w14:paraId="7CE3988C" w14:textId="77777777" w:rsidTr="0088235C">
        <w:tc>
          <w:tcPr>
            <w:tcW w:w="1985" w:type="dxa"/>
            <w:tcBorders>
              <w:top w:val="single" w:sz="8" w:space="0" w:color="auto"/>
            </w:tcBorders>
          </w:tcPr>
          <w:p w14:paraId="67F7D3AD" w14:textId="77777777" w:rsidR="0075394A" w:rsidRPr="00FA2476" w:rsidRDefault="0075394A" w:rsidP="00F75187">
            <w:pPr>
              <w:pStyle w:val="stlDetails"/>
              <w:rPr>
                <w:noProof/>
              </w:rPr>
            </w:pPr>
          </w:p>
        </w:tc>
        <w:tc>
          <w:tcPr>
            <w:tcW w:w="283" w:type="dxa"/>
            <w:tcBorders>
              <w:top w:val="single" w:sz="8" w:space="0" w:color="auto"/>
            </w:tcBorders>
          </w:tcPr>
          <w:p w14:paraId="29807435" w14:textId="77777777" w:rsidR="0075394A" w:rsidRPr="00FA2476" w:rsidRDefault="0075394A" w:rsidP="00F75187">
            <w:pPr>
              <w:pStyle w:val="stlDetails"/>
              <w:rPr>
                <w:noProof/>
              </w:rPr>
            </w:pPr>
          </w:p>
        </w:tc>
        <w:tc>
          <w:tcPr>
            <w:tcW w:w="6805" w:type="dxa"/>
            <w:tcBorders>
              <w:top w:val="single" w:sz="8" w:space="0" w:color="auto"/>
            </w:tcBorders>
          </w:tcPr>
          <w:p w14:paraId="3FF6DF5C" w14:textId="77777777" w:rsidR="0075394A" w:rsidRPr="00FA2476" w:rsidRDefault="0075394A" w:rsidP="00F75187">
            <w:pPr>
              <w:pStyle w:val="stlDetails"/>
              <w:rPr>
                <w:noProof/>
              </w:rPr>
            </w:pPr>
          </w:p>
        </w:tc>
      </w:tr>
      <w:tr w:rsidR="0075394A" w:rsidRPr="00FA2476" w14:paraId="114075EA" w14:textId="77777777" w:rsidTr="0088235C">
        <w:tc>
          <w:tcPr>
            <w:tcW w:w="1985" w:type="dxa"/>
          </w:tcPr>
          <w:p w14:paraId="426021AE" w14:textId="77777777" w:rsidR="0075394A" w:rsidRPr="00FA2476" w:rsidRDefault="0075394A" w:rsidP="00F75187">
            <w:pPr>
              <w:pStyle w:val="stlDetails"/>
              <w:rPr>
                <w:noProof/>
              </w:rPr>
            </w:pPr>
            <w:bookmarkStart w:id="1" w:name="bmDate" w:colFirst="2" w:colLast="2"/>
            <w:r w:rsidRPr="00FA2476">
              <w:rPr>
                <w:noProof/>
              </w:rPr>
              <w:t>Datum</w:t>
            </w:r>
          </w:p>
        </w:tc>
        <w:tc>
          <w:tcPr>
            <w:tcW w:w="283" w:type="dxa"/>
          </w:tcPr>
          <w:p w14:paraId="7CF8DC8F" w14:textId="77777777" w:rsidR="0075394A" w:rsidRPr="00FA2476" w:rsidRDefault="0075394A" w:rsidP="00F75187">
            <w:pPr>
              <w:pStyle w:val="stlDetails"/>
              <w:rPr>
                <w:noProof/>
              </w:rPr>
            </w:pPr>
          </w:p>
        </w:tc>
        <w:tc>
          <w:tcPr>
            <w:tcW w:w="6805" w:type="dxa"/>
          </w:tcPr>
          <w:p w14:paraId="72325DAC" w14:textId="6F9C8752" w:rsidR="0075394A" w:rsidRPr="00FA2476" w:rsidRDefault="004B2A49" w:rsidP="00440B64">
            <w:pPr>
              <w:pStyle w:val="stlDetails"/>
              <w:rPr>
                <w:noProof/>
              </w:rPr>
            </w:pPr>
            <w:r>
              <w:rPr>
                <w:noProof/>
              </w:rPr>
              <w:t>29 oktober</w:t>
            </w:r>
            <w:r w:rsidR="008C037B">
              <w:rPr>
                <w:noProof/>
              </w:rPr>
              <w:t xml:space="preserve"> 2020</w:t>
            </w:r>
          </w:p>
        </w:tc>
      </w:tr>
      <w:tr w:rsidR="00614B3B" w:rsidRPr="00FA2476" w14:paraId="190A1666" w14:textId="77777777" w:rsidTr="0088235C">
        <w:tc>
          <w:tcPr>
            <w:tcW w:w="1985" w:type="dxa"/>
          </w:tcPr>
          <w:p w14:paraId="70F8512B" w14:textId="77777777" w:rsidR="00614B3B" w:rsidRPr="00FA2476" w:rsidRDefault="00614B3B" w:rsidP="00F75187">
            <w:pPr>
              <w:pStyle w:val="stlDetails"/>
              <w:rPr>
                <w:noProof/>
              </w:rPr>
            </w:pPr>
            <w:r>
              <w:rPr>
                <w:noProof/>
              </w:rPr>
              <w:t>Tijd</w:t>
            </w:r>
          </w:p>
        </w:tc>
        <w:tc>
          <w:tcPr>
            <w:tcW w:w="283" w:type="dxa"/>
          </w:tcPr>
          <w:p w14:paraId="014EE38C" w14:textId="77777777" w:rsidR="00614B3B" w:rsidRPr="00FA2476" w:rsidRDefault="00614B3B" w:rsidP="00F75187">
            <w:pPr>
              <w:pStyle w:val="stlDetails"/>
              <w:rPr>
                <w:noProof/>
              </w:rPr>
            </w:pPr>
          </w:p>
        </w:tc>
        <w:tc>
          <w:tcPr>
            <w:tcW w:w="6805" w:type="dxa"/>
          </w:tcPr>
          <w:p w14:paraId="4A7C2E54" w14:textId="7678876C" w:rsidR="00614B3B" w:rsidRDefault="008C037B" w:rsidP="00A715AC">
            <w:pPr>
              <w:pStyle w:val="stlDetails"/>
              <w:rPr>
                <w:noProof/>
              </w:rPr>
            </w:pPr>
            <w:r>
              <w:rPr>
                <w:noProof/>
              </w:rPr>
              <w:t>13:3</w:t>
            </w:r>
            <w:r w:rsidR="00440B64">
              <w:rPr>
                <w:noProof/>
              </w:rPr>
              <w:t xml:space="preserve">0 – </w:t>
            </w:r>
            <w:r>
              <w:rPr>
                <w:noProof/>
              </w:rPr>
              <w:t>16</w:t>
            </w:r>
            <w:r w:rsidR="00B152C7">
              <w:rPr>
                <w:noProof/>
              </w:rPr>
              <w:t>:3</w:t>
            </w:r>
            <w:r w:rsidR="00440B64">
              <w:rPr>
                <w:noProof/>
              </w:rPr>
              <w:t>0</w:t>
            </w:r>
            <w:r w:rsidR="00230A69">
              <w:rPr>
                <w:noProof/>
              </w:rPr>
              <w:t xml:space="preserve"> uur</w:t>
            </w:r>
          </w:p>
        </w:tc>
      </w:tr>
      <w:tr w:rsidR="00380E87" w:rsidRPr="00FA2476" w14:paraId="65D157A2" w14:textId="77777777" w:rsidTr="0088235C">
        <w:tc>
          <w:tcPr>
            <w:tcW w:w="1985" w:type="dxa"/>
          </w:tcPr>
          <w:p w14:paraId="23248AD4" w14:textId="41171A17" w:rsidR="006C4E1A" w:rsidRPr="00FA2476" w:rsidRDefault="00614B3B" w:rsidP="00F75187">
            <w:pPr>
              <w:pStyle w:val="stlDetails"/>
              <w:rPr>
                <w:noProof/>
              </w:rPr>
            </w:pPr>
            <w:bookmarkStart w:id="2" w:name="bmDateSpacer" w:colFirst="0" w:colLast="2"/>
            <w:bookmarkEnd w:id="1"/>
            <w:r>
              <w:rPr>
                <w:noProof/>
              </w:rPr>
              <w:t>Locatie</w:t>
            </w:r>
          </w:p>
        </w:tc>
        <w:tc>
          <w:tcPr>
            <w:tcW w:w="283" w:type="dxa"/>
          </w:tcPr>
          <w:p w14:paraId="4BEEA176" w14:textId="77777777" w:rsidR="00380E87" w:rsidRPr="00FA2476" w:rsidRDefault="00380E87" w:rsidP="00F75187">
            <w:pPr>
              <w:pStyle w:val="stlDetails"/>
              <w:rPr>
                <w:noProof/>
              </w:rPr>
            </w:pPr>
          </w:p>
        </w:tc>
        <w:tc>
          <w:tcPr>
            <w:tcW w:w="6805" w:type="dxa"/>
          </w:tcPr>
          <w:p w14:paraId="1CB4F96C" w14:textId="6504A5A8" w:rsidR="006C4E1A" w:rsidRPr="00D87D60" w:rsidRDefault="00A715AC" w:rsidP="0018105F">
            <w:pPr>
              <w:spacing w:line="240" w:lineRule="auto"/>
              <w:rPr>
                <w:rFonts w:cstheme="minorHAnsi"/>
                <w:color w:val="444444"/>
              </w:rPr>
            </w:pPr>
            <w:r>
              <w:t>Online, zie Teams-uitnodiging</w:t>
            </w:r>
          </w:p>
        </w:tc>
      </w:tr>
      <w:bookmarkEnd w:id="2"/>
      <w:tr w:rsidR="0075394A" w:rsidRPr="00FA2476" w14:paraId="55A64CEA" w14:textId="77777777" w:rsidTr="0088235C">
        <w:tc>
          <w:tcPr>
            <w:tcW w:w="1985" w:type="dxa"/>
            <w:tcBorders>
              <w:bottom w:val="single" w:sz="8" w:space="0" w:color="auto"/>
            </w:tcBorders>
          </w:tcPr>
          <w:p w14:paraId="2B1BD2EC" w14:textId="77777777" w:rsidR="0075394A" w:rsidRPr="00FA2476" w:rsidRDefault="0075394A" w:rsidP="00F75187">
            <w:pPr>
              <w:pStyle w:val="stlDetails"/>
              <w:rPr>
                <w:noProof/>
              </w:rPr>
            </w:pPr>
          </w:p>
        </w:tc>
        <w:tc>
          <w:tcPr>
            <w:tcW w:w="283" w:type="dxa"/>
            <w:tcBorders>
              <w:bottom w:val="single" w:sz="8" w:space="0" w:color="auto"/>
            </w:tcBorders>
          </w:tcPr>
          <w:p w14:paraId="65775EE1" w14:textId="77777777" w:rsidR="0075394A" w:rsidRPr="00FA2476" w:rsidRDefault="0075394A" w:rsidP="00F75187">
            <w:pPr>
              <w:pStyle w:val="stlDetails"/>
              <w:rPr>
                <w:noProof/>
              </w:rPr>
            </w:pPr>
          </w:p>
        </w:tc>
        <w:tc>
          <w:tcPr>
            <w:tcW w:w="6805" w:type="dxa"/>
            <w:tcBorders>
              <w:bottom w:val="single" w:sz="8" w:space="0" w:color="auto"/>
            </w:tcBorders>
          </w:tcPr>
          <w:p w14:paraId="2F7FD1F4" w14:textId="77777777" w:rsidR="0075394A" w:rsidRPr="00FA2476" w:rsidRDefault="0075394A" w:rsidP="00F75187">
            <w:pPr>
              <w:pStyle w:val="stlDetails"/>
              <w:rPr>
                <w:noProof/>
              </w:rPr>
            </w:pPr>
          </w:p>
        </w:tc>
      </w:tr>
      <w:bookmarkEnd w:id="0"/>
    </w:tbl>
    <w:p w14:paraId="5301B8DD" w14:textId="77777777" w:rsidR="00867615" w:rsidRDefault="00867615" w:rsidP="0088235C">
      <w:pPr>
        <w:rPr>
          <w:noProof/>
        </w:rPr>
      </w:pPr>
    </w:p>
    <w:tbl>
      <w:tblPr>
        <w:tblStyle w:val="Tabelraster"/>
        <w:tblW w:w="993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0"/>
        <w:gridCol w:w="8200"/>
        <w:gridCol w:w="427"/>
      </w:tblGrid>
      <w:tr w:rsidR="00614B3B" w:rsidRPr="00614B3B" w14:paraId="5C9EAD7A" w14:textId="77777777" w:rsidTr="00B61AA7">
        <w:tc>
          <w:tcPr>
            <w:tcW w:w="1310" w:type="dxa"/>
          </w:tcPr>
          <w:p w14:paraId="041DDC6B" w14:textId="4738B223" w:rsidR="00614B3B" w:rsidRPr="00B7714F" w:rsidRDefault="00C86FE6" w:rsidP="00B47C8B">
            <w:pPr>
              <w:spacing w:line="240" w:lineRule="auto"/>
            </w:pPr>
            <w:r>
              <w:t>13</w:t>
            </w:r>
            <w:r w:rsidR="00C45627">
              <w:t>:3</w:t>
            </w:r>
            <w:r w:rsidR="00B152C7">
              <w:t>0</w:t>
            </w:r>
            <w:r w:rsidR="00CD6B11">
              <w:t>-</w:t>
            </w:r>
            <w:r w:rsidR="00C45627">
              <w:t>13</w:t>
            </w:r>
            <w:r w:rsidR="003C1E5B">
              <w:t>:</w:t>
            </w:r>
            <w:r w:rsidR="00C45627">
              <w:t>4</w:t>
            </w:r>
            <w:r w:rsidR="00BB0B85">
              <w:t>0</w:t>
            </w:r>
          </w:p>
        </w:tc>
        <w:tc>
          <w:tcPr>
            <w:tcW w:w="8200" w:type="dxa"/>
          </w:tcPr>
          <w:p w14:paraId="05C7F78F" w14:textId="435E2E11" w:rsidR="00AA5F08" w:rsidRDefault="00DB1295" w:rsidP="00D053B3">
            <w:pPr>
              <w:pStyle w:val="Lijstalinea"/>
              <w:numPr>
                <w:ilvl w:val="0"/>
                <w:numId w:val="5"/>
              </w:numPr>
              <w:spacing w:line="240" w:lineRule="auto"/>
              <w:rPr>
                <w:b/>
              </w:rPr>
            </w:pPr>
            <w:r w:rsidRPr="00E05387">
              <w:rPr>
                <w:b/>
              </w:rPr>
              <w:t xml:space="preserve">Vaststellen agenda en </w:t>
            </w:r>
            <w:hyperlink r:id="rId8" w:history="1">
              <w:r w:rsidRPr="00B90C53">
                <w:rPr>
                  <w:rStyle w:val="Hyperlink"/>
                  <w:b/>
                </w:rPr>
                <w:t>verslag van de vorige keer</w:t>
              </w:r>
            </w:hyperlink>
            <w:r w:rsidR="00E27776">
              <w:rPr>
                <w:b/>
              </w:rPr>
              <w:t>; mededelingen</w:t>
            </w:r>
          </w:p>
          <w:p w14:paraId="7BB0F5A7" w14:textId="77777777" w:rsidR="00AA5F08" w:rsidRDefault="00AA5F08" w:rsidP="00731680">
            <w:pPr>
              <w:pStyle w:val="Lijstalinea"/>
              <w:spacing w:line="240" w:lineRule="auto"/>
              <w:ind w:left="360"/>
            </w:pPr>
          </w:p>
          <w:p w14:paraId="089D9817" w14:textId="2EE6EEAF" w:rsidR="00731680" w:rsidRPr="00731680" w:rsidRDefault="00731680" w:rsidP="00731680">
            <w:pPr>
              <w:spacing w:line="240" w:lineRule="auto"/>
              <w:rPr>
                <w:b/>
              </w:rPr>
            </w:pPr>
          </w:p>
        </w:tc>
        <w:tc>
          <w:tcPr>
            <w:tcW w:w="427" w:type="dxa"/>
          </w:tcPr>
          <w:p w14:paraId="20E06C12" w14:textId="77777777" w:rsidR="00614B3B" w:rsidRPr="00B7714F" w:rsidRDefault="00614B3B" w:rsidP="00A74AB4">
            <w:pPr>
              <w:spacing w:line="240" w:lineRule="auto"/>
            </w:pPr>
          </w:p>
        </w:tc>
      </w:tr>
      <w:tr w:rsidR="00731680" w:rsidRPr="00614B3B" w14:paraId="03F1FDA8" w14:textId="77777777" w:rsidTr="00797B1E">
        <w:tc>
          <w:tcPr>
            <w:tcW w:w="1310" w:type="dxa"/>
          </w:tcPr>
          <w:p w14:paraId="2E76DEF1" w14:textId="77777777" w:rsidR="00731680" w:rsidRPr="00E86313" w:rsidRDefault="00731680" w:rsidP="00797B1E">
            <w:pPr>
              <w:spacing w:line="240" w:lineRule="auto"/>
            </w:pPr>
            <w:r w:rsidRPr="00E86313">
              <w:t>13:40-14:</w:t>
            </w:r>
            <w:r>
              <w:t>15</w:t>
            </w:r>
          </w:p>
        </w:tc>
        <w:tc>
          <w:tcPr>
            <w:tcW w:w="8200" w:type="dxa"/>
          </w:tcPr>
          <w:p w14:paraId="215391C7" w14:textId="1CE9839C" w:rsidR="00731680" w:rsidRPr="00731680" w:rsidRDefault="00731680" w:rsidP="00731680">
            <w:pPr>
              <w:pStyle w:val="Lijstalinea"/>
              <w:numPr>
                <w:ilvl w:val="0"/>
                <w:numId w:val="5"/>
              </w:numPr>
              <w:spacing w:line="240" w:lineRule="auto"/>
              <w:rPr>
                <w:b/>
              </w:rPr>
            </w:pPr>
            <w:r>
              <w:rPr>
                <w:b/>
              </w:rPr>
              <w:t>HOVI-afspraak, architectuurscan</w:t>
            </w:r>
          </w:p>
          <w:p w14:paraId="1E0C4B0C" w14:textId="65BF27DA" w:rsidR="00731680" w:rsidRPr="00E86313" w:rsidRDefault="00731680" w:rsidP="00797B1E">
            <w:pPr>
              <w:pStyle w:val="Lijstalinea"/>
              <w:spacing w:line="240" w:lineRule="auto"/>
              <w:ind w:left="320"/>
              <w:jc w:val="both"/>
            </w:pPr>
            <w:r w:rsidRPr="00E86313">
              <w:t>Spreker</w:t>
            </w:r>
            <w:r>
              <w:t>s</w:t>
            </w:r>
            <w:r w:rsidRPr="00E86313">
              <w:t xml:space="preserve">: </w:t>
            </w:r>
            <w:r w:rsidRPr="00E86313">
              <w:tab/>
            </w:r>
            <w:r>
              <w:t>Hans van Driel, Jeroen Meijerink (HOVI-team), Joeri van Es (Bureau Edustandaard)</w:t>
            </w:r>
          </w:p>
          <w:p w14:paraId="58A7D756" w14:textId="005EAA9E" w:rsidR="00731680" w:rsidRDefault="00731680" w:rsidP="00797B1E">
            <w:pPr>
              <w:pStyle w:val="Lijstalinea"/>
              <w:spacing w:line="240" w:lineRule="auto"/>
              <w:ind w:left="320"/>
              <w:jc w:val="both"/>
            </w:pPr>
            <w:r w:rsidRPr="00E86313">
              <w:t xml:space="preserve">Doel: </w:t>
            </w:r>
            <w:r w:rsidRPr="00E86313">
              <w:tab/>
            </w:r>
            <w:r>
              <w:t xml:space="preserve">advies over HOVI-afspraak </w:t>
            </w:r>
            <w:proofErr w:type="spellStart"/>
            <w:r>
              <w:t>obv</w:t>
            </w:r>
            <w:proofErr w:type="spellEnd"/>
            <w:r>
              <w:t>. ROSA-scan</w:t>
            </w:r>
          </w:p>
          <w:p w14:paraId="39FCDF20" w14:textId="0D97E86F" w:rsidR="00731680" w:rsidRPr="00E86313" w:rsidRDefault="00731680" w:rsidP="00797B1E">
            <w:pPr>
              <w:pStyle w:val="Lijstalinea"/>
              <w:spacing w:line="240" w:lineRule="auto"/>
              <w:ind w:left="320"/>
              <w:jc w:val="both"/>
            </w:pPr>
            <w:r>
              <w:t>Document:     ROSA-scan (meegestuurd)</w:t>
            </w:r>
          </w:p>
          <w:p w14:paraId="3508A325" w14:textId="77777777" w:rsidR="00731680" w:rsidRPr="00E86313" w:rsidRDefault="00731680" w:rsidP="00797B1E">
            <w:pPr>
              <w:pStyle w:val="Lijstalinea"/>
              <w:spacing w:line="240" w:lineRule="auto"/>
              <w:ind w:left="313"/>
              <w:jc w:val="both"/>
            </w:pPr>
          </w:p>
          <w:p w14:paraId="046C85E1" w14:textId="6DE5C62E" w:rsidR="00731680" w:rsidRPr="00F43CA9" w:rsidRDefault="00731680" w:rsidP="00731680">
            <w:pPr>
              <w:spacing w:line="240" w:lineRule="auto"/>
              <w:ind w:left="360"/>
            </w:pPr>
            <w:r w:rsidRPr="00F43CA9">
              <w:rPr>
                <w:b/>
              </w:rPr>
              <w:t>Toelichting</w:t>
            </w:r>
            <w:r w:rsidRPr="00F43CA9">
              <w:t xml:space="preserve">:  </w:t>
            </w:r>
            <w:r>
              <w:t xml:space="preserve">De afspraak HOVI voor het HO gaat over het ontsluiten Opleidings- en </w:t>
            </w:r>
            <w:proofErr w:type="spellStart"/>
            <w:r>
              <w:t>voorlichtingsInformatie</w:t>
            </w:r>
            <w:proofErr w:type="spellEnd"/>
            <w:r>
              <w:t xml:space="preserve"> vanuit instellingen HO t.b.v. studiekeuzevoorlichting binnen Nederland en t.b.v. internationale studenten. De HOVI vervangt de afspraken rond </w:t>
            </w:r>
            <w:proofErr w:type="spellStart"/>
            <w:r>
              <w:t>Hodex</w:t>
            </w:r>
            <w:proofErr w:type="spellEnd"/>
            <w:r>
              <w:t xml:space="preserve"> en wordt onder meer afgestemd met de ontwikkeling van RIO. De Architectuurraad is gevraagd </w:t>
            </w:r>
            <w:r w:rsidR="00092EDD">
              <w:t xml:space="preserve">door </w:t>
            </w:r>
            <w:r w:rsidR="00092EDD" w:rsidRPr="00092EDD">
              <w:t xml:space="preserve">Studiekeuze123 namens de </w:t>
            </w:r>
            <w:r w:rsidR="00092EDD">
              <w:t>stuurgroep</w:t>
            </w:r>
            <w:r w:rsidR="00092EDD" w:rsidRPr="00092EDD">
              <w:t xml:space="preserve"> HOVI</w:t>
            </w:r>
            <w:r w:rsidR="00092EDD">
              <w:t xml:space="preserve"> </w:t>
            </w:r>
            <w:r>
              <w:t>om vanuit ROSA-perspectief advies te geven. Bureau Edustandaard heeft hiervoor zoals gebruikelijk een ROSA-scan opgesteld.</w:t>
            </w:r>
          </w:p>
          <w:p w14:paraId="4C424F12" w14:textId="77777777" w:rsidR="00731680" w:rsidRPr="00E86313" w:rsidRDefault="00731680" w:rsidP="00797B1E">
            <w:pPr>
              <w:spacing w:line="240" w:lineRule="auto"/>
              <w:ind w:left="360"/>
              <w:rPr>
                <w:rFonts w:eastAsia="PMingLiU"/>
              </w:rPr>
            </w:pPr>
          </w:p>
        </w:tc>
        <w:tc>
          <w:tcPr>
            <w:tcW w:w="427" w:type="dxa"/>
          </w:tcPr>
          <w:p w14:paraId="26E03F88" w14:textId="77777777" w:rsidR="00731680" w:rsidRPr="00B7714F" w:rsidRDefault="00731680" w:rsidP="00797B1E">
            <w:pPr>
              <w:spacing w:line="240" w:lineRule="auto"/>
            </w:pPr>
          </w:p>
        </w:tc>
      </w:tr>
      <w:tr w:rsidR="00C45627" w:rsidRPr="00614B3B" w14:paraId="74585ECD" w14:textId="77777777" w:rsidTr="00B61AA7">
        <w:tc>
          <w:tcPr>
            <w:tcW w:w="1310" w:type="dxa"/>
          </w:tcPr>
          <w:p w14:paraId="770C6FDE" w14:textId="57E71AA3" w:rsidR="00C45627" w:rsidRPr="00E86313" w:rsidRDefault="001433E0" w:rsidP="00A715AC">
            <w:pPr>
              <w:spacing w:line="240" w:lineRule="auto"/>
            </w:pPr>
            <w:r>
              <w:t>14:15</w:t>
            </w:r>
            <w:r w:rsidR="00C45627" w:rsidRPr="00E86313">
              <w:t>-14:</w:t>
            </w:r>
            <w:r>
              <w:t>2</w:t>
            </w:r>
            <w:r w:rsidR="00E86313">
              <w:t>5</w:t>
            </w:r>
          </w:p>
        </w:tc>
        <w:tc>
          <w:tcPr>
            <w:tcW w:w="8200" w:type="dxa"/>
          </w:tcPr>
          <w:p w14:paraId="6DBE7DE0" w14:textId="50174C31" w:rsidR="00C45627" w:rsidRPr="00E86313" w:rsidRDefault="00DC4C78" w:rsidP="00D053B3">
            <w:pPr>
              <w:pStyle w:val="Lijstalinea"/>
              <w:numPr>
                <w:ilvl w:val="0"/>
                <w:numId w:val="5"/>
              </w:numPr>
              <w:ind w:left="320"/>
              <w:rPr>
                <w:b/>
              </w:rPr>
            </w:pPr>
            <w:r>
              <w:rPr>
                <w:b/>
              </w:rPr>
              <w:t xml:space="preserve">AMIGO-methodiek </w:t>
            </w:r>
            <w:r w:rsidR="004F1B17">
              <w:rPr>
                <w:b/>
              </w:rPr>
              <w:t>versie 1.0</w:t>
            </w:r>
            <w:r>
              <w:rPr>
                <w:b/>
              </w:rPr>
              <w:t>.0</w:t>
            </w:r>
          </w:p>
          <w:p w14:paraId="3FEFF362" w14:textId="0B3F29BB" w:rsidR="00C45627" w:rsidRPr="00E86313" w:rsidRDefault="00C45627" w:rsidP="00C45627">
            <w:pPr>
              <w:pStyle w:val="Lijstalinea"/>
              <w:spacing w:line="240" w:lineRule="auto"/>
              <w:ind w:left="320"/>
              <w:jc w:val="both"/>
            </w:pPr>
            <w:r w:rsidRPr="00E86313">
              <w:t xml:space="preserve">Spreker: </w:t>
            </w:r>
            <w:r w:rsidRPr="00E86313">
              <w:tab/>
            </w:r>
            <w:r w:rsidR="004F1B17">
              <w:t>Remco de Boer (Bureau Edustandaard</w:t>
            </w:r>
            <w:r w:rsidR="00DC4C78">
              <w:t xml:space="preserve"> / Kennisnet</w:t>
            </w:r>
            <w:r w:rsidR="004F1B17">
              <w:t>)</w:t>
            </w:r>
          </w:p>
          <w:p w14:paraId="5DAFDE52" w14:textId="211AE140" w:rsidR="004F1B17" w:rsidRDefault="00C45627" w:rsidP="004F1B17">
            <w:pPr>
              <w:pStyle w:val="Lijstalinea"/>
              <w:spacing w:line="240" w:lineRule="auto"/>
              <w:ind w:left="320"/>
              <w:jc w:val="both"/>
            </w:pPr>
            <w:r w:rsidRPr="00E86313">
              <w:t xml:space="preserve">Doel: </w:t>
            </w:r>
            <w:r w:rsidRPr="00E86313">
              <w:tab/>
            </w:r>
            <w:r w:rsidR="004A3037">
              <w:t>Akkoord met aanbieden AMIGO 1.0.0 aan de Standaardisatieraad voor in beheer name</w:t>
            </w:r>
          </w:p>
          <w:p w14:paraId="218E3659" w14:textId="1628778B" w:rsidR="004F1B17" w:rsidRPr="00E86313" w:rsidRDefault="004F1B17" w:rsidP="004F1B17">
            <w:pPr>
              <w:pStyle w:val="Lijstalinea"/>
              <w:spacing w:line="240" w:lineRule="auto"/>
              <w:ind w:left="320"/>
              <w:jc w:val="both"/>
            </w:pPr>
            <w:r>
              <w:t xml:space="preserve">Document: </w:t>
            </w:r>
            <w:r w:rsidR="00A31E21">
              <w:t xml:space="preserve">    </w:t>
            </w:r>
            <w:r w:rsidR="00FD690B">
              <w:t>zie meest recente versie op</w:t>
            </w:r>
            <w:r w:rsidR="009C2DE6">
              <w:t xml:space="preserve"> </w:t>
            </w:r>
            <w:hyperlink r:id="rId9" w:history="1">
              <w:r w:rsidR="009C2DE6" w:rsidRPr="00320278">
                <w:rPr>
                  <w:rStyle w:val="Hyperlink"/>
                </w:rPr>
                <w:t>https://www.edustandaard.nl/amigo/versies/</w:t>
              </w:r>
            </w:hyperlink>
          </w:p>
          <w:p w14:paraId="332C80A0" w14:textId="6B3669EF" w:rsidR="00C45627" w:rsidRPr="00E86313" w:rsidRDefault="00C45627" w:rsidP="00AD49D3">
            <w:pPr>
              <w:shd w:val="clear" w:color="auto" w:fill="FFFFFF"/>
              <w:spacing w:before="100" w:beforeAutospacing="1" w:after="100" w:afterAutospacing="1" w:line="240" w:lineRule="auto"/>
              <w:ind w:left="313"/>
              <w:rPr>
                <w:rFonts w:eastAsia="PMingLiU"/>
              </w:rPr>
            </w:pPr>
            <w:r w:rsidRPr="00DC4C78">
              <w:rPr>
                <w:b/>
              </w:rPr>
              <w:t>Toelichting</w:t>
            </w:r>
            <w:r w:rsidRPr="00F43CA9">
              <w:t xml:space="preserve">:  </w:t>
            </w:r>
            <w:r w:rsidR="00DC4C78">
              <w:t xml:space="preserve">Nadat de Architectuurraad in april 2020 positief heeft geadviseerd over AMIGO 1.0  heeft er een </w:t>
            </w:r>
            <w:hyperlink r:id="rId10" w:history="1">
              <w:r w:rsidR="00DC4C78" w:rsidRPr="00DC4C78">
                <w:rPr>
                  <w:rStyle w:val="Hyperlink"/>
                </w:rPr>
                <w:t>publieke consultatie</w:t>
              </w:r>
            </w:hyperlink>
            <w:r w:rsidR="00DC4C78">
              <w:t xml:space="preserve"> plaatsgevonden in augustus / september. Hierop is beperkte feedback gekomen, hetgeen heeft geleid tot de afgeronde AMIGO-documentatie op </w:t>
            </w:r>
            <w:hyperlink r:id="rId11" w:history="1">
              <w:r w:rsidR="00DC4C78" w:rsidRPr="00320278">
                <w:rPr>
                  <w:rStyle w:val="Hyperlink"/>
                </w:rPr>
                <w:t>https://www.edustandaard.nl/amigo/versies/</w:t>
              </w:r>
            </w:hyperlink>
            <w:r w:rsidR="00DC4C78">
              <w:t xml:space="preserve"> . Deze bestaat uit 2 delen, nl. de</w:t>
            </w:r>
            <w:r w:rsidR="00DC4C78" w:rsidRPr="00DC4C78">
              <w:t xml:space="preserve"> Amigo Methodiek: 1.0.0</w:t>
            </w:r>
            <w:r w:rsidR="00DC4C78">
              <w:t xml:space="preserve"> en het </w:t>
            </w:r>
            <w:r w:rsidR="00DC4C78" w:rsidRPr="00DC4C78">
              <w:t>Toepassingsgebied Toetsen en Examineren: 0.9.1</w:t>
            </w:r>
            <w:r w:rsidR="00AD49D3">
              <w:t xml:space="preserve">. Het verzoek aan de Architectuurraad is om een positief advies te geven aan de Standaardisatieraad </w:t>
            </w:r>
            <w:r w:rsidR="00CD448B">
              <w:t xml:space="preserve">voor het toekennen van </w:t>
            </w:r>
            <w:r w:rsidR="00AD49D3">
              <w:t xml:space="preserve">de status </w:t>
            </w:r>
            <w:r w:rsidR="00CD448B">
              <w:t>‘</w:t>
            </w:r>
            <w:r w:rsidR="00AD49D3">
              <w:t>definitief</w:t>
            </w:r>
            <w:r w:rsidR="00CD448B">
              <w:t>’</w:t>
            </w:r>
            <w:r w:rsidR="00AD49D3">
              <w:t>.</w:t>
            </w:r>
          </w:p>
        </w:tc>
        <w:tc>
          <w:tcPr>
            <w:tcW w:w="427" w:type="dxa"/>
          </w:tcPr>
          <w:p w14:paraId="4D4F4008" w14:textId="77777777" w:rsidR="00C45627" w:rsidRPr="00B7714F" w:rsidRDefault="00C45627" w:rsidP="00A74AB4">
            <w:pPr>
              <w:spacing w:line="240" w:lineRule="auto"/>
            </w:pPr>
          </w:p>
        </w:tc>
      </w:tr>
      <w:tr w:rsidR="00E27776" w:rsidRPr="00B7714F" w14:paraId="656B7700" w14:textId="77777777" w:rsidTr="00B61AA7">
        <w:tc>
          <w:tcPr>
            <w:tcW w:w="1310" w:type="dxa"/>
          </w:tcPr>
          <w:p w14:paraId="0308DF66" w14:textId="302C2940" w:rsidR="00E27776" w:rsidRPr="00B7714F" w:rsidRDefault="00E27776" w:rsidP="001824D0">
            <w:pPr>
              <w:spacing w:line="240" w:lineRule="auto"/>
            </w:pPr>
          </w:p>
        </w:tc>
        <w:tc>
          <w:tcPr>
            <w:tcW w:w="8200" w:type="dxa"/>
          </w:tcPr>
          <w:p w14:paraId="066EF246" w14:textId="1628A41A" w:rsidR="00E27776" w:rsidRPr="00E27776" w:rsidRDefault="00E27776" w:rsidP="00E27776">
            <w:pPr>
              <w:spacing w:line="240" w:lineRule="auto"/>
              <w:rPr>
                <w:b/>
              </w:rPr>
            </w:pPr>
          </w:p>
        </w:tc>
        <w:tc>
          <w:tcPr>
            <w:tcW w:w="427" w:type="dxa"/>
          </w:tcPr>
          <w:p w14:paraId="69510CF8" w14:textId="77777777" w:rsidR="00E27776" w:rsidRPr="00B7714F" w:rsidRDefault="00E27776" w:rsidP="00A74AB4">
            <w:pPr>
              <w:spacing w:line="240" w:lineRule="auto"/>
            </w:pPr>
          </w:p>
        </w:tc>
      </w:tr>
      <w:tr w:rsidR="00031618" w:rsidRPr="00B7714F" w14:paraId="069A91C0" w14:textId="77777777" w:rsidTr="00B61AA7">
        <w:tc>
          <w:tcPr>
            <w:tcW w:w="1310" w:type="dxa"/>
          </w:tcPr>
          <w:p w14:paraId="4F92CC7D" w14:textId="6D1B118C" w:rsidR="00031618" w:rsidRPr="00B7714F" w:rsidRDefault="00360714" w:rsidP="000A61C7">
            <w:pPr>
              <w:spacing w:line="240" w:lineRule="auto"/>
            </w:pPr>
            <w:r>
              <w:t>14</w:t>
            </w:r>
            <w:r w:rsidR="00B152C7">
              <w:t>:</w:t>
            </w:r>
            <w:r w:rsidR="000A61C7">
              <w:t>2</w:t>
            </w:r>
            <w:r w:rsidR="00E86313">
              <w:t>5</w:t>
            </w:r>
            <w:r w:rsidR="00B152C7">
              <w:t>-1</w:t>
            </w:r>
            <w:r>
              <w:t>4</w:t>
            </w:r>
            <w:r w:rsidR="00B152C7">
              <w:t>:</w:t>
            </w:r>
            <w:r w:rsidR="00FC2A25">
              <w:t>50</w:t>
            </w:r>
          </w:p>
        </w:tc>
        <w:tc>
          <w:tcPr>
            <w:tcW w:w="8200" w:type="dxa"/>
          </w:tcPr>
          <w:p w14:paraId="53709A9C" w14:textId="6AFAE654" w:rsidR="00031618" w:rsidRPr="00DA29FA" w:rsidRDefault="007454AA" w:rsidP="00D053B3">
            <w:pPr>
              <w:pStyle w:val="Lijstalinea"/>
              <w:numPr>
                <w:ilvl w:val="0"/>
                <w:numId w:val="5"/>
              </w:numPr>
              <w:ind w:left="313"/>
              <w:rPr>
                <w:b/>
              </w:rPr>
            </w:pPr>
            <w:r>
              <w:rPr>
                <w:b/>
              </w:rPr>
              <w:t>Toekomstbeeld Toegang v.07</w:t>
            </w:r>
            <w:r w:rsidR="00032D21">
              <w:rPr>
                <w:b/>
              </w:rPr>
              <w:t xml:space="preserve">; </w:t>
            </w:r>
            <w:r>
              <w:rPr>
                <w:b/>
              </w:rPr>
              <w:t>voorstel werkgroep Toegang permanente status</w:t>
            </w:r>
          </w:p>
          <w:p w14:paraId="21E82C37" w14:textId="00944167" w:rsidR="00031618" w:rsidRPr="00B06FFF" w:rsidRDefault="00031618" w:rsidP="00031618">
            <w:pPr>
              <w:pStyle w:val="Lijstalinea"/>
              <w:spacing w:line="240" w:lineRule="auto"/>
              <w:ind w:left="320"/>
              <w:jc w:val="both"/>
            </w:pPr>
            <w:r w:rsidRPr="00B06FFF">
              <w:t xml:space="preserve">Spreker: </w:t>
            </w:r>
            <w:r w:rsidRPr="00B06FFF">
              <w:tab/>
            </w:r>
            <w:r w:rsidR="009C2DE6">
              <w:t>B</w:t>
            </w:r>
            <w:r w:rsidR="000A61C7">
              <w:t xml:space="preserve">ram </w:t>
            </w:r>
            <w:proofErr w:type="spellStart"/>
            <w:r w:rsidR="000A61C7">
              <w:t>Gaakeer</w:t>
            </w:r>
            <w:proofErr w:type="spellEnd"/>
            <w:r w:rsidR="000A61C7">
              <w:t xml:space="preserve"> (OCW); </w:t>
            </w:r>
            <w:r w:rsidR="009C2DE6">
              <w:t>Remco de Boer (Bureau Edustandaard)</w:t>
            </w:r>
          </w:p>
          <w:p w14:paraId="62F4EFC7" w14:textId="61182D54" w:rsidR="00031618" w:rsidRDefault="00031618" w:rsidP="00031618">
            <w:pPr>
              <w:pStyle w:val="Lijstalinea"/>
              <w:spacing w:line="240" w:lineRule="auto"/>
              <w:ind w:left="320"/>
              <w:jc w:val="both"/>
            </w:pPr>
            <w:r>
              <w:t>Doel</w:t>
            </w:r>
            <w:r w:rsidRPr="001F7396">
              <w:t xml:space="preserve">: </w:t>
            </w:r>
            <w:r>
              <w:tab/>
            </w:r>
            <w:r w:rsidR="00032D21">
              <w:t xml:space="preserve">besluit over het </w:t>
            </w:r>
            <w:r w:rsidR="00032D21" w:rsidRPr="00FC2A25">
              <w:t>opnemen van Aanpak Toegang</w:t>
            </w:r>
            <w:r w:rsidR="009C2DE6" w:rsidRPr="00FC2A25">
              <w:t xml:space="preserve"> versie 0.6</w:t>
            </w:r>
            <w:r w:rsidR="00032D21" w:rsidRPr="00FC2A25">
              <w:t xml:space="preserve"> in de ROSA</w:t>
            </w:r>
            <w:r w:rsidR="000A61C7" w:rsidRPr="00FC2A25">
              <w:t xml:space="preserve"> als thema-architectuur Toegang, </w:t>
            </w:r>
            <w:r w:rsidR="00FC2A25" w:rsidRPr="00FC2A25">
              <w:t xml:space="preserve">op basis van de modulaire </w:t>
            </w:r>
            <w:r w:rsidR="000A61C7" w:rsidRPr="00FC2A25">
              <w:t>AMIGO</w:t>
            </w:r>
            <w:r w:rsidR="00FC2A25" w:rsidRPr="00FC2A25">
              <w:t>-werkwijze</w:t>
            </w:r>
            <w:r w:rsidR="009C2DE6" w:rsidRPr="00FC2A25">
              <w:t xml:space="preserve">;  </w:t>
            </w:r>
            <w:r w:rsidR="00032D21" w:rsidRPr="00FC2A25">
              <w:t xml:space="preserve">voorstel om </w:t>
            </w:r>
            <w:r w:rsidR="009C2DE6" w:rsidRPr="00FC2A25">
              <w:t>werkgroep</w:t>
            </w:r>
            <w:r w:rsidR="00032D21">
              <w:t xml:space="preserve"> Toegang een permanente status te geven</w:t>
            </w:r>
          </w:p>
          <w:p w14:paraId="699F8F2A" w14:textId="4864B121" w:rsidR="00031618" w:rsidRDefault="00031618" w:rsidP="00031618">
            <w:pPr>
              <w:pStyle w:val="Lijstalinea"/>
              <w:spacing w:line="240" w:lineRule="auto"/>
              <w:ind w:left="320"/>
              <w:jc w:val="both"/>
            </w:pPr>
            <w:r>
              <w:t>Document</w:t>
            </w:r>
            <w:r w:rsidRPr="001F7396">
              <w:t xml:space="preserve">: </w:t>
            </w:r>
            <w:r>
              <w:tab/>
            </w:r>
            <w:r w:rsidR="00032D21">
              <w:t xml:space="preserve">Toekomstbeeld </w:t>
            </w:r>
            <w:r w:rsidR="00EC36CF">
              <w:t xml:space="preserve">Toegang </w:t>
            </w:r>
            <w:r w:rsidR="00032D21">
              <w:t xml:space="preserve">versie </w:t>
            </w:r>
            <w:r w:rsidR="00EC36CF">
              <w:t xml:space="preserve">0.6 + memo voor </w:t>
            </w:r>
            <w:r w:rsidR="00032D21">
              <w:t xml:space="preserve">Architectuurraad en </w:t>
            </w:r>
            <w:r w:rsidR="00EC36CF">
              <w:t>Standaardisatieraad</w:t>
            </w:r>
          </w:p>
          <w:p w14:paraId="37B6C860" w14:textId="24956347" w:rsidR="005C0D86" w:rsidRDefault="00031618" w:rsidP="005C0D86">
            <w:pPr>
              <w:ind w:left="313"/>
              <w:rPr>
                <w:rFonts w:eastAsia="PMingLiU" w:cs="Mangal"/>
                <w:szCs w:val="16"/>
              </w:rPr>
            </w:pPr>
            <w:r w:rsidRPr="008753E6">
              <w:rPr>
                <w:rFonts w:eastAsia="PMingLiU" w:cs="Mangal"/>
                <w:b/>
                <w:szCs w:val="16"/>
              </w:rPr>
              <w:t>Toelichting</w:t>
            </w:r>
            <w:r w:rsidRPr="008753E6">
              <w:rPr>
                <w:rFonts w:eastAsia="PMingLiU" w:cs="Mangal"/>
                <w:szCs w:val="16"/>
              </w:rPr>
              <w:t>:</w:t>
            </w:r>
            <w:r>
              <w:rPr>
                <w:rFonts w:eastAsia="PMingLiU" w:cs="Mangal"/>
                <w:szCs w:val="16"/>
              </w:rPr>
              <w:t xml:space="preserve"> </w:t>
            </w:r>
            <w:r w:rsidR="00535CDF">
              <w:rPr>
                <w:rFonts w:eastAsia="PMingLiU" w:cs="Mangal"/>
                <w:szCs w:val="16"/>
              </w:rPr>
              <w:t xml:space="preserve"> </w:t>
            </w:r>
            <w:r w:rsidR="00EC36CF">
              <w:t xml:space="preserve">De </w:t>
            </w:r>
            <w:r w:rsidR="00EC36CF" w:rsidRPr="008D4A8F">
              <w:rPr>
                <w:rFonts w:eastAsia="PMingLiU" w:cs="Mangal"/>
                <w:szCs w:val="16"/>
              </w:rPr>
              <w:t>werkgroep Toegang</w:t>
            </w:r>
            <w:r w:rsidR="008D4A8F">
              <w:rPr>
                <w:rFonts w:eastAsia="PMingLiU" w:cs="Mangal"/>
                <w:szCs w:val="16"/>
              </w:rPr>
              <w:t xml:space="preserve"> is </w:t>
            </w:r>
            <w:r w:rsidR="00032D21">
              <w:rPr>
                <w:rFonts w:eastAsia="PMingLiU" w:cs="Mangal"/>
                <w:szCs w:val="16"/>
              </w:rPr>
              <w:t>destijds</w:t>
            </w:r>
            <w:r w:rsidR="008D4A8F" w:rsidRPr="008D4A8F">
              <w:rPr>
                <w:rFonts w:eastAsia="PMingLiU" w:cs="Mangal"/>
                <w:szCs w:val="16"/>
              </w:rPr>
              <w:t xml:space="preserve"> opgericht</w:t>
            </w:r>
            <w:r w:rsidR="008D4A8F">
              <w:rPr>
                <w:rFonts w:eastAsia="PMingLiU" w:cs="Mangal"/>
                <w:szCs w:val="16"/>
              </w:rPr>
              <w:t xml:space="preserve"> als werkgroep van de Architectuurraad</w:t>
            </w:r>
            <w:r w:rsidR="008D4A8F" w:rsidRPr="008D4A8F">
              <w:rPr>
                <w:rFonts w:eastAsia="PMingLiU" w:cs="Mangal"/>
                <w:szCs w:val="16"/>
              </w:rPr>
              <w:t xml:space="preserve"> </w:t>
            </w:r>
            <w:r w:rsidR="00032D21">
              <w:rPr>
                <w:rFonts w:eastAsia="PMingLiU" w:cs="Mangal"/>
                <w:szCs w:val="16"/>
              </w:rPr>
              <w:t>met als</w:t>
            </w:r>
            <w:r w:rsidR="008D4A8F">
              <w:rPr>
                <w:rFonts w:eastAsia="PMingLiU" w:cs="Mangal"/>
                <w:szCs w:val="16"/>
              </w:rPr>
              <w:t xml:space="preserve"> taak </w:t>
            </w:r>
            <w:r w:rsidR="008D4A8F" w:rsidRPr="008D4A8F">
              <w:rPr>
                <w:rFonts w:eastAsia="PMingLiU" w:cs="Mangal"/>
                <w:szCs w:val="16"/>
              </w:rPr>
              <w:t>om na te gaan of op gebied van toegang issues zijn doordat de toekomstbeelden in de verschillende sectoren onvoldoende op elkaar aansluiten. En een advies uit te brengen over de wijze waarop deze issues opgelost kunnen worden.</w:t>
            </w:r>
          </w:p>
          <w:p w14:paraId="120E5B16" w14:textId="7FD45E6F" w:rsidR="00032D21" w:rsidRDefault="00032D21" w:rsidP="005C0D86">
            <w:pPr>
              <w:ind w:left="313"/>
              <w:rPr>
                <w:rFonts w:eastAsia="PMingLiU" w:cs="Mangal"/>
                <w:szCs w:val="16"/>
              </w:rPr>
            </w:pPr>
            <w:r w:rsidRPr="00032D21">
              <w:rPr>
                <w:rFonts w:eastAsia="PMingLiU" w:cs="Mangal"/>
                <w:szCs w:val="16"/>
              </w:rPr>
              <w:t xml:space="preserve">Analyse van de verzamelde toekomstbeelden en </w:t>
            </w:r>
            <w:proofErr w:type="spellStart"/>
            <w:r w:rsidRPr="00032D21">
              <w:rPr>
                <w:rFonts w:eastAsia="PMingLiU" w:cs="Mangal"/>
                <w:szCs w:val="16"/>
              </w:rPr>
              <w:t>use</w:t>
            </w:r>
            <w:proofErr w:type="spellEnd"/>
            <w:r w:rsidRPr="00032D21">
              <w:rPr>
                <w:rFonts w:eastAsia="PMingLiU" w:cs="Mangal"/>
                <w:szCs w:val="16"/>
              </w:rPr>
              <w:t xml:space="preserve"> cases uit de verschillende sectoren </w:t>
            </w:r>
            <w:r w:rsidR="000A61C7">
              <w:rPr>
                <w:rFonts w:eastAsia="PMingLiU" w:cs="Mangal"/>
                <w:szCs w:val="16"/>
              </w:rPr>
              <w:t>(</w:t>
            </w:r>
            <w:r w:rsidRPr="00032D21">
              <w:rPr>
                <w:rFonts w:eastAsia="PMingLiU" w:cs="Mangal"/>
                <w:szCs w:val="16"/>
              </w:rPr>
              <w:t>sectorovergangen</w:t>
            </w:r>
            <w:r w:rsidR="000A61C7">
              <w:rPr>
                <w:rFonts w:eastAsia="PMingLiU" w:cs="Mangal"/>
                <w:szCs w:val="16"/>
              </w:rPr>
              <w:t>)</w:t>
            </w:r>
            <w:r w:rsidRPr="00032D21">
              <w:rPr>
                <w:rFonts w:eastAsia="PMingLiU" w:cs="Mangal"/>
                <w:szCs w:val="16"/>
              </w:rPr>
              <w:t xml:space="preserve"> heeft geleid tot een aanpak voor de ontwikkeling van een </w:t>
            </w:r>
            <w:proofErr w:type="spellStart"/>
            <w:r w:rsidRPr="00032D21">
              <w:rPr>
                <w:rFonts w:eastAsia="PMingLiU" w:cs="Mangal"/>
                <w:szCs w:val="16"/>
              </w:rPr>
              <w:t>sectoroverschrijdend</w:t>
            </w:r>
            <w:proofErr w:type="spellEnd"/>
            <w:r w:rsidRPr="00032D21">
              <w:rPr>
                <w:rFonts w:eastAsia="PMingLiU" w:cs="Mangal"/>
                <w:szCs w:val="16"/>
              </w:rPr>
              <w:t xml:space="preserve"> toekomstbeeld toegang; versie 06 wordt vandaag ter review aangeboden aan de </w:t>
            </w:r>
            <w:r>
              <w:rPr>
                <w:rFonts w:eastAsia="PMingLiU" w:cs="Mangal"/>
                <w:szCs w:val="16"/>
              </w:rPr>
              <w:t>Architectuurraad. Hiermee lijkt een goede uitwerking te ontstaan  van de ROSA-functie</w:t>
            </w:r>
            <w:r w:rsidR="000A61C7">
              <w:rPr>
                <w:rFonts w:eastAsia="PMingLiU" w:cs="Mangal"/>
                <w:szCs w:val="16"/>
              </w:rPr>
              <w:t xml:space="preserve"> I</w:t>
            </w:r>
            <w:r>
              <w:rPr>
                <w:rFonts w:eastAsia="PMingLiU" w:cs="Mangal"/>
                <w:szCs w:val="16"/>
              </w:rPr>
              <w:t xml:space="preserve">dentificatie en Toegang (zie plaatje). </w:t>
            </w:r>
            <w:r w:rsidR="000A61C7">
              <w:rPr>
                <w:rFonts w:eastAsia="PMingLiU" w:cs="Mangal"/>
                <w:szCs w:val="16"/>
              </w:rPr>
              <w:t>De gevraagde besluiten</w:t>
            </w:r>
            <w:r w:rsidR="00980E67">
              <w:rPr>
                <w:rFonts w:eastAsia="PMingLiU" w:cs="Mangal"/>
                <w:szCs w:val="16"/>
              </w:rPr>
              <w:t xml:space="preserve"> (opnemen van Toekomstbeeld </w:t>
            </w:r>
            <w:r w:rsidR="00980E67">
              <w:rPr>
                <w:rFonts w:eastAsia="PMingLiU" w:cs="Mangal"/>
                <w:szCs w:val="16"/>
              </w:rPr>
              <w:lastRenderedPageBreak/>
              <w:t xml:space="preserve">Toegang versie 0.7 in de ROSA en een permanente status geven aan de werkgroep Toegang) </w:t>
            </w:r>
            <w:r w:rsidR="000A61C7">
              <w:rPr>
                <w:rFonts w:eastAsia="PMingLiU" w:cs="Mangal"/>
                <w:szCs w:val="16"/>
              </w:rPr>
              <w:t xml:space="preserve"> zijn verwoord in de bijgevoegde memo</w:t>
            </w:r>
            <w:r>
              <w:rPr>
                <w:rFonts w:eastAsia="PMingLiU" w:cs="Mangal"/>
                <w:szCs w:val="16"/>
              </w:rPr>
              <w:t xml:space="preserve"> </w:t>
            </w:r>
          </w:p>
          <w:p w14:paraId="125D6430" w14:textId="77777777" w:rsidR="0007562E" w:rsidRPr="008D4A8F" w:rsidRDefault="0007562E" w:rsidP="005C0D86">
            <w:pPr>
              <w:ind w:left="313"/>
              <w:rPr>
                <w:rFonts w:eastAsia="PMingLiU" w:cs="Mangal"/>
                <w:szCs w:val="16"/>
              </w:rPr>
            </w:pPr>
          </w:p>
          <w:p w14:paraId="06B5C54F" w14:textId="70DC0ADB" w:rsidR="008D4A8F" w:rsidRDefault="008D4A8F" w:rsidP="005C0D86">
            <w:pPr>
              <w:ind w:left="313"/>
            </w:pPr>
          </w:p>
          <w:p w14:paraId="4499782F" w14:textId="7ECC6EBF" w:rsidR="008D4A8F" w:rsidRDefault="008D4A8F" w:rsidP="005C0D86">
            <w:pPr>
              <w:ind w:left="313"/>
            </w:pPr>
          </w:p>
          <w:p w14:paraId="03C19538" w14:textId="2FA1D4A0" w:rsidR="008D4A8F" w:rsidRDefault="008D4A8F" w:rsidP="005C0D86">
            <w:pPr>
              <w:ind w:left="313"/>
            </w:pPr>
          </w:p>
          <w:p w14:paraId="6E66D6B0" w14:textId="46E30AE8" w:rsidR="008D4A8F" w:rsidRDefault="008D4A8F" w:rsidP="005C0D86">
            <w:pPr>
              <w:ind w:left="313"/>
            </w:pPr>
            <w:r>
              <w:object w:dxaOrig="12170" w:dyaOrig="1440" w14:anchorId="4B7535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pt;height:44.5pt" o:ole="">
                  <v:imagedata r:id="rId12" o:title=""/>
                </v:shape>
                <o:OLEObject Type="Embed" ProgID="PBrush" ShapeID="_x0000_i1025" DrawAspect="Content" ObjectID="_1665480055" r:id="rId13"/>
              </w:object>
            </w:r>
          </w:p>
          <w:p w14:paraId="6836344F" w14:textId="73D35C14" w:rsidR="008D4A8F" w:rsidRDefault="008D4A8F" w:rsidP="005C0D86">
            <w:pPr>
              <w:ind w:left="313"/>
            </w:pPr>
          </w:p>
          <w:p w14:paraId="0E80633B" w14:textId="77777777" w:rsidR="008D4A8F" w:rsidRPr="005B0C2A" w:rsidRDefault="008D4A8F" w:rsidP="005C0D86">
            <w:pPr>
              <w:ind w:left="313"/>
            </w:pPr>
          </w:p>
          <w:p w14:paraId="4DBBAAA8" w14:textId="42907692" w:rsidR="000935FD" w:rsidRPr="00E27776" w:rsidRDefault="000935FD" w:rsidP="00A715AC">
            <w:pPr>
              <w:ind w:left="313"/>
              <w:rPr>
                <w:b/>
              </w:rPr>
            </w:pPr>
          </w:p>
        </w:tc>
        <w:tc>
          <w:tcPr>
            <w:tcW w:w="427" w:type="dxa"/>
          </w:tcPr>
          <w:p w14:paraId="338EC14E" w14:textId="77777777" w:rsidR="00031618" w:rsidRPr="00B7714F" w:rsidRDefault="00031618" w:rsidP="00031618">
            <w:pPr>
              <w:spacing w:line="240" w:lineRule="auto"/>
            </w:pPr>
          </w:p>
        </w:tc>
      </w:tr>
      <w:tr w:rsidR="00FB68B1" w:rsidRPr="00B7714F" w14:paraId="37790FDA" w14:textId="77777777" w:rsidTr="00797B1E">
        <w:tc>
          <w:tcPr>
            <w:tcW w:w="1310" w:type="dxa"/>
          </w:tcPr>
          <w:p w14:paraId="7691C8AD" w14:textId="4A3EC022" w:rsidR="00FB68B1" w:rsidRDefault="00FB68B1" w:rsidP="006857D0">
            <w:pPr>
              <w:spacing w:line="240" w:lineRule="auto"/>
            </w:pPr>
            <w:r>
              <w:t>1</w:t>
            </w:r>
            <w:r w:rsidR="00FC2A25">
              <w:t>4:50</w:t>
            </w:r>
            <w:r>
              <w:t>-</w:t>
            </w:r>
            <w:r w:rsidR="00FC2A25">
              <w:t>15:00</w:t>
            </w:r>
          </w:p>
        </w:tc>
        <w:tc>
          <w:tcPr>
            <w:tcW w:w="8200" w:type="dxa"/>
          </w:tcPr>
          <w:p w14:paraId="301D29DE" w14:textId="2DA493F3" w:rsidR="00FB68B1" w:rsidRPr="00AA5F08" w:rsidRDefault="00FB68B1" w:rsidP="00FB68B1">
            <w:pPr>
              <w:pStyle w:val="Lijstalinea"/>
              <w:ind w:left="320"/>
              <w:rPr>
                <w:b/>
              </w:rPr>
            </w:pPr>
            <w:r>
              <w:rPr>
                <w:b/>
              </w:rPr>
              <w:t>Pauze</w:t>
            </w:r>
          </w:p>
        </w:tc>
        <w:tc>
          <w:tcPr>
            <w:tcW w:w="427" w:type="dxa"/>
          </w:tcPr>
          <w:p w14:paraId="69DBFCAB" w14:textId="77777777" w:rsidR="00FB68B1" w:rsidRPr="00B7714F" w:rsidRDefault="00FB68B1" w:rsidP="00797B1E">
            <w:pPr>
              <w:spacing w:line="240" w:lineRule="auto"/>
            </w:pPr>
          </w:p>
        </w:tc>
      </w:tr>
      <w:tr w:rsidR="00FB68B1" w:rsidRPr="00B7714F" w14:paraId="7A250F3C" w14:textId="77777777" w:rsidTr="00B61AA7">
        <w:tc>
          <w:tcPr>
            <w:tcW w:w="1310" w:type="dxa"/>
          </w:tcPr>
          <w:p w14:paraId="7B5A0988" w14:textId="77777777" w:rsidR="00FB68B1" w:rsidRDefault="00FB68B1" w:rsidP="00BE2F82">
            <w:pPr>
              <w:spacing w:line="240" w:lineRule="auto"/>
            </w:pPr>
          </w:p>
        </w:tc>
        <w:tc>
          <w:tcPr>
            <w:tcW w:w="8200" w:type="dxa"/>
          </w:tcPr>
          <w:p w14:paraId="482C9380" w14:textId="77777777" w:rsidR="00FB68B1" w:rsidRPr="00FB68B1" w:rsidRDefault="00FB68B1" w:rsidP="00FB68B1">
            <w:pPr>
              <w:rPr>
                <w:b/>
              </w:rPr>
            </w:pPr>
          </w:p>
        </w:tc>
        <w:tc>
          <w:tcPr>
            <w:tcW w:w="427" w:type="dxa"/>
          </w:tcPr>
          <w:p w14:paraId="71238152" w14:textId="77777777" w:rsidR="00FB68B1" w:rsidRPr="00B7714F" w:rsidRDefault="00FB68B1" w:rsidP="00BE2F82">
            <w:pPr>
              <w:spacing w:line="240" w:lineRule="auto"/>
            </w:pPr>
          </w:p>
        </w:tc>
      </w:tr>
      <w:tr w:rsidR="00BE2F82" w:rsidRPr="00B7714F" w14:paraId="5FE283D7" w14:textId="77777777" w:rsidTr="00B61AA7">
        <w:tc>
          <w:tcPr>
            <w:tcW w:w="1310" w:type="dxa"/>
          </w:tcPr>
          <w:p w14:paraId="0AABB38C" w14:textId="2FC47734" w:rsidR="00BE2F82" w:rsidRDefault="00FC2A25" w:rsidP="00BE2F82">
            <w:pPr>
              <w:spacing w:line="240" w:lineRule="auto"/>
            </w:pPr>
            <w:r>
              <w:t>15:00</w:t>
            </w:r>
            <w:r w:rsidR="00BE2F82">
              <w:t>-15</w:t>
            </w:r>
            <w:r w:rsidR="00BE2F82" w:rsidRPr="00E86313">
              <w:t>:</w:t>
            </w:r>
            <w:r w:rsidR="00BE6F54">
              <w:t>2</w:t>
            </w:r>
            <w:r>
              <w:t>5</w:t>
            </w:r>
          </w:p>
        </w:tc>
        <w:tc>
          <w:tcPr>
            <w:tcW w:w="8200" w:type="dxa"/>
          </w:tcPr>
          <w:p w14:paraId="02C9AA5F" w14:textId="338474F7" w:rsidR="00BE2F82" w:rsidRPr="00E86313" w:rsidRDefault="00BE2F82" w:rsidP="00BE2F82">
            <w:pPr>
              <w:pStyle w:val="Lijstalinea"/>
              <w:numPr>
                <w:ilvl w:val="0"/>
                <w:numId w:val="5"/>
              </w:numPr>
              <w:ind w:left="320"/>
              <w:rPr>
                <w:b/>
              </w:rPr>
            </w:pPr>
            <w:r>
              <w:rPr>
                <w:b/>
              </w:rPr>
              <w:t xml:space="preserve">ROSA-scan </w:t>
            </w:r>
            <w:r w:rsidR="00FB68B1">
              <w:rPr>
                <w:b/>
              </w:rPr>
              <w:t>Attributenbeleid EDU-K</w:t>
            </w:r>
          </w:p>
          <w:p w14:paraId="0D99A2A1" w14:textId="78F8CFE7" w:rsidR="00BE2F82" w:rsidRPr="00E86313" w:rsidRDefault="00BE2F82" w:rsidP="00BE2F82">
            <w:pPr>
              <w:pStyle w:val="Lijstalinea"/>
              <w:spacing w:line="240" w:lineRule="auto"/>
              <w:ind w:left="320"/>
              <w:jc w:val="both"/>
            </w:pPr>
            <w:r w:rsidRPr="00E86313">
              <w:t xml:space="preserve">Spreker: </w:t>
            </w:r>
            <w:r w:rsidRPr="00E86313">
              <w:tab/>
            </w:r>
            <w:r w:rsidR="00FB68B1">
              <w:t>Tonny Plas (</w:t>
            </w:r>
            <w:proofErr w:type="spellStart"/>
            <w:r w:rsidR="00FB68B1">
              <w:t>Edu-K</w:t>
            </w:r>
            <w:proofErr w:type="spellEnd"/>
            <w:r w:rsidR="00FB68B1">
              <w:t>)</w:t>
            </w:r>
            <w:r w:rsidR="00840E59">
              <w:t>;</w:t>
            </w:r>
            <w:r w:rsidR="0023603E">
              <w:t xml:space="preserve"> </w:t>
            </w:r>
            <w:r>
              <w:t>Remco de Boer (Bureau Edustandaard)</w:t>
            </w:r>
          </w:p>
          <w:p w14:paraId="5A00C318" w14:textId="22E24BD9" w:rsidR="00BE2F82" w:rsidRDefault="00BE2F82" w:rsidP="00BE2F82">
            <w:pPr>
              <w:pStyle w:val="Lijstalinea"/>
              <w:spacing w:line="240" w:lineRule="auto"/>
              <w:ind w:left="320"/>
              <w:jc w:val="both"/>
            </w:pPr>
            <w:r w:rsidRPr="00E86313">
              <w:t xml:space="preserve">Doel: </w:t>
            </w:r>
            <w:r w:rsidRPr="00E86313">
              <w:tab/>
            </w:r>
            <w:r>
              <w:t xml:space="preserve">advies </w:t>
            </w:r>
            <w:proofErr w:type="spellStart"/>
            <w:r>
              <w:t>obv</w:t>
            </w:r>
            <w:proofErr w:type="spellEnd"/>
            <w:r>
              <w:t>. de ROSA-scan</w:t>
            </w:r>
          </w:p>
          <w:p w14:paraId="6A4960EF" w14:textId="4B0E838B" w:rsidR="00BE2F82" w:rsidRPr="00E86313" w:rsidRDefault="00BE2F82" w:rsidP="00BE2F82">
            <w:pPr>
              <w:pStyle w:val="Lijstalinea"/>
              <w:spacing w:line="240" w:lineRule="auto"/>
              <w:ind w:left="320"/>
              <w:jc w:val="both"/>
            </w:pPr>
            <w:r>
              <w:t xml:space="preserve">Document:     </w:t>
            </w:r>
            <w:r w:rsidR="00FB68B1">
              <w:t>ROSA-scan meegestuurd incl. pitch</w:t>
            </w:r>
          </w:p>
          <w:p w14:paraId="1C189C46" w14:textId="77777777" w:rsidR="00BE2F82" w:rsidRPr="00E86313" w:rsidRDefault="00BE2F82" w:rsidP="00BE2F82">
            <w:pPr>
              <w:pStyle w:val="Lijstalinea"/>
              <w:spacing w:line="240" w:lineRule="auto"/>
              <w:ind w:left="313"/>
              <w:jc w:val="both"/>
            </w:pPr>
          </w:p>
          <w:p w14:paraId="0E622F81" w14:textId="77777777" w:rsidR="00BE2F82" w:rsidRDefault="00BE2F82" w:rsidP="00FB68B1">
            <w:pPr>
              <w:spacing w:line="240" w:lineRule="auto"/>
              <w:ind w:left="360"/>
              <w:rPr>
                <w:bCs/>
              </w:rPr>
            </w:pPr>
            <w:r w:rsidRPr="00F43CA9">
              <w:rPr>
                <w:b/>
              </w:rPr>
              <w:t>Toelichting</w:t>
            </w:r>
            <w:r w:rsidRPr="00F43CA9">
              <w:t xml:space="preserve">:  </w:t>
            </w:r>
            <w:r w:rsidR="00FB68B1">
              <w:rPr>
                <w:bCs/>
              </w:rPr>
              <w:t xml:space="preserve">Het Attributenbeleid van </w:t>
            </w:r>
            <w:proofErr w:type="spellStart"/>
            <w:r w:rsidR="00FB68B1">
              <w:rPr>
                <w:bCs/>
              </w:rPr>
              <w:t>Edu-K</w:t>
            </w:r>
            <w:proofErr w:type="spellEnd"/>
            <w:r w:rsidR="00FB68B1">
              <w:rPr>
                <w:bCs/>
              </w:rPr>
              <w:t xml:space="preserve"> is in november 2019 vastgesteld (versie 1.1) en als concept gepubliceerd op </w:t>
            </w:r>
            <w:hyperlink r:id="rId14" w:history="1">
              <w:r w:rsidR="00FB68B1" w:rsidRPr="00320278">
                <w:rPr>
                  <w:rStyle w:val="Hyperlink"/>
                  <w:bCs/>
                </w:rPr>
                <w:t>https://www.edustandaard.nl/standaard_afspraken/attributenbeleid/v-1-1/</w:t>
              </w:r>
            </w:hyperlink>
            <w:r w:rsidR="00FB68B1">
              <w:rPr>
                <w:bCs/>
              </w:rPr>
              <w:t xml:space="preserve"> .  De Architectuurraad wordt verzocht vanuit ROSA-perspectief advies te geven, zodat de Standaardisatieraad in november een besluit kan nemen over in beheer name.</w:t>
            </w:r>
          </w:p>
          <w:p w14:paraId="7813C9A3" w14:textId="52C5EEAC" w:rsidR="009B2E00" w:rsidRPr="00BE2F82" w:rsidRDefault="009B2E00" w:rsidP="00FB68B1">
            <w:pPr>
              <w:spacing w:line="240" w:lineRule="auto"/>
              <w:ind w:left="360"/>
              <w:rPr>
                <w:b/>
              </w:rPr>
            </w:pPr>
          </w:p>
        </w:tc>
        <w:tc>
          <w:tcPr>
            <w:tcW w:w="427" w:type="dxa"/>
          </w:tcPr>
          <w:p w14:paraId="2A2B72DE" w14:textId="77777777" w:rsidR="00BE2F82" w:rsidRPr="00B7714F" w:rsidRDefault="00BE2F82" w:rsidP="00BE2F82">
            <w:pPr>
              <w:spacing w:line="240" w:lineRule="auto"/>
            </w:pPr>
          </w:p>
        </w:tc>
      </w:tr>
      <w:tr w:rsidR="00BE2F82" w:rsidRPr="00B7714F" w14:paraId="0E69B33D" w14:textId="77777777" w:rsidTr="00FC2A25">
        <w:trPr>
          <w:trHeight w:val="2801"/>
        </w:trPr>
        <w:tc>
          <w:tcPr>
            <w:tcW w:w="1310" w:type="dxa"/>
          </w:tcPr>
          <w:p w14:paraId="7CF45882" w14:textId="77777777" w:rsidR="00BE2F82" w:rsidRDefault="00BE6F54" w:rsidP="00FC2A25">
            <w:pPr>
              <w:spacing w:line="240" w:lineRule="auto"/>
            </w:pPr>
            <w:r>
              <w:t>15:2</w:t>
            </w:r>
            <w:r w:rsidR="00FC2A25">
              <w:t>5</w:t>
            </w:r>
            <w:r w:rsidR="006857D0">
              <w:t>- 15:3</w:t>
            </w:r>
            <w:r w:rsidR="00FC2A25">
              <w:t>5</w:t>
            </w:r>
          </w:p>
          <w:p w14:paraId="5A46B720" w14:textId="5E1DFE3B" w:rsidR="00292652" w:rsidRDefault="00292652" w:rsidP="00FC2A25">
            <w:pPr>
              <w:spacing w:line="240" w:lineRule="auto"/>
            </w:pPr>
            <w:r>
              <w:t xml:space="preserve">           </w:t>
            </w:r>
            <w:r w:rsidRPr="00292652">
              <w:rPr>
                <w:highlight w:val="yellow"/>
              </w:rPr>
              <w:t>15:45</w:t>
            </w:r>
          </w:p>
        </w:tc>
        <w:tc>
          <w:tcPr>
            <w:tcW w:w="8200" w:type="dxa"/>
          </w:tcPr>
          <w:p w14:paraId="7518EF53" w14:textId="0054154E" w:rsidR="00BE2F82" w:rsidRDefault="00FB68B1" w:rsidP="00BE2F82">
            <w:pPr>
              <w:pStyle w:val="Lijstalinea"/>
              <w:numPr>
                <w:ilvl w:val="0"/>
                <w:numId w:val="5"/>
              </w:numPr>
              <w:ind w:left="313"/>
              <w:rPr>
                <w:b/>
              </w:rPr>
            </w:pPr>
            <w:r>
              <w:rPr>
                <w:b/>
              </w:rPr>
              <w:t>Update WDO-standaarden</w:t>
            </w:r>
            <w:r w:rsidR="00FC2A25">
              <w:rPr>
                <w:b/>
              </w:rPr>
              <w:t xml:space="preserve">; Implementatieadvies WDO-standaarden aan </w:t>
            </w:r>
            <w:proofErr w:type="spellStart"/>
            <w:r w:rsidR="00FC2A25">
              <w:rPr>
                <w:b/>
              </w:rPr>
              <w:t>KRO’s</w:t>
            </w:r>
            <w:proofErr w:type="spellEnd"/>
            <w:r w:rsidR="00FC2A25">
              <w:rPr>
                <w:b/>
              </w:rPr>
              <w:t xml:space="preserve"> (keten regie overleg) PO-VO</w:t>
            </w:r>
          </w:p>
          <w:p w14:paraId="58A24201" w14:textId="132D9789" w:rsidR="00BE2F82" w:rsidRPr="00FC2A25" w:rsidRDefault="00BE2F82" w:rsidP="00BE2F82">
            <w:pPr>
              <w:pStyle w:val="Lijstalinea"/>
              <w:spacing w:line="240" w:lineRule="auto"/>
              <w:ind w:left="320"/>
              <w:jc w:val="both"/>
            </w:pPr>
            <w:r w:rsidRPr="00FC2A25">
              <w:t>Spreker</w:t>
            </w:r>
            <w:r w:rsidR="00FC2A25">
              <w:t>s</w:t>
            </w:r>
            <w:r w:rsidRPr="00FC2A25">
              <w:t xml:space="preserve">: </w:t>
            </w:r>
            <w:r w:rsidRPr="00FC2A25">
              <w:tab/>
            </w:r>
            <w:r w:rsidR="00FB68B1" w:rsidRPr="00FC2A25">
              <w:t>Dirk Linden (voorzitter</w:t>
            </w:r>
            <w:r w:rsidRPr="00FC2A25">
              <w:t xml:space="preserve"> werkgroep UBV)</w:t>
            </w:r>
            <w:r w:rsidR="00FC2A25" w:rsidRPr="00FC2A25">
              <w:t xml:space="preserve">; Bram </w:t>
            </w:r>
            <w:proofErr w:type="spellStart"/>
            <w:r w:rsidR="00FC2A25" w:rsidRPr="00FC2A25">
              <w:t>Gaakeer</w:t>
            </w:r>
            <w:proofErr w:type="spellEnd"/>
            <w:r w:rsidR="00FC2A25" w:rsidRPr="00FC2A25">
              <w:t xml:space="preserve"> (OCW)</w:t>
            </w:r>
          </w:p>
          <w:p w14:paraId="63CB0E22" w14:textId="058D3F96" w:rsidR="00BE2F82" w:rsidRDefault="00BE2F82" w:rsidP="00BE2F82">
            <w:pPr>
              <w:pStyle w:val="Lijstalinea"/>
              <w:spacing w:line="240" w:lineRule="auto"/>
              <w:ind w:left="320"/>
              <w:jc w:val="both"/>
            </w:pPr>
            <w:r>
              <w:t>Doel</w:t>
            </w:r>
            <w:r w:rsidRPr="001F7396">
              <w:t xml:space="preserve">: </w:t>
            </w:r>
            <w:r>
              <w:tab/>
            </w:r>
            <w:r w:rsidR="00FB68B1">
              <w:t>informeren</w:t>
            </w:r>
            <w:r w:rsidR="00FC2A25">
              <w:t>; akkoord met implementatieadvies</w:t>
            </w:r>
          </w:p>
          <w:p w14:paraId="7FEA0C29" w14:textId="481C9912" w:rsidR="00BE2F82" w:rsidRDefault="00BE2F82" w:rsidP="00BE2F82">
            <w:pPr>
              <w:pStyle w:val="Lijstalinea"/>
              <w:spacing w:line="240" w:lineRule="auto"/>
              <w:ind w:left="320"/>
              <w:jc w:val="both"/>
            </w:pPr>
            <w:r>
              <w:t>Document</w:t>
            </w:r>
            <w:r w:rsidRPr="001F7396">
              <w:t xml:space="preserve">: </w:t>
            </w:r>
            <w:r>
              <w:tab/>
            </w:r>
            <w:r w:rsidR="001D5B65" w:rsidRPr="00B11F86">
              <w:t>Implementatieadvies WDO-standaarden</w:t>
            </w:r>
            <w:r w:rsidR="00B11F86">
              <w:t>, wordt nagezonden</w:t>
            </w:r>
          </w:p>
          <w:p w14:paraId="3077B7E3" w14:textId="77777777" w:rsidR="00BE2F82" w:rsidRDefault="00BE2F82" w:rsidP="00BE2F82">
            <w:pPr>
              <w:ind w:left="313"/>
              <w:rPr>
                <w:rFonts w:eastAsia="PMingLiU" w:cs="Mangal"/>
                <w:b/>
                <w:szCs w:val="16"/>
              </w:rPr>
            </w:pPr>
          </w:p>
          <w:p w14:paraId="3908F3A9" w14:textId="70072FE1" w:rsidR="00BE2F82" w:rsidRDefault="00BE2F82" w:rsidP="00FB68B1">
            <w:pPr>
              <w:ind w:left="313"/>
              <w:rPr>
                <w:rFonts w:eastAsia="PMingLiU" w:cs="Mangal"/>
                <w:szCs w:val="16"/>
              </w:rPr>
            </w:pPr>
            <w:r w:rsidRPr="008753E6">
              <w:rPr>
                <w:rFonts w:eastAsia="PMingLiU" w:cs="Mangal"/>
                <w:b/>
                <w:szCs w:val="16"/>
              </w:rPr>
              <w:t>Toelichting</w:t>
            </w:r>
            <w:r w:rsidRPr="008753E6">
              <w:rPr>
                <w:rFonts w:eastAsia="PMingLiU" w:cs="Mangal"/>
                <w:szCs w:val="16"/>
              </w:rPr>
              <w:t>:</w:t>
            </w:r>
            <w:r>
              <w:rPr>
                <w:rFonts w:eastAsia="PMingLiU" w:cs="Mangal"/>
                <w:szCs w:val="16"/>
              </w:rPr>
              <w:t xml:space="preserve">  </w:t>
            </w:r>
            <w:r w:rsidR="009B2E00">
              <w:rPr>
                <w:rFonts w:eastAsia="PMingLiU" w:cs="Mangal"/>
                <w:szCs w:val="16"/>
              </w:rPr>
              <w:t>Dirk Linden praat de Architectuurraad bij over de opbrengsten van de publieke consultatie van UBV-TLS 0.7, en over de voortgang van de andere WDO-standaarden.</w:t>
            </w:r>
          </w:p>
          <w:p w14:paraId="382BD086" w14:textId="77777777" w:rsidR="00FC2A25" w:rsidRDefault="00FC2A25" w:rsidP="00FC2A25">
            <w:pPr>
              <w:ind w:left="313"/>
              <w:rPr>
                <w:rFonts w:eastAsia="PMingLiU" w:cs="Mangal"/>
                <w:szCs w:val="16"/>
              </w:rPr>
            </w:pPr>
          </w:p>
          <w:p w14:paraId="65EC2B7A" w14:textId="4AD3BDF9" w:rsidR="00FC2A25" w:rsidRPr="00AA5F08" w:rsidRDefault="00FC2A25" w:rsidP="00FC2A25">
            <w:pPr>
              <w:ind w:left="313"/>
              <w:rPr>
                <w:b/>
              </w:rPr>
            </w:pPr>
            <w:r w:rsidRPr="00FC2A25">
              <w:rPr>
                <w:rFonts w:eastAsia="PMingLiU" w:cs="Mangal"/>
                <w:szCs w:val="16"/>
              </w:rPr>
              <w:t xml:space="preserve">Daarnaast hebben de </w:t>
            </w:r>
            <w:proofErr w:type="spellStart"/>
            <w:r w:rsidRPr="00FC2A25">
              <w:rPr>
                <w:rFonts w:eastAsia="PMingLiU" w:cs="Mangal"/>
                <w:szCs w:val="16"/>
              </w:rPr>
              <w:t>KRO’s</w:t>
            </w:r>
            <w:proofErr w:type="spellEnd"/>
            <w:r w:rsidRPr="00FC2A25">
              <w:rPr>
                <w:rFonts w:eastAsia="PMingLiU" w:cs="Mangal"/>
                <w:szCs w:val="16"/>
              </w:rPr>
              <w:t xml:space="preserve"> (keten regie overleggen van de sectoren) aan Edustandaard gevraagd om – naast het opnemen van de verplichte WDO-standaarden in de ROSA – advies te geven over de randvoorwaarden voor implementatie van deze WDO-standaarden. Dit advies is samen met de werkgroep UBV opgesteld en wordt voor akkoord aangeboden aan de Architectuurraad.</w:t>
            </w:r>
          </w:p>
        </w:tc>
        <w:tc>
          <w:tcPr>
            <w:tcW w:w="427" w:type="dxa"/>
          </w:tcPr>
          <w:p w14:paraId="304CD3E5" w14:textId="77777777" w:rsidR="00BE2F82" w:rsidRPr="00B7714F" w:rsidRDefault="00BE2F82" w:rsidP="00BE2F82">
            <w:pPr>
              <w:spacing w:line="240" w:lineRule="auto"/>
            </w:pPr>
          </w:p>
        </w:tc>
      </w:tr>
      <w:tr w:rsidR="00BE2F82" w:rsidRPr="00B7714F" w14:paraId="3F6D255E" w14:textId="77777777" w:rsidTr="00AA3C71">
        <w:tc>
          <w:tcPr>
            <w:tcW w:w="1310" w:type="dxa"/>
          </w:tcPr>
          <w:p w14:paraId="25701C17" w14:textId="688420C4" w:rsidR="00BE2F82" w:rsidRDefault="00BE2F82" w:rsidP="00BE2F82">
            <w:pPr>
              <w:spacing w:line="240" w:lineRule="auto"/>
            </w:pPr>
          </w:p>
        </w:tc>
        <w:tc>
          <w:tcPr>
            <w:tcW w:w="8200" w:type="dxa"/>
          </w:tcPr>
          <w:p w14:paraId="58F257D3" w14:textId="7BC2D28B" w:rsidR="00BE2F82" w:rsidRPr="00031954" w:rsidRDefault="00BE2F82" w:rsidP="00BE2F82">
            <w:pPr>
              <w:pStyle w:val="Lijstalinea"/>
              <w:ind w:left="320"/>
              <w:rPr>
                <w:b/>
              </w:rPr>
            </w:pPr>
          </w:p>
        </w:tc>
        <w:tc>
          <w:tcPr>
            <w:tcW w:w="427" w:type="dxa"/>
          </w:tcPr>
          <w:p w14:paraId="64201FB4" w14:textId="77777777" w:rsidR="00BE2F82" w:rsidRPr="00B7714F" w:rsidRDefault="00BE2F82" w:rsidP="00BE2F82">
            <w:pPr>
              <w:spacing w:line="240" w:lineRule="auto"/>
            </w:pPr>
          </w:p>
        </w:tc>
      </w:tr>
      <w:tr w:rsidR="00BE2F82" w:rsidRPr="00B7714F" w14:paraId="608638F0" w14:textId="77777777" w:rsidTr="00AA3C71">
        <w:tc>
          <w:tcPr>
            <w:tcW w:w="1310" w:type="dxa"/>
          </w:tcPr>
          <w:p w14:paraId="44642D7B" w14:textId="6F711E2C" w:rsidR="00BE2F82" w:rsidRDefault="00FC2A25" w:rsidP="00C71B5C">
            <w:pPr>
              <w:spacing w:line="240" w:lineRule="auto"/>
            </w:pPr>
            <w:r>
              <w:t>15:35-15:50</w:t>
            </w:r>
          </w:p>
          <w:p w14:paraId="619F7318" w14:textId="75A4AAFE" w:rsidR="00292652" w:rsidRDefault="001E5DF5" w:rsidP="00C71B5C">
            <w:pPr>
              <w:spacing w:line="240" w:lineRule="auto"/>
            </w:pPr>
            <w:r w:rsidRPr="00292652">
              <w:rPr>
                <w:highlight w:val="yellow"/>
              </w:rPr>
              <w:t>15:45</w:t>
            </w:r>
            <w:r>
              <w:rPr>
                <w:highlight w:val="yellow"/>
              </w:rPr>
              <w:t xml:space="preserve"> - </w:t>
            </w:r>
            <w:r w:rsidR="00292652" w:rsidRPr="00292652">
              <w:rPr>
                <w:highlight w:val="yellow"/>
              </w:rPr>
              <w:t>16:00</w:t>
            </w:r>
          </w:p>
          <w:p w14:paraId="58EB0C5A" w14:textId="7B5343FD" w:rsidR="00292652" w:rsidRDefault="00292652" w:rsidP="00C71B5C">
            <w:pPr>
              <w:spacing w:line="240" w:lineRule="auto"/>
            </w:pPr>
          </w:p>
        </w:tc>
        <w:tc>
          <w:tcPr>
            <w:tcW w:w="8200" w:type="dxa"/>
          </w:tcPr>
          <w:p w14:paraId="5503B800" w14:textId="4DFC8AB6" w:rsidR="00BE2F82" w:rsidRDefault="007716D0" w:rsidP="00BE2F82">
            <w:pPr>
              <w:pStyle w:val="Lijstalinea"/>
              <w:numPr>
                <w:ilvl w:val="0"/>
                <w:numId w:val="5"/>
              </w:numPr>
              <w:ind w:left="313"/>
              <w:rPr>
                <w:b/>
              </w:rPr>
            </w:pPr>
            <w:r>
              <w:rPr>
                <w:b/>
              </w:rPr>
              <w:t>Edustandaard / Onderwijs MIM-profiel</w:t>
            </w:r>
          </w:p>
          <w:p w14:paraId="0D19F1FE" w14:textId="6947A990" w:rsidR="00BE2F82" w:rsidRDefault="00BE2F82" w:rsidP="00BE2F82">
            <w:pPr>
              <w:pStyle w:val="Lijstalinea"/>
              <w:spacing w:line="240" w:lineRule="auto"/>
              <w:ind w:left="320"/>
              <w:jc w:val="both"/>
            </w:pPr>
            <w:r>
              <w:t>Spreker</w:t>
            </w:r>
            <w:r w:rsidR="00FC2A25">
              <w:t>s</w:t>
            </w:r>
            <w:r w:rsidRPr="001F7396">
              <w:t xml:space="preserve">: </w:t>
            </w:r>
            <w:r>
              <w:tab/>
            </w:r>
            <w:r w:rsidR="007716D0">
              <w:t xml:space="preserve">Gerald Groot </w:t>
            </w:r>
            <w:proofErr w:type="spellStart"/>
            <w:r w:rsidR="007716D0">
              <w:t>Roessink</w:t>
            </w:r>
            <w:proofErr w:type="spellEnd"/>
            <w:r w:rsidR="007716D0">
              <w:t xml:space="preserve"> (DUO), Joeri van Es</w:t>
            </w:r>
            <w:r w:rsidR="00BE6F54">
              <w:t xml:space="preserve"> (</w:t>
            </w:r>
            <w:r w:rsidR="007716D0">
              <w:t>Kennisnet</w:t>
            </w:r>
            <w:r w:rsidR="00BE6F54">
              <w:t>)</w:t>
            </w:r>
          </w:p>
          <w:p w14:paraId="3765553F" w14:textId="5A2DDCA9" w:rsidR="00BE2F82" w:rsidRPr="00174968" w:rsidRDefault="00BE2F82" w:rsidP="00BE2F82">
            <w:pPr>
              <w:pStyle w:val="Lijstalinea"/>
              <w:spacing w:line="240" w:lineRule="auto"/>
              <w:ind w:left="320"/>
              <w:jc w:val="both"/>
            </w:pPr>
            <w:r>
              <w:t>Doel</w:t>
            </w:r>
            <w:r w:rsidRPr="001F7396">
              <w:t xml:space="preserve">: </w:t>
            </w:r>
            <w:r>
              <w:tab/>
            </w:r>
            <w:r w:rsidR="007716D0">
              <w:t>advies gevraagd</w:t>
            </w:r>
          </w:p>
          <w:p w14:paraId="0F3C1EF7" w14:textId="35004994" w:rsidR="00BE2F82" w:rsidRDefault="00BE2F82" w:rsidP="00BE2F82">
            <w:pPr>
              <w:pStyle w:val="Lijstalinea"/>
              <w:spacing w:line="240" w:lineRule="auto"/>
              <w:ind w:left="320"/>
              <w:jc w:val="both"/>
            </w:pPr>
            <w:r w:rsidRPr="00174968">
              <w:t xml:space="preserve">Documenten: </w:t>
            </w:r>
            <w:r w:rsidR="007716D0">
              <w:t>b</w:t>
            </w:r>
            <w:r w:rsidR="00B11F86">
              <w:t>ijlage, wordt nagezonden</w:t>
            </w:r>
          </w:p>
          <w:p w14:paraId="45841FAA" w14:textId="77777777" w:rsidR="00BE2F82" w:rsidRDefault="00BE2F82" w:rsidP="00BE2F82">
            <w:pPr>
              <w:pStyle w:val="Lijstalinea"/>
              <w:spacing w:line="240" w:lineRule="auto"/>
              <w:ind w:left="313"/>
              <w:jc w:val="both"/>
            </w:pPr>
          </w:p>
          <w:p w14:paraId="3F7CE1E2" w14:textId="7AF57F1F" w:rsidR="001B2B76" w:rsidRPr="001B2B76" w:rsidRDefault="00BE2F82" w:rsidP="00BE2F82">
            <w:pPr>
              <w:ind w:left="313"/>
              <w:rPr>
                <w:rFonts w:eastAsia="PMingLiU" w:cs="Mangal"/>
                <w:szCs w:val="16"/>
              </w:rPr>
            </w:pPr>
            <w:r w:rsidRPr="00CC681E">
              <w:rPr>
                <w:b/>
              </w:rPr>
              <w:t>Toelichting</w:t>
            </w:r>
            <w:r w:rsidRPr="008753E6">
              <w:t>:</w:t>
            </w:r>
            <w:r>
              <w:t xml:space="preserve">  </w:t>
            </w:r>
            <w:r w:rsidR="007716D0" w:rsidRPr="001B2B76">
              <w:rPr>
                <w:rFonts w:eastAsia="PMingLiU" w:cs="Mangal"/>
                <w:szCs w:val="16"/>
              </w:rPr>
              <w:t xml:space="preserve">MIM (Metamodel voor Informatiemodellering) geldt binnen de Nederlandse overheid gemeenschappelijk vertrekpunt voor het opstellen van informatiemodellen. MIM voorziet enerzijds in duidelijke afspraken over het vastleggen van gegevensspecificaties en biedt anderzijds ruimte voor de verschillende niveaus van modellering. </w:t>
            </w:r>
            <w:r w:rsidR="001B2B76" w:rsidRPr="001B2B76">
              <w:rPr>
                <w:rFonts w:eastAsia="PMingLiU" w:cs="Mangal"/>
                <w:szCs w:val="16"/>
              </w:rPr>
              <w:t xml:space="preserve">MIM kan dienen als </w:t>
            </w:r>
            <w:r w:rsidR="001B2B76" w:rsidRPr="001B2B76">
              <w:rPr>
                <w:rFonts w:eastAsia="PMingLiU" w:cs="Mangal"/>
                <w:szCs w:val="16"/>
              </w:rPr>
              <w:lastRenderedPageBreak/>
              <w:t>inspiratie voor semantische samenwerking in het onderwijs. In de praktijk hebben bijvoorbeeld Kennisnet en DUO separate ontwikkelplatforms platforms voor het specificeren van gegevens en/of gegevensuitwisselingen terwijl er overlap is in de begrippen en gegevensstructuren waarmee de Leerling Administratie Systemen moeten werken.</w:t>
            </w:r>
          </w:p>
          <w:p w14:paraId="236CABAB" w14:textId="254B7DAD" w:rsidR="001B2B76" w:rsidRPr="001B2B76" w:rsidRDefault="001B2B76" w:rsidP="00BE2F82">
            <w:pPr>
              <w:ind w:left="313"/>
              <w:rPr>
                <w:rFonts w:eastAsia="PMingLiU" w:cs="Mangal"/>
                <w:szCs w:val="16"/>
              </w:rPr>
            </w:pPr>
            <w:r w:rsidRPr="001B2B76">
              <w:rPr>
                <w:rFonts w:eastAsia="PMingLiU" w:cs="Mangal"/>
                <w:szCs w:val="16"/>
              </w:rPr>
              <w:t>Duo en Kennisnet zijn, zoals al in een eerdere bijeenkomst gemeld, gezamenlijk aan de slag gegaan om een onderwijs profiel te ontwikkelen. Daarvan vindt u in de bijlage de eerste formele versie. De Architectuurraad wordt gevraagd zich hierover uit te spreken en akkoord te gaan met het voorgestelde vervolg.</w:t>
            </w:r>
          </w:p>
          <w:p w14:paraId="4C45D108" w14:textId="294BA4A5" w:rsidR="00BE2F82" w:rsidRPr="00CC681E" w:rsidRDefault="00BE2F82" w:rsidP="001B2B76">
            <w:pPr>
              <w:ind w:left="313"/>
              <w:rPr>
                <w:b/>
              </w:rPr>
            </w:pPr>
          </w:p>
        </w:tc>
        <w:tc>
          <w:tcPr>
            <w:tcW w:w="427" w:type="dxa"/>
          </w:tcPr>
          <w:p w14:paraId="2D70EECF" w14:textId="77777777" w:rsidR="00BE2F82" w:rsidRPr="00B7714F" w:rsidRDefault="00BE2F82" w:rsidP="00BE2F82">
            <w:pPr>
              <w:spacing w:line="240" w:lineRule="auto"/>
            </w:pPr>
          </w:p>
        </w:tc>
      </w:tr>
      <w:tr w:rsidR="00BE2F82" w:rsidRPr="00B7714F" w14:paraId="22E66113" w14:textId="77777777" w:rsidTr="00AA3C71">
        <w:tc>
          <w:tcPr>
            <w:tcW w:w="1310" w:type="dxa"/>
          </w:tcPr>
          <w:p w14:paraId="14400252" w14:textId="19EE2025" w:rsidR="00BE2F82" w:rsidRDefault="001E5DF5" w:rsidP="00BE2F82">
            <w:pPr>
              <w:spacing w:line="240" w:lineRule="auto"/>
            </w:pPr>
            <w:r>
              <w:t>15:50</w:t>
            </w:r>
            <w:r w:rsidR="00351F1C">
              <w:t>-16:10</w:t>
            </w:r>
          </w:p>
          <w:p w14:paraId="559A4CCE" w14:textId="2A1F34BF" w:rsidR="00292652" w:rsidRDefault="00292652" w:rsidP="00BE2F82">
            <w:pPr>
              <w:spacing w:line="240" w:lineRule="auto"/>
            </w:pPr>
            <w:r>
              <w:t xml:space="preserve"> </w:t>
            </w:r>
            <w:r w:rsidR="001E5DF5" w:rsidRPr="00292652">
              <w:rPr>
                <w:highlight w:val="yellow"/>
              </w:rPr>
              <w:t>16:00</w:t>
            </w:r>
            <w:r w:rsidR="001E5DF5">
              <w:rPr>
                <w:highlight w:val="yellow"/>
              </w:rPr>
              <w:t>-16:20</w:t>
            </w:r>
          </w:p>
        </w:tc>
        <w:tc>
          <w:tcPr>
            <w:tcW w:w="8200" w:type="dxa"/>
          </w:tcPr>
          <w:p w14:paraId="4B53FD38" w14:textId="0DB10BAF" w:rsidR="00BE2F82" w:rsidRPr="00360714" w:rsidRDefault="005B4C5D" w:rsidP="00BE2F82">
            <w:pPr>
              <w:pStyle w:val="Lijstalinea"/>
              <w:numPr>
                <w:ilvl w:val="0"/>
                <w:numId w:val="5"/>
              </w:numPr>
              <w:ind w:left="320"/>
              <w:rPr>
                <w:b/>
              </w:rPr>
            </w:pPr>
            <w:r>
              <w:rPr>
                <w:b/>
              </w:rPr>
              <w:t>REST-SAAS: ROSA-architectuurscan</w:t>
            </w:r>
          </w:p>
          <w:p w14:paraId="70262887" w14:textId="2B11D554" w:rsidR="00BE2F82" w:rsidRDefault="00BE2F82" w:rsidP="00BE2F82">
            <w:pPr>
              <w:pStyle w:val="Lijstalinea"/>
              <w:spacing w:line="240" w:lineRule="auto"/>
              <w:ind w:left="320"/>
              <w:jc w:val="both"/>
            </w:pPr>
            <w:r>
              <w:t>Spreker</w:t>
            </w:r>
            <w:r w:rsidR="00FC2A25">
              <w:t>s</w:t>
            </w:r>
            <w:r w:rsidRPr="001F7396">
              <w:t xml:space="preserve">: </w:t>
            </w:r>
            <w:r>
              <w:tab/>
            </w:r>
            <w:r w:rsidR="00351F1C">
              <w:t>Brian Dommisse</w:t>
            </w:r>
            <w:r w:rsidR="00F44AFF">
              <w:t>, Erwin Reinhoud</w:t>
            </w:r>
            <w:r w:rsidR="00351F1C">
              <w:t xml:space="preserve"> (Kennisnet, werkgroep Edukoppeling); </w:t>
            </w:r>
            <w:r w:rsidR="005B4C5D">
              <w:t xml:space="preserve">Remco de Boer, Joeri van Es (Bureau Edustandaard); </w:t>
            </w:r>
          </w:p>
          <w:p w14:paraId="02EDC56C" w14:textId="6F081A9E" w:rsidR="00BE2F82" w:rsidRDefault="00BE2F82" w:rsidP="00BE2F82">
            <w:pPr>
              <w:pStyle w:val="Lijstalinea"/>
              <w:spacing w:line="240" w:lineRule="auto"/>
              <w:ind w:left="320"/>
              <w:jc w:val="both"/>
            </w:pPr>
            <w:r>
              <w:t>Doel</w:t>
            </w:r>
            <w:r w:rsidRPr="001F7396">
              <w:t xml:space="preserve">: </w:t>
            </w:r>
            <w:r>
              <w:tab/>
            </w:r>
            <w:r w:rsidR="005B4C5D">
              <w:t xml:space="preserve">advies </w:t>
            </w:r>
            <w:r w:rsidR="00351F1C">
              <w:t xml:space="preserve">over in beheer name </w:t>
            </w:r>
            <w:proofErr w:type="spellStart"/>
            <w:r w:rsidR="005B4C5D">
              <w:t>obv</w:t>
            </w:r>
            <w:proofErr w:type="spellEnd"/>
            <w:r w:rsidR="005B4C5D">
              <w:t>. de ROSA-scan</w:t>
            </w:r>
          </w:p>
          <w:p w14:paraId="6A75EEA8" w14:textId="1E873BC7" w:rsidR="001B2B76" w:rsidRDefault="001B2B76" w:rsidP="00BE2F82">
            <w:pPr>
              <w:pStyle w:val="Lijstalinea"/>
              <w:spacing w:line="240" w:lineRule="auto"/>
              <w:ind w:left="320"/>
              <w:jc w:val="both"/>
            </w:pPr>
            <w:r>
              <w:t>Document:    ROSA-scan in de bijlage</w:t>
            </w:r>
          </w:p>
          <w:p w14:paraId="76BB75CE" w14:textId="77777777" w:rsidR="00BE2F82" w:rsidRDefault="00BE2F82" w:rsidP="00BE2F82">
            <w:pPr>
              <w:pStyle w:val="Lijstalinea"/>
              <w:spacing w:line="240" w:lineRule="auto"/>
              <w:ind w:left="313"/>
              <w:jc w:val="both"/>
            </w:pPr>
          </w:p>
          <w:p w14:paraId="1B816430" w14:textId="53B89CD9" w:rsidR="00BE2F82" w:rsidRPr="00CC681E" w:rsidRDefault="00BE2F82" w:rsidP="001B2B76">
            <w:pPr>
              <w:ind w:left="313"/>
              <w:rPr>
                <w:b/>
              </w:rPr>
            </w:pPr>
            <w:r w:rsidRPr="00CC681E">
              <w:rPr>
                <w:b/>
              </w:rPr>
              <w:t>Toelichting</w:t>
            </w:r>
            <w:r w:rsidRPr="008753E6">
              <w:t>:</w:t>
            </w:r>
            <w:r>
              <w:t xml:space="preserve">  </w:t>
            </w:r>
            <w:r w:rsidR="001B2B76">
              <w:t xml:space="preserve">in vervolg op de genoteerde actiepunten over het </w:t>
            </w:r>
            <w:hyperlink r:id="rId15" w:history="1">
              <w:r w:rsidR="001B2B76" w:rsidRPr="001B2B76">
                <w:rPr>
                  <w:rStyle w:val="Hyperlink"/>
                </w:rPr>
                <w:t>REST/SaaS profiel versie 0.7</w:t>
              </w:r>
            </w:hyperlink>
            <w:r w:rsidR="00351F1C">
              <w:t xml:space="preserve"> in ons overleg van 2 juli </w:t>
            </w:r>
            <w:proofErr w:type="spellStart"/>
            <w:r w:rsidR="00351F1C">
              <w:t>j.l</w:t>
            </w:r>
            <w:proofErr w:type="spellEnd"/>
            <w:r w:rsidR="00351F1C">
              <w:t>.</w:t>
            </w:r>
            <w:r w:rsidR="001B2B76">
              <w:t xml:space="preserve"> is een ROSA-scan uitgevoerd, aan de hand waarvan de Architectuurraad wordt verzocht advies te geven. Ook de volgende stappen tot een formeel beheerde versie bij Edustandaard worden besproken.</w:t>
            </w:r>
          </w:p>
        </w:tc>
        <w:tc>
          <w:tcPr>
            <w:tcW w:w="427" w:type="dxa"/>
          </w:tcPr>
          <w:p w14:paraId="4DED47C0" w14:textId="77777777" w:rsidR="00BE2F82" w:rsidRPr="00B7714F" w:rsidRDefault="00BE2F82" w:rsidP="00BE2F82">
            <w:pPr>
              <w:spacing w:line="240" w:lineRule="auto"/>
            </w:pPr>
          </w:p>
        </w:tc>
      </w:tr>
      <w:tr w:rsidR="003C474A" w:rsidRPr="00B7714F" w14:paraId="09D902F9" w14:textId="77777777" w:rsidTr="00AA3C71">
        <w:tc>
          <w:tcPr>
            <w:tcW w:w="1310" w:type="dxa"/>
          </w:tcPr>
          <w:p w14:paraId="691FD64D" w14:textId="3BF5EB3A" w:rsidR="003C474A" w:rsidRDefault="003C474A" w:rsidP="00BE2F82">
            <w:pPr>
              <w:spacing w:line="240" w:lineRule="auto"/>
            </w:pPr>
          </w:p>
        </w:tc>
        <w:tc>
          <w:tcPr>
            <w:tcW w:w="8200" w:type="dxa"/>
          </w:tcPr>
          <w:p w14:paraId="35BEEFFF" w14:textId="4C35832B" w:rsidR="003C474A" w:rsidRPr="00275E27" w:rsidRDefault="003C474A" w:rsidP="00BE2F82">
            <w:pPr>
              <w:spacing w:line="240" w:lineRule="auto"/>
              <w:jc w:val="both"/>
              <w:rPr>
                <w:b/>
              </w:rPr>
            </w:pPr>
          </w:p>
        </w:tc>
        <w:tc>
          <w:tcPr>
            <w:tcW w:w="427" w:type="dxa"/>
          </w:tcPr>
          <w:p w14:paraId="7909D90F" w14:textId="77777777" w:rsidR="003C474A" w:rsidRPr="00B7714F" w:rsidRDefault="003C474A" w:rsidP="00BE2F82">
            <w:pPr>
              <w:spacing w:line="240" w:lineRule="auto"/>
            </w:pPr>
          </w:p>
        </w:tc>
      </w:tr>
      <w:tr w:rsidR="003C474A" w:rsidRPr="00B7714F" w14:paraId="04770149" w14:textId="77777777" w:rsidTr="00B61AA7">
        <w:tc>
          <w:tcPr>
            <w:tcW w:w="1310" w:type="dxa"/>
          </w:tcPr>
          <w:p w14:paraId="494176F4" w14:textId="77777777" w:rsidR="003C474A" w:rsidRDefault="00351F1C" w:rsidP="00BE2F82">
            <w:pPr>
              <w:spacing w:line="240" w:lineRule="auto"/>
            </w:pPr>
            <w:r>
              <w:t>16:10-16:15</w:t>
            </w:r>
          </w:p>
          <w:p w14:paraId="1E46F524" w14:textId="5530CB52" w:rsidR="00292652" w:rsidRDefault="001E5DF5" w:rsidP="00BE2F82">
            <w:pPr>
              <w:spacing w:line="240" w:lineRule="auto"/>
            </w:pPr>
            <w:r>
              <w:rPr>
                <w:highlight w:val="yellow"/>
              </w:rPr>
              <w:t>16:20</w:t>
            </w:r>
            <w:r>
              <w:rPr>
                <w:highlight w:val="yellow"/>
              </w:rPr>
              <w:t>-</w:t>
            </w:r>
            <w:r w:rsidR="00292652" w:rsidRPr="00292652">
              <w:rPr>
                <w:highlight w:val="yellow"/>
              </w:rPr>
              <w:t>16:25</w:t>
            </w:r>
          </w:p>
        </w:tc>
        <w:tc>
          <w:tcPr>
            <w:tcW w:w="8200" w:type="dxa"/>
          </w:tcPr>
          <w:p w14:paraId="17EE7538" w14:textId="36E4DD8E" w:rsidR="003C474A" w:rsidRDefault="003C474A" w:rsidP="00BE2F82">
            <w:pPr>
              <w:pStyle w:val="Lijstalinea"/>
              <w:numPr>
                <w:ilvl w:val="0"/>
                <w:numId w:val="5"/>
              </w:numPr>
              <w:spacing w:line="240" w:lineRule="auto"/>
              <w:rPr>
                <w:b/>
              </w:rPr>
            </w:pPr>
            <w:proofErr w:type="spellStart"/>
            <w:r>
              <w:rPr>
                <w:b/>
              </w:rPr>
              <w:t>Backlog</w:t>
            </w:r>
            <w:proofErr w:type="spellEnd"/>
            <w:r>
              <w:rPr>
                <w:b/>
              </w:rPr>
              <w:t xml:space="preserve"> ROSA, </w:t>
            </w:r>
            <w:proofErr w:type="spellStart"/>
            <w:r>
              <w:rPr>
                <w:b/>
              </w:rPr>
              <w:t>w.v.t.t.k</w:t>
            </w:r>
            <w:proofErr w:type="spellEnd"/>
            <w:r>
              <w:rPr>
                <w:b/>
              </w:rPr>
              <w:t>. &amp; sluiting</w:t>
            </w:r>
          </w:p>
          <w:p w14:paraId="051466D5" w14:textId="434E1F34" w:rsidR="000435AD" w:rsidRDefault="000435AD" w:rsidP="000435AD">
            <w:pPr>
              <w:spacing w:line="240" w:lineRule="auto"/>
              <w:rPr>
                <w:b/>
              </w:rPr>
            </w:pPr>
          </w:p>
          <w:p w14:paraId="270FD8F8" w14:textId="4F67FBE7" w:rsidR="000435AD" w:rsidRDefault="000435AD" w:rsidP="000435AD">
            <w:pPr>
              <w:pStyle w:val="Lijstalinea"/>
              <w:numPr>
                <w:ilvl w:val="0"/>
                <w:numId w:val="10"/>
              </w:numPr>
              <w:spacing w:line="240" w:lineRule="auto"/>
              <w:rPr>
                <w:rFonts w:eastAsiaTheme="minorHAnsi" w:cstheme="minorBidi"/>
                <w:szCs w:val="18"/>
              </w:rPr>
            </w:pPr>
            <w:r w:rsidRPr="001B2B76">
              <w:rPr>
                <w:rFonts w:eastAsiaTheme="minorHAnsi" w:cstheme="minorBidi"/>
                <w:szCs w:val="18"/>
              </w:rPr>
              <w:t xml:space="preserve">Afspraak ‘Logistiek Proces Eindtoets PO’ gepubliceerd. Deze afspraak is ontwikkeld </w:t>
            </w:r>
            <w:r w:rsidR="001B2B76" w:rsidRPr="001B2B76">
              <w:rPr>
                <w:rFonts w:eastAsiaTheme="minorHAnsi" w:cstheme="minorBidi"/>
                <w:szCs w:val="18"/>
              </w:rPr>
              <w:t>met</w:t>
            </w:r>
            <w:r w:rsidRPr="001B2B76">
              <w:rPr>
                <w:rFonts w:eastAsiaTheme="minorHAnsi" w:cstheme="minorBidi"/>
                <w:szCs w:val="18"/>
              </w:rPr>
              <w:t xml:space="preserve"> de AMIGO-methodiek, echter nog niet opgesteld met de AMIGO-ontwikkelstraat</w:t>
            </w:r>
          </w:p>
          <w:p w14:paraId="6337A8EE" w14:textId="78BF4EC6" w:rsidR="00516DE1" w:rsidRPr="001B2B76" w:rsidRDefault="00852EE4" w:rsidP="000435AD">
            <w:pPr>
              <w:pStyle w:val="Lijstalinea"/>
              <w:numPr>
                <w:ilvl w:val="0"/>
                <w:numId w:val="10"/>
              </w:numPr>
              <w:spacing w:line="240" w:lineRule="auto"/>
              <w:rPr>
                <w:rFonts w:eastAsiaTheme="minorHAnsi" w:cstheme="minorBidi"/>
                <w:szCs w:val="18"/>
              </w:rPr>
            </w:pPr>
            <w:r>
              <w:rPr>
                <w:color w:val="2E3192"/>
              </w:rPr>
              <w:t>NL LOM staat op de PTOLU-lijst van de overheid (</w:t>
            </w:r>
            <w:hyperlink r:id="rId16" w:history="1">
              <w:r>
                <w:rPr>
                  <w:rStyle w:val="Hyperlink"/>
                </w:rPr>
                <w:t>https://www.forumstandaardisatie.nl/open-standaarden/nl-lom</w:t>
              </w:r>
            </w:hyperlink>
            <w:r>
              <w:rPr>
                <w:color w:val="2E3192"/>
              </w:rPr>
              <w:t xml:space="preserve"> ). Bureau Edustandaard heeft voorgesteld deze daar vanaf te halen, omdat er geen meerwaarde meer is.</w:t>
            </w:r>
            <w:r>
              <w:rPr>
                <w:color w:val="2E3192"/>
              </w:rPr>
              <w:t xml:space="preserve"> Is er bezwaar vanuit de Architectuurraad?</w:t>
            </w:r>
            <w:bookmarkStart w:id="3" w:name="_GoBack"/>
            <w:bookmarkEnd w:id="3"/>
          </w:p>
          <w:p w14:paraId="3213B3F2" w14:textId="3C52D854" w:rsidR="003C474A" w:rsidRDefault="003C474A" w:rsidP="00BE2F82">
            <w:pPr>
              <w:spacing w:line="240" w:lineRule="auto"/>
              <w:rPr>
                <w:b/>
                <w:sz w:val="22"/>
              </w:rPr>
            </w:pPr>
          </w:p>
          <w:p w14:paraId="5141D625" w14:textId="4DCB62FC" w:rsidR="00292652" w:rsidRDefault="00292652" w:rsidP="00BE2F82">
            <w:pPr>
              <w:spacing w:line="240" w:lineRule="auto"/>
              <w:rPr>
                <w:b/>
                <w:sz w:val="22"/>
              </w:rPr>
            </w:pPr>
          </w:p>
          <w:p w14:paraId="0EA143AD" w14:textId="336955BC" w:rsidR="00292652" w:rsidRDefault="00292652" w:rsidP="00BE2F82">
            <w:pPr>
              <w:spacing w:line="240" w:lineRule="auto"/>
              <w:rPr>
                <w:b/>
                <w:sz w:val="22"/>
              </w:rPr>
            </w:pPr>
            <w:r>
              <w:rPr>
                <w:b/>
                <w:sz w:val="22"/>
              </w:rPr>
              <w:t>Voorraad-agendapunten:</w:t>
            </w:r>
          </w:p>
          <w:p w14:paraId="6B0AEE54" w14:textId="1D1354AF" w:rsidR="00292652" w:rsidRDefault="00292652" w:rsidP="00BE2F82">
            <w:pPr>
              <w:spacing w:line="240" w:lineRule="auto"/>
              <w:rPr>
                <w:b/>
                <w:sz w:val="22"/>
              </w:rPr>
            </w:pPr>
          </w:p>
          <w:p w14:paraId="09A482BD" w14:textId="0A165C72" w:rsidR="00292652" w:rsidRPr="00292652" w:rsidRDefault="00292652" w:rsidP="00292652">
            <w:pPr>
              <w:pStyle w:val="Lijstalinea"/>
              <w:numPr>
                <w:ilvl w:val="0"/>
                <w:numId w:val="10"/>
              </w:numPr>
              <w:spacing w:line="240" w:lineRule="auto"/>
              <w:rPr>
                <w:rFonts w:eastAsiaTheme="minorHAnsi" w:cstheme="minorBidi"/>
                <w:szCs w:val="18"/>
              </w:rPr>
            </w:pPr>
            <w:r w:rsidRPr="00292652">
              <w:rPr>
                <w:rFonts w:eastAsiaTheme="minorHAnsi" w:cstheme="minorBidi"/>
                <w:szCs w:val="18"/>
              </w:rPr>
              <w:t>Introductie FORA en Softwarecatalogus (</w:t>
            </w:r>
            <w:proofErr w:type="spellStart"/>
            <w:r w:rsidRPr="00292652">
              <w:rPr>
                <w:rFonts w:eastAsiaTheme="minorHAnsi" w:cstheme="minorBidi"/>
                <w:szCs w:val="18"/>
              </w:rPr>
              <w:t>demonstrator</w:t>
            </w:r>
            <w:proofErr w:type="spellEnd"/>
            <w:r w:rsidRPr="00292652">
              <w:rPr>
                <w:rFonts w:eastAsiaTheme="minorHAnsi" w:cstheme="minorBidi"/>
                <w:szCs w:val="18"/>
              </w:rPr>
              <w:t>)</w:t>
            </w:r>
          </w:p>
          <w:p w14:paraId="68D65CAE" w14:textId="77777777" w:rsidR="00292652" w:rsidRDefault="00292652" w:rsidP="00BE2F82">
            <w:pPr>
              <w:spacing w:line="240" w:lineRule="auto"/>
              <w:rPr>
                <w:b/>
                <w:sz w:val="22"/>
              </w:rPr>
            </w:pPr>
          </w:p>
          <w:p w14:paraId="1A4EDA1E" w14:textId="77777777" w:rsidR="00292652" w:rsidRDefault="00292652" w:rsidP="00BE2F82">
            <w:pPr>
              <w:spacing w:line="240" w:lineRule="auto"/>
              <w:rPr>
                <w:b/>
                <w:sz w:val="22"/>
              </w:rPr>
            </w:pPr>
          </w:p>
          <w:p w14:paraId="6021C496" w14:textId="77777777" w:rsidR="003C474A" w:rsidRDefault="005B4C5D" w:rsidP="00CF5480">
            <w:pPr>
              <w:rPr>
                <w:b/>
                <w:sz w:val="22"/>
              </w:rPr>
            </w:pPr>
            <w:r>
              <w:rPr>
                <w:b/>
                <w:sz w:val="22"/>
              </w:rPr>
              <w:t xml:space="preserve">Vergaderdata </w:t>
            </w:r>
            <w:r w:rsidRPr="00C3044E">
              <w:rPr>
                <w:b/>
                <w:sz w:val="22"/>
              </w:rPr>
              <w:t>2021</w:t>
            </w:r>
            <w:r w:rsidR="003C474A" w:rsidRPr="00C3044E">
              <w:rPr>
                <w:b/>
                <w:sz w:val="22"/>
              </w:rPr>
              <w:t xml:space="preserve"> (donderdagmiddag 13:30 – 16:30 uur): </w:t>
            </w:r>
          </w:p>
          <w:p w14:paraId="030F1B1A" w14:textId="77777777" w:rsidR="00CF5480" w:rsidRDefault="00CF5480" w:rsidP="00CF5480">
            <w:pPr>
              <w:rPr>
                <w:b/>
                <w:sz w:val="22"/>
              </w:rPr>
            </w:pPr>
          </w:p>
          <w:p w14:paraId="233728B1" w14:textId="2F664FC6" w:rsidR="00CF5480" w:rsidRPr="003C474A" w:rsidRDefault="00CF5480" w:rsidP="00CF5480">
            <w:pPr>
              <w:rPr>
                <w:b/>
                <w:sz w:val="22"/>
              </w:rPr>
            </w:pPr>
          </w:p>
        </w:tc>
        <w:tc>
          <w:tcPr>
            <w:tcW w:w="427" w:type="dxa"/>
          </w:tcPr>
          <w:p w14:paraId="1620D423" w14:textId="77777777" w:rsidR="003C474A" w:rsidRPr="00B7714F" w:rsidRDefault="003C474A" w:rsidP="00BE2F82">
            <w:pPr>
              <w:spacing w:line="240" w:lineRule="auto"/>
            </w:pPr>
          </w:p>
        </w:tc>
      </w:tr>
    </w:tbl>
    <w:tbl>
      <w:tblPr>
        <w:tblW w:w="4820" w:type="dxa"/>
        <w:tblInd w:w="-8" w:type="dxa"/>
        <w:tblCellMar>
          <w:left w:w="0" w:type="dxa"/>
          <w:right w:w="0" w:type="dxa"/>
        </w:tblCellMar>
        <w:tblLook w:val="04A0" w:firstRow="1" w:lastRow="0" w:firstColumn="1" w:lastColumn="0" w:noHBand="0" w:noVBand="1"/>
      </w:tblPr>
      <w:tblGrid>
        <w:gridCol w:w="2309"/>
        <w:gridCol w:w="2511"/>
      </w:tblGrid>
      <w:tr w:rsidR="003539B8" w:rsidRPr="003539B8" w14:paraId="754C5C61" w14:textId="77777777" w:rsidTr="003539B8">
        <w:trPr>
          <w:trHeight w:val="285"/>
        </w:trPr>
        <w:tc>
          <w:tcPr>
            <w:tcW w:w="4820" w:type="dxa"/>
            <w:gridSpan w:val="2"/>
            <w:tcBorders>
              <w:top w:val="single" w:sz="6" w:space="0" w:color="000000"/>
              <w:left w:val="single" w:sz="6" w:space="0" w:color="000000"/>
              <w:bottom w:val="single" w:sz="6" w:space="0" w:color="000000"/>
              <w:right w:val="single" w:sz="6" w:space="0" w:color="000000"/>
            </w:tcBorders>
            <w:shd w:val="clear" w:color="auto" w:fill="D9E2F3"/>
            <w:tcMar>
              <w:top w:w="0" w:type="dxa"/>
              <w:left w:w="45" w:type="dxa"/>
              <w:bottom w:w="0" w:type="dxa"/>
              <w:right w:w="45" w:type="dxa"/>
            </w:tcMar>
            <w:vAlign w:val="bottom"/>
            <w:hideMark/>
          </w:tcPr>
          <w:p w14:paraId="25CAEF55" w14:textId="77777777" w:rsidR="003539B8" w:rsidRPr="003539B8" w:rsidRDefault="003539B8" w:rsidP="003539B8">
            <w:pPr>
              <w:spacing w:line="240" w:lineRule="auto"/>
              <w:jc w:val="center"/>
              <w:rPr>
                <w:rFonts w:ascii="Calibri" w:eastAsia="Times New Roman" w:hAnsi="Calibri" w:cs="Calibri"/>
                <w:color w:val="000000"/>
                <w:sz w:val="28"/>
                <w:szCs w:val="28"/>
                <w:lang w:eastAsia="nl-NL" w:bidi="ar-SA"/>
              </w:rPr>
            </w:pPr>
            <w:r w:rsidRPr="003539B8">
              <w:rPr>
                <w:rFonts w:ascii="Calibri" w:eastAsia="Times New Roman" w:hAnsi="Calibri" w:cs="Calibri"/>
                <w:color w:val="000000"/>
                <w:sz w:val="28"/>
                <w:szCs w:val="28"/>
                <w:lang w:eastAsia="nl-NL" w:bidi="ar-SA"/>
              </w:rPr>
              <w:t>2021</w:t>
            </w:r>
          </w:p>
        </w:tc>
      </w:tr>
      <w:tr w:rsidR="003539B8" w:rsidRPr="003539B8" w14:paraId="4ADB481A" w14:textId="77777777" w:rsidTr="003539B8">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EAD1DC"/>
            <w:tcMar>
              <w:top w:w="0" w:type="dxa"/>
              <w:left w:w="45" w:type="dxa"/>
              <w:bottom w:w="0" w:type="dxa"/>
              <w:right w:w="45" w:type="dxa"/>
            </w:tcMar>
            <w:vAlign w:val="bottom"/>
            <w:hideMark/>
          </w:tcPr>
          <w:p w14:paraId="0D80E08A" w14:textId="77777777" w:rsidR="003539B8" w:rsidRPr="003539B8" w:rsidRDefault="003539B8" w:rsidP="003539B8">
            <w:pPr>
              <w:spacing w:line="240" w:lineRule="auto"/>
              <w:jc w:val="center"/>
              <w:rPr>
                <w:rFonts w:ascii="Calibri" w:eastAsia="Times New Roman" w:hAnsi="Calibri" w:cs="Calibri"/>
                <w:b/>
                <w:bCs/>
                <w:color w:val="000000"/>
                <w:sz w:val="28"/>
                <w:szCs w:val="28"/>
                <w:lang w:eastAsia="nl-NL" w:bidi="ar-SA"/>
              </w:rPr>
            </w:pPr>
            <w:r w:rsidRPr="003539B8">
              <w:rPr>
                <w:rFonts w:ascii="Calibri" w:eastAsia="Times New Roman" w:hAnsi="Calibri" w:cs="Calibri"/>
                <w:b/>
                <w:bCs/>
                <w:color w:val="000000"/>
                <w:sz w:val="28"/>
                <w:szCs w:val="28"/>
                <w:lang w:eastAsia="nl-NL" w:bidi="ar-SA"/>
              </w:rPr>
              <w:t>AR (donderdagmiddag 13:30 - 16:30 uur)</w:t>
            </w:r>
          </w:p>
        </w:tc>
        <w:tc>
          <w:tcPr>
            <w:tcW w:w="2511" w:type="dxa"/>
            <w:tcBorders>
              <w:top w:val="single" w:sz="6" w:space="0" w:color="CCCCCC"/>
              <w:left w:val="single" w:sz="6" w:space="0" w:color="CCCCCC"/>
              <w:bottom w:val="single" w:sz="6" w:space="0" w:color="000000"/>
              <w:right w:val="single" w:sz="6" w:space="0" w:color="000000"/>
            </w:tcBorders>
            <w:shd w:val="clear" w:color="auto" w:fill="EAD1DC"/>
            <w:tcMar>
              <w:top w:w="0" w:type="dxa"/>
              <w:left w:w="45" w:type="dxa"/>
              <w:bottom w:w="0" w:type="dxa"/>
              <w:right w:w="45" w:type="dxa"/>
            </w:tcMar>
            <w:vAlign w:val="bottom"/>
            <w:hideMark/>
          </w:tcPr>
          <w:p w14:paraId="2432C5CE" w14:textId="77777777" w:rsidR="003539B8" w:rsidRPr="003539B8" w:rsidRDefault="003539B8" w:rsidP="003539B8">
            <w:pPr>
              <w:spacing w:line="240" w:lineRule="auto"/>
              <w:jc w:val="center"/>
              <w:rPr>
                <w:rFonts w:ascii="Calibri" w:eastAsia="Times New Roman" w:hAnsi="Calibri" w:cs="Calibri"/>
                <w:b/>
                <w:bCs/>
                <w:color w:val="000000"/>
                <w:sz w:val="28"/>
                <w:szCs w:val="28"/>
                <w:lang w:eastAsia="nl-NL" w:bidi="ar-SA"/>
              </w:rPr>
            </w:pPr>
            <w:r w:rsidRPr="003539B8">
              <w:rPr>
                <w:rFonts w:ascii="Calibri" w:eastAsia="Times New Roman" w:hAnsi="Calibri" w:cs="Calibri"/>
                <w:b/>
                <w:bCs/>
                <w:color w:val="000000"/>
                <w:sz w:val="28"/>
                <w:szCs w:val="28"/>
                <w:lang w:eastAsia="nl-NL" w:bidi="ar-SA"/>
              </w:rPr>
              <w:t xml:space="preserve">SR (liefst 3 </w:t>
            </w:r>
            <w:proofErr w:type="spellStart"/>
            <w:r w:rsidRPr="003539B8">
              <w:rPr>
                <w:rFonts w:ascii="Calibri" w:eastAsia="Times New Roman" w:hAnsi="Calibri" w:cs="Calibri"/>
                <w:b/>
                <w:bCs/>
                <w:color w:val="000000"/>
                <w:sz w:val="28"/>
                <w:szCs w:val="28"/>
                <w:lang w:eastAsia="nl-NL" w:bidi="ar-SA"/>
              </w:rPr>
              <w:t>wk</w:t>
            </w:r>
            <w:proofErr w:type="spellEnd"/>
            <w:r w:rsidRPr="003539B8">
              <w:rPr>
                <w:rFonts w:ascii="Calibri" w:eastAsia="Times New Roman" w:hAnsi="Calibri" w:cs="Calibri"/>
                <w:b/>
                <w:bCs/>
                <w:color w:val="000000"/>
                <w:sz w:val="28"/>
                <w:szCs w:val="28"/>
                <w:lang w:eastAsia="nl-NL" w:bidi="ar-SA"/>
              </w:rPr>
              <w:t xml:space="preserve"> na ARAAD)</w:t>
            </w:r>
          </w:p>
        </w:tc>
      </w:tr>
      <w:tr w:rsidR="003539B8" w:rsidRPr="003539B8" w14:paraId="2E593FB9" w14:textId="77777777" w:rsidTr="003539B8">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EAD1DC"/>
            <w:tcMar>
              <w:top w:w="0" w:type="dxa"/>
              <w:left w:w="45" w:type="dxa"/>
              <w:bottom w:w="0" w:type="dxa"/>
              <w:right w:w="45" w:type="dxa"/>
            </w:tcMar>
            <w:vAlign w:val="bottom"/>
            <w:hideMark/>
          </w:tcPr>
          <w:p w14:paraId="5969E63C" w14:textId="77777777" w:rsidR="003539B8" w:rsidRPr="003539B8" w:rsidRDefault="003539B8" w:rsidP="003539B8">
            <w:pPr>
              <w:spacing w:line="240" w:lineRule="auto"/>
              <w:jc w:val="center"/>
              <w:rPr>
                <w:rFonts w:ascii="Calibri" w:eastAsia="Times New Roman" w:hAnsi="Calibri" w:cs="Calibri"/>
                <w:b/>
                <w:bCs/>
                <w:color w:val="000000"/>
                <w:sz w:val="28"/>
                <w:szCs w:val="28"/>
                <w:lang w:eastAsia="nl-NL" w:bidi="ar-SA"/>
              </w:rPr>
            </w:pPr>
            <w:r w:rsidRPr="003539B8">
              <w:rPr>
                <w:rFonts w:ascii="Calibri" w:eastAsia="Times New Roman" w:hAnsi="Calibri" w:cs="Calibri"/>
                <w:b/>
                <w:bCs/>
                <w:color w:val="000000"/>
                <w:sz w:val="28"/>
                <w:szCs w:val="28"/>
                <w:lang w:eastAsia="nl-NL" w:bidi="ar-SA"/>
              </w:rPr>
              <w:t>21-jan.</w:t>
            </w:r>
          </w:p>
        </w:tc>
        <w:tc>
          <w:tcPr>
            <w:tcW w:w="2511" w:type="dxa"/>
            <w:tcBorders>
              <w:top w:val="single" w:sz="6" w:space="0" w:color="CCCCCC"/>
              <w:left w:val="single" w:sz="6" w:space="0" w:color="CCCCCC"/>
              <w:bottom w:val="single" w:sz="6" w:space="0" w:color="000000"/>
              <w:right w:val="single" w:sz="6" w:space="0" w:color="000000"/>
            </w:tcBorders>
            <w:shd w:val="clear" w:color="auto" w:fill="EAD1DC"/>
            <w:tcMar>
              <w:top w:w="0" w:type="dxa"/>
              <w:left w:w="45" w:type="dxa"/>
              <w:bottom w:w="0" w:type="dxa"/>
              <w:right w:w="45" w:type="dxa"/>
            </w:tcMar>
            <w:vAlign w:val="bottom"/>
            <w:hideMark/>
          </w:tcPr>
          <w:p w14:paraId="4EB26F00" w14:textId="77777777" w:rsidR="003539B8" w:rsidRPr="003539B8" w:rsidRDefault="003539B8" w:rsidP="003539B8">
            <w:pPr>
              <w:spacing w:line="240" w:lineRule="auto"/>
              <w:jc w:val="center"/>
              <w:rPr>
                <w:rFonts w:ascii="Calibri" w:eastAsia="Times New Roman" w:hAnsi="Calibri" w:cs="Calibri"/>
                <w:b/>
                <w:bCs/>
                <w:color w:val="000000"/>
                <w:sz w:val="28"/>
                <w:szCs w:val="28"/>
                <w:lang w:eastAsia="nl-NL" w:bidi="ar-SA"/>
              </w:rPr>
            </w:pPr>
          </w:p>
        </w:tc>
      </w:tr>
      <w:tr w:rsidR="003539B8" w:rsidRPr="003539B8" w14:paraId="314706E6" w14:textId="77777777" w:rsidTr="003539B8">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EAD1DC"/>
            <w:tcMar>
              <w:top w:w="0" w:type="dxa"/>
              <w:left w:w="45" w:type="dxa"/>
              <w:bottom w:w="0" w:type="dxa"/>
              <w:right w:w="45" w:type="dxa"/>
            </w:tcMar>
            <w:vAlign w:val="bottom"/>
            <w:hideMark/>
          </w:tcPr>
          <w:p w14:paraId="30EE6530" w14:textId="77777777" w:rsidR="003539B8" w:rsidRPr="003539B8" w:rsidRDefault="003539B8" w:rsidP="003539B8">
            <w:pPr>
              <w:spacing w:line="240" w:lineRule="auto"/>
              <w:jc w:val="center"/>
              <w:rPr>
                <w:rFonts w:ascii="Calibri" w:eastAsia="Times New Roman" w:hAnsi="Calibri" w:cs="Calibri"/>
                <w:b/>
                <w:bCs/>
                <w:color w:val="000000"/>
                <w:sz w:val="28"/>
                <w:szCs w:val="28"/>
                <w:lang w:eastAsia="nl-NL" w:bidi="ar-SA"/>
              </w:rPr>
            </w:pPr>
            <w:r w:rsidRPr="003539B8">
              <w:rPr>
                <w:rFonts w:ascii="Calibri" w:eastAsia="Times New Roman" w:hAnsi="Calibri" w:cs="Calibri"/>
                <w:b/>
                <w:bCs/>
                <w:color w:val="000000"/>
                <w:sz w:val="28"/>
                <w:szCs w:val="28"/>
                <w:lang w:eastAsia="nl-NL" w:bidi="ar-SA"/>
              </w:rPr>
              <w:t>15-apr.</w:t>
            </w:r>
          </w:p>
        </w:tc>
        <w:tc>
          <w:tcPr>
            <w:tcW w:w="2511" w:type="dxa"/>
            <w:tcBorders>
              <w:top w:val="single" w:sz="6" w:space="0" w:color="CCCCCC"/>
              <w:left w:val="single" w:sz="6" w:space="0" w:color="CCCCCC"/>
              <w:bottom w:val="single" w:sz="6" w:space="0" w:color="000000"/>
              <w:right w:val="single" w:sz="6" w:space="0" w:color="000000"/>
            </w:tcBorders>
            <w:shd w:val="clear" w:color="auto" w:fill="EAD1DC"/>
            <w:tcMar>
              <w:top w:w="0" w:type="dxa"/>
              <w:left w:w="45" w:type="dxa"/>
              <w:bottom w:w="0" w:type="dxa"/>
              <w:right w:w="45" w:type="dxa"/>
            </w:tcMar>
            <w:vAlign w:val="bottom"/>
            <w:hideMark/>
          </w:tcPr>
          <w:p w14:paraId="44ACB921" w14:textId="77777777" w:rsidR="003539B8" w:rsidRPr="003539B8" w:rsidRDefault="003539B8" w:rsidP="003539B8">
            <w:pPr>
              <w:spacing w:line="240" w:lineRule="auto"/>
              <w:jc w:val="center"/>
              <w:rPr>
                <w:rFonts w:ascii="Calibri" w:eastAsia="Times New Roman" w:hAnsi="Calibri" w:cs="Calibri"/>
                <w:b/>
                <w:bCs/>
                <w:color w:val="000000"/>
                <w:sz w:val="28"/>
                <w:szCs w:val="28"/>
                <w:lang w:eastAsia="nl-NL" w:bidi="ar-SA"/>
              </w:rPr>
            </w:pPr>
          </w:p>
        </w:tc>
      </w:tr>
      <w:tr w:rsidR="003539B8" w:rsidRPr="003539B8" w14:paraId="6F17402A" w14:textId="77777777" w:rsidTr="003539B8">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EAD1DC"/>
            <w:tcMar>
              <w:top w:w="0" w:type="dxa"/>
              <w:left w:w="45" w:type="dxa"/>
              <w:bottom w:w="0" w:type="dxa"/>
              <w:right w:w="45" w:type="dxa"/>
            </w:tcMar>
            <w:vAlign w:val="bottom"/>
            <w:hideMark/>
          </w:tcPr>
          <w:p w14:paraId="0CE06C37" w14:textId="77777777" w:rsidR="003539B8" w:rsidRPr="003539B8" w:rsidRDefault="003539B8" w:rsidP="003539B8">
            <w:pPr>
              <w:spacing w:line="240" w:lineRule="auto"/>
              <w:jc w:val="center"/>
              <w:rPr>
                <w:rFonts w:ascii="Calibri" w:eastAsia="Times New Roman" w:hAnsi="Calibri" w:cs="Calibri"/>
                <w:b/>
                <w:bCs/>
                <w:color w:val="000000"/>
                <w:sz w:val="28"/>
                <w:szCs w:val="28"/>
                <w:lang w:eastAsia="nl-NL" w:bidi="ar-SA"/>
              </w:rPr>
            </w:pPr>
            <w:r w:rsidRPr="003539B8">
              <w:rPr>
                <w:rFonts w:ascii="Calibri" w:eastAsia="Times New Roman" w:hAnsi="Calibri" w:cs="Calibri"/>
                <w:b/>
                <w:bCs/>
                <w:color w:val="000000"/>
                <w:sz w:val="28"/>
                <w:szCs w:val="28"/>
                <w:lang w:eastAsia="nl-NL" w:bidi="ar-SA"/>
              </w:rPr>
              <w:t>1-jul.</w:t>
            </w:r>
          </w:p>
        </w:tc>
        <w:tc>
          <w:tcPr>
            <w:tcW w:w="2511" w:type="dxa"/>
            <w:tcBorders>
              <w:top w:val="single" w:sz="6" w:space="0" w:color="CCCCCC"/>
              <w:left w:val="single" w:sz="6" w:space="0" w:color="CCCCCC"/>
              <w:bottom w:val="single" w:sz="6" w:space="0" w:color="000000"/>
              <w:right w:val="single" w:sz="6" w:space="0" w:color="000000"/>
            </w:tcBorders>
            <w:shd w:val="clear" w:color="auto" w:fill="EAD1DC"/>
            <w:tcMar>
              <w:top w:w="0" w:type="dxa"/>
              <w:left w:w="45" w:type="dxa"/>
              <w:bottom w:w="0" w:type="dxa"/>
              <w:right w:w="45" w:type="dxa"/>
            </w:tcMar>
            <w:vAlign w:val="bottom"/>
            <w:hideMark/>
          </w:tcPr>
          <w:p w14:paraId="18A43879" w14:textId="77777777" w:rsidR="003539B8" w:rsidRPr="003539B8" w:rsidRDefault="003539B8" w:rsidP="003539B8">
            <w:pPr>
              <w:spacing w:line="240" w:lineRule="auto"/>
              <w:jc w:val="center"/>
              <w:rPr>
                <w:rFonts w:ascii="Calibri" w:eastAsia="Times New Roman" w:hAnsi="Calibri" w:cs="Calibri"/>
                <w:b/>
                <w:bCs/>
                <w:color w:val="000000"/>
                <w:sz w:val="28"/>
                <w:szCs w:val="28"/>
                <w:lang w:eastAsia="nl-NL" w:bidi="ar-SA"/>
              </w:rPr>
            </w:pPr>
          </w:p>
        </w:tc>
      </w:tr>
      <w:tr w:rsidR="003539B8" w:rsidRPr="003539B8" w14:paraId="7C232975" w14:textId="77777777" w:rsidTr="003539B8">
        <w:trPr>
          <w:trHeight w:val="285"/>
        </w:trPr>
        <w:tc>
          <w:tcPr>
            <w:tcW w:w="0" w:type="auto"/>
            <w:tcBorders>
              <w:top w:val="single" w:sz="6" w:space="0" w:color="CCCCCC"/>
              <w:left w:val="single" w:sz="6" w:space="0" w:color="000000"/>
              <w:bottom w:val="single" w:sz="6" w:space="0" w:color="000000"/>
              <w:right w:val="single" w:sz="6" w:space="0" w:color="000000"/>
            </w:tcBorders>
            <w:shd w:val="clear" w:color="auto" w:fill="EAD1DC"/>
            <w:tcMar>
              <w:top w:w="0" w:type="dxa"/>
              <w:left w:w="45" w:type="dxa"/>
              <w:bottom w:w="0" w:type="dxa"/>
              <w:right w:w="45" w:type="dxa"/>
            </w:tcMar>
            <w:vAlign w:val="bottom"/>
            <w:hideMark/>
          </w:tcPr>
          <w:p w14:paraId="6A056CAA" w14:textId="77777777" w:rsidR="003539B8" w:rsidRPr="003539B8" w:rsidRDefault="003539B8" w:rsidP="003539B8">
            <w:pPr>
              <w:spacing w:line="240" w:lineRule="auto"/>
              <w:jc w:val="center"/>
              <w:rPr>
                <w:rFonts w:ascii="Calibri" w:eastAsia="Times New Roman" w:hAnsi="Calibri" w:cs="Calibri"/>
                <w:b/>
                <w:bCs/>
                <w:color w:val="000000"/>
                <w:sz w:val="28"/>
                <w:szCs w:val="28"/>
                <w:lang w:eastAsia="nl-NL" w:bidi="ar-SA"/>
              </w:rPr>
            </w:pPr>
            <w:r w:rsidRPr="003539B8">
              <w:rPr>
                <w:rFonts w:ascii="Calibri" w:eastAsia="Times New Roman" w:hAnsi="Calibri" w:cs="Calibri"/>
                <w:b/>
                <w:bCs/>
                <w:color w:val="000000"/>
                <w:sz w:val="28"/>
                <w:szCs w:val="28"/>
                <w:lang w:eastAsia="nl-NL" w:bidi="ar-SA"/>
              </w:rPr>
              <w:t>14 okt.</w:t>
            </w:r>
          </w:p>
        </w:tc>
        <w:tc>
          <w:tcPr>
            <w:tcW w:w="2511" w:type="dxa"/>
            <w:tcBorders>
              <w:top w:val="single" w:sz="6" w:space="0" w:color="CCCCCC"/>
              <w:left w:val="single" w:sz="6" w:space="0" w:color="CCCCCC"/>
              <w:bottom w:val="single" w:sz="6" w:space="0" w:color="000000"/>
              <w:right w:val="single" w:sz="6" w:space="0" w:color="000000"/>
            </w:tcBorders>
            <w:shd w:val="clear" w:color="auto" w:fill="EAD1DC"/>
            <w:tcMar>
              <w:top w:w="0" w:type="dxa"/>
              <w:left w:w="45" w:type="dxa"/>
              <w:bottom w:w="0" w:type="dxa"/>
              <w:right w:w="45" w:type="dxa"/>
            </w:tcMar>
            <w:vAlign w:val="bottom"/>
            <w:hideMark/>
          </w:tcPr>
          <w:p w14:paraId="6D2694B1" w14:textId="77777777" w:rsidR="003539B8" w:rsidRPr="003539B8" w:rsidRDefault="003539B8" w:rsidP="003539B8">
            <w:pPr>
              <w:spacing w:line="240" w:lineRule="auto"/>
              <w:jc w:val="center"/>
              <w:rPr>
                <w:rFonts w:ascii="Calibri" w:eastAsia="Times New Roman" w:hAnsi="Calibri" w:cs="Calibri"/>
                <w:b/>
                <w:bCs/>
                <w:color w:val="000000"/>
                <w:sz w:val="28"/>
                <w:szCs w:val="28"/>
                <w:lang w:eastAsia="nl-NL" w:bidi="ar-SA"/>
              </w:rPr>
            </w:pPr>
          </w:p>
        </w:tc>
      </w:tr>
    </w:tbl>
    <w:tbl>
      <w:tblPr>
        <w:tblStyle w:val="Tabelraster"/>
        <w:tblW w:w="993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0"/>
        <w:gridCol w:w="8200"/>
        <w:gridCol w:w="427"/>
      </w:tblGrid>
      <w:tr w:rsidR="003C474A" w:rsidRPr="00B7714F" w14:paraId="709D8192" w14:textId="77777777" w:rsidTr="005D0F52">
        <w:tc>
          <w:tcPr>
            <w:tcW w:w="1310" w:type="dxa"/>
          </w:tcPr>
          <w:p w14:paraId="1219FCF2" w14:textId="2D4A502E" w:rsidR="003C474A" w:rsidRDefault="003C474A" w:rsidP="00BE2F82">
            <w:pPr>
              <w:spacing w:line="240" w:lineRule="auto"/>
            </w:pPr>
          </w:p>
        </w:tc>
        <w:tc>
          <w:tcPr>
            <w:tcW w:w="8200" w:type="dxa"/>
          </w:tcPr>
          <w:p w14:paraId="1F946407" w14:textId="2C0A4284" w:rsidR="003C474A" w:rsidRPr="00895FE6" w:rsidRDefault="003C474A" w:rsidP="00BE2F82">
            <w:pPr>
              <w:ind w:left="320"/>
            </w:pPr>
          </w:p>
        </w:tc>
        <w:tc>
          <w:tcPr>
            <w:tcW w:w="427" w:type="dxa"/>
          </w:tcPr>
          <w:p w14:paraId="1ACE1F8F" w14:textId="77777777" w:rsidR="003C474A" w:rsidRPr="00B7714F" w:rsidRDefault="003C474A" w:rsidP="00BE2F82">
            <w:pPr>
              <w:spacing w:line="240" w:lineRule="auto"/>
            </w:pPr>
          </w:p>
        </w:tc>
      </w:tr>
    </w:tbl>
    <w:p w14:paraId="29AECCE6" w14:textId="77777777" w:rsidR="00614B3B" w:rsidRDefault="00614B3B" w:rsidP="0088235C">
      <w:pPr>
        <w:rPr>
          <w:noProof/>
        </w:rPr>
      </w:pPr>
    </w:p>
    <w:sectPr w:rsidR="00614B3B" w:rsidSect="00D50186">
      <w:headerReference w:type="default" r:id="rId17"/>
      <w:headerReference w:type="first" r:id="rId18"/>
      <w:footerReference w:type="first" r:id="rId19"/>
      <w:pgSz w:w="11906" w:h="16838" w:code="9"/>
      <w:pgMar w:top="2404" w:right="1418" w:bottom="2467"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CA4A5" w14:textId="77777777" w:rsidR="00377EE9" w:rsidRDefault="00377EE9">
      <w:r>
        <w:separator/>
      </w:r>
    </w:p>
  </w:endnote>
  <w:endnote w:type="continuationSeparator" w:id="0">
    <w:p w14:paraId="3D8CE18F" w14:textId="77777777" w:rsidR="00377EE9" w:rsidRDefault="0037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altName w:val="Courier New"/>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210"/>
    </w:tblGrid>
    <w:tr w:rsidR="00360BA3" w14:paraId="0A1AA945" w14:textId="77777777" w:rsidTr="00F67007">
      <w:tc>
        <w:tcPr>
          <w:tcW w:w="9210" w:type="dxa"/>
        </w:tcPr>
        <w:p w14:paraId="27768D62" w14:textId="77777777" w:rsidR="00360BA3" w:rsidRDefault="00360BA3" w:rsidP="00D50186">
          <w:pPr>
            <w:pStyle w:val="stlURL"/>
            <w:rPr>
              <w:noProof w:val="0"/>
            </w:rPr>
          </w:pPr>
          <w:r>
            <w:rPr>
              <w:noProof w:val="0"/>
            </w:rPr>
            <w:t>www.edustandaard.nl</w:t>
          </w:r>
        </w:p>
      </w:tc>
    </w:tr>
    <w:tr w:rsidR="00360BA3" w14:paraId="1148A956" w14:textId="77777777" w:rsidTr="00F67007">
      <w:trPr>
        <w:trHeight w:hRule="exact" w:val="102"/>
      </w:trPr>
      <w:tc>
        <w:tcPr>
          <w:tcW w:w="9210" w:type="dxa"/>
        </w:tcPr>
        <w:p w14:paraId="3BDC662D" w14:textId="77777777" w:rsidR="00360BA3" w:rsidRDefault="00360BA3" w:rsidP="00D50186">
          <w:pPr>
            <w:pStyle w:val="Voettekst"/>
          </w:pPr>
        </w:p>
      </w:tc>
    </w:tr>
  </w:tbl>
  <w:p w14:paraId="2B950BAE" w14:textId="77777777" w:rsidR="00360BA3" w:rsidRDefault="00360B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96601" w14:textId="77777777" w:rsidR="00377EE9" w:rsidRDefault="00377EE9">
      <w:r>
        <w:separator/>
      </w:r>
    </w:p>
  </w:footnote>
  <w:footnote w:type="continuationSeparator" w:id="0">
    <w:p w14:paraId="257682BF" w14:textId="77777777" w:rsidR="00377EE9" w:rsidRDefault="00377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985"/>
      <w:gridCol w:w="284"/>
      <w:gridCol w:w="3969"/>
    </w:tblGrid>
    <w:tr w:rsidR="00360BA3" w14:paraId="7727204F" w14:textId="77777777" w:rsidTr="00D50186">
      <w:trPr>
        <w:trHeight w:hRule="exact" w:val="646"/>
      </w:trPr>
      <w:tc>
        <w:tcPr>
          <w:tcW w:w="1985" w:type="dxa"/>
        </w:tcPr>
        <w:p w14:paraId="764574B1" w14:textId="77777777" w:rsidR="00360BA3" w:rsidRDefault="00360BA3" w:rsidP="00D50186">
          <w:pPr>
            <w:pStyle w:val="Koptekst"/>
          </w:pPr>
        </w:p>
      </w:tc>
      <w:tc>
        <w:tcPr>
          <w:tcW w:w="284" w:type="dxa"/>
        </w:tcPr>
        <w:p w14:paraId="619AA841" w14:textId="77777777" w:rsidR="00360BA3" w:rsidRDefault="00360BA3" w:rsidP="00D50186">
          <w:pPr>
            <w:pStyle w:val="Koptekst"/>
          </w:pPr>
        </w:p>
      </w:tc>
      <w:tc>
        <w:tcPr>
          <w:tcW w:w="3969" w:type="dxa"/>
        </w:tcPr>
        <w:p w14:paraId="0535AC7E" w14:textId="77777777" w:rsidR="00360BA3" w:rsidRDefault="00360BA3" w:rsidP="00D50186">
          <w:pPr>
            <w:pStyle w:val="Koptekst"/>
          </w:pPr>
        </w:p>
      </w:tc>
    </w:tr>
    <w:tr w:rsidR="00360BA3" w14:paraId="09B9A729" w14:textId="77777777" w:rsidTr="00AB08CD">
      <w:trPr>
        <w:trHeight w:hRule="exact" w:val="198"/>
      </w:trPr>
      <w:tc>
        <w:tcPr>
          <w:tcW w:w="1985" w:type="dxa"/>
        </w:tcPr>
        <w:p w14:paraId="330F5BEE" w14:textId="77777777" w:rsidR="00360BA3" w:rsidRPr="0069582B" w:rsidRDefault="00360BA3" w:rsidP="00771EEA">
          <w:pPr>
            <w:pStyle w:val="stlHeading"/>
          </w:pPr>
          <w:r>
            <w:t>datum</w:t>
          </w:r>
        </w:p>
      </w:tc>
      <w:tc>
        <w:tcPr>
          <w:tcW w:w="284" w:type="dxa"/>
        </w:tcPr>
        <w:p w14:paraId="6F467C38" w14:textId="77777777" w:rsidR="00360BA3" w:rsidRDefault="00360BA3" w:rsidP="00D50186">
          <w:pPr>
            <w:pStyle w:val="Koptekst"/>
          </w:pPr>
        </w:p>
      </w:tc>
      <w:tc>
        <w:tcPr>
          <w:tcW w:w="3969" w:type="dxa"/>
        </w:tcPr>
        <w:p w14:paraId="7E186A79" w14:textId="77777777" w:rsidR="00360BA3" w:rsidRDefault="00360BA3" w:rsidP="0069582B">
          <w:pPr>
            <w:pStyle w:val="stlHeading"/>
          </w:pPr>
          <w:r>
            <w:t>pagina</w:t>
          </w:r>
        </w:p>
      </w:tc>
    </w:tr>
    <w:tr w:rsidR="00360BA3" w:rsidRPr="0069582B" w14:paraId="3FFDCA22" w14:textId="77777777" w:rsidTr="00AB08CD">
      <w:trPr>
        <w:trHeight w:hRule="exact" w:val="198"/>
      </w:trPr>
      <w:tc>
        <w:tcPr>
          <w:tcW w:w="1985" w:type="dxa"/>
        </w:tcPr>
        <w:p w14:paraId="324E8578" w14:textId="77777777" w:rsidR="00360BA3" w:rsidRPr="0069582B" w:rsidRDefault="00360BA3" w:rsidP="002A036C">
          <w:pPr>
            <w:pStyle w:val="stlHeadingData"/>
          </w:pPr>
          <w:r>
            <w:t>8 december 2013</w:t>
          </w:r>
        </w:p>
      </w:tc>
      <w:tc>
        <w:tcPr>
          <w:tcW w:w="284" w:type="dxa"/>
        </w:tcPr>
        <w:p w14:paraId="09632191" w14:textId="77777777" w:rsidR="00360BA3" w:rsidRPr="0069582B" w:rsidRDefault="00360BA3" w:rsidP="0069582B">
          <w:pPr>
            <w:pStyle w:val="stlHeadingData"/>
          </w:pPr>
        </w:p>
      </w:tc>
      <w:tc>
        <w:tcPr>
          <w:tcW w:w="3969" w:type="dxa"/>
        </w:tcPr>
        <w:p w14:paraId="3B0B6A67" w14:textId="7CF940DE" w:rsidR="00360BA3" w:rsidRPr="0069582B" w:rsidRDefault="00360BA3" w:rsidP="0069582B">
          <w:pPr>
            <w:pStyle w:val="stlHeadingData"/>
          </w:pPr>
          <w:r>
            <w:fldChar w:fldCharType="begin"/>
          </w:r>
          <w:r>
            <w:instrText xml:space="preserve"> PAGE   \* MERGEFORMAT </w:instrText>
          </w:r>
          <w:r>
            <w:fldChar w:fldCharType="separate"/>
          </w:r>
          <w:r w:rsidR="00852EE4">
            <w:rPr>
              <w:noProof/>
            </w:rPr>
            <w:t>3</w:t>
          </w:r>
          <w:r>
            <w:rPr>
              <w:noProof/>
            </w:rPr>
            <w:fldChar w:fldCharType="end"/>
          </w:r>
          <w:r w:rsidRPr="0069582B">
            <w:t>/</w:t>
          </w:r>
          <w:r>
            <w:rPr>
              <w:noProof/>
            </w:rPr>
            <w:fldChar w:fldCharType="begin"/>
          </w:r>
          <w:r>
            <w:rPr>
              <w:noProof/>
            </w:rPr>
            <w:instrText xml:space="preserve"> NUMPAGES   \* MERGEFORMAT </w:instrText>
          </w:r>
          <w:r>
            <w:rPr>
              <w:noProof/>
            </w:rPr>
            <w:fldChar w:fldCharType="separate"/>
          </w:r>
          <w:r w:rsidR="00852EE4">
            <w:rPr>
              <w:noProof/>
            </w:rPr>
            <w:t>4</w:t>
          </w:r>
          <w:r>
            <w:rPr>
              <w:noProof/>
            </w:rPr>
            <w:fldChar w:fldCharType="end"/>
          </w:r>
        </w:p>
      </w:tc>
    </w:tr>
  </w:tbl>
  <w:p w14:paraId="06405698" w14:textId="77777777" w:rsidR="00360BA3" w:rsidRDefault="00360BA3" w:rsidP="00AB08CD">
    <w:pPr>
      <w:pStyle w:val="Koptekst"/>
    </w:pPr>
    <w:r>
      <w:tab/>
    </w:r>
    <w:r>
      <w:tab/>
    </w:r>
    <w:r>
      <w:rPr>
        <w:noProof/>
        <w:lang w:eastAsia="nl-NL" w:bidi="ar-SA"/>
      </w:rPr>
      <w:drawing>
        <wp:inline distT="0" distB="0" distL="0" distR="0" wp14:anchorId="6BE4A161" wp14:editId="3D100983">
          <wp:extent cx="1706880" cy="372110"/>
          <wp:effectExtent l="0" t="0" r="7620" b="889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880" cy="37211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B10D9" w14:textId="77777777" w:rsidR="00360BA3" w:rsidRDefault="00360BA3" w:rsidP="00D50186">
    <w:pPr>
      <w:pStyle w:val="Koptekst"/>
    </w:pPr>
    <w:r>
      <w:rPr>
        <w:noProof/>
        <w:lang w:eastAsia="nl-NL" w:bidi="ar-SA"/>
      </w:rPr>
      <mc:AlternateContent>
        <mc:Choice Requires="wps">
          <w:drawing>
            <wp:anchor distT="0" distB="0" distL="114300" distR="114300" simplePos="0" relativeHeight="251657728" behindDoc="0" locked="0" layoutInCell="1" allowOverlap="1" wp14:anchorId="2B49C96C" wp14:editId="48C0FE1D">
              <wp:simplePos x="0" y="0"/>
              <wp:positionH relativeFrom="page">
                <wp:posOffset>902208</wp:posOffset>
              </wp:positionH>
              <wp:positionV relativeFrom="page">
                <wp:posOffset>1408176</wp:posOffset>
              </wp:positionV>
              <wp:extent cx="4248912" cy="348615"/>
              <wp:effectExtent l="0" t="0" r="18415" b="1333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912" cy="34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B9EC8" w14:textId="77777777" w:rsidR="00360BA3" w:rsidRPr="00371586" w:rsidRDefault="00360BA3" w:rsidP="00D50186">
                          <w:pPr>
                            <w:pStyle w:val="stlDocumentName"/>
                            <w:rPr>
                              <w:sz w:val="32"/>
                              <w:lang w:val="en-US"/>
                            </w:rPr>
                          </w:pPr>
                          <w:r w:rsidRPr="00371586">
                            <w:rPr>
                              <w:sz w:val="32"/>
                              <w:lang w:val="en-US"/>
                            </w:rPr>
                            <w:t xml:space="preserve">Agenda </w:t>
                          </w:r>
                          <w:r>
                            <w:rPr>
                              <w:sz w:val="32"/>
                              <w:lang w:val="en-US"/>
                            </w:rPr>
                            <w:t>Architectuur</w:t>
                          </w:r>
                          <w:r w:rsidRPr="00371586">
                            <w:rPr>
                              <w:sz w:val="32"/>
                              <w:lang w:val="en-US"/>
                            </w:rPr>
                            <w:t>raad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9C96C" id="_x0000_t202" coordsize="21600,21600" o:spt="202" path="m,l,21600r21600,l21600,xe">
              <v:stroke joinstyle="miter"/>
              <v:path gradientshapeok="t" o:connecttype="rect"/>
            </v:shapetype>
            <v:shape id="Text Box 1" o:spid="_x0000_s1026" type="#_x0000_t202" style="position:absolute;margin-left:71.05pt;margin-top:110.9pt;width:334.55pt;height:27.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" filled="f" stroked="f">
              <v:textbox inset="0,0,0,0">
                <w:txbxContent>
                  <w:p w14:paraId="541B9EC8" w14:textId="77777777" w:rsidR="00360BA3" w:rsidRPr="00371586" w:rsidRDefault="00360BA3" w:rsidP="00D50186">
                    <w:pPr>
                      <w:pStyle w:val="stlDocumentName"/>
                      <w:rPr>
                        <w:sz w:val="32"/>
                        <w:lang w:val="en-US"/>
                      </w:rPr>
                    </w:pPr>
                    <w:r w:rsidRPr="00371586">
                      <w:rPr>
                        <w:sz w:val="32"/>
                        <w:lang w:val="en-US"/>
                      </w:rPr>
                      <w:t xml:space="preserve">Agenda </w:t>
                    </w:r>
                    <w:r>
                      <w:rPr>
                        <w:sz w:val="32"/>
                        <w:lang w:val="en-US"/>
                      </w:rPr>
                      <w:t>Architectuur</w:t>
                    </w:r>
                    <w:r w:rsidRPr="00371586">
                      <w:rPr>
                        <w:sz w:val="32"/>
                        <w:lang w:val="en-US"/>
                      </w:rPr>
                      <w:t>raad</w:t>
                    </w:r>
                  </w:p>
                </w:txbxContent>
              </v:textbox>
              <w10:wrap anchorx="page" anchory="page"/>
            </v:shape>
          </w:pict>
        </mc:Fallback>
      </mc:AlternateContent>
    </w:r>
    <w:r>
      <w:rPr>
        <w:noProof/>
        <w:lang w:eastAsia="nl-NL" w:bidi="ar-SA"/>
      </w:rPr>
      <w:drawing>
        <wp:anchor distT="0" distB="0" distL="114300" distR="114300" simplePos="0" relativeHeight="251662848" behindDoc="0" locked="0" layoutInCell="1" allowOverlap="1" wp14:anchorId="2EE17C1F" wp14:editId="1B638615">
          <wp:simplePos x="0" y="0"/>
          <wp:positionH relativeFrom="column">
            <wp:posOffset>4514850</wp:posOffset>
          </wp:positionH>
          <wp:positionV relativeFrom="paragraph">
            <wp:posOffset>701040</wp:posOffset>
          </wp:positionV>
          <wp:extent cx="1704340" cy="371475"/>
          <wp:effectExtent l="0" t="0" r="0" b="9525"/>
          <wp:wrapTopAndBottom/>
          <wp:docPr id="4" name="Afbeelding 4" descr="\\fileserver\users$\dommisse01\Edustandaard\Edustandaard huisstijlbestanden\Edustandaard huisstijlbestanden\bronbestanden\Edustandaard logo\PNG\Edustandaard logo - diapositi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erver\users$\dommisse01\Edustandaard\Edustandaard huisstijlbestanden\Edustandaard huisstijlbestanden\bronbestanden\Edustandaard logo\PNG\Edustandaard logo - diapositie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340" cy="371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13E1E"/>
    <w:multiLevelType w:val="hybridMultilevel"/>
    <w:tmpl w:val="B09CD4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E7A6476"/>
    <w:multiLevelType w:val="hybridMultilevel"/>
    <w:tmpl w:val="C630A5C6"/>
    <w:lvl w:ilvl="0" w:tplc="EDFC81B0">
      <w:start w:val="1"/>
      <w:numFmt w:val="decimal"/>
      <w:pStyle w:val="Kopeenvoudigenummering"/>
      <w:lvlText w:val="%1."/>
      <w:lvlJc w:val="left"/>
      <w:pPr>
        <w:ind w:left="36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EB617F1"/>
    <w:multiLevelType w:val="multilevel"/>
    <w:tmpl w:val="87FC65F8"/>
    <w:lvl w:ilvl="0">
      <w:start w:val="1"/>
      <w:numFmt w:val="decimal"/>
      <w:pStyle w:val="doNumbering"/>
      <w:lvlText w:val="%1."/>
      <w:lvlJc w:val="left"/>
      <w:pPr>
        <w:ind w:left="357" w:hanging="3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3" w15:restartNumberingAfterBreak="0">
    <w:nsid w:val="40664DBB"/>
    <w:multiLevelType w:val="hybridMultilevel"/>
    <w:tmpl w:val="C09CB3B8"/>
    <w:lvl w:ilvl="0" w:tplc="66D8F62E">
      <w:start w:val="1"/>
      <w:numFmt w:val="decimal"/>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204EDB6A">
      <w:start w:val="1"/>
      <w:numFmt w:val="lowerRoman"/>
      <w:lvlText w:val="%3."/>
      <w:lvlJc w:val="right"/>
      <w:pPr>
        <w:ind w:left="1800" w:hanging="180"/>
      </w:pPr>
      <w:rPr>
        <w:b w:val="0"/>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8814469"/>
    <w:multiLevelType w:val="hybridMultilevel"/>
    <w:tmpl w:val="6148761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51446C55"/>
    <w:multiLevelType w:val="multilevel"/>
    <w:tmpl w:val="8A2A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CE6F7E"/>
    <w:multiLevelType w:val="multilevel"/>
    <w:tmpl w:val="416E8136"/>
    <w:lvl w:ilvl="0">
      <w:start w:val="1"/>
      <w:numFmt w:val="decimal"/>
      <w:pStyle w:val="Kop1"/>
      <w:lvlText w:val="%1."/>
      <w:lvlJc w:val="left"/>
      <w:pPr>
        <w:ind w:left="425" w:hanging="425"/>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709" w:hanging="709"/>
      </w:pPr>
      <w:rPr>
        <w:rFonts w:hint="default"/>
      </w:rPr>
    </w:lvl>
    <w:lvl w:ilvl="3">
      <w:start w:val="1"/>
      <w:numFmt w:val="none"/>
      <w:lvlText w:val=""/>
      <w:lvlJc w:val="left"/>
      <w:pPr>
        <w:ind w:left="709" w:firstLine="0"/>
      </w:pPr>
      <w:rPr>
        <w:rFonts w:hint="default"/>
      </w:rPr>
    </w:lvl>
    <w:lvl w:ilvl="4">
      <w:start w:val="1"/>
      <w:numFmt w:val="none"/>
      <w:lvlText w:val=""/>
      <w:lvlJc w:val="left"/>
      <w:pPr>
        <w:ind w:left="709" w:firstLine="0"/>
      </w:pPr>
      <w:rPr>
        <w:rFonts w:hint="default"/>
      </w:rPr>
    </w:lvl>
    <w:lvl w:ilvl="5">
      <w:start w:val="1"/>
      <w:numFmt w:val="none"/>
      <w:lvlText w:val=""/>
      <w:lvlJc w:val="left"/>
      <w:pPr>
        <w:ind w:left="709" w:firstLine="0"/>
      </w:pPr>
      <w:rPr>
        <w:rFonts w:hint="default"/>
      </w:rPr>
    </w:lvl>
    <w:lvl w:ilvl="6">
      <w:start w:val="1"/>
      <w:numFmt w:val="none"/>
      <w:lvlText w:val=""/>
      <w:lvlJc w:val="left"/>
      <w:pPr>
        <w:ind w:left="709" w:firstLine="0"/>
      </w:pPr>
      <w:rPr>
        <w:rFonts w:hint="default"/>
      </w:rPr>
    </w:lvl>
    <w:lvl w:ilvl="7">
      <w:start w:val="1"/>
      <w:numFmt w:val="none"/>
      <w:lvlText w:val=""/>
      <w:lvlJc w:val="left"/>
      <w:pPr>
        <w:ind w:left="709" w:firstLine="0"/>
      </w:pPr>
      <w:rPr>
        <w:rFonts w:hint="default"/>
      </w:rPr>
    </w:lvl>
    <w:lvl w:ilvl="8">
      <w:start w:val="1"/>
      <w:numFmt w:val="none"/>
      <w:lvlText w:val=""/>
      <w:lvlJc w:val="left"/>
      <w:pPr>
        <w:ind w:left="709" w:firstLine="0"/>
      </w:pPr>
      <w:rPr>
        <w:rFonts w:hint="default"/>
      </w:rPr>
    </w:lvl>
  </w:abstractNum>
  <w:abstractNum w:abstractNumId="7" w15:restartNumberingAfterBreak="0">
    <w:nsid w:val="76F2065B"/>
    <w:multiLevelType w:val="hybridMultilevel"/>
    <w:tmpl w:val="1E1C7A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7EBE0C10"/>
    <w:multiLevelType w:val="hybridMultilevel"/>
    <w:tmpl w:val="465E08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EF54F44"/>
    <w:multiLevelType w:val="multilevel"/>
    <w:tmpl w:val="8E7A6924"/>
    <w:lvl w:ilvl="0">
      <w:start w:val="1"/>
      <w:numFmt w:val="bullet"/>
      <w:pStyle w:val="doBullet"/>
      <w:lvlText w:val=""/>
      <w:lvlJc w:val="left"/>
      <w:pPr>
        <w:ind w:left="360" w:hanging="360"/>
      </w:pPr>
      <w:rPr>
        <w:rFonts w:ascii="Wingdings" w:hAnsi="Wingdings" w:hint="default"/>
        <w:color w:val="333333" w:themeColor="text1"/>
      </w:rPr>
    </w:lvl>
    <w:lvl w:ilvl="1">
      <w:start w:val="1"/>
      <w:numFmt w:val="bullet"/>
      <w:lvlText w:val=""/>
      <w:lvlJc w:val="left"/>
      <w:pPr>
        <w:ind w:left="720" w:hanging="360"/>
      </w:pPr>
      <w:rPr>
        <w:rFonts w:ascii="Wingdings" w:hAnsi="Wingdings" w:hint="default"/>
        <w:color w:val="333333" w:themeColor="text1"/>
      </w:rPr>
    </w:lvl>
    <w:lvl w:ilvl="2">
      <w:start w:val="1"/>
      <w:numFmt w:val="bullet"/>
      <w:lvlText w:val=""/>
      <w:lvlJc w:val="left"/>
      <w:pPr>
        <w:ind w:left="1080" w:hanging="360"/>
      </w:pPr>
      <w:rPr>
        <w:rFonts w:ascii="Wingdings" w:hAnsi="Wingdings" w:hint="default"/>
        <w:color w:val="333333" w:themeColor="text1"/>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num w:numId="1">
    <w:abstractNumId w:val="9"/>
  </w:num>
  <w:num w:numId="2">
    <w:abstractNumId w:val="2"/>
  </w:num>
  <w:num w:numId="3">
    <w:abstractNumId w:val="6"/>
  </w:num>
  <w:num w:numId="4">
    <w:abstractNumId w:val="1"/>
  </w:num>
  <w:num w:numId="5">
    <w:abstractNumId w:val="3"/>
  </w:num>
  <w:num w:numId="6">
    <w:abstractNumId w:val="4"/>
  </w:num>
  <w:num w:numId="7">
    <w:abstractNumId w:val="7"/>
  </w:num>
  <w:num w:numId="8">
    <w:abstractNumId w:val="0"/>
  </w:num>
  <w:num w:numId="9">
    <w:abstractNumId w:val="5"/>
  </w:num>
  <w:num w:numId="1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Kennisnet/ou=First Administrative Group/cn=Recipients/cn=hamers01|chkFaxShowMail" w:val="0"/>
    <w:docVar w:name="/o=Kennisnet/ou=First Administrative Group/cn=Recipients/cn=hamers01|chkMobileShowMail" w:val="0"/>
    <w:docVar w:name="/o=Kennisnet/ou=First Administrative Group/cn=Recipients/cn=hamers01|chkTelManual" w:val="0"/>
    <w:docVar w:name="/o=Kennisnet/ou=First Administrative Group/cn=Recipients/cn=hamers01|displayName" w:val="Jeroen Hamers"/>
    <w:docVar w:name="/o=Kennisnet/ou=First Administrative Group/cn=Recipients/cn=hamers01|distinguishedName" w:val="CN=Jeroen Hamers,OU=Voorzieningen,OU=Domein Gebruikers,DC=kennisnet,DC=org"/>
    <w:docVar w:name="/o=Kennisnet/ou=First Administrative Group/cn=Recipients/cn=hamers01|employeeNumber" w:val="(079) 329 6814"/>
    <w:docVar w:name="/o=Kennisnet/ou=First Administrative Group/cn=Recipients/cn=hamers01|extensionattribute1" w:val="Jeroen Hamers"/>
    <w:docVar w:name="/o=Kennisnet/ou=First Administrative Group/cn=Recipients/cn=hamers01|facsimileTelephoneNumber" w:val="(079) 321 2322"/>
    <w:docVar w:name="/o=Kennisnet/ou=First Administrative Group/cn=Recipients/cn=hamers01|givenName" w:val="Jeroen"/>
    <w:docVar w:name="/o=Kennisnet/ou=First Administrative Group/cn=Recipients/cn=hamers01|initials" w:val="J."/>
    <w:docVar w:name="/o=Kennisnet/ou=First Administrative Group/cn=Recipients/cn=hamers01|mail" w:val="j.hamers@kennisnet.nl"/>
    <w:docVar w:name="/o=Kennisnet/ou=First Administrative Group/cn=Recipients/cn=hamers01|sAMAccountName" w:val="hamers01"/>
    <w:docVar w:name="/o=Kennisnet/ou=First Administrative Group/cn=Recipients/cn=hamers01|signerAlias" w:val="Jeroen Hamers"/>
    <w:docVar w:name="/o=Kennisnet/ou=First Administrative Group/cn=Recipients/cn=hamers01|signing" w:val="Met vriendelijke groet,"/>
    <w:docVar w:name="/o=Kennisnet/ou=First Administrative Group/cn=Recipients/cn=hamers01|sn" w:val="Hamers"/>
    <w:docVar w:name="/o=Kennisnet/ou=First Administrative Group/cn=Recipients/cn=hamers01|syncProfile" w:val="-1"/>
    <w:docVar w:name="/o=Kennisnet/ou=First Administrative Group/cn=Recipients/cn=hamers01|title" w:val="Standaardisatie Expert"/>
  </w:docVars>
  <w:rsids>
    <w:rsidRoot w:val="00CE0010"/>
    <w:rsid w:val="000017A8"/>
    <w:rsid w:val="000060B6"/>
    <w:rsid w:val="00010665"/>
    <w:rsid w:val="00017653"/>
    <w:rsid w:val="000207D2"/>
    <w:rsid w:val="00022AF7"/>
    <w:rsid w:val="00030574"/>
    <w:rsid w:val="00031618"/>
    <w:rsid w:val="00031954"/>
    <w:rsid w:val="00032D21"/>
    <w:rsid w:val="00043325"/>
    <w:rsid w:val="000435AD"/>
    <w:rsid w:val="00043D92"/>
    <w:rsid w:val="000448A9"/>
    <w:rsid w:val="000455E6"/>
    <w:rsid w:val="00046163"/>
    <w:rsid w:val="000461DC"/>
    <w:rsid w:val="00047512"/>
    <w:rsid w:val="00047F10"/>
    <w:rsid w:val="00051CF7"/>
    <w:rsid w:val="0005227C"/>
    <w:rsid w:val="00052CA2"/>
    <w:rsid w:val="00054711"/>
    <w:rsid w:val="00054C6D"/>
    <w:rsid w:val="00056662"/>
    <w:rsid w:val="0006161C"/>
    <w:rsid w:val="00063FD9"/>
    <w:rsid w:val="00072ED3"/>
    <w:rsid w:val="000731A0"/>
    <w:rsid w:val="0007487F"/>
    <w:rsid w:val="00074E07"/>
    <w:rsid w:val="0007562E"/>
    <w:rsid w:val="00075DF6"/>
    <w:rsid w:val="000774B9"/>
    <w:rsid w:val="00080E34"/>
    <w:rsid w:val="00087B45"/>
    <w:rsid w:val="000925AD"/>
    <w:rsid w:val="0009261A"/>
    <w:rsid w:val="00092EDD"/>
    <w:rsid w:val="00093270"/>
    <w:rsid w:val="000935FD"/>
    <w:rsid w:val="00094B3F"/>
    <w:rsid w:val="00096C8E"/>
    <w:rsid w:val="000A09A9"/>
    <w:rsid w:val="000A26BA"/>
    <w:rsid w:val="000A292B"/>
    <w:rsid w:val="000A568E"/>
    <w:rsid w:val="000A61C7"/>
    <w:rsid w:val="000A6289"/>
    <w:rsid w:val="000A6870"/>
    <w:rsid w:val="000A7554"/>
    <w:rsid w:val="000B162E"/>
    <w:rsid w:val="000B1656"/>
    <w:rsid w:val="000B1C67"/>
    <w:rsid w:val="000B640B"/>
    <w:rsid w:val="000B65D3"/>
    <w:rsid w:val="000C03BE"/>
    <w:rsid w:val="000C1A73"/>
    <w:rsid w:val="000C631B"/>
    <w:rsid w:val="000D1E16"/>
    <w:rsid w:val="000D27F3"/>
    <w:rsid w:val="000D3C58"/>
    <w:rsid w:val="000E0F3D"/>
    <w:rsid w:val="000E1AA3"/>
    <w:rsid w:val="000E2A64"/>
    <w:rsid w:val="000E45BA"/>
    <w:rsid w:val="000E4D40"/>
    <w:rsid w:val="000E574F"/>
    <w:rsid w:val="000F6503"/>
    <w:rsid w:val="0010774F"/>
    <w:rsid w:val="00113174"/>
    <w:rsid w:val="0011568E"/>
    <w:rsid w:val="00117DB7"/>
    <w:rsid w:val="00120D73"/>
    <w:rsid w:val="00126F28"/>
    <w:rsid w:val="00126FCA"/>
    <w:rsid w:val="00127AB3"/>
    <w:rsid w:val="001351BA"/>
    <w:rsid w:val="00135A6A"/>
    <w:rsid w:val="001367CE"/>
    <w:rsid w:val="0014033E"/>
    <w:rsid w:val="00141160"/>
    <w:rsid w:val="001433E0"/>
    <w:rsid w:val="001458FB"/>
    <w:rsid w:val="001459B7"/>
    <w:rsid w:val="00146CA2"/>
    <w:rsid w:val="00146DA9"/>
    <w:rsid w:val="001561B4"/>
    <w:rsid w:val="0015777B"/>
    <w:rsid w:val="00157C63"/>
    <w:rsid w:val="00161B50"/>
    <w:rsid w:val="00162734"/>
    <w:rsid w:val="00163A4D"/>
    <w:rsid w:val="0016737E"/>
    <w:rsid w:val="0017061F"/>
    <w:rsid w:val="001736BF"/>
    <w:rsid w:val="00174968"/>
    <w:rsid w:val="00175F69"/>
    <w:rsid w:val="0018105F"/>
    <w:rsid w:val="001824D0"/>
    <w:rsid w:val="00182CF7"/>
    <w:rsid w:val="00182EB3"/>
    <w:rsid w:val="00184253"/>
    <w:rsid w:val="00184FEB"/>
    <w:rsid w:val="00186937"/>
    <w:rsid w:val="00186E7C"/>
    <w:rsid w:val="001904DE"/>
    <w:rsid w:val="00190D9B"/>
    <w:rsid w:val="001917EF"/>
    <w:rsid w:val="001928F7"/>
    <w:rsid w:val="001A6804"/>
    <w:rsid w:val="001A7002"/>
    <w:rsid w:val="001B2B76"/>
    <w:rsid w:val="001B4797"/>
    <w:rsid w:val="001B58DF"/>
    <w:rsid w:val="001B62F1"/>
    <w:rsid w:val="001C12D1"/>
    <w:rsid w:val="001C1853"/>
    <w:rsid w:val="001C39A2"/>
    <w:rsid w:val="001C68FD"/>
    <w:rsid w:val="001C6F83"/>
    <w:rsid w:val="001D0BF2"/>
    <w:rsid w:val="001D17BE"/>
    <w:rsid w:val="001D4554"/>
    <w:rsid w:val="001D5B65"/>
    <w:rsid w:val="001D69EA"/>
    <w:rsid w:val="001E5DF5"/>
    <w:rsid w:val="001F35A4"/>
    <w:rsid w:val="001F4299"/>
    <w:rsid w:val="001F723B"/>
    <w:rsid w:val="001F7396"/>
    <w:rsid w:val="001F75BF"/>
    <w:rsid w:val="001F7C96"/>
    <w:rsid w:val="00200E84"/>
    <w:rsid w:val="002014DD"/>
    <w:rsid w:val="00202B41"/>
    <w:rsid w:val="0020671B"/>
    <w:rsid w:val="00206871"/>
    <w:rsid w:val="002108BA"/>
    <w:rsid w:val="00213D48"/>
    <w:rsid w:val="00223B57"/>
    <w:rsid w:val="00224ACA"/>
    <w:rsid w:val="0022629F"/>
    <w:rsid w:val="00227EEE"/>
    <w:rsid w:val="00230A69"/>
    <w:rsid w:val="00230FFF"/>
    <w:rsid w:val="00235ED3"/>
    <w:rsid w:val="0023603E"/>
    <w:rsid w:val="002371A1"/>
    <w:rsid w:val="0023775C"/>
    <w:rsid w:val="00245373"/>
    <w:rsid w:val="002457E5"/>
    <w:rsid w:val="00246F75"/>
    <w:rsid w:val="002478E5"/>
    <w:rsid w:val="00252490"/>
    <w:rsid w:val="00252CDD"/>
    <w:rsid w:val="00254800"/>
    <w:rsid w:val="00257144"/>
    <w:rsid w:val="002607B9"/>
    <w:rsid w:val="00261FF6"/>
    <w:rsid w:val="00273146"/>
    <w:rsid w:val="00273AC0"/>
    <w:rsid w:val="00274639"/>
    <w:rsid w:val="00275454"/>
    <w:rsid w:val="00275E27"/>
    <w:rsid w:val="002840AD"/>
    <w:rsid w:val="00292652"/>
    <w:rsid w:val="00292E3F"/>
    <w:rsid w:val="002945D9"/>
    <w:rsid w:val="002A036C"/>
    <w:rsid w:val="002A2326"/>
    <w:rsid w:val="002A2F81"/>
    <w:rsid w:val="002A3EA2"/>
    <w:rsid w:val="002A6579"/>
    <w:rsid w:val="002A7159"/>
    <w:rsid w:val="002B08F1"/>
    <w:rsid w:val="002B270A"/>
    <w:rsid w:val="002B5F48"/>
    <w:rsid w:val="002C7008"/>
    <w:rsid w:val="002D00B2"/>
    <w:rsid w:val="002D0E25"/>
    <w:rsid w:val="002D1A1B"/>
    <w:rsid w:val="002D2194"/>
    <w:rsid w:val="002D227C"/>
    <w:rsid w:val="002D2497"/>
    <w:rsid w:val="002D262B"/>
    <w:rsid w:val="002D77B2"/>
    <w:rsid w:val="002E06B0"/>
    <w:rsid w:val="002E338A"/>
    <w:rsid w:val="002E3C5B"/>
    <w:rsid w:val="002E451E"/>
    <w:rsid w:val="002F021A"/>
    <w:rsid w:val="00300C40"/>
    <w:rsid w:val="00302E06"/>
    <w:rsid w:val="003051D6"/>
    <w:rsid w:val="0030630B"/>
    <w:rsid w:val="003100DF"/>
    <w:rsid w:val="003103E1"/>
    <w:rsid w:val="0031184B"/>
    <w:rsid w:val="00312232"/>
    <w:rsid w:val="00325A61"/>
    <w:rsid w:val="0033036B"/>
    <w:rsid w:val="0033674E"/>
    <w:rsid w:val="00337929"/>
    <w:rsid w:val="0034124D"/>
    <w:rsid w:val="00341556"/>
    <w:rsid w:val="00341F13"/>
    <w:rsid w:val="00343D81"/>
    <w:rsid w:val="00351F1C"/>
    <w:rsid w:val="00352D67"/>
    <w:rsid w:val="003539B8"/>
    <w:rsid w:val="00360714"/>
    <w:rsid w:val="00360BA3"/>
    <w:rsid w:val="003651B7"/>
    <w:rsid w:val="003700CB"/>
    <w:rsid w:val="00371586"/>
    <w:rsid w:val="00371BEA"/>
    <w:rsid w:val="0037276C"/>
    <w:rsid w:val="00372B9E"/>
    <w:rsid w:val="00372E5B"/>
    <w:rsid w:val="00373A92"/>
    <w:rsid w:val="003757D2"/>
    <w:rsid w:val="00377EE9"/>
    <w:rsid w:val="003802FA"/>
    <w:rsid w:val="00380E87"/>
    <w:rsid w:val="003831B5"/>
    <w:rsid w:val="003851CC"/>
    <w:rsid w:val="00385FB8"/>
    <w:rsid w:val="00390CAD"/>
    <w:rsid w:val="00394754"/>
    <w:rsid w:val="003A39F0"/>
    <w:rsid w:val="003A49A3"/>
    <w:rsid w:val="003A5210"/>
    <w:rsid w:val="003B114D"/>
    <w:rsid w:val="003B4865"/>
    <w:rsid w:val="003B4ADE"/>
    <w:rsid w:val="003B626F"/>
    <w:rsid w:val="003B75A1"/>
    <w:rsid w:val="003C0BB2"/>
    <w:rsid w:val="003C0E78"/>
    <w:rsid w:val="003C1E5B"/>
    <w:rsid w:val="003C21B5"/>
    <w:rsid w:val="003C3059"/>
    <w:rsid w:val="003C3FA2"/>
    <w:rsid w:val="003C474A"/>
    <w:rsid w:val="003C6722"/>
    <w:rsid w:val="003C7A93"/>
    <w:rsid w:val="003D3931"/>
    <w:rsid w:val="003D3A5C"/>
    <w:rsid w:val="003E21A3"/>
    <w:rsid w:val="003E4169"/>
    <w:rsid w:val="003E671C"/>
    <w:rsid w:val="003E6E7E"/>
    <w:rsid w:val="003F0A57"/>
    <w:rsid w:val="003F45F2"/>
    <w:rsid w:val="003F5FEE"/>
    <w:rsid w:val="003F6E78"/>
    <w:rsid w:val="00400AFA"/>
    <w:rsid w:val="004016E9"/>
    <w:rsid w:val="00402381"/>
    <w:rsid w:val="0040446C"/>
    <w:rsid w:val="0040551A"/>
    <w:rsid w:val="00406C34"/>
    <w:rsid w:val="00412516"/>
    <w:rsid w:val="0041702F"/>
    <w:rsid w:val="004214E3"/>
    <w:rsid w:val="00422718"/>
    <w:rsid w:val="004246B5"/>
    <w:rsid w:val="00425807"/>
    <w:rsid w:val="00432154"/>
    <w:rsid w:val="00432805"/>
    <w:rsid w:val="00435CB0"/>
    <w:rsid w:val="00440B64"/>
    <w:rsid w:val="00441513"/>
    <w:rsid w:val="00441592"/>
    <w:rsid w:val="00441F95"/>
    <w:rsid w:val="004461F3"/>
    <w:rsid w:val="0045099D"/>
    <w:rsid w:val="004544C3"/>
    <w:rsid w:val="00455941"/>
    <w:rsid w:val="00455F26"/>
    <w:rsid w:val="00456083"/>
    <w:rsid w:val="0046222B"/>
    <w:rsid w:val="004641B1"/>
    <w:rsid w:val="00464589"/>
    <w:rsid w:val="00464A59"/>
    <w:rsid w:val="0046511D"/>
    <w:rsid w:val="004676AF"/>
    <w:rsid w:val="00470C9A"/>
    <w:rsid w:val="004734A8"/>
    <w:rsid w:val="00475D45"/>
    <w:rsid w:val="00476270"/>
    <w:rsid w:val="00480E83"/>
    <w:rsid w:val="00480EDA"/>
    <w:rsid w:val="0048134D"/>
    <w:rsid w:val="00482A2F"/>
    <w:rsid w:val="00495144"/>
    <w:rsid w:val="00496C3C"/>
    <w:rsid w:val="004A09FB"/>
    <w:rsid w:val="004A3037"/>
    <w:rsid w:val="004A407A"/>
    <w:rsid w:val="004B2A49"/>
    <w:rsid w:val="004B2CC5"/>
    <w:rsid w:val="004B33D6"/>
    <w:rsid w:val="004B391D"/>
    <w:rsid w:val="004B521F"/>
    <w:rsid w:val="004B7463"/>
    <w:rsid w:val="004C000F"/>
    <w:rsid w:val="004C050D"/>
    <w:rsid w:val="004C1D03"/>
    <w:rsid w:val="004C3B7D"/>
    <w:rsid w:val="004C4A19"/>
    <w:rsid w:val="004C5F31"/>
    <w:rsid w:val="004C6CEC"/>
    <w:rsid w:val="004C764E"/>
    <w:rsid w:val="004D0C49"/>
    <w:rsid w:val="004D15F3"/>
    <w:rsid w:val="004E4C91"/>
    <w:rsid w:val="004E6DCC"/>
    <w:rsid w:val="004F0CDF"/>
    <w:rsid w:val="004F1B17"/>
    <w:rsid w:val="004F482F"/>
    <w:rsid w:val="004F646A"/>
    <w:rsid w:val="004F6C4F"/>
    <w:rsid w:val="004F6D65"/>
    <w:rsid w:val="00500469"/>
    <w:rsid w:val="005023EE"/>
    <w:rsid w:val="00510D5B"/>
    <w:rsid w:val="00512394"/>
    <w:rsid w:val="00516DE1"/>
    <w:rsid w:val="005224EC"/>
    <w:rsid w:val="0052281D"/>
    <w:rsid w:val="00522AC8"/>
    <w:rsid w:val="00522CEC"/>
    <w:rsid w:val="00523D1C"/>
    <w:rsid w:val="00525EF7"/>
    <w:rsid w:val="00526719"/>
    <w:rsid w:val="00533BE1"/>
    <w:rsid w:val="00535581"/>
    <w:rsid w:val="00535CDF"/>
    <w:rsid w:val="00540553"/>
    <w:rsid w:val="00543827"/>
    <w:rsid w:val="00545EF0"/>
    <w:rsid w:val="00547EAF"/>
    <w:rsid w:val="00547ECD"/>
    <w:rsid w:val="00552589"/>
    <w:rsid w:val="00560271"/>
    <w:rsid w:val="00560FCE"/>
    <w:rsid w:val="00574E15"/>
    <w:rsid w:val="00576B38"/>
    <w:rsid w:val="00576C76"/>
    <w:rsid w:val="00585418"/>
    <w:rsid w:val="005855AE"/>
    <w:rsid w:val="00585F81"/>
    <w:rsid w:val="005914DE"/>
    <w:rsid w:val="00596509"/>
    <w:rsid w:val="00596BA0"/>
    <w:rsid w:val="005A08FD"/>
    <w:rsid w:val="005A1439"/>
    <w:rsid w:val="005A63EA"/>
    <w:rsid w:val="005B0C2A"/>
    <w:rsid w:val="005B242B"/>
    <w:rsid w:val="005B370D"/>
    <w:rsid w:val="005B4C5D"/>
    <w:rsid w:val="005B556E"/>
    <w:rsid w:val="005C0AC3"/>
    <w:rsid w:val="005C0D38"/>
    <w:rsid w:val="005C0D86"/>
    <w:rsid w:val="005C1FBE"/>
    <w:rsid w:val="005C5886"/>
    <w:rsid w:val="005C5AE5"/>
    <w:rsid w:val="005D0F52"/>
    <w:rsid w:val="005D1134"/>
    <w:rsid w:val="005D52E5"/>
    <w:rsid w:val="005D7847"/>
    <w:rsid w:val="005E12F1"/>
    <w:rsid w:val="005E1996"/>
    <w:rsid w:val="005F159C"/>
    <w:rsid w:val="005F1E04"/>
    <w:rsid w:val="005F2765"/>
    <w:rsid w:val="005F31CE"/>
    <w:rsid w:val="005F42F8"/>
    <w:rsid w:val="005F5ADA"/>
    <w:rsid w:val="0060106E"/>
    <w:rsid w:val="0060280E"/>
    <w:rsid w:val="00602EE9"/>
    <w:rsid w:val="0060633F"/>
    <w:rsid w:val="00611DCA"/>
    <w:rsid w:val="00614B3B"/>
    <w:rsid w:val="00615D24"/>
    <w:rsid w:val="00616947"/>
    <w:rsid w:val="00621C51"/>
    <w:rsid w:val="0062561D"/>
    <w:rsid w:val="00627476"/>
    <w:rsid w:val="00631615"/>
    <w:rsid w:val="00634F7C"/>
    <w:rsid w:val="0063549C"/>
    <w:rsid w:val="00640C11"/>
    <w:rsid w:val="006410AB"/>
    <w:rsid w:val="00641A0F"/>
    <w:rsid w:val="006426E4"/>
    <w:rsid w:val="00645623"/>
    <w:rsid w:val="00645A53"/>
    <w:rsid w:val="006516EE"/>
    <w:rsid w:val="00653B2F"/>
    <w:rsid w:val="0066015B"/>
    <w:rsid w:val="0066287A"/>
    <w:rsid w:val="00663BF0"/>
    <w:rsid w:val="00663F82"/>
    <w:rsid w:val="00672FF7"/>
    <w:rsid w:val="00673DAD"/>
    <w:rsid w:val="00677F64"/>
    <w:rsid w:val="0068479F"/>
    <w:rsid w:val="006857D0"/>
    <w:rsid w:val="00685CA2"/>
    <w:rsid w:val="00686AC0"/>
    <w:rsid w:val="006876D4"/>
    <w:rsid w:val="00690245"/>
    <w:rsid w:val="0069582B"/>
    <w:rsid w:val="006968E6"/>
    <w:rsid w:val="006A0E59"/>
    <w:rsid w:val="006A0ED8"/>
    <w:rsid w:val="006A16D7"/>
    <w:rsid w:val="006A2E56"/>
    <w:rsid w:val="006A32CB"/>
    <w:rsid w:val="006A6FD6"/>
    <w:rsid w:val="006A7497"/>
    <w:rsid w:val="006B0BAA"/>
    <w:rsid w:val="006B1139"/>
    <w:rsid w:val="006B127B"/>
    <w:rsid w:val="006B3500"/>
    <w:rsid w:val="006B3984"/>
    <w:rsid w:val="006C00B7"/>
    <w:rsid w:val="006C4E1A"/>
    <w:rsid w:val="006C6026"/>
    <w:rsid w:val="006C67D6"/>
    <w:rsid w:val="006C7B1F"/>
    <w:rsid w:val="006D1056"/>
    <w:rsid w:val="006D35AF"/>
    <w:rsid w:val="006D3AC1"/>
    <w:rsid w:val="006D4AB0"/>
    <w:rsid w:val="006D7534"/>
    <w:rsid w:val="006E2998"/>
    <w:rsid w:val="006E3715"/>
    <w:rsid w:val="006F1311"/>
    <w:rsid w:val="006F543B"/>
    <w:rsid w:val="00704D45"/>
    <w:rsid w:val="00707C11"/>
    <w:rsid w:val="00710B94"/>
    <w:rsid w:val="00712F09"/>
    <w:rsid w:val="007139C0"/>
    <w:rsid w:val="00715643"/>
    <w:rsid w:val="00716E28"/>
    <w:rsid w:val="0071775D"/>
    <w:rsid w:val="0072200B"/>
    <w:rsid w:val="007232CE"/>
    <w:rsid w:val="00723E51"/>
    <w:rsid w:val="00725433"/>
    <w:rsid w:val="00731680"/>
    <w:rsid w:val="00734A8F"/>
    <w:rsid w:val="00737308"/>
    <w:rsid w:val="00740179"/>
    <w:rsid w:val="0074161D"/>
    <w:rsid w:val="00741912"/>
    <w:rsid w:val="007426F0"/>
    <w:rsid w:val="007441D5"/>
    <w:rsid w:val="007454AA"/>
    <w:rsid w:val="00751A80"/>
    <w:rsid w:val="0075394A"/>
    <w:rsid w:val="0075662F"/>
    <w:rsid w:val="007610B2"/>
    <w:rsid w:val="0076392D"/>
    <w:rsid w:val="00763B81"/>
    <w:rsid w:val="00763D4A"/>
    <w:rsid w:val="007642B5"/>
    <w:rsid w:val="007643EA"/>
    <w:rsid w:val="007716D0"/>
    <w:rsid w:val="00771EEA"/>
    <w:rsid w:val="00774DCF"/>
    <w:rsid w:val="0077732C"/>
    <w:rsid w:val="00777B54"/>
    <w:rsid w:val="00781B29"/>
    <w:rsid w:val="0078232A"/>
    <w:rsid w:val="007844FD"/>
    <w:rsid w:val="0078490B"/>
    <w:rsid w:val="00791639"/>
    <w:rsid w:val="00792C8B"/>
    <w:rsid w:val="00794FBF"/>
    <w:rsid w:val="007A1D11"/>
    <w:rsid w:val="007A1DC0"/>
    <w:rsid w:val="007A40CA"/>
    <w:rsid w:val="007B7811"/>
    <w:rsid w:val="007C3503"/>
    <w:rsid w:val="007D22EE"/>
    <w:rsid w:val="007D272F"/>
    <w:rsid w:val="007D2A29"/>
    <w:rsid w:val="007D57E4"/>
    <w:rsid w:val="007D5B65"/>
    <w:rsid w:val="007E3BB0"/>
    <w:rsid w:val="007E660D"/>
    <w:rsid w:val="007F36FE"/>
    <w:rsid w:val="007F37EF"/>
    <w:rsid w:val="00804A0C"/>
    <w:rsid w:val="00806E32"/>
    <w:rsid w:val="00807552"/>
    <w:rsid w:val="00810EEA"/>
    <w:rsid w:val="008151E8"/>
    <w:rsid w:val="00815A6D"/>
    <w:rsid w:val="00815F98"/>
    <w:rsid w:val="00816B8B"/>
    <w:rsid w:val="00816EE2"/>
    <w:rsid w:val="0082341C"/>
    <w:rsid w:val="00830896"/>
    <w:rsid w:val="008342EA"/>
    <w:rsid w:val="00834B1B"/>
    <w:rsid w:val="008373E4"/>
    <w:rsid w:val="00840226"/>
    <w:rsid w:val="00840E59"/>
    <w:rsid w:val="0084125B"/>
    <w:rsid w:val="008440BF"/>
    <w:rsid w:val="0084565F"/>
    <w:rsid w:val="00850261"/>
    <w:rsid w:val="00850274"/>
    <w:rsid w:val="00852EE4"/>
    <w:rsid w:val="00853789"/>
    <w:rsid w:val="00854AE3"/>
    <w:rsid w:val="00854D56"/>
    <w:rsid w:val="00860724"/>
    <w:rsid w:val="008631C3"/>
    <w:rsid w:val="008650CB"/>
    <w:rsid w:val="008651B7"/>
    <w:rsid w:val="00865465"/>
    <w:rsid w:val="00866ED2"/>
    <w:rsid w:val="00867615"/>
    <w:rsid w:val="008676D3"/>
    <w:rsid w:val="008753E6"/>
    <w:rsid w:val="00876A4E"/>
    <w:rsid w:val="008773AF"/>
    <w:rsid w:val="00880D70"/>
    <w:rsid w:val="0088235C"/>
    <w:rsid w:val="0088250A"/>
    <w:rsid w:val="00884129"/>
    <w:rsid w:val="0088631C"/>
    <w:rsid w:val="00890191"/>
    <w:rsid w:val="00890E1F"/>
    <w:rsid w:val="00891229"/>
    <w:rsid w:val="00892E71"/>
    <w:rsid w:val="00894F4C"/>
    <w:rsid w:val="00895C82"/>
    <w:rsid w:val="00895FE6"/>
    <w:rsid w:val="008A2445"/>
    <w:rsid w:val="008A622B"/>
    <w:rsid w:val="008A7E42"/>
    <w:rsid w:val="008B4F6E"/>
    <w:rsid w:val="008B7BCD"/>
    <w:rsid w:val="008C00E5"/>
    <w:rsid w:val="008C037B"/>
    <w:rsid w:val="008C191F"/>
    <w:rsid w:val="008C4DC6"/>
    <w:rsid w:val="008C58F7"/>
    <w:rsid w:val="008D06CC"/>
    <w:rsid w:val="008D0DAA"/>
    <w:rsid w:val="008D1197"/>
    <w:rsid w:val="008D2DBB"/>
    <w:rsid w:val="008D3452"/>
    <w:rsid w:val="008D4A8F"/>
    <w:rsid w:val="008D560F"/>
    <w:rsid w:val="008D6822"/>
    <w:rsid w:val="008E26CB"/>
    <w:rsid w:val="008E33F0"/>
    <w:rsid w:val="008E4311"/>
    <w:rsid w:val="008E5B89"/>
    <w:rsid w:val="008E7B23"/>
    <w:rsid w:val="008F0332"/>
    <w:rsid w:val="008F0D19"/>
    <w:rsid w:val="008F0E13"/>
    <w:rsid w:val="008F1680"/>
    <w:rsid w:val="008F207B"/>
    <w:rsid w:val="008F358A"/>
    <w:rsid w:val="008F700D"/>
    <w:rsid w:val="0090134F"/>
    <w:rsid w:val="00901D70"/>
    <w:rsid w:val="00903428"/>
    <w:rsid w:val="00904713"/>
    <w:rsid w:val="0090483C"/>
    <w:rsid w:val="00907B45"/>
    <w:rsid w:val="009104E4"/>
    <w:rsid w:val="00917824"/>
    <w:rsid w:val="00920E78"/>
    <w:rsid w:val="00920F1C"/>
    <w:rsid w:val="0092195B"/>
    <w:rsid w:val="009220DF"/>
    <w:rsid w:val="009258CF"/>
    <w:rsid w:val="00931611"/>
    <w:rsid w:val="00932948"/>
    <w:rsid w:val="009372CB"/>
    <w:rsid w:val="0094094C"/>
    <w:rsid w:val="009409F1"/>
    <w:rsid w:val="0094204F"/>
    <w:rsid w:val="00942207"/>
    <w:rsid w:val="00947222"/>
    <w:rsid w:val="0096032D"/>
    <w:rsid w:val="009635A8"/>
    <w:rsid w:val="00967B4C"/>
    <w:rsid w:val="00975BA3"/>
    <w:rsid w:val="00980E67"/>
    <w:rsid w:val="00981479"/>
    <w:rsid w:val="00983B9A"/>
    <w:rsid w:val="00990946"/>
    <w:rsid w:val="00994A1A"/>
    <w:rsid w:val="009A1B24"/>
    <w:rsid w:val="009B2250"/>
    <w:rsid w:val="009B2E00"/>
    <w:rsid w:val="009B32D3"/>
    <w:rsid w:val="009B3F05"/>
    <w:rsid w:val="009B4762"/>
    <w:rsid w:val="009B4FCB"/>
    <w:rsid w:val="009B5718"/>
    <w:rsid w:val="009B58AE"/>
    <w:rsid w:val="009B6725"/>
    <w:rsid w:val="009B7B2D"/>
    <w:rsid w:val="009C1B96"/>
    <w:rsid w:val="009C1EC3"/>
    <w:rsid w:val="009C2CA8"/>
    <w:rsid w:val="009C2DE6"/>
    <w:rsid w:val="009C40E1"/>
    <w:rsid w:val="009C51E7"/>
    <w:rsid w:val="009C5AF0"/>
    <w:rsid w:val="009C778C"/>
    <w:rsid w:val="009D0283"/>
    <w:rsid w:val="009D2FCF"/>
    <w:rsid w:val="009D6EC3"/>
    <w:rsid w:val="009D7B57"/>
    <w:rsid w:val="009E37D6"/>
    <w:rsid w:val="009E5862"/>
    <w:rsid w:val="009E5FBB"/>
    <w:rsid w:val="009E79B9"/>
    <w:rsid w:val="009F32E7"/>
    <w:rsid w:val="009F7F72"/>
    <w:rsid w:val="00A0203F"/>
    <w:rsid w:val="00A02D82"/>
    <w:rsid w:val="00A03775"/>
    <w:rsid w:val="00A0711A"/>
    <w:rsid w:val="00A114AE"/>
    <w:rsid w:val="00A16692"/>
    <w:rsid w:val="00A16892"/>
    <w:rsid w:val="00A16DB4"/>
    <w:rsid w:val="00A23D28"/>
    <w:rsid w:val="00A31E21"/>
    <w:rsid w:val="00A32227"/>
    <w:rsid w:val="00A3321D"/>
    <w:rsid w:val="00A4621D"/>
    <w:rsid w:val="00A52B63"/>
    <w:rsid w:val="00A52CF8"/>
    <w:rsid w:val="00A53388"/>
    <w:rsid w:val="00A55B39"/>
    <w:rsid w:val="00A56C3E"/>
    <w:rsid w:val="00A56EC3"/>
    <w:rsid w:val="00A57667"/>
    <w:rsid w:val="00A57E31"/>
    <w:rsid w:val="00A62383"/>
    <w:rsid w:val="00A6491B"/>
    <w:rsid w:val="00A66527"/>
    <w:rsid w:val="00A70828"/>
    <w:rsid w:val="00A70939"/>
    <w:rsid w:val="00A715AC"/>
    <w:rsid w:val="00A73E52"/>
    <w:rsid w:val="00A74AB4"/>
    <w:rsid w:val="00A75062"/>
    <w:rsid w:val="00A766B9"/>
    <w:rsid w:val="00A7776C"/>
    <w:rsid w:val="00A817EF"/>
    <w:rsid w:val="00A84AA5"/>
    <w:rsid w:val="00A8594A"/>
    <w:rsid w:val="00A86777"/>
    <w:rsid w:val="00A87014"/>
    <w:rsid w:val="00A87C2A"/>
    <w:rsid w:val="00A91B1F"/>
    <w:rsid w:val="00A930C0"/>
    <w:rsid w:val="00A963D6"/>
    <w:rsid w:val="00A96D5A"/>
    <w:rsid w:val="00AA16DC"/>
    <w:rsid w:val="00AA1826"/>
    <w:rsid w:val="00AA3C22"/>
    <w:rsid w:val="00AA5F08"/>
    <w:rsid w:val="00AA680A"/>
    <w:rsid w:val="00AA739B"/>
    <w:rsid w:val="00AB08CD"/>
    <w:rsid w:val="00AB56AD"/>
    <w:rsid w:val="00AB5D73"/>
    <w:rsid w:val="00AB6C6D"/>
    <w:rsid w:val="00AC18A1"/>
    <w:rsid w:val="00AC23C4"/>
    <w:rsid w:val="00AC3649"/>
    <w:rsid w:val="00AC78D6"/>
    <w:rsid w:val="00AD4631"/>
    <w:rsid w:val="00AD49D3"/>
    <w:rsid w:val="00AD4C53"/>
    <w:rsid w:val="00AD6ED3"/>
    <w:rsid w:val="00AD7A02"/>
    <w:rsid w:val="00AE25F8"/>
    <w:rsid w:val="00AF076F"/>
    <w:rsid w:val="00AF152F"/>
    <w:rsid w:val="00AF1C73"/>
    <w:rsid w:val="00AF2264"/>
    <w:rsid w:val="00AF4D5A"/>
    <w:rsid w:val="00B00CB1"/>
    <w:rsid w:val="00B00DBC"/>
    <w:rsid w:val="00B036D8"/>
    <w:rsid w:val="00B06FFF"/>
    <w:rsid w:val="00B07797"/>
    <w:rsid w:val="00B07A65"/>
    <w:rsid w:val="00B11F86"/>
    <w:rsid w:val="00B152C7"/>
    <w:rsid w:val="00B15CCF"/>
    <w:rsid w:val="00B15EB9"/>
    <w:rsid w:val="00B16AB9"/>
    <w:rsid w:val="00B17692"/>
    <w:rsid w:val="00B176B0"/>
    <w:rsid w:val="00B17C4B"/>
    <w:rsid w:val="00B25BCE"/>
    <w:rsid w:val="00B26DCD"/>
    <w:rsid w:val="00B27962"/>
    <w:rsid w:val="00B30CCC"/>
    <w:rsid w:val="00B322BD"/>
    <w:rsid w:val="00B34436"/>
    <w:rsid w:val="00B355F4"/>
    <w:rsid w:val="00B41E40"/>
    <w:rsid w:val="00B4290C"/>
    <w:rsid w:val="00B47C8B"/>
    <w:rsid w:val="00B52E7E"/>
    <w:rsid w:val="00B5351D"/>
    <w:rsid w:val="00B55333"/>
    <w:rsid w:val="00B56C99"/>
    <w:rsid w:val="00B60462"/>
    <w:rsid w:val="00B60589"/>
    <w:rsid w:val="00B618CB"/>
    <w:rsid w:val="00B61AA7"/>
    <w:rsid w:val="00B620CE"/>
    <w:rsid w:val="00B700C0"/>
    <w:rsid w:val="00B707F5"/>
    <w:rsid w:val="00B71187"/>
    <w:rsid w:val="00B866F4"/>
    <w:rsid w:val="00B86913"/>
    <w:rsid w:val="00B90C53"/>
    <w:rsid w:val="00B94ED7"/>
    <w:rsid w:val="00BA0276"/>
    <w:rsid w:val="00BA109A"/>
    <w:rsid w:val="00BA3536"/>
    <w:rsid w:val="00BA72D8"/>
    <w:rsid w:val="00BB000D"/>
    <w:rsid w:val="00BB0B85"/>
    <w:rsid w:val="00BB0F02"/>
    <w:rsid w:val="00BB7C66"/>
    <w:rsid w:val="00BC22CC"/>
    <w:rsid w:val="00BD31E9"/>
    <w:rsid w:val="00BD54C9"/>
    <w:rsid w:val="00BD677C"/>
    <w:rsid w:val="00BD6A26"/>
    <w:rsid w:val="00BD70F8"/>
    <w:rsid w:val="00BD7812"/>
    <w:rsid w:val="00BE04A1"/>
    <w:rsid w:val="00BE0DC6"/>
    <w:rsid w:val="00BE2F1A"/>
    <w:rsid w:val="00BE2F82"/>
    <w:rsid w:val="00BE4210"/>
    <w:rsid w:val="00BE5B4C"/>
    <w:rsid w:val="00BE6F54"/>
    <w:rsid w:val="00BE7B02"/>
    <w:rsid w:val="00BF34BF"/>
    <w:rsid w:val="00BF3A56"/>
    <w:rsid w:val="00BF3E3B"/>
    <w:rsid w:val="00BF640F"/>
    <w:rsid w:val="00C00285"/>
    <w:rsid w:val="00C03940"/>
    <w:rsid w:val="00C0529C"/>
    <w:rsid w:val="00C133D2"/>
    <w:rsid w:val="00C147C4"/>
    <w:rsid w:val="00C155FE"/>
    <w:rsid w:val="00C17426"/>
    <w:rsid w:val="00C17574"/>
    <w:rsid w:val="00C21153"/>
    <w:rsid w:val="00C22058"/>
    <w:rsid w:val="00C24777"/>
    <w:rsid w:val="00C26621"/>
    <w:rsid w:val="00C3044E"/>
    <w:rsid w:val="00C30A67"/>
    <w:rsid w:val="00C31502"/>
    <w:rsid w:val="00C31892"/>
    <w:rsid w:val="00C37537"/>
    <w:rsid w:val="00C37EF1"/>
    <w:rsid w:val="00C42E50"/>
    <w:rsid w:val="00C45627"/>
    <w:rsid w:val="00C47219"/>
    <w:rsid w:val="00C522D9"/>
    <w:rsid w:val="00C53854"/>
    <w:rsid w:val="00C54448"/>
    <w:rsid w:val="00C60CC9"/>
    <w:rsid w:val="00C62D91"/>
    <w:rsid w:val="00C7122F"/>
    <w:rsid w:val="00C71B5C"/>
    <w:rsid w:val="00C73B8F"/>
    <w:rsid w:val="00C74985"/>
    <w:rsid w:val="00C757B4"/>
    <w:rsid w:val="00C75AAF"/>
    <w:rsid w:val="00C8037F"/>
    <w:rsid w:val="00C86E92"/>
    <w:rsid w:val="00C86FE6"/>
    <w:rsid w:val="00C9367F"/>
    <w:rsid w:val="00C93CBE"/>
    <w:rsid w:val="00C959B6"/>
    <w:rsid w:val="00C96383"/>
    <w:rsid w:val="00CA2717"/>
    <w:rsid w:val="00CA69D2"/>
    <w:rsid w:val="00CA7504"/>
    <w:rsid w:val="00CB2306"/>
    <w:rsid w:val="00CB2ED7"/>
    <w:rsid w:val="00CB319B"/>
    <w:rsid w:val="00CB4F89"/>
    <w:rsid w:val="00CB51CB"/>
    <w:rsid w:val="00CB5ECB"/>
    <w:rsid w:val="00CB7DFF"/>
    <w:rsid w:val="00CC09CE"/>
    <w:rsid w:val="00CC1109"/>
    <w:rsid w:val="00CC119E"/>
    <w:rsid w:val="00CC12A3"/>
    <w:rsid w:val="00CC681E"/>
    <w:rsid w:val="00CC6B25"/>
    <w:rsid w:val="00CC7BAC"/>
    <w:rsid w:val="00CD10C1"/>
    <w:rsid w:val="00CD10E5"/>
    <w:rsid w:val="00CD181C"/>
    <w:rsid w:val="00CD19B2"/>
    <w:rsid w:val="00CD448B"/>
    <w:rsid w:val="00CD47FE"/>
    <w:rsid w:val="00CD4EEC"/>
    <w:rsid w:val="00CD5D5C"/>
    <w:rsid w:val="00CD65D5"/>
    <w:rsid w:val="00CD6B11"/>
    <w:rsid w:val="00CD7455"/>
    <w:rsid w:val="00CE0010"/>
    <w:rsid w:val="00CE1106"/>
    <w:rsid w:val="00CE416A"/>
    <w:rsid w:val="00CE5BFD"/>
    <w:rsid w:val="00CE6535"/>
    <w:rsid w:val="00CE6F5A"/>
    <w:rsid w:val="00CF003D"/>
    <w:rsid w:val="00CF5480"/>
    <w:rsid w:val="00CF66C5"/>
    <w:rsid w:val="00D03839"/>
    <w:rsid w:val="00D05296"/>
    <w:rsid w:val="00D053B3"/>
    <w:rsid w:val="00D053FB"/>
    <w:rsid w:val="00D12B7E"/>
    <w:rsid w:val="00D13B39"/>
    <w:rsid w:val="00D160FF"/>
    <w:rsid w:val="00D2171A"/>
    <w:rsid w:val="00D222C4"/>
    <w:rsid w:val="00D238CC"/>
    <w:rsid w:val="00D24EB8"/>
    <w:rsid w:val="00D260DD"/>
    <w:rsid w:val="00D30744"/>
    <w:rsid w:val="00D321F2"/>
    <w:rsid w:val="00D3251F"/>
    <w:rsid w:val="00D35BC2"/>
    <w:rsid w:val="00D43706"/>
    <w:rsid w:val="00D46F67"/>
    <w:rsid w:val="00D470E4"/>
    <w:rsid w:val="00D50186"/>
    <w:rsid w:val="00D512A8"/>
    <w:rsid w:val="00D5177F"/>
    <w:rsid w:val="00D554FD"/>
    <w:rsid w:val="00D65730"/>
    <w:rsid w:val="00D6579B"/>
    <w:rsid w:val="00D71630"/>
    <w:rsid w:val="00D71D59"/>
    <w:rsid w:val="00D75A92"/>
    <w:rsid w:val="00D82CDA"/>
    <w:rsid w:val="00D82D78"/>
    <w:rsid w:val="00D837B6"/>
    <w:rsid w:val="00D860A2"/>
    <w:rsid w:val="00D87D60"/>
    <w:rsid w:val="00D87E32"/>
    <w:rsid w:val="00D90284"/>
    <w:rsid w:val="00D90625"/>
    <w:rsid w:val="00D932D5"/>
    <w:rsid w:val="00D93523"/>
    <w:rsid w:val="00D94D5F"/>
    <w:rsid w:val="00D95169"/>
    <w:rsid w:val="00D96627"/>
    <w:rsid w:val="00DA141B"/>
    <w:rsid w:val="00DA21F6"/>
    <w:rsid w:val="00DA29FA"/>
    <w:rsid w:val="00DA30FE"/>
    <w:rsid w:val="00DA4CA5"/>
    <w:rsid w:val="00DA5E8B"/>
    <w:rsid w:val="00DB1295"/>
    <w:rsid w:val="00DB33F2"/>
    <w:rsid w:val="00DB61E3"/>
    <w:rsid w:val="00DB77D3"/>
    <w:rsid w:val="00DC13CD"/>
    <w:rsid w:val="00DC4C78"/>
    <w:rsid w:val="00DC66A8"/>
    <w:rsid w:val="00DC6768"/>
    <w:rsid w:val="00DC6AFA"/>
    <w:rsid w:val="00DD1000"/>
    <w:rsid w:val="00DD140A"/>
    <w:rsid w:val="00DD1C82"/>
    <w:rsid w:val="00DD26F6"/>
    <w:rsid w:val="00DD3A40"/>
    <w:rsid w:val="00DE6807"/>
    <w:rsid w:val="00DE7348"/>
    <w:rsid w:val="00DF4B02"/>
    <w:rsid w:val="00DF5948"/>
    <w:rsid w:val="00DF6587"/>
    <w:rsid w:val="00DF7831"/>
    <w:rsid w:val="00E05387"/>
    <w:rsid w:val="00E11169"/>
    <w:rsid w:val="00E14F78"/>
    <w:rsid w:val="00E20208"/>
    <w:rsid w:val="00E22CB0"/>
    <w:rsid w:val="00E236E5"/>
    <w:rsid w:val="00E24247"/>
    <w:rsid w:val="00E26039"/>
    <w:rsid w:val="00E27499"/>
    <w:rsid w:val="00E27776"/>
    <w:rsid w:val="00E3011B"/>
    <w:rsid w:val="00E32197"/>
    <w:rsid w:val="00E3238A"/>
    <w:rsid w:val="00E32B09"/>
    <w:rsid w:val="00E33746"/>
    <w:rsid w:val="00E342CC"/>
    <w:rsid w:val="00E375E3"/>
    <w:rsid w:val="00E37A4C"/>
    <w:rsid w:val="00E37CC8"/>
    <w:rsid w:val="00E40BAC"/>
    <w:rsid w:val="00E43951"/>
    <w:rsid w:val="00E44B3C"/>
    <w:rsid w:val="00E44D0C"/>
    <w:rsid w:val="00E47736"/>
    <w:rsid w:val="00E4778D"/>
    <w:rsid w:val="00E54C3C"/>
    <w:rsid w:val="00E568E6"/>
    <w:rsid w:val="00E576A0"/>
    <w:rsid w:val="00E64036"/>
    <w:rsid w:val="00E657C1"/>
    <w:rsid w:val="00E732E6"/>
    <w:rsid w:val="00E81343"/>
    <w:rsid w:val="00E81B08"/>
    <w:rsid w:val="00E82942"/>
    <w:rsid w:val="00E84921"/>
    <w:rsid w:val="00E85036"/>
    <w:rsid w:val="00E85D10"/>
    <w:rsid w:val="00E85DF1"/>
    <w:rsid w:val="00E86313"/>
    <w:rsid w:val="00E92ACF"/>
    <w:rsid w:val="00E95633"/>
    <w:rsid w:val="00EA24DB"/>
    <w:rsid w:val="00EA5005"/>
    <w:rsid w:val="00EA53E7"/>
    <w:rsid w:val="00EA5766"/>
    <w:rsid w:val="00EA5E5E"/>
    <w:rsid w:val="00EA67E5"/>
    <w:rsid w:val="00EA7F1F"/>
    <w:rsid w:val="00EA7F6A"/>
    <w:rsid w:val="00EB1AC0"/>
    <w:rsid w:val="00EC07BD"/>
    <w:rsid w:val="00EC1D7E"/>
    <w:rsid w:val="00EC3362"/>
    <w:rsid w:val="00EC36CF"/>
    <w:rsid w:val="00EC40FA"/>
    <w:rsid w:val="00EC538C"/>
    <w:rsid w:val="00ED02F1"/>
    <w:rsid w:val="00ED0644"/>
    <w:rsid w:val="00ED157C"/>
    <w:rsid w:val="00ED1EAC"/>
    <w:rsid w:val="00ED2D13"/>
    <w:rsid w:val="00ED3771"/>
    <w:rsid w:val="00ED5A3E"/>
    <w:rsid w:val="00ED70F8"/>
    <w:rsid w:val="00EE379D"/>
    <w:rsid w:val="00EE3D52"/>
    <w:rsid w:val="00EE64EB"/>
    <w:rsid w:val="00EF395A"/>
    <w:rsid w:val="00EF5A57"/>
    <w:rsid w:val="00EF5DEF"/>
    <w:rsid w:val="00EF7E0D"/>
    <w:rsid w:val="00F03043"/>
    <w:rsid w:val="00F073A2"/>
    <w:rsid w:val="00F075CC"/>
    <w:rsid w:val="00F10E47"/>
    <w:rsid w:val="00F118A6"/>
    <w:rsid w:val="00F11987"/>
    <w:rsid w:val="00F13563"/>
    <w:rsid w:val="00F15EDF"/>
    <w:rsid w:val="00F17F89"/>
    <w:rsid w:val="00F21187"/>
    <w:rsid w:val="00F3165B"/>
    <w:rsid w:val="00F332C9"/>
    <w:rsid w:val="00F3490E"/>
    <w:rsid w:val="00F37565"/>
    <w:rsid w:val="00F43CA9"/>
    <w:rsid w:val="00F44AFF"/>
    <w:rsid w:val="00F45FA5"/>
    <w:rsid w:val="00F46329"/>
    <w:rsid w:val="00F543CB"/>
    <w:rsid w:val="00F62121"/>
    <w:rsid w:val="00F67007"/>
    <w:rsid w:val="00F67A8D"/>
    <w:rsid w:val="00F74F99"/>
    <w:rsid w:val="00F75187"/>
    <w:rsid w:val="00F7550B"/>
    <w:rsid w:val="00F7743E"/>
    <w:rsid w:val="00F77D67"/>
    <w:rsid w:val="00F86474"/>
    <w:rsid w:val="00F867DB"/>
    <w:rsid w:val="00F917A6"/>
    <w:rsid w:val="00F951A9"/>
    <w:rsid w:val="00F95331"/>
    <w:rsid w:val="00FA0AA6"/>
    <w:rsid w:val="00FA2476"/>
    <w:rsid w:val="00FA3422"/>
    <w:rsid w:val="00FA3754"/>
    <w:rsid w:val="00FA494D"/>
    <w:rsid w:val="00FA6D5D"/>
    <w:rsid w:val="00FA7DF7"/>
    <w:rsid w:val="00FB0DB3"/>
    <w:rsid w:val="00FB6474"/>
    <w:rsid w:val="00FB68B1"/>
    <w:rsid w:val="00FB7624"/>
    <w:rsid w:val="00FC2A25"/>
    <w:rsid w:val="00FC3E38"/>
    <w:rsid w:val="00FC41B0"/>
    <w:rsid w:val="00FC54E8"/>
    <w:rsid w:val="00FD2446"/>
    <w:rsid w:val="00FD5582"/>
    <w:rsid w:val="00FD653D"/>
    <w:rsid w:val="00FD690B"/>
    <w:rsid w:val="00FE0CB9"/>
    <w:rsid w:val="00FE6409"/>
    <w:rsid w:val="00FE684C"/>
    <w:rsid w:val="00FF1C02"/>
    <w:rsid w:val="00FF287A"/>
    <w:rsid w:val="00FF35F5"/>
    <w:rsid w:val="00FF56CA"/>
    <w:rsid w:val="00FF63A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935159"/>
  <w15:docId w15:val="{305890C5-BFF7-4732-B2F8-7031606C4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8235C"/>
    <w:pPr>
      <w:spacing w:line="260" w:lineRule="atLeast"/>
    </w:pPr>
    <w:rPr>
      <w:rFonts w:asciiTheme="minorHAnsi" w:eastAsiaTheme="minorHAnsi" w:hAnsiTheme="minorHAnsi" w:cstheme="minorBidi"/>
      <w:color w:val="333333" w:themeColor="text1"/>
      <w:sz w:val="18"/>
      <w:szCs w:val="18"/>
      <w:lang w:eastAsia="zh-TW" w:bidi="hi-IN"/>
    </w:rPr>
  </w:style>
  <w:style w:type="paragraph" w:styleId="Kop1">
    <w:name w:val="heading 1"/>
    <w:basedOn w:val="Standaard"/>
    <w:next w:val="Standaard"/>
    <w:link w:val="Kop1Char"/>
    <w:qFormat/>
    <w:rsid w:val="00EC3362"/>
    <w:pPr>
      <w:keepNext/>
      <w:keepLines/>
      <w:numPr>
        <w:numId w:val="3"/>
      </w:numPr>
      <w:spacing w:before="200" w:after="200"/>
      <w:outlineLvl w:val="0"/>
    </w:pPr>
    <w:rPr>
      <w:rFonts w:asciiTheme="majorHAnsi" w:eastAsiaTheme="majorEastAsia" w:hAnsiTheme="majorHAnsi" w:cstheme="majorBidi"/>
      <w:b/>
      <w:bCs/>
      <w:sz w:val="20"/>
      <w:szCs w:val="28"/>
    </w:rPr>
  </w:style>
  <w:style w:type="paragraph" w:styleId="Kop2">
    <w:name w:val="heading 2"/>
    <w:basedOn w:val="Standaard"/>
    <w:next w:val="Standaard"/>
    <w:link w:val="Kop2Char"/>
    <w:qFormat/>
    <w:rsid w:val="00EC3362"/>
    <w:pPr>
      <w:keepNext/>
      <w:keepLines/>
      <w:numPr>
        <w:ilvl w:val="1"/>
        <w:numId w:val="3"/>
      </w:numPr>
      <w:spacing w:before="200"/>
      <w:outlineLvl w:val="1"/>
    </w:pPr>
    <w:rPr>
      <w:rFonts w:asciiTheme="majorHAnsi" w:eastAsiaTheme="majorEastAsia" w:hAnsiTheme="majorHAnsi" w:cs="Mangal"/>
      <w:b/>
      <w:bCs/>
      <w:szCs w:val="23"/>
    </w:rPr>
  </w:style>
  <w:style w:type="paragraph" w:styleId="Kop3">
    <w:name w:val="heading 3"/>
    <w:basedOn w:val="Standaard"/>
    <w:next w:val="Standaard"/>
    <w:link w:val="Kop3Char"/>
    <w:qFormat/>
    <w:rsid w:val="00EC3362"/>
    <w:pPr>
      <w:keepNext/>
      <w:keepLines/>
      <w:numPr>
        <w:ilvl w:val="2"/>
        <w:numId w:val="3"/>
      </w:numPr>
      <w:spacing w:before="200"/>
      <w:outlineLvl w:val="2"/>
    </w:pPr>
    <w:rPr>
      <w:rFonts w:asciiTheme="majorHAnsi" w:eastAsiaTheme="majorEastAsia" w:hAnsiTheme="majorHAnsi" w:cs="Mangal"/>
      <w:b/>
      <w:bCs/>
      <w:szCs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D50186"/>
    <w:pPr>
      <w:tabs>
        <w:tab w:val="center" w:pos="4536"/>
        <w:tab w:val="right" w:pos="9072"/>
      </w:tabs>
    </w:pPr>
    <w:rPr>
      <w:rFonts w:eastAsia="PMingLiU"/>
    </w:rPr>
  </w:style>
  <w:style w:type="paragraph" w:styleId="Voettekst">
    <w:name w:val="footer"/>
    <w:basedOn w:val="Standaard"/>
    <w:semiHidden/>
    <w:rsid w:val="00D50186"/>
    <w:pPr>
      <w:tabs>
        <w:tab w:val="center" w:pos="4536"/>
        <w:tab w:val="right" w:pos="9072"/>
      </w:tabs>
    </w:pPr>
    <w:rPr>
      <w:rFonts w:eastAsia="PMingLiU"/>
    </w:rPr>
  </w:style>
  <w:style w:type="paragraph" w:customStyle="1" w:styleId="stlLegalDetails">
    <w:name w:val="stlLegalDetails"/>
    <w:semiHidden/>
    <w:rsid w:val="00B176B0"/>
    <w:pPr>
      <w:spacing w:line="200" w:lineRule="exact"/>
    </w:pPr>
    <w:rPr>
      <w:rFonts w:asciiTheme="minorHAnsi" w:eastAsia="PMingLiU" w:hAnsiTheme="minorHAnsi" w:cstheme="minorBidi"/>
      <w:noProof/>
      <w:color w:val="333333" w:themeColor="text1"/>
      <w:sz w:val="10"/>
      <w:szCs w:val="10"/>
      <w:lang w:eastAsia="zh-TW" w:bidi="hi-IN"/>
    </w:rPr>
  </w:style>
  <w:style w:type="paragraph" w:customStyle="1" w:styleId="stlURL">
    <w:name w:val="stlURL"/>
    <w:semiHidden/>
    <w:rsid w:val="00B176B0"/>
    <w:pPr>
      <w:spacing w:line="260" w:lineRule="exact"/>
    </w:pPr>
    <w:rPr>
      <w:rFonts w:asciiTheme="minorHAnsi" w:eastAsia="PMingLiU" w:hAnsiTheme="minorHAnsi" w:cstheme="minorBidi"/>
      <w:b/>
      <w:bCs/>
      <w:noProof/>
      <w:color w:val="333333" w:themeColor="text1"/>
      <w:lang w:eastAsia="zh-TW" w:bidi="hi-IN"/>
    </w:rPr>
  </w:style>
  <w:style w:type="table" w:styleId="Tabelraster">
    <w:name w:val="Table Grid"/>
    <w:basedOn w:val="Standaardtabel"/>
    <w:uiPriority w:val="59"/>
    <w:rsid w:val="00D50186"/>
    <w:pPr>
      <w:spacing w:line="260" w:lineRule="atLeast"/>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CompanyName">
    <w:name w:val="stlCompanyName"/>
    <w:semiHidden/>
    <w:rsid w:val="00B176B0"/>
    <w:pPr>
      <w:spacing w:line="200" w:lineRule="exact"/>
    </w:pPr>
    <w:rPr>
      <w:rFonts w:asciiTheme="minorHAnsi" w:eastAsia="PMingLiU" w:hAnsiTheme="minorHAnsi" w:cstheme="minorBidi"/>
      <w:b/>
      <w:bCs/>
      <w:noProof/>
      <w:color w:val="333333" w:themeColor="text1"/>
      <w:sz w:val="13"/>
      <w:szCs w:val="13"/>
      <w:lang w:eastAsia="zh-TW" w:bidi="hi-IN"/>
    </w:rPr>
  </w:style>
  <w:style w:type="paragraph" w:customStyle="1" w:styleId="stlHeading">
    <w:name w:val="stlHeading"/>
    <w:semiHidden/>
    <w:rsid w:val="00B176B0"/>
    <w:pPr>
      <w:spacing w:line="200" w:lineRule="exact"/>
    </w:pPr>
    <w:rPr>
      <w:rFonts w:asciiTheme="minorHAnsi" w:eastAsia="PMingLiU" w:hAnsiTheme="minorHAnsi" w:cstheme="minorBidi"/>
      <w:b/>
      <w:bCs/>
      <w:color w:val="333333" w:themeColor="text1"/>
      <w:sz w:val="13"/>
      <w:szCs w:val="13"/>
      <w:lang w:eastAsia="zh-TW" w:bidi="hi-IN"/>
    </w:rPr>
  </w:style>
  <w:style w:type="paragraph" w:customStyle="1" w:styleId="stlHeadingData">
    <w:name w:val="stlHeadingData"/>
    <w:semiHidden/>
    <w:rsid w:val="00B176B0"/>
    <w:pPr>
      <w:spacing w:line="200" w:lineRule="exact"/>
    </w:pPr>
    <w:rPr>
      <w:rFonts w:asciiTheme="minorHAnsi" w:eastAsia="PMingLiU" w:hAnsiTheme="minorHAnsi" w:cstheme="minorBidi"/>
      <w:color w:val="333333" w:themeColor="text1"/>
      <w:sz w:val="13"/>
      <w:szCs w:val="13"/>
      <w:lang w:eastAsia="zh-TW" w:bidi="hi-IN"/>
    </w:rPr>
  </w:style>
  <w:style w:type="paragraph" w:customStyle="1" w:styleId="stlDocumentName">
    <w:name w:val="stlDocumentName"/>
    <w:semiHidden/>
    <w:rsid w:val="00B176B0"/>
    <w:pPr>
      <w:spacing w:line="520" w:lineRule="exact"/>
    </w:pPr>
    <w:rPr>
      <w:rFonts w:asciiTheme="minorHAnsi" w:eastAsia="PMingLiU" w:hAnsiTheme="minorHAnsi" w:cstheme="minorBidi"/>
      <w:b/>
      <w:bCs/>
      <w:noProof/>
      <w:color w:val="333333" w:themeColor="text1"/>
      <w:sz w:val="48"/>
      <w:szCs w:val="48"/>
      <w:lang w:eastAsia="zh-TW" w:bidi="hi-IN"/>
    </w:rPr>
  </w:style>
  <w:style w:type="paragraph" w:customStyle="1" w:styleId="stlDetails">
    <w:name w:val="stlDetails"/>
    <w:semiHidden/>
    <w:rsid w:val="00B176B0"/>
    <w:pPr>
      <w:spacing w:line="200" w:lineRule="atLeast"/>
    </w:pPr>
    <w:rPr>
      <w:rFonts w:asciiTheme="minorHAnsi" w:eastAsia="PMingLiU" w:hAnsiTheme="minorHAnsi" w:cstheme="minorBidi"/>
      <w:color w:val="333333" w:themeColor="text1"/>
      <w:sz w:val="18"/>
      <w:szCs w:val="18"/>
      <w:lang w:eastAsia="zh-TW" w:bidi="hi-IN"/>
    </w:rPr>
  </w:style>
  <w:style w:type="paragraph" w:customStyle="1" w:styleId="stlDetailsItalic">
    <w:name w:val="stlDetailsItalic"/>
    <w:basedOn w:val="stlDetails"/>
    <w:semiHidden/>
    <w:rsid w:val="0034124D"/>
    <w:rPr>
      <w:i/>
      <w:iCs/>
    </w:rPr>
  </w:style>
  <w:style w:type="character" w:customStyle="1" w:styleId="Kop1Char">
    <w:name w:val="Kop 1 Char"/>
    <w:basedOn w:val="Standaardalinea-lettertype"/>
    <w:link w:val="Kop1"/>
    <w:rsid w:val="00EC3362"/>
    <w:rPr>
      <w:rFonts w:asciiTheme="majorHAnsi" w:eastAsiaTheme="majorEastAsia" w:hAnsiTheme="majorHAnsi" w:cstheme="majorBidi"/>
      <w:b/>
      <w:bCs/>
      <w:color w:val="333333" w:themeColor="text1"/>
      <w:szCs w:val="28"/>
      <w:lang w:eastAsia="zh-TW" w:bidi="hi-IN"/>
    </w:rPr>
  </w:style>
  <w:style w:type="paragraph" w:customStyle="1" w:styleId="doBullet">
    <w:name w:val="do_Bullet"/>
    <w:basedOn w:val="Lijstalinea"/>
    <w:qFormat/>
    <w:rsid w:val="00EC3362"/>
    <w:pPr>
      <w:numPr>
        <w:numId w:val="1"/>
      </w:numPr>
    </w:pPr>
    <w:rPr>
      <w:rFonts w:cstheme="minorBidi"/>
      <w:szCs w:val="18"/>
    </w:rPr>
  </w:style>
  <w:style w:type="paragraph" w:styleId="Lijstalinea">
    <w:name w:val="List Paragraph"/>
    <w:basedOn w:val="Standaard"/>
    <w:uiPriority w:val="34"/>
    <w:qFormat/>
    <w:rsid w:val="00EC3362"/>
    <w:pPr>
      <w:ind w:left="720"/>
      <w:contextualSpacing/>
    </w:pPr>
    <w:rPr>
      <w:rFonts w:eastAsia="PMingLiU" w:cs="Mangal"/>
      <w:szCs w:val="16"/>
    </w:rPr>
  </w:style>
  <w:style w:type="paragraph" w:customStyle="1" w:styleId="doNumbering">
    <w:name w:val="do_Numbering"/>
    <w:basedOn w:val="Lijstalinea"/>
    <w:qFormat/>
    <w:rsid w:val="00EC3362"/>
    <w:pPr>
      <w:numPr>
        <w:numId w:val="2"/>
      </w:numPr>
    </w:pPr>
    <w:rPr>
      <w:rFonts w:cstheme="minorBidi"/>
      <w:szCs w:val="18"/>
    </w:rPr>
  </w:style>
  <w:style w:type="paragraph" w:customStyle="1" w:styleId="doTussenkopje">
    <w:name w:val="do_Tussenkopje"/>
    <w:basedOn w:val="Standaard"/>
    <w:next w:val="Standaard"/>
    <w:qFormat/>
    <w:rsid w:val="0005227C"/>
    <w:pPr>
      <w:keepNext/>
      <w:spacing w:before="200"/>
    </w:pPr>
    <w:rPr>
      <w:rFonts w:eastAsia="PMingLiU"/>
      <w:b/>
    </w:rPr>
  </w:style>
  <w:style w:type="character" w:customStyle="1" w:styleId="Kop2Char">
    <w:name w:val="Kop 2 Char"/>
    <w:basedOn w:val="Standaardalinea-lettertype"/>
    <w:link w:val="Kop2"/>
    <w:rsid w:val="00EC3362"/>
    <w:rPr>
      <w:rFonts w:asciiTheme="majorHAnsi" w:eastAsiaTheme="majorEastAsia" w:hAnsiTheme="majorHAnsi" w:cs="Mangal"/>
      <w:b/>
      <w:bCs/>
      <w:color w:val="333333" w:themeColor="text1"/>
      <w:sz w:val="18"/>
      <w:szCs w:val="23"/>
      <w:lang w:eastAsia="zh-TW" w:bidi="hi-IN"/>
    </w:rPr>
  </w:style>
  <w:style w:type="character" w:customStyle="1" w:styleId="Kop3Char">
    <w:name w:val="Kop 3 Char"/>
    <w:basedOn w:val="Standaardalinea-lettertype"/>
    <w:link w:val="Kop3"/>
    <w:rsid w:val="00EC3362"/>
    <w:rPr>
      <w:rFonts w:asciiTheme="majorHAnsi" w:eastAsiaTheme="majorEastAsia" w:hAnsiTheme="majorHAnsi" w:cs="Mangal"/>
      <w:b/>
      <w:bCs/>
      <w:color w:val="333333" w:themeColor="text1"/>
      <w:sz w:val="18"/>
      <w:szCs w:val="16"/>
      <w:lang w:eastAsia="zh-TW" w:bidi="hi-IN"/>
    </w:rPr>
  </w:style>
  <w:style w:type="paragraph" w:customStyle="1" w:styleId="Kopeenvoudigenummering">
    <w:name w:val="Kop eenvoudige nummering"/>
    <w:basedOn w:val="Standaard"/>
    <w:next w:val="Standaard"/>
    <w:qFormat/>
    <w:rsid w:val="00EC3362"/>
    <w:pPr>
      <w:numPr>
        <w:numId w:val="4"/>
      </w:numPr>
    </w:pPr>
    <w:rPr>
      <w:rFonts w:eastAsia="PMingLiU"/>
      <w:b/>
      <w:sz w:val="20"/>
      <w:u w:val="single"/>
    </w:rPr>
  </w:style>
  <w:style w:type="paragraph" w:styleId="Voetnoottekst">
    <w:name w:val="footnote text"/>
    <w:basedOn w:val="Standaard"/>
    <w:link w:val="VoetnoottekstChar"/>
    <w:semiHidden/>
    <w:rsid w:val="00627476"/>
    <w:pPr>
      <w:spacing w:line="240" w:lineRule="auto"/>
    </w:pPr>
    <w:rPr>
      <w:rFonts w:eastAsia="PMingLiU" w:cs="Mangal"/>
      <w:sz w:val="12"/>
    </w:rPr>
  </w:style>
  <w:style w:type="character" w:customStyle="1" w:styleId="VoetnoottekstChar">
    <w:name w:val="Voetnoottekst Char"/>
    <w:basedOn w:val="Standaardalinea-lettertype"/>
    <w:link w:val="Voetnoottekst"/>
    <w:semiHidden/>
    <w:rsid w:val="00627476"/>
    <w:rPr>
      <w:rFonts w:asciiTheme="minorHAnsi" w:eastAsia="PMingLiU" w:hAnsiTheme="minorHAnsi" w:cs="Mangal"/>
      <w:color w:val="333333" w:themeColor="text1"/>
      <w:sz w:val="12"/>
      <w:szCs w:val="18"/>
      <w:lang w:val="nl-NL" w:eastAsia="zh-TW" w:bidi="hi-IN"/>
    </w:rPr>
  </w:style>
  <w:style w:type="paragraph" w:styleId="Ballontekst">
    <w:name w:val="Balloon Text"/>
    <w:basedOn w:val="Standaard"/>
    <w:link w:val="BallontekstChar"/>
    <w:semiHidden/>
    <w:rsid w:val="00E236E5"/>
    <w:pPr>
      <w:spacing w:line="240" w:lineRule="auto"/>
    </w:pPr>
    <w:rPr>
      <w:rFonts w:ascii="Lucida Grande" w:eastAsia="PMingLiU" w:hAnsi="Lucida Grande" w:cs="Lucida Grande"/>
    </w:rPr>
  </w:style>
  <w:style w:type="character" w:customStyle="1" w:styleId="BallontekstChar">
    <w:name w:val="Ballontekst Char"/>
    <w:basedOn w:val="Standaardalinea-lettertype"/>
    <w:link w:val="Ballontekst"/>
    <w:semiHidden/>
    <w:rsid w:val="00E236E5"/>
    <w:rPr>
      <w:rFonts w:ascii="Lucida Grande" w:eastAsia="PMingLiU" w:hAnsi="Lucida Grande" w:cs="Lucida Grande"/>
      <w:color w:val="333333" w:themeColor="text1"/>
      <w:sz w:val="18"/>
      <w:szCs w:val="18"/>
      <w:lang w:eastAsia="zh-TW" w:bidi="hi-IN"/>
    </w:rPr>
  </w:style>
  <w:style w:type="paragraph" w:styleId="Bijschrift">
    <w:name w:val="caption"/>
    <w:basedOn w:val="Standaard"/>
    <w:next w:val="Standaard"/>
    <w:semiHidden/>
    <w:qFormat/>
    <w:rsid w:val="00860724"/>
    <w:pPr>
      <w:spacing w:after="200" w:line="240" w:lineRule="auto"/>
    </w:pPr>
    <w:rPr>
      <w:rFonts w:eastAsia="PMingLiU"/>
      <w:b/>
      <w:bCs/>
      <w:color w:val="2E3192" w:themeColor="accent1"/>
    </w:rPr>
  </w:style>
  <w:style w:type="character" w:styleId="Hyperlink">
    <w:name w:val="Hyperlink"/>
    <w:basedOn w:val="Standaardalinea-lettertype"/>
    <w:uiPriority w:val="99"/>
    <w:rsid w:val="00614B3B"/>
    <w:rPr>
      <w:color w:val="0000FF" w:themeColor="hyperlink"/>
      <w:u w:val="single"/>
    </w:rPr>
  </w:style>
  <w:style w:type="character" w:customStyle="1" w:styleId="apple-converted-space">
    <w:name w:val="apple-converted-space"/>
    <w:basedOn w:val="Standaardalinea-lettertype"/>
    <w:rsid w:val="00230A69"/>
  </w:style>
  <w:style w:type="character" w:styleId="Verwijzingopmerking">
    <w:name w:val="annotation reference"/>
    <w:basedOn w:val="Standaardalinea-lettertype"/>
    <w:semiHidden/>
    <w:unhideWhenUsed/>
    <w:rsid w:val="009E79B9"/>
    <w:rPr>
      <w:sz w:val="16"/>
      <w:szCs w:val="16"/>
    </w:rPr>
  </w:style>
  <w:style w:type="paragraph" w:styleId="Tekstopmerking">
    <w:name w:val="annotation text"/>
    <w:basedOn w:val="Standaard"/>
    <w:link w:val="TekstopmerkingChar"/>
    <w:semiHidden/>
    <w:unhideWhenUsed/>
    <w:rsid w:val="009E79B9"/>
    <w:pPr>
      <w:spacing w:line="240" w:lineRule="auto"/>
    </w:pPr>
    <w:rPr>
      <w:rFonts w:cs="Mangal"/>
      <w:sz w:val="20"/>
    </w:rPr>
  </w:style>
  <w:style w:type="character" w:customStyle="1" w:styleId="TekstopmerkingChar">
    <w:name w:val="Tekst opmerking Char"/>
    <w:basedOn w:val="Standaardalinea-lettertype"/>
    <w:link w:val="Tekstopmerking"/>
    <w:semiHidden/>
    <w:rsid w:val="009E79B9"/>
    <w:rPr>
      <w:rFonts w:asciiTheme="minorHAnsi" w:eastAsiaTheme="minorHAnsi" w:hAnsiTheme="minorHAnsi" w:cs="Mangal"/>
      <w:color w:val="333333" w:themeColor="text1"/>
      <w:szCs w:val="18"/>
      <w:lang w:eastAsia="zh-TW" w:bidi="hi-IN"/>
    </w:rPr>
  </w:style>
  <w:style w:type="paragraph" w:styleId="Onderwerpvanopmerking">
    <w:name w:val="annotation subject"/>
    <w:basedOn w:val="Tekstopmerking"/>
    <w:next w:val="Tekstopmerking"/>
    <w:link w:val="OnderwerpvanopmerkingChar"/>
    <w:semiHidden/>
    <w:unhideWhenUsed/>
    <w:rsid w:val="009E79B9"/>
    <w:rPr>
      <w:b/>
      <w:bCs/>
    </w:rPr>
  </w:style>
  <w:style w:type="character" w:customStyle="1" w:styleId="OnderwerpvanopmerkingChar">
    <w:name w:val="Onderwerp van opmerking Char"/>
    <w:basedOn w:val="TekstopmerkingChar"/>
    <w:link w:val="Onderwerpvanopmerking"/>
    <w:semiHidden/>
    <w:rsid w:val="009E79B9"/>
    <w:rPr>
      <w:rFonts w:asciiTheme="minorHAnsi" w:eastAsiaTheme="minorHAnsi" w:hAnsiTheme="minorHAnsi" w:cs="Mangal"/>
      <w:b/>
      <w:bCs/>
      <w:color w:val="333333" w:themeColor="text1"/>
      <w:szCs w:val="18"/>
      <w:lang w:eastAsia="zh-TW" w:bidi="hi-IN"/>
    </w:rPr>
  </w:style>
  <w:style w:type="character" w:styleId="GevolgdeHyperlink">
    <w:name w:val="FollowedHyperlink"/>
    <w:basedOn w:val="Standaardalinea-lettertype"/>
    <w:semiHidden/>
    <w:unhideWhenUsed/>
    <w:rsid w:val="00710B94"/>
    <w:rPr>
      <w:color w:val="800080" w:themeColor="followedHyperlink"/>
      <w:u w:val="single"/>
    </w:rPr>
  </w:style>
  <w:style w:type="paragraph" w:customStyle="1" w:styleId="Default">
    <w:name w:val="Default"/>
    <w:rsid w:val="002E451E"/>
    <w:pPr>
      <w:autoSpaceDE w:val="0"/>
      <w:autoSpaceDN w:val="0"/>
      <w:adjustRightInd w:val="0"/>
    </w:pPr>
    <w:rPr>
      <w:rFonts w:ascii="Calibri" w:hAnsi="Calibri" w:cs="Calibri"/>
      <w:color w:val="000000"/>
      <w:sz w:val="24"/>
      <w:szCs w:val="24"/>
    </w:rPr>
  </w:style>
  <w:style w:type="paragraph" w:styleId="Normaalweb">
    <w:name w:val="Normal (Web)"/>
    <w:basedOn w:val="Standaard"/>
    <w:uiPriority w:val="99"/>
    <w:unhideWhenUsed/>
    <w:rsid w:val="000E4D40"/>
    <w:pPr>
      <w:spacing w:before="100" w:beforeAutospacing="1" w:after="100" w:afterAutospacing="1" w:line="240" w:lineRule="auto"/>
    </w:pPr>
    <w:rPr>
      <w:rFonts w:ascii="Times New Roman" w:hAnsi="Times New Roman" w:cs="Times New Roman"/>
      <w:color w:val="auto"/>
      <w:sz w:val="24"/>
      <w:szCs w:val="24"/>
      <w:lang w:eastAsia="nl-NL" w:bidi="ar-SA"/>
    </w:rPr>
  </w:style>
  <w:style w:type="character" w:customStyle="1" w:styleId="UnresolvedMention">
    <w:name w:val="Unresolved Mention"/>
    <w:basedOn w:val="Standaardalinea-lettertype"/>
    <w:uiPriority w:val="99"/>
    <w:semiHidden/>
    <w:unhideWhenUsed/>
    <w:rsid w:val="00BA3536"/>
    <w:rPr>
      <w:color w:val="808080"/>
      <w:shd w:val="clear" w:color="auto" w:fill="E6E6E6"/>
    </w:rPr>
  </w:style>
  <w:style w:type="paragraph" w:customStyle="1" w:styleId="xmsonormal">
    <w:name w:val="x_msonormal"/>
    <w:basedOn w:val="Standaard"/>
    <w:rsid w:val="00C26621"/>
    <w:pPr>
      <w:spacing w:line="240" w:lineRule="auto"/>
    </w:pPr>
    <w:rPr>
      <w:rFonts w:ascii="Arial" w:hAnsi="Arial" w:cs="Arial"/>
      <w:color w:val="auto"/>
      <w:sz w:val="20"/>
      <w:szCs w:val="20"/>
      <w:lang w:eastAsia="nl-NL" w:bidi="ar-SA"/>
    </w:rPr>
  </w:style>
  <w:style w:type="paragraph" w:customStyle="1" w:styleId="gmail-msolistparagraph">
    <w:name w:val="gmail-msolistparagraph"/>
    <w:basedOn w:val="Standaard"/>
    <w:rsid w:val="00031954"/>
    <w:pPr>
      <w:spacing w:before="100" w:beforeAutospacing="1" w:after="100" w:afterAutospacing="1" w:line="240" w:lineRule="auto"/>
    </w:pPr>
    <w:rPr>
      <w:rFonts w:ascii="Times New Roman" w:eastAsia="Times New Roman" w:hAnsi="Times New Roman" w:cs="Times New Roman"/>
      <w:color w:val="auto"/>
      <w:sz w:val="24"/>
      <w:szCs w:val="24"/>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3421">
      <w:bodyDiv w:val="1"/>
      <w:marLeft w:val="0"/>
      <w:marRight w:val="0"/>
      <w:marTop w:val="0"/>
      <w:marBottom w:val="0"/>
      <w:divBdr>
        <w:top w:val="none" w:sz="0" w:space="0" w:color="auto"/>
        <w:left w:val="none" w:sz="0" w:space="0" w:color="auto"/>
        <w:bottom w:val="none" w:sz="0" w:space="0" w:color="auto"/>
        <w:right w:val="none" w:sz="0" w:space="0" w:color="auto"/>
      </w:divBdr>
    </w:div>
    <w:div w:id="50622762">
      <w:bodyDiv w:val="1"/>
      <w:marLeft w:val="0"/>
      <w:marRight w:val="0"/>
      <w:marTop w:val="0"/>
      <w:marBottom w:val="0"/>
      <w:divBdr>
        <w:top w:val="none" w:sz="0" w:space="0" w:color="auto"/>
        <w:left w:val="none" w:sz="0" w:space="0" w:color="auto"/>
        <w:bottom w:val="none" w:sz="0" w:space="0" w:color="auto"/>
        <w:right w:val="none" w:sz="0" w:space="0" w:color="auto"/>
      </w:divBdr>
    </w:div>
    <w:div w:id="163666259">
      <w:bodyDiv w:val="1"/>
      <w:marLeft w:val="0"/>
      <w:marRight w:val="0"/>
      <w:marTop w:val="0"/>
      <w:marBottom w:val="0"/>
      <w:divBdr>
        <w:top w:val="none" w:sz="0" w:space="0" w:color="auto"/>
        <w:left w:val="none" w:sz="0" w:space="0" w:color="auto"/>
        <w:bottom w:val="none" w:sz="0" w:space="0" w:color="auto"/>
        <w:right w:val="none" w:sz="0" w:space="0" w:color="auto"/>
      </w:divBdr>
    </w:div>
    <w:div w:id="229001868">
      <w:bodyDiv w:val="1"/>
      <w:marLeft w:val="0"/>
      <w:marRight w:val="0"/>
      <w:marTop w:val="0"/>
      <w:marBottom w:val="0"/>
      <w:divBdr>
        <w:top w:val="none" w:sz="0" w:space="0" w:color="auto"/>
        <w:left w:val="none" w:sz="0" w:space="0" w:color="auto"/>
        <w:bottom w:val="none" w:sz="0" w:space="0" w:color="auto"/>
        <w:right w:val="none" w:sz="0" w:space="0" w:color="auto"/>
      </w:divBdr>
    </w:div>
    <w:div w:id="259414030">
      <w:bodyDiv w:val="1"/>
      <w:marLeft w:val="0"/>
      <w:marRight w:val="0"/>
      <w:marTop w:val="0"/>
      <w:marBottom w:val="0"/>
      <w:divBdr>
        <w:top w:val="none" w:sz="0" w:space="0" w:color="auto"/>
        <w:left w:val="none" w:sz="0" w:space="0" w:color="auto"/>
        <w:bottom w:val="none" w:sz="0" w:space="0" w:color="auto"/>
        <w:right w:val="none" w:sz="0" w:space="0" w:color="auto"/>
      </w:divBdr>
    </w:div>
    <w:div w:id="279146379">
      <w:bodyDiv w:val="1"/>
      <w:marLeft w:val="0"/>
      <w:marRight w:val="0"/>
      <w:marTop w:val="0"/>
      <w:marBottom w:val="0"/>
      <w:divBdr>
        <w:top w:val="none" w:sz="0" w:space="0" w:color="auto"/>
        <w:left w:val="none" w:sz="0" w:space="0" w:color="auto"/>
        <w:bottom w:val="none" w:sz="0" w:space="0" w:color="auto"/>
        <w:right w:val="none" w:sz="0" w:space="0" w:color="auto"/>
      </w:divBdr>
    </w:div>
    <w:div w:id="328869503">
      <w:bodyDiv w:val="1"/>
      <w:marLeft w:val="0"/>
      <w:marRight w:val="0"/>
      <w:marTop w:val="0"/>
      <w:marBottom w:val="0"/>
      <w:divBdr>
        <w:top w:val="none" w:sz="0" w:space="0" w:color="auto"/>
        <w:left w:val="none" w:sz="0" w:space="0" w:color="auto"/>
        <w:bottom w:val="none" w:sz="0" w:space="0" w:color="auto"/>
        <w:right w:val="none" w:sz="0" w:space="0" w:color="auto"/>
      </w:divBdr>
    </w:div>
    <w:div w:id="334656004">
      <w:bodyDiv w:val="1"/>
      <w:marLeft w:val="0"/>
      <w:marRight w:val="0"/>
      <w:marTop w:val="0"/>
      <w:marBottom w:val="0"/>
      <w:divBdr>
        <w:top w:val="none" w:sz="0" w:space="0" w:color="auto"/>
        <w:left w:val="none" w:sz="0" w:space="0" w:color="auto"/>
        <w:bottom w:val="none" w:sz="0" w:space="0" w:color="auto"/>
        <w:right w:val="none" w:sz="0" w:space="0" w:color="auto"/>
      </w:divBdr>
    </w:div>
    <w:div w:id="379717714">
      <w:bodyDiv w:val="1"/>
      <w:marLeft w:val="0"/>
      <w:marRight w:val="0"/>
      <w:marTop w:val="0"/>
      <w:marBottom w:val="0"/>
      <w:divBdr>
        <w:top w:val="none" w:sz="0" w:space="0" w:color="auto"/>
        <w:left w:val="none" w:sz="0" w:space="0" w:color="auto"/>
        <w:bottom w:val="none" w:sz="0" w:space="0" w:color="auto"/>
        <w:right w:val="none" w:sz="0" w:space="0" w:color="auto"/>
      </w:divBdr>
    </w:div>
    <w:div w:id="393895634">
      <w:bodyDiv w:val="1"/>
      <w:marLeft w:val="0"/>
      <w:marRight w:val="0"/>
      <w:marTop w:val="0"/>
      <w:marBottom w:val="0"/>
      <w:divBdr>
        <w:top w:val="none" w:sz="0" w:space="0" w:color="auto"/>
        <w:left w:val="none" w:sz="0" w:space="0" w:color="auto"/>
        <w:bottom w:val="none" w:sz="0" w:space="0" w:color="auto"/>
        <w:right w:val="none" w:sz="0" w:space="0" w:color="auto"/>
      </w:divBdr>
    </w:div>
    <w:div w:id="440927344">
      <w:bodyDiv w:val="1"/>
      <w:marLeft w:val="0"/>
      <w:marRight w:val="0"/>
      <w:marTop w:val="0"/>
      <w:marBottom w:val="0"/>
      <w:divBdr>
        <w:top w:val="none" w:sz="0" w:space="0" w:color="auto"/>
        <w:left w:val="none" w:sz="0" w:space="0" w:color="auto"/>
        <w:bottom w:val="none" w:sz="0" w:space="0" w:color="auto"/>
        <w:right w:val="none" w:sz="0" w:space="0" w:color="auto"/>
      </w:divBdr>
    </w:div>
    <w:div w:id="629752005">
      <w:bodyDiv w:val="1"/>
      <w:marLeft w:val="0"/>
      <w:marRight w:val="0"/>
      <w:marTop w:val="0"/>
      <w:marBottom w:val="0"/>
      <w:divBdr>
        <w:top w:val="none" w:sz="0" w:space="0" w:color="auto"/>
        <w:left w:val="none" w:sz="0" w:space="0" w:color="auto"/>
        <w:bottom w:val="none" w:sz="0" w:space="0" w:color="auto"/>
        <w:right w:val="none" w:sz="0" w:space="0" w:color="auto"/>
      </w:divBdr>
    </w:div>
    <w:div w:id="670334147">
      <w:bodyDiv w:val="1"/>
      <w:marLeft w:val="0"/>
      <w:marRight w:val="0"/>
      <w:marTop w:val="0"/>
      <w:marBottom w:val="0"/>
      <w:divBdr>
        <w:top w:val="none" w:sz="0" w:space="0" w:color="auto"/>
        <w:left w:val="none" w:sz="0" w:space="0" w:color="auto"/>
        <w:bottom w:val="none" w:sz="0" w:space="0" w:color="auto"/>
        <w:right w:val="none" w:sz="0" w:space="0" w:color="auto"/>
      </w:divBdr>
    </w:div>
    <w:div w:id="676662487">
      <w:bodyDiv w:val="1"/>
      <w:marLeft w:val="0"/>
      <w:marRight w:val="0"/>
      <w:marTop w:val="0"/>
      <w:marBottom w:val="0"/>
      <w:divBdr>
        <w:top w:val="none" w:sz="0" w:space="0" w:color="auto"/>
        <w:left w:val="none" w:sz="0" w:space="0" w:color="auto"/>
        <w:bottom w:val="none" w:sz="0" w:space="0" w:color="auto"/>
        <w:right w:val="none" w:sz="0" w:space="0" w:color="auto"/>
      </w:divBdr>
    </w:div>
    <w:div w:id="884218887">
      <w:bodyDiv w:val="1"/>
      <w:marLeft w:val="0"/>
      <w:marRight w:val="0"/>
      <w:marTop w:val="0"/>
      <w:marBottom w:val="0"/>
      <w:divBdr>
        <w:top w:val="none" w:sz="0" w:space="0" w:color="auto"/>
        <w:left w:val="none" w:sz="0" w:space="0" w:color="auto"/>
        <w:bottom w:val="none" w:sz="0" w:space="0" w:color="auto"/>
        <w:right w:val="none" w:sz="0" w:space="0" w:color="auto"/>
      </w:divBdr>
    </w:div>
    <w:div w:id="928927532">
      <w:bodyDiv w:val="1"/>
      <w:marLeft w:val="0"/>
      <w:marRight w:val="0"/>
      <w:marTop w:val="0"/>
      <w:marBottom w:val="0"/>
      <w:divBdr>
        <w:top w:val="none" w:sz="0" w:space="0" w:color="auto"/>
        <w:left w:val="none" w:sz="0" w:space="0" w:color="auto"/>
        <w:bottom w:val="none" w:sz="0" w:space="0" w:color="auto"/>
        <w:right w:val="none" w:sz="0" w:space="0" w:color="auto"/>
      </w:divBdr>
    </w:div>
    <w:div w:id="943344982">
      <w:bodyDiv w:val="1"/>
      <w:marLeft w:val="0"/>
      <w:marRight w:val="0"/>
      <w:marTop w:val="0"/>
      <w:marBottom w:val="0"/>
      <w:divBdr>
        <w:top w:val="none" w:sz="0" w:space="0" w:color="auto"/>
        <w:left w:val="none" w:sz="0" w:space="0" w:color="auto"/>
        <w:bottom w:val="none" w:sz="0" w:space="0" w:color="auto"/>
        <w:right w:val="none" w:sz="0" w:space="0" w:color="auto"/>
      </w:divBdr>
    </w:div>
    <w:div w:id="1004548460">
      <w:bodyDiv w:val="1"/>
      <w:marLeft w:val="0"/>
      <w:marRight w:val="0"/>
      <w:marTop w:val="0"/>
      <w:marBottom w:val="0"/>
      <w:divBdr>
        <w:top w:val="none" w:sz="0" w:space="0" w:color="auto"/>
        <w:left w:val="none" w:sz="0" w:space="0" w:color="auto"/>
        <w:bottom w:val="none" w:sz="0" w:space="0" w:color="auto"/>
        <w:right w:val="none" w:sz="0" w:space="0" w:color="auto"/>
      </w:divBdr>
    </w:div>
    <w:div w:id="1039281109">
      <w:bodyDiv w:val="1"/>
      <w:marLeft w:val="0"/>
      <w:marRight w:val="0"/>
      <w:marTop w:val="0"/>
      <w:marBottom w:val="0"/>
      <w:divBdr>
        <w:top w:val="none" w:sz="0" w:space="0" w:color="auto"/>
        <w:left w:val="none" w:sz="0" w:space="0" w:color="auto"/>
        <w:bottom w:val="none" w:sz="0" w:space="0" w:color="auto"/>
        <w:right w:val="none" w:sz="0" w:space="0" w:color="auto"/>
      </w:divBdr>
    </w:div>
    <w:div w:id="1062362455">
      <w:bodyDiv w:val="1"/>
      <w:marLeft w:val="0"/>
      <w:marRight w:val="0"/>
      <w:marTop w:val="0"/>
      <w:marBottom w:val="0"/>
      <w:divBdr>
        <w:top w:val="none" w:sz="0" w:space="0" w:color="auto"/>
        <w:left w:val="none" w:sz="0" w:space="0" w:color="auto"/>
        <w:bottom w:val="none" w:sz="0" w:space="0" w:color="auto"/>
        <w:right w:val="none" w:sz="0" w:space="0" w:color="auto"/>
      </w:divBdr>
    </w:div>
    <w:div w:id="1124037701">
      <w:bodyDiv w:val="1"/>
      <w:marLeft w:val="0"/>
      <w:marRight w:val="0"/>
      <w:marTop w:val="0"/>
      <w:marBottom w:val="0"/>
      <w:divBdr>
        <w:top w:val="none" w:sz="0" w:space="0" w:color="auto"/>
        <w:left w:val="none" w:sz="0" w:space="0" w:color="auto"/>
        <w:bottom w:val="none" w:sz="0" w:space="0" w:color="auto"/>
        <w:right w:val="none" w:sz="0" w:space="0" w:color="auto"/>
      </w:divBdr>
    </w:div>
    <w:div w:id="1129014727">
      <w:bodyDiv w:val="1"/>
      <w:marLeft w:val="0"/>
      <w:marRight w:val="0"/>
      <w:marTop w:val="0"/>
      <w:marBottom w:val="0"/>
      <w:divBdr>
        <w:top w:val="none" w:sz="0" w:space="0" w:color="auto"/>
        <w:left w:val="none" w:sz="0" w:space="0" w:color="auto"/>
        <w:bottom w:val="none" w:sz="0" w:space="0" w:color="auto"/>
        <w:right w:val="none" w:sz="0" w:space="0" w:color="auto"/>
      </w:divBdr>
    </w:div>
    <w:div w:id="1236358228">
      <w:bodyDiv w:val="1"/>
      <w:marLeft w:val="0"/>
      <w:marRight w:val="0"/>
      <w:marTop w:val="0"/>
      <w:marBottom w:val="0"/>
      <w:divBdr>
        <w:top w:val="none" w:sz="0" w:space="0" w:color="auto"/>
        <w:left w:val="none" w:sz="0" w:space="0" w:color="auto"/>
        <w:bottom w:val="none" w:sz="0" w:space="0" w:color="auto"/>
        <w:right w:val="none" w:sz="0" w:space="0" w:color="auto"/>
      </w:divBdr>
    </w:div>
    <w:div w:id="1251429577">
      <w:bodyDiv w:val="1"/>
      <w:marLeft w:val="0"/>
      <w:marRight w:val="0"/>
      <w:marTop w:val="0"/>
      <w:marBottom w:val="0"/>
      <w:divBdr>
        <w:top w:val="none" w:sz="0" w:space="0" w:color="auto"/>
        <w:left w:val="none" w:sz="0" w:space="0" w:color="auto"/>
        <w:bottom w:val="none" w:sz="0" w:space="0" w:color="auto"/>
        <w:right w:val="none" w:sz="0" w:space="0" w:color="auto"/>
      </w:divBdr>
    </w:div>
    <w:div w:id="1270311486">
      <w:bodyDiv w:val="1"/>
      <w:marLeft w:val="0"/>
      <w:marRight w:val="0"/>
      <w:marTop w:val="0"/>
      <w:marBottom w:val="0"/>
      <w:divBdr>
        <w:top w:val="none" w:sz="0" w:space="0" w:color="auto"/>
        <w:left w:val="none" w:sz="0" w:space="0" w:color="auto"/>
        <w:bottom w:val="none" w:sz="0" w:space="0" w:color="auto"/>
        <w:right w:val="none" w:sz="0" w:space="0" w:color="auto"/>
      </w:divBdr>
    </w:div>
    <w:div w:id="1288510141">
      <w:bodyDiv w:val="1"/>
      <w:marLeft w:val="0"/>
      <w:marRight w:val="0"/>
      <w:marTop w:val="0"/>
      <w:marBottom w:val="0"/>
      <w:divBdr>
        <w:top w:val="none" w:sz="0" w:space="0" w:color="auto"/>
        <w:left w:val="none" w:sz="0" w:space="0" w:color="auto"/>
        <w:bottom w:val="none" w:sz="0" w:space="0" w:color="auto"/>
        <w:right w:val="none" w:sz="0" w:space="0" w:color="auto"/>
      </w:divBdr>
    </w:div>
    <w:div w:id="1302422935">
      <w:bodyDiv w:val="1"/>
      <w:marLeft w:val="0"/>
      <w:marRight w:val="0"/>
      <w:marTop w:val="0"/>
      <w:marBottom w:val="0"/>
      <w:divBdr>
        <w:top w:val="none" w:sz="0" w:space="0" w:color="auto"/>
        <w:left w:val="none" w:sz="0" w:space="0" w:color="auto"/>
        <w:bottom w:val="none" w:sz="0" w:space="0" w:color="auto"/>
        <w:right w:val="none" w:sz="0" w:space="0" w:color="auto"/>
      </w:divBdr>
    </w:div>
    <w:div w:id="1341859849">
      <w:bodyDiv w:val="1"/>
      <w:marLeft w:val="0"/>
      <w:marRight w:val="0"/>
      <w:marTop w:val="0"/>
      <w:marBottom w:val="0"/>
      <w:divBdr>
        <w:top w:val="none" w:sz="0" w:space="0" w:color="auto"/>
        <w:left w:val="none" w:sz="0" w:space="0" w:color="auto"/>
        <w:bottom w:val="none" w:sz="0" w:space="0" w:color="auto"/>
        <w:right w:val="none" w:sz="0" w:space="0" w:color="auto"/>
      </w:divBdr>
    </w:div>
    <w:div w:id="1518958049">
      <w:bodyDiv w:val="1"/>
      <w:marLeft w:val="0"/>
      <w:marRight w:val="0"/>
      <w:marTop w:val="0"/>
      <w:marBottom w:val="0"/>
      <w:divBdr>
        <w:top w:val="none" w:sz="0" w:space="0" w:color="auto"/>
        <w:left w:val="none" w:sz="0" w:space="0" w:color="auto"/>
        <w:bottom w:val="none" w:sz="0" w:space="0" w:color="auto"/>
        <w:right w:val="none" w:sz="0" w:space="0" w:color="auto"/>
      </w:divBdr>
    </w:div>
    <w:div w:id="1588538332">
      <w:bodyDiv w:val="1"/>
      <w:marLeft w:val="0"/>
      <w:marRight w:val="0"/>
      <w:marTop w:val="0"/>
      <w:marBottom w:val="0"/>
      <w:divBdr>
        <w:top w:val="none" w:sz="0" w:space="0" w:color="auto"/>
        <w:left w:val="none" w:sz="0" w:space="0" w:color="auto"/>
        <w:bottom w:val="none" w:sz="0" w:space="0" w:color="auto"/>
        <w:right w:val="none" w:sz="0" w:space="0" w:color="auto"/>
      </w:divBdr>
    </w:div>
    <w:div w:id="1614628926">
      <w:bodyDiv w:val="1"/>
      <w:marLeft w:val="0"/>
      <w:marRight w:val="0"/>
      <w:marTop w:val="0"/>
      <w:marBottom w:val="0"/>
      <w:divBdr>
        <w:top w:val="none" w:sz="0" w:space="0" w:color="auto"/>
        <w:left w:val="none" w:sz="0" w:space="0" w:color="auto"/>
        <w:bottom w:val="none" w:sz="0" w:space="0" w:color="auto"/>
        <w:right w:val="none" w:sz="0" w:space="0" w:color="auto"/>
      </w:divBdr>
    </w:div>
    <w:div w:id="1630865876">
      <w:bodyDiv w:val="1"/>
      <w:marLeft w:val="0"/>
      <w:marRight w:val="0"/>
      <w:marTop w:val="0"/>
      <w:marBottom w:val="0"/>
      <w:divBdr>
        <w:top w:val="none" w:sz="0" w:space="0" w:color="auto"/>
        <w:left w:val="none" w:sz="0" w:space="0" w:color="auto"/>
        <w:bottom w:val="none" w:sz="0" w:space="0" w:color="auto"/>
        <w:right w:val="none" w:sz="0" w:space="0" w:color="auto"/>
      </w:divBdr>
    </w:div>
    <w:div w:id="1662779450">
      <w:bodyDiv w:val="1"/>
      <w:marLeft w:val="0"/>
      <w:marRight w:val="0"/>
      <w:marTop w:val="0"/>
      <w:marBottom w:val="0"/>
      <w:divBdr>
        <w:top w:val="none" w:sz="0" w:space="0" w:color="auto"/>
        <w:left w:val="none" w:sz="0" w:space="0" w:color="auto"/>
        <w:bottom w:val="none" w:sz="0" w:space="0" w:color="auto"/>
        <w:right w:val="none" w:sz="0" w:space="0" w:color="auto"/>
      </w:divBdr>
    </w:div>
    <w:div w:id="1806048818">
      <w:bodyDiv w:val="1"/>
      <w:marLeft w:val="0"/>
      <w:marRight w:val="0"/>
      <w:marTop w:val="0"/>
      <w:marBottom w:val="0"/>
      <w:divBdr>
        <w:top w:val="none" w:sz="0" w:space="0" w:color="auto"/>
        <w:left w:val="none" w:sz="0" w:space="0" w:color="auto"/>
        <w:bottom w:val="none" w:sz="0" w:space="0" w:color="auto"/>
        <w:right w:val="none" w:sz="0" w:space="0" w:color="auto"/>
      </w:divBdr>
    </w:div>
    <w:div w:id="1835149546">
      <w:bodyDiv w:val="1"/>
      <w:marLeft w:val="0"/>
      <w:marRight w:val="0"/>
      <w:marTop w:val="0"/>
      <w:marBottom w:val="0"/>
      <w:divBdr>
        <w:top w:val="none" w:sz="0" w:space="0" w:color="auto"/>
        <w:left w:val="none" w:sz="0" w:space="0" w:color="auto"/>
        <w:bottom w:val="none" w:sz="0" w:space="0" w:color="auto"/>
        <w:right w:val="none" w:sz="0" w:space="0" w:color="auto"/>
      </w:divBdr>
    </w:div>
    <w:div w:id="1846018237">
      <w:bodyDiv w:val="1"/>
      <w:marLeft w:val="0"/>
      <w:marRight w:val="0"/>
      <w:marTop w:val="0"/>
      <w:marBottom w:val="0"/>
      <w:divBdr>
        <w:top w:val="none" w:sz="0" w:space="0" w:color="auto"/>
        <w:left w:val="none" w:sz="0" w:space="0" w:color="auto"/>
        <w:bottom w:val="none" w:sz="0" w:space="0" w:color="auto"/>
        <w:right w:val="none" w:sz="0" w:space="0" w:color="auto"/>
      </w:divBdr>
    </w:div>
    <w:div w:id="1850564303">
      <w:bodyDiv w:val="1"/>
      <w:marLeft w:val="0"/>
      <w:marRight w:val="0"/>
      <w:marTop w:val="0"/>
      <w:marBottom w:val="0"/>
      <w:divBdr>
        <w:top w:val="none" w:sz="0" w:space="0" w:color="auto"/>
        <w:left w:val="none" w:sz="0" w:space="0" w:color="auto"/>
        <w:bottom w:val="none" w:sz="0" w:space="0" w:color="auto"/>
        <w:right w:val="none" w:sz="0" w:space="0" w:color="auto"/>
      </w:divBdr>
    </w:div>
    <w:div w:id="1966279160">
      <w:bodyDiv w:val="1"/>
      <w:marLeft w:val="0"/>
      <w:marRight w:val="0"/>
      <w:marTop w:val="0"/>
      <w:marBottom w:val="0"/>
      <w:divBdr>
        <w:top w:val="none" w:sz="0" w:space="0" w:color="auto"/>
        <w:left w:val="none" w:sz="0" w:space="0" w:color="auto"/>
        <w:bottom w:val="none" w:sz="0" w:space="0" w:color="auto"/>
        <w:right w:val="none" w:sz="0" w:space="0" w:color="auto"/>
      </w:divBdr>
    </w:div>
    <w:div w:id="2043091681">
      <w:bodyDiv w:val="1"/>
      <w:marLeft w:val="0"/>
      <w:marRight w:val="0"/>
      <w:marTop w:val="0"/>
      <w:marBottom w:val="0"/>
      <w:divBdr>
        <w:top w:val="none" w:sz="0" w:space="0" w:color="auto"/>
        <w:left w:val="none" w:sz="0" w:space="0" w:color="auto"/>
        <w:bottom w:val="none" w:sz="0" w:space="0" w:color="auto"/>
        <w:right w:val="none" w:sz="0" w:space="0" w:color="auto"/>
      </w:divBdr>
    </w:div>
    <w:div w:id="2050757892">
      <w:bodyDiv w:val="1"/>
      <w:marLeft w:val="0"/>
      <w:marRight w:val="0"/>
      <w:marTop w:val="0"/>
      <w:marBottom w:val="0"/>
      <w:divBdr>
        <w:top w:val="none" w:sz="0" w:space="0" w:color="auto"/>
        <w:left w:val="none" w:sz="0" w:space="0" w:color="auto"/>
        <w:bottom w:val="none" w:sz="0" w:space="0" w:color="auto"/>
        <w:right w:val="none" w:sz="0" w:space="0" w:color="auto"/>
      </w:divBdr>
    </w:div>
    <w:div w:id="2070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standaard.nl/standaard_bijeenkomsten/bijeenkomst-architectuurraad-april-2020/" TargetMode="External"/><Relationship Id="rId13" Type="http://schemas.openxmlformats.org/officeDocument/2006/relationships/oleObject" Target="embeddings/oleObject1.bin"/><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orumstandaardisatie.nl/open-standaarden/nl-l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standaard.nl/amigo/versies/" TargetMode="External"/><Relationship Id="rId5" Type="http://schemas.openxmlformats.org/officeDocument/2006/relationships/webSettings" Target="webSettings.xml"/><Relationship Id="rId15" Type="http://schemas.openxmlformats.org/officeDocument/2006/relationships/hyperlink" Target="https://www.edustandaard.nl/standaard_afspraken/edukoppeling-transactiestandaard/edukoppeling-oktober-2020/" TargetMode="External"/><Relationship Id="rId10" Type="http://schemas.openxmlformats.org/officeDocument/2006/relationships/hyperlink" Target="https://www.edustandaard.nl/review-amigo-methodiek-en-uitwerking-toepassingsgebied-toetsen-en-examinere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dustandaard.nl/amigo/versies/" TargetMode="External"/><Relationship Id="rId14" Type="http://schemas.openxmlformats.org/officeDocument/2006/relationships/hyperlink" Target="https://www.edustandaard.nl/standaard_afspraken/attributenbeleid/v-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otOffice\Corporate%20Identity\Templates\Memo.dotx" TargetMode="External"/></Relationships>
</file>

<file path=word/theme/theme1.xml><?xml version="1.0" encoding="utf-8"?>
<a:theme xmlns:a="http://schemas.openxmlformats.org/drawingml/2006/main" name="Kennisnet">
  <a:themeElements>
    <a:clrScheme name="Kennisnet">
      <a:dk1>
        <a:srgbClr val="333333"/>
      </a:dk1>
      <a:lt1>
        <a:srgbClr val="FFFFFF"/>
      </a:lt1>
      <a:dk2>
        <a:srgbClr val="2E3192"/>
      </a:dk2>
      <a:lt2>
        <a:srgbClr val="7567AD"/>
      </a:lt2>
      <a:accent1>
        <a:srgbClr val="2E3192"/>
      </a:accent1>
      <a:accent2>
        <a:srgbClr val="00AEEF"/>
      </a:accent2>
      <a:accent3>
        <a:srgbClr val="E6E6E6"/>
      </a:accent3>
      <a:accent4>
        <a:srgbClr val="72BE44"/>
      </a:accent4>
      <a:accent5>
        <a:srgbClr val="FF7021"/>
      </a:accent5>
      <a:accent6>
        <a:srgbClr val="FFCB4E"/>
      </a:accent6>
      <a:hlink>
        <a:srgbClr val="0000FF"/>
      </a:hlink>
      <a:folHlink>
        <a:srgbClr val="800080"/>
      </a:folHlink>
    </a:clrScheme>
    <a:fontScheme name="Kennisnet">
      <a:majorFont>
        <a:latin typeface="Arial"/>
        <a:ea typeface=""/>
        <a:cs typeface=""/>
      </a:majorFont>
      <a:minorFont>
        <a:latin typeface="Arial"/>
        <a:ea typeface=""/>
        <a:cs typeface=""/>
      </a:minorFont>
    </a:fontScheme>
    <a:fmtScheme name="Kennisne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490DC6-C582-49F5-A12D-8C6F1E7AB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Template>
  <TotalTime>213</TotalTime>
  <Pages>4</Pages>
  <Words>1189</Words>
  <Characters>6541</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Memo</vt:lpstr>
    </vt:vector>
  </TitlesOfParts>
  <Company>Kennisnet</Company>
  <LinksUpToDate>false</LinksUpToDate>
  <CharactersWithSpaces>7715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H.Nijstad@kennisnet.nl</dc:creator>
  <cp:lastModifiedBy>Henk Nijstad</cp:lastModifiedBy>
  <cp:revision>4</cp:revision>
  <cp:lastPrinted>2020-10-26T11:09:00Z</cp:lastPrinted>
  <dcterms:created xsi:type="dcterms:W3CDTF">2020-10-28T08:19:00Z</dcterms:created>
  <dcterms:modified xsi:type="dcterms:W3CDTF">2020-10-29T11:34:00Z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Memo</vt:lpwstr>
  </property>
  <property fmtid="{D5CDD505-2E9C-101B-9397-08002B2CF9AE}" pid="3" name="txtDate">
    <vt:lpwstr>16-12-2013</vt:lpwstr>
  </property>
  <property fmtid="{D5CDD505-2E9C-101B-9397-08002B2CF9AE}" pid="4" name="FormattedDate">
    <vt:lpwstr>16 december 2013</vt:lpwstr>
  </property>
  <property fmtid="{D5CDD505-2E9C-101B-9397-08002B2CF9AE}" pid="5" name="cboSigner">
    <vt:lpwstr>Jeroen Hamers</vt:lpwstr>
  </property>
  <property fmtid="{D5CDD505-2E9C-101B-9397-08002B2CF9AE}" pid="6" name="txtSubject">
    <vt:lpwstr/>
  </property>
  <property fmtid="{D5CDD505-2E9C-101B-9397-08002B2CF9AE}" pid="7" name="txtTo">
    <vt:lpwstr/>
  </property>
  <property fmtid="{D5CDD505-2E9C-101B-9397-08002B2CF9AE}" pid="8" name="txtFrom">
    <vt:lpwstr/>
  </property>
  <property fmtid="{D5CDD505-2E9C-101B-9397-08002B2CF9AE}" pid="9" name="cboSignerID">
    <vt:lpwstr>/o=Kennisnet/ou=First Administrative Group/cn=Recipients/cn=hamers01</vt:lpwstr>
  </property>
  <property fmtid="{D5CDD505-2E9C-101B-9397-08002B2CF9AE}" pid="10" name="languageID">
    <vt:lpwstr>NL</vt:lpwstr>
  </property>
  <property fmtid="{D5CDD505-2E9C-101B-9397-08002B2CF9AE}" pid="11" name="Description">
    <vt:lpwstr>Memo</vt:lpwstr>
  </property>
</Properties>
</file>