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10E03E" w14:textId="77777777" w:rsidR="00DD6BDF" w:rsidRPr="006B3C6E" w:rsidRDefault="00DD6BDF" w:rsidP="00B06A21">
      <w:bookmarkStart w:id="0" w:name="_GoBack"/>
      <w:bookmarkEnd w:id="0"/>
    </w:p>
    <w:p w14:paraId="4110E03F" w14:textId="77777777" w:rsidR="00DD6BDF" w:rsidRPr="006B3C6E" w:rsidRDefault="00DD6BDF" w:rsidP="00B06A21">
      <w:r w:rsidRPr="006B3C6E">
        <w:t xml:space="preserve"> </w:t>
      </w:r>
    </w:p>
    <w:p w14:paraId="4110E040" w14:textId="77777777" w:rsidR="00DD6BDF" w:rsidRPr="006B3C6E" w:rsidRDefault="00DD6BDF" w:rsidP="00B06A21">
      <w:r w:rsidRPr="006B3C6E">
        <w:t xml:space="preserve"> </w:t>
      </w:r>
    </w:p>
    <w:p w14:paraId="4110E041" w14:textId="77777777" w:rsidR="00DD6BDF" w:rsidRPr="006B3C6E" w:rsidRDefault="00DD6BDF" w:rsidP="00B06A21">
      <w:r w:rsidRPr="006B3C6E">
        <w:t xml:space="preserve"> </w:t>
      </w:r>
    </w:p>
    <w:p w14:paraId="4110E042" w14:textId="77777777" w:rsidR="00DD6BDF" w:rsidRPr="006B3C6E" w:rsidRDefault="00DD6BDF" w:rsidP="00B06A21">
      <w:r w:rsidRPr="006B3C6E">
        <w:t xml:space="preserve"> </w:t>
      </w:r>
    </w:p>
    <w:p w14:paraId="4110E043" w14:textId="4A4E054D" w:rsidR="00DD6BDF" w:rsidRDefault="00DD6BDF" w:rsidP="00B06A21">
      <w:r w:rsidRPr="006B3C6E">
        <w:t xml:space="preserve"> </w:t>
      </w:r>
    </w:p>
    <w:p w14:paraId="2E2E38C9" w14:textId="69BC22DA" w:rsidR="006E4C60" w:rsidRDefault="006E4C60" w:rsidP="00B06A21">
      <w:pPr>
        <w:rPr>
          <w:sz w:val="52"/>
        </w:rPr>
      </w:pPr>
    </w:p>
    <w:p w14:paraId="7192040C" w14:textId="77777777" w:rsidR="006E4C60" w:rsidRPr="006B3C6E" w:rsidRDefault="006E4C60" w:rsidP="00B06A21">
      <w:pPr>
        <w:rPr>
          <w:sz w:val="52"/>
        </w:rPr>
      </w:pPr>
    </w:p>
    <w:p w14:paraId="4110E044" w14:textId="77777777" w:rsidR="00DD6BDF" w:rsidRPr="006B3C6E" w:rsidRDefault="00DD6BDF" w:rsidP="006E4C60">
      <w:pPr>
        <w:pStyle w:val="Titel"/>
        <w:jc w:val="center"/>
        <w:rPr>
          <w:sz w:val="28"/>
        </w:rPr>
      </w:pPr>
      <w:r w:rsidRPr="006B3C6E">
        <w:t>Edukoppeling</w:t>
      </w:r>
    </w:p>
    <w:p w14:paraId="4110E045" w14:textId="18841329" w:rsidR="00DD6BDF" w:rsidRDefault="0085312A" w:rsidP="006E4C60">
      <w:pPr>
        <w:jc w:val="center"/>
        <w:rPr>
          <w:rStyle w:val="Titelvanboek"/>
        </w:rPr>
      </w:pPr>
      <w:r w:rsidRPr="006E4C60">
        <w:rPr>
          <w:rStyle w:val="Titelvanboek"/>
        </w:rPr>
        <w:t>Architectuur</w:t>
      </w:r>
      <w:r w:rsidR="00D8568B">
        <w:rPr>
          <w:rStyle w:val="Titelvanboek"/>
        </w:rPr>
        <w:t xml:space="preserve"> 2.0</w:t>
      </w:r>
    </w:p>
    <w:p w14:paraId="1DDFD481" w14:textId="39EA3E2A" w:rsidR="00C34D1D" w:rsidRPr="006E4C60" w:rsidRDefault="00C34D1D" w:rsidP="006E4C60">
      <w:pPr>
        <w:jc w:val="center"/>
        <w:rPr>
          <w:rStyle w:val="Titelvanboek"/>
        </w:rPr>
      </w:pPr>
      <w:r>
        <w:rPr>
          <w:rStyle w:val="Titelvanboek"/>
        </w:rPr>
        <w:t>M2M gegevensuitwisseling binnen het onderwijs</w:t>
      </w:r>
    </w:p>
    <w:p w14:paraId="4110E046" w14:textId="77777777" w:rsidR="00DD6BDF" w:rsidRPr="006B3C6E" w:rsidRDefault="00DD6BDF" w:rsidP="00B06A21"/>
    <w:p w14:paraId="4110E047" w14:textId="77777777" w:rsidR="00DD6BDF" w:rsidRPr="006B3C6E" w:rsidRDefault="00DD6BDF" w:rsidP="00B06A21">
      <w:r w:rsidRPr="006B3C6E">
        <w:t xml:space="preserve"> </w:t>
      </w:r>
    </w:p>
    <w:p w14:paraId="4110E048" w14:textId="77777777" w:rsidR="00DD6BDF" w:rsidRPr="006B3C6E" w:rsidRDefault="00DD6BDF" w:rsidP="00B06A21">
      <w:r w:rsidRPr="006B3C6E">
        <w:t xml:space="preserve"> </w:t>
      </w:r>
    </w:p>
    <w:p w14:paraId="4110E049" w14:textId="4DAE9025" w:rsidR="00DD6BDF" w:rsidRPr="006B3C6E" w:rsidRDefault="00DD6BDF" w:rsidP="00B06A21">
      <w:r w:rsidRPr="006B3C6E">
        <w:t xml:space="preserve"> </w:t>
      </w:r>
    </w:p>
    <w:p w14:paraId="4110E04A" w14:textId="77777777" w:rsidR="00DD6BDF" w:rsidRPr="006B3C6E" w:rsidRDefault="00DD6BDF" w:rsidP="00B06A21">
      <w:r w:rsidRPr="006B3C6E">
        <w:t xml:space="preserve"> </w:t>
      </w:r>
    </w:p>
    <w:p w14:paraId="4110E04B" w14:textId="77777777" w:rsidR="00DD6BDF" w:rsidRPr="006B3C6E" w:rsidRDefault="00DD6BDF" w:rsidP="00B06A21">
      <w:r w:rsidRPr="006B3C6E">
        <w:t xml:space="preserve">  </w:t>
      </w:r>
    </w:p>
    <w:p w14:paraId="7AC84CD6" w14:textId="77777777" w:rsidR="006E4C60" w:rsidRDefault="006E4C60" w:rsidP="00B06A21"/>
    <w:p w14:paraId="022D4913" w14:textId="77777777" w:rsidR="006E4C60" w:rsidRDefault="006E4C60" w:rsidP="00B06A21"/>
    <w:p w14:paraId="43D3799D" w14:textId="77777777" w:rsidR="006E4C60" w:rsidRDefault="006E4C60" w:rsidP="00B06A21"/>
    <w:p w14:paraId="30794954" w14:textId="77777777" w:rsidR="006E4C60" w:rsidRDefault="006E4C60" w:rsidP="00B06A21"/>
    <w:p w14:paraId="5D849BDA" w14:textId="77777777" w:rsidR="006E4C60" w:rsidRDefault="006E4C60" w:rsidP="00B06A21"/>
    <w:p w14:paraId="0A25772C" w14:textId="77777777" w:rsidR="006E4C60" w:rsidRDefault="006E4C60" w:rsidP="00B06A21"/>
    <w:p w14:paraId="4B385260" w14:textId="77777777" w:rsidR="006E4C60" w:rsidRDefault="006E4C60" w:rsidP="00B06A21"/>
    <w:p w14:paraId="3CE5DFB3" w14:textId="77777777" w:rsidR="006E4C60" w:rsidRDefault="006E4C60" w:rsidP="00B06A21"/>
    <w:p w14:paraId="105CF67F" w14:textId="77777777" w:rsidR="006E4C60" w:rsidRDefault="006E4C60" w:rsidP="00B06A21"/>
    <w:p w14:paraId="6DC8E611" w14:textId="77777777" w:rsidR="006E4C60" w:rsidRDefault="006E4C60" w:rsidP="00B06A21"/>
    <w:p w14:paraId="6DED9A30" w14:textId="77777777" w:rsidR="006E4C60" w:rsidRDefault="006E4C60" w:rsidP="00B06A21"/>
    <w:p w14:paraId="38F7DF5D" w14:textId="77777777" w:rsidR="006E4C60" w:rsidRDefault="006E4C60" w:rsidP="00B06A21"/>
    <w:p w14:paraId="5603673D" w14:textId="77777777" w:rsidR="006E4C60" w:rsidRDefault="006E4C60" w:rsidP="00B06A21"/>
    <w:p w14:paraId="76AF20FC" w14:textId="77777777" w:rsidR="006E4C60" w:rsidRDefault="006E4C60" w:rsidP="00B06A21"/>
    <w:p w14:paraId="4F07EFF4" w14:textId="77777777" w:rsidR="006E4C60" w:rsidRDefault="006E4C60" w:rsidP="00B06A21"/>
    <w:p w14:paraId="154F867D" w14:textId="77777777" w:rsidR="006E4C60" w:rsidRDefault="006E4C60" w:rsidP="00B06A21"/>
    <w:p w14:paraId="1E1C737C" w14:textId="77777777" w:rsidR="006E4C60" w:rsidRDefault="006E4C60" w:rsidP="00B06A21"/>
    <w:p w14:paraId="45A3A908" w14:textId="77777777" w:rsidR="006E4C60" w:rsidRDefault="006E4C60" w:rsidP="00B06A21"/>
    <w:p w14:paraId="3E957D67" w14:textId="77777777" w:rsidR="006E4C60" w:rsidRDefault="006E4C60" w:rsidP="00B06A21"/>
    <w:p w14:paraId="7D76125F" w14:textId="77777777" w:rsidR="006E4C60" w:rsidRDefault="006E4C60" w:rsidP="00B06A21"/>
    <w:p w14:paraId="62E219F5" w14:textId="77777777" w:rsidR="006E4C60" w:rsidRDefault="006E4C60" w:rsidP="00B06A21"/>
    <w:p w14:paraId="40C4B4DB" w14:textId="77777777" w:rsidR="006E4C60" w:rsidRDefault="006E4C60" w:rsidP="00B06A21"/>
    <w:p w14:paraId="7EF3BE49" w14:textId="77777777" w:rsidR="006E4C60" w:rsidRDefault="006E4C60" w:rsidP="00B06A21"/>
    <w:p w14:paraId="39430554" w14:textId="77777777" w:rsidR="006E4C60" w:rsidRDefault="006E4C60" w:rsidP="00B06A21"/>
    <w:p w14:paraId="06837C5A" w14:textId="77777777" w:rsidR="006E4C60" w:rsidRDefault="006E4C60" w:rsidP="00B06A21"/>
    <w:p w14:paraId="4110E04C" w14:textId="506D2724" w:rsidR="00DD6BDF" w:rsidRPr="006B3C6E" w:rsidRDefault="00DD6BDF" w:rsidP="00B06A21">
      <w:r w:rsidRPr="006B3C6E">
        <w:t>Edustandaard</w:t>
      </w:r>
      <w:r w:rsidR="00141968">
        <w:t xml:space="preserve"> </w:t>
      </w:r>
    </w:p>
    <w:p w14:paraId="4110E04D" w14:textId="17BDF192" w:rsidR="00F13F65" w:rsidRPr="006B3C6E" w:rsidRDefault="003E457C" w:rsidP="00B06A21">
      <w:r>
        <w:t xml:space="preserve">Datum: </w:t>
      </w:r>
      <w:r w:rsidR="00B66095">
        <w:t>maart 2020</w:t>
      </w:r>
    </w:p>
    <w:p w14:paraId="4110E04E" w14:textId="4F503EC2" w:rsidR="003142C5" w:rsidRDefault="00713D91" w:rsidP="00B06A21">
      <w:r>
        <w:t>Versie</w:t>
      </w:r>
      <w:r w:rsidR="00D8568B">
        <w:t>: 2.0</w:t>
      </w:r>
    </w:p>
    <w:p w14:paraId="4110E04F" w14:textId="0893D80A" w:rsidR="009B6428" w:rsidRPr="006B3C6E" w:rsidRDefault="009B6428" w:rsidP="00B06A21">
      <w:r>
        <w:t xml:space="preserve">Status: </w:t>
      </w:r>
      <w:r w:rsidR="00D8568B">
        <w:t>concept</w:t>
      </w:r>
    </w:p>
    <w:p w14:paraId="4110E050" w14:textId="77777777" w:rsidR="00F13F65" w:rsidRPr="006B3C6E" w:rsidRDefault="00F13F65" w:rsidP="00B06A21"/>
    <w:p w14:paraId="4110E051" w14:textId="77777777" w:rsidR="00F13F65" w:rsidRPr="006B3C6E" w:rsidRDefault="00F13F65" w:rsidP="00B06A21">
      <w:pPr>
        <w:pStyle w:val="Kop1"/>
        <w:sectPr w:rsidR="00F13F65" w:rsidRPr="006B3C6E" w:rsidSect="000A2FA4">
          <w:headerReference w:type="default" r:id="rId11"/>
          <w:footerReference w:type="default" r:id="rId12"/>
          <w:headerReference w:type="first" r:id="rId13"/>
          <w:pgSz w:w="11906" w:h="16838" w:code="9"/>
          <w:pgMar w:top="1440" w:right="1440" w:bottom="1440" w:left="1440" w:header="708" w:footer="708" w:gutter="0"/>
          <w:cols w:space="708"/>
          <w:titlePg/>
          <w:docGrid w:linePitch="299" w:charSpace="-2049"/>
        </w:sectPr>
      </w:pPr>
    </w:p>
    <w:p w14:paraId="4110E052" w14:textId="57CF30AA" w:rsidR="006E19DC" w:rsidRDefault="00DD6BDF" w:rsidP="00B06A21">
      <w:pPr>
        <w:rPr>
          <w:b/>
          <w:sz w:val="24"/>
          <w:szCs w:val="24"/>
        </w:rPr>
      </w:pPr>
      <w:r w:rsidRPr="009E1761">
        <w:rPr>
          <w:b/>
          <w:sz w:val="24"/>
          <w:szCs w:val="24"/>
        </w:rPr>
        <w:lastRenderedPageBreak/>
        <w:t>Inhoud</w:t>
      </w:r>
      <w:r w:rsidR="00D7433D" w:rsidRPr="009E1761">
        <w:rPr>
          <w:b/>
          <w:sz w:val="24"/>
          <w:szCs w:val="24"/>
        </w:rPr>
        <w:t>sopgave</w:t>
      </w:r>
    </w:p>
    <w:p w14:paraId="428AC47F" w14:textId="77777777" w:rsidR="009E1761" w:rsidRPr="009E1761" w:rsidRDefault="009E1761" w:rsidP="00B06A21">
      <w:pPr>
        <w:rPr>
          <w:b/>
          <w:sz w:val="24"/>
          <w:szCs w:val="24"/>
        </w:rPr>
      </w:pPr>
    </w:p>
    <w:p w14:paraId="36C9E3D9" w14:textId="6C785171" w:rsidR="00ED04AB" w:rsidRDefault="00DD6BDF">
      <w:pPr>
        <w:pStyle w:val="Inhopg1"/>
        <w:rPr>
          <w:rFonts w:asciiTheme="minorHAnsi" w:eastAsiaTheme="minorEastAsia" w:hAnsiTheme="minorHAnsi" w:cstheme="minorBidi"/>
          <w:noProof/>
          <w:color w:val="auto"/>
          <w:kern w:val="0"/>
          <w:sz w:val="22"/>
          <w:szCs w:val="22"/>
        </w:rPr>
      </w:pPr>
      <w:r w:rsidRPr="006B3C6E">
        <w:fldChar w:fldCharType="begin"/>
      </w:r>
      <w:r w:rsidRPr="006B3C6E">
        <w:instrText xml:space="preserve"> TOC \z \o "1-3" \u \h</w:instrText>
      </w:r>
      <w:r w:rsidRPr="006B3C6E">
        <w:fldChar w:fldCharType="separate"/>
      </w:r>
      <w:hyperlink w:anchor="_Toc34233555" w:history="1">
        <w:r w:rsidR="00ED04AB" w:rsidRPr="00AB0D5E">
          <w:rPr>
            <w:rStyle w:val="Hyperlink"/>
            <w:noProof/>
          </w:rPr>
          <w:t>1.</w:t>
        </w:r>
        <w:r w:rsidR="00ED04AB">
          <w:rPr>
            <w:rFonts w:asciiTheme="minorHAnsi" w:eastAsiaTheme="minorEastAsia" w:hAnsiTheme="minorHAnsi" w:cstheme="minorBidi"/>
            <w:noProof/>
            <w:color w:val="auto"/>
            <w:kern w:val="0"/>
            <w:sz w:val="22"/>
            <w:szCs w:val="22"/>
          </w:rPr>
          <w:tab/>
        </w:r>
        <w:r w:rsidR="00ED04AB" w:rsidRPr="00AB0D5E">
          <w:rPr>
            <w:rStyle w:val="Hyperlink"/>
            <w:noProof/>
          </w:rPr>
          <w:t>Leeswijzer</w:t>
        </w:r>
        <w:r w:rsidR="00ED04AB">
          <w:rPr>
            <w:noProof/>
            <w:webHidden/>
          </w:rPr>
          <w:tab/>
        </w:r>
        <w:r w:rsidR="00ED04AB">
          <w:rPr>
            <w:noProof/>
            <w:webHidden/>
          </w:rPr>
          <w:fldChar w:fldCharType="begin"/>
        </w:r>
        <w:r w:rsidR="00ED04AB">
          <w:rPr>
            <w:noProof/>
            <w:webHidden/>
          </w:rPr>
          <w:instrText xml:space="preserve"> PAGEREF _Toc34233555 \h </w:instrText>
        </w:r>
        <w:r w:rsidR="00ED04AB">
          <w:rPr>
            <w:noProof/>
            <w:webHidden/>
          </w:rPr>
        </w:r>
        <w:r w:rsidR="00ED04AB">
          <w:rPr>
            <w:noProof/>
            <w:webHidden/>
          </w:rPr>
          <w:fldChar w:fldCharType="separate"/>
        </w:r>
        <w:r w:rsidR="00ED04AB">
          <w:rPr>
            <w:noProof/>
            <w:webHidden/>
          </w:rPr>
          <w:t>3</w:t>
        </w:r>
        <w:r w:rsidR="00ED04AB">
          <w:rPr>
            <w:noProof/>
            <w:webHidden/>
          </w:rPr>
          <w:fldChar w:fldCharType="end"/>
        </w:r>
      </w:hyperlink>
    </w:p>
    <w:p w14:paraId="7A36D046" w14:textId="5E205679" w:rsidR="00ED04AB" w:rsidRDefault="00696364">
      <w:pPr>
        <w:pStyle w:val="Inhopg2"/>
        <w:rPr>
          <w:rFonts w:asciiTheme="minorHAnsi" w:eastAsiaTheme="minorEastAsia" w:hAnsiTheme="minorHAnsi" w:cstheme="minorBidi"/>
          <w:noProof/>
          <w:color w:val="auto"/>
          <w:kern w:val="0"/>
          <w:sz w:val="22"/>
          <w:szCs w:val="22"/>
        </w:rPr>
      </w:pPr>
      <w:hyperlink w:anchor="_Toc34233556" w:history="1">
        <w:r w:rsidR="00ED04AB" w:rsidRPr="00AB0D5E">
          <w:rPr>
            <w:rStyle w:val="Hyperlink"/>
            <w:noProof/>
          </w:rPr>
          <w:t>1.1.</w:t>
        </w:r>
        <w:r w:rsidR="00ED04AB">
          <w:rPr>
            <w:rFonts w:asciiTheme="minorHAnsi" w:eastAsiaTheme="minorEastAsia" w:hAnsiTheme="minorHAnsi" w:cstheme="minorBidi"/>
            <w:noProof/>
            <w:color w:val="auto"/>
            <w:kern w:val="0"/>
            <w:sz w:val="22"/>
            <w:szCs w:val="22"/>
          </w:rPr>
          <w:tab/>
        </w:r>
        <w:r w:rsidR="00ED04AB" w:rsidRPr="00AB0D5E">
          <w:rPr>
            <w:rStyle w:val="Hyperlink"/>
            <w:noProof/>
          </w:rPr>
          <w:t>Historie</w:t>
        </w:r>
        <w:r w:rsidR="00ED04AB">
          <w:rPr>
            <w:noProof/>
            <w:webHidden/>
          </w:rPr>
          <w:tab/>
        </w:r>
        <w:r w:rsidR="00ED04AB">
          <w:rPr>
            <w:noProof/>
            <w:webHidden/>
          </w:rPr>
          <w:fldChar w:fldCharType="begin"/>
        </w:r>
        <w:r w:rsidR="00ED04AB">
          <w:rPr>
            <w:noProof/>
            <w:webHidden/>
          </w:rPr>
          <w:instrText xml:space="preserve"> PAGEREF _Toc34233556 \h </w:instrText>
        </w:r>
        <w:r w:rsidR="00ED04AB">
          <w:rPr>
            <w:noProof/>
            <w:webHidden/>
          </w:rPr>
        </w:r>
        <w:r w:rsidR="00ED04AB">
          <w:rPr>
            <w:noProof/>
            <w:webHidden/>
          </w:rPr>
          <w:fldChar w:fldCharType="separate"/>
        </w:r>
        <w:r w:rsidR="00ED04AB">
          <w:rPr>
            <w:noProof/>
            <w:webHidden/>
          </w:rPr>
          <w:t>3</w:t>
        </w:r>
        <w:r w:rsidR="00ED04AB">
          <w:rPr>
            <w:noProof/>
            <w:webHidden/>
          </w:rPr>
          <w:fldChar w:fldCharType="end"/>
        </w:r>
      </w:hyperlink>
    </w:p>
    <w:p w14:paraId="23E10278" w14:textId="0A468DCB" w:rsidR="00ED04AB" w:rsidRDefault="00696364">
      <w:pPr>
        <w:pStyle w:val="Inhopg1"/>
        <w:rPr>
          <w:rFonts w:asciiTheme="minorHAnsi" w:eastAsiaTheme="minorEastAsia" w:hAnsiTheme="minorHAnsi" w:cstheme="minorBidi"/>
          <w:noProof/>
          <w:color w:val="auto"/>
          <w:kern w:val="0"/>
          <w:sz w:val="22"/>
          <w:szCs w:val="22"/>
        </w:rPr>
      </w:pPr>
      <w:hyperlink w:anchor="_Toc34233557" w:history="1">
        <w:r w:rsidR="00ED04AB" w:rsidRPr="00AB0D5E">
          <w:rPr>
            <w:rStyle w:val="Hyperlink"/>
            <w:noProof/>
          </w:rPr>
          <w:t>2.</w:t>
        </w:r>
        <w:r w:rsidR="00ED04AB">
          <w:rPr>
            <w:rFonts w:asciiTheme="minorHAnsi" w:eastAsiaTheme="minorEastAsia" w:hAnsiTheme="minorHAnsi" w:cstheme="minorBidi"/>
            <w:noProof/>
            <w:color w:val="auto"/>
            <w:kern w:val="0"/>
            <w:sz w:val="22"/>
            <w:szCs w:val="22"/>
          </w:rPr>
          <w:tab/>
        </w:r>
        <w:r w:rsidR="00ED04AB" w:rsidRPr="00AB0D5E">
          <w:rPr>
            <w:rStyle w:val="Hyperlink"/>
            <w:noProof/>
          </w:rPr>
          <w:t>Inleiding</w:t>
        </w:r>
        <w:r w:rsidR="00ED04AB">
          <w:rPr>
            <w:noProof/>
            <w:webHidden/>
          </w:rPr>
          <w:tab/>
        </w:r>
        <w:r w:rsidR="00ED04AB">
          <w:rPr>
            <w:noProof/>
            <w:webHidden/>
          </w:rPr>
          <w:fldChar w:fldCharType="begin"/>
        </w:r>
        <w:r w:rsidR="00ED04AB">
          <w:rPr>
            <w:noProof/>
            <w:webHidden/>
          </w:rPr>
          <w:instrText xml:space="preserve"> PAGEREF _Toc34233557 \h </w:instrText>
        </w:r>
        <w:r w:rsidR="00ED04AB">
          <w:rPr>
            <w:noProof/>
            <w:webHidden/>
          </w:rPr>
        </w:r>
        <w:r w:rsidR="00ED04AB">
          <w:rPr>
            <w:noProof/>
            <w:webHidden/>
          </w:rPr>
          <w:fldChar w:fldCharType="separate"/>
        </w:r>
        <w:r w:rsidR="00ED04AB">
          <w:rPr>
            <w:noProof/>
            <w:webHidden/>
          </w:rPr>
          <w:t>4</w:t>
        </w:r>
        <w:r w:rsidR="00ED04AB">
          <w:rPr>
            <w:noProof/>
            <w:webHidden/>
          </w:rPr>
          <w:fldChar w:fldCharType="end"/>
        </w:r>
      </w:hyperlink>
    </w:p>
    <w:p w14:paraId="0A2884F2" w14:textId="574BEB3D" w:rsidR="00ED04AB" w:rsidRDefault="00696364">
      <w:pPr>
        <w:pStyle w:val="Inhopg2"/>
        <w:rPr>
          <w:rFonts w:asciiTheme="minorHAnsi" w:eastAsiaTheme="minorEastAsia" w:hAnsiTheme="minorHAnsi" w:cstheme="minorBidi"/>
          <w:noProof/>
          <w:color w:val="auto"/>
          <w:kern w:val="0"/>
          <w:sz w:val="22"/>
          <w:szCs w:val="22"/>
        </w:rPr>
      </w:pPr>
      <w:hyperlink w:anchor="_Toc34233558" w:history="1">
        <w:r w:rsidR="00ED04AB" w:rsidRPr="00AB0D5E">
          <w:rPr>
            <w:rStyle w:val="Hyperlink"/>
            <w:noProof/>
          </w:rPr>
          <w:t>2.1.</w:t>
        </w:r>
        <w:r w:rsidR="00ED04AB">
          <w:rPr>
            <w:rFonts w:asciiTheme="minorHAnsi" w:eastAsiaTheme="minorEastAsia" w:hAnsiTheme="minorHAnsi" w:cstheme="minorBidi"/>
            <w:noProof/>
            <w:color w:val="auto"/>
            <w:kern w:val="0"/>
            <w:sz w:val="22"/>
            <w:szCs w:val="22"/>
          </w:rPr>
          <w:tab/>
        </w:r>
        <w:r w:rsidR="00ED04AB" w:rsidRPr="00AB0D5E">
          <w:rPr>
            <w:rStyle w:val="Hyperlink"/>
            <w:noProof/>
          </w:rPr>
          <w:t>Aanleiding</w:t>
        </w:r>
        <w:r w:rsidR="00ED04AB">
          <w:rPr>
            <w:noProof/>
            <w:webHidden/>
          </w:rPr>
          <w:tab/>
        </w:r>
        <w:r w:rsidR="00ED04AB">
          <w:rPr>
            <w:noProof/>
            <w:webHidden/>
          </w:rPr>
          <w:fldChar w:fldCharType="begin"/>
        </w:r>
        <w:r w:rsidR="00ED04AB">
          <w:rPr>
            <w:noProof/>
            <w:webHidden/>
          </w:rPr>
          <w:instrText xml:space="preserve"> PAGEREF _Toc34233558 \h </w:instrText>
        </w:r>
        <w:r w:rsidR="00ED04AB">
          <w:rPr>
            <w:noProof/>
            <w:webHidden/>
          </w:rPr>
        </w:r>
        <w:r w:rsidR="00ED04AB">
          <w:rPr>
            <w:noProof/>
            <w:webHidden/>
          </w:rPr>
          <w:fldChar w:fldCharType="separate"/>
        </w:r>
        <w:r w:rsidR="00ED04AB">
          <w:rPr>
            <w:noProof/>
            <w:webHidden/>
          </w:rPr>
          <w:t>4</w:t>
        </w:r>
        <w:r w:rsidR="00ED04AB">
          <w:rPr>
            <w:noProof/>
            <w:webHidden/>
          </w:rPr>
          <w:fldChar w:fldCharType="end"/>
        </w:r>
      </w:hyperlink>
    </w:p>
    <w:p w14:paraId="4F80F91A" w14:textId="541F8579" w:rsidR="00ED04AB" w:rsidRDefault="00696364">
      <w:pPr>
        <w:pStyle w:val="Inhopg2"/>
        <w:rPr>
          <w:rFonts w:asciiTheme="minorHAnsi" w:eastAsiaTheme="minorEastAsia" w:hAnsiTheme="minorHAnsi" w:cstheme="minorBidi"/>
          <w:noProof/>
          <w:color w:val="auto"/>
          <w:kern w:val="0"/>
          <w:sz w:val="22"/>
          <w:szCs w:val="22"/>
        </w:rPr>
      </w:pPr>
      <w:hyperlink w:anchor="_Toc34233559" w:history="1">
        <w:r w:rsidR="00ED04AB" w:rsidRPr="00AB0D5E">
          <w:rPr>
            <w:rStyle w:val="Hyperlink"/>
            <w:noProof/>
          </w:rPr>
          <w:t>2.2.</w:t>
        </w:r>
        <w:r w:rsidR="00ED04AB">
          <w:rPr>
            <w:rFonts w:asciiTheme="minorHAnsi" w:eastAsiaTheme="minorEastAsia" w:hAnsiTheme="minorHAnsi" w:cstheme="minorBidi"/>
            <w:noProof/>
            <w:color w:val="auto"/>
            <w:kern w:val="0"/>
            <w:sz w:val="22"/>
            <w:szCs w:val="22"/>
          </w:rPr>
          <w:tab/>
        </w:r>
        <w:r w:rsidR="00ED04AB" w:rsidRPr="00AB0D5E">
          <w:rPr>
            <w:rStyle w:val="Hyperlink"/>
            <w:noProof/>
          </w:rPr>
          <w:t>Doel en doelgroep</w:t>
        </w:r>
        <w:r w:rsidR="00ED04AB">
          <w:rPr>
            <w:noProof/>
            <w:webHidden/>
          </w:rPr>
          <w:tab/>
        </w:r>
        <w:r w:rsidR="00ED04AB">
          <w:rPr>
            <w:noProof/>
            <w:webHidden/>
          </w:rPr>
          <w:fldChar w:fldCharType="begin"/>
        </w:r>
        <w:r w:rsidR="00ED04AB">
          <w:rPr>
            <w:noProof/>
            <w:webHidden/>
          </w:rPr>
          <w:instrText xml:space="preserve"> PAGEREF _Toc34233559 \h </w:instrText>
        </w:r>
        <w:r w:rsidR="00ED04AB">
          <w:rPr>
            <w:noProof/>
            <w:webHidden/>
          </w:rPr>
        </w:r>
        <w:r w:rsidR="00ED04AB">
          <w:rPr>
            <w:noProof/>
            <w:webHidden/>
          </w:rPr>
          <w:fldChar w:fldCharType="separate"/>
        </w:r>
        <w:r w:rsidR="00ED04AB">
          <w:rPr>
            <w:noProof/>
            <w:webHidden/>
          </w:rPr>
          <w:t>4</w:t>
        </w:r>
        <w:r w:rsidR="00ED04AB">
          <w:rPr>
            <w:noProof/>
            <w:webHidden/>
          </w:rPr>
          <w:fldChar w:fldCharType="end"/>
        </w:r>
      </w:hyperlink>
    </w:p>
    <w:p w14:paraId="21E13556" w14:textId="77F722B0" w:rsidR="00ED04AB" w:rsidRDefault="00696364">
      <w:pPr>
        <w:pStyle w:val="Inhopg2"/>
        <w:rPr>
          <w:rFonts w:asciiTheme="minorHAnsi" w:eastAsiaTheme="minorEastAsia" w:hAnsiTheme="minorHAnsi" w:cstheme="minorBidi"/>
          <w:noProof/>
          <w:color w:val="auto"/>
          <w:kern w:val="0"/>
          <w:sz w:val="22"/>
          <w:szCs w:val="22"/>
        </w:rPr>
      </w:pPr>
      <w:hyperlink w:anchor="_Toc34233560" w:history="1">
        <w:r w:rsidR="00ED04AB" w:rsidRPr="00AB0D5E">
          <w:rPr>
            <w:rStyle w:val="Hyperlink"/>
            <w:noProof/>
          </w:rPr>
          <w:t>2.3.</w:t>
        </w:r>
        <w:r w:rsidR="00ED04AB">
          <w:rPr>
            <w:rFonts w:asciiTheme="minorHAnsi" w:eastAsiaTheme="minorEastAsia" w:hAnsiTheme="minorHAnsi" w:cstheme="minorBidi"/>
            <w:noProof/>
            <w:color w:val="auto"/>
            <w:kern w:val="0"/>
            <w:sz w:val="22"/>
            <w:szCs w:val="22"/>
          </w:rPr>
          <w:tab/>
        </w:r>
        <w:r w:rsidR="00ED04AB" w:rsidRPr="00AB0D5E">
          <w:rPr>
            <w:rStyle w:val="Hyperlink"/>
            <w:noProof/>
          </w:rPr>
          <w:t>Positionering</w:t>
        </w:r>
        <w:r w:rsidR="00ED04AB">
          <w:rPr>
            <w:noProof/>
            <w:webHidden/>
          </w:rPr>
          <w:tab/>
        </w:r>
        <w:r w:rsidR="00ED04AB">
          <w:rPr>
            <w:noProof/>
            <w:webHidden/>
          </w:rPr>
          <w:fldChar w:fldCharType="begin"/>
        </w:r>
        <w:r w:rsidR="00ED04AB">
          <w:rPr>
            <w:noProof/>
            <w:webHidden/>
          </w:rPr>
          <w:instrText xml:space="preserve"> PAGEREF _Toc34233560 \h </w:instrText>
        </w:r>
        <w:r w:rsidR="00ED04AB">
          <w:rPr>
            <w:noProof/>
            <w:webHidden/>
          </w:rPr>
        </w:r>
        <w:r w:rsidR="00ED04AB">
          <w:rPr>
            <w:noProof/>
            <w:webHidden/>
          </w:rPr>
          <w:fldChar w:fldCharType="separate"/>
        </w:r>
        <w:r w:rsidR="00ED04AB">
          <w:rPr>
            <w:noProof/>
            <w:webHidden/>
          </w:rPr>
          <w:t>4</w:t>
        </w:r>
        <w:r w:rsidR="00ED04AB">
          <w:rPr>
            <w:noProof/>
            <w:webHidden/>
          </w:rPr>
          <w:fldChar w:fldCharType="end"/>
        </w:r>
      </w:hyperlink>
    </w:p>
    <w:p w14:paraId="57C7E461" w14:textId="4698A918" w:rsidR="00ED04AB" w:rsidRDefault="00696364">
      <w:pPr>
        <w:pStyle w:val="Inhopg1"/>
        <w:rPr>
          <w:rFonts w:asciiTheme="minorHAnsi" w:eastAsiaTheme="minorEastAsia" w:hAnsiTheme="minorHAnsi" w:cstheme="minorBidi"/>
          <w:noProof/>
          <w:color w:val="auto"/>
          <w:kern w:val="0"/>
          <w:sz w:val="22"/>
          <w:szCs w:val="22"/>
        </w:rPr>
      </w:pPr>
      <w:hyperlink w:anchor="_Toc34233561" w:history="1">
        <w:r w:rsidR="00ED04AB" w:rsidRPr="00AB0D5E">
          <w:rPr>
            <w:rStyle w:val="Hyperlink"/>
            <w:noProof/>
          </w:rPr>
          <w:t>3.</w:t>
        </w:r>
        <w:r w:rsidR="00ED04AB">
          <w:rPr>
            <w:rFonts w:asciiTheme="minorHAnsi" w:eastAsiaTheme="minorEastAsia" w:hAnsiTheme="minorHAnsi" w:cstheme="minorBidi"/>
            <w:noProof/>
            <w:color w:val="auto"/>
            <w:kern w:val="0"/>
            <w:sz w:val="22"/>
            <w:szCs w:val="22"/>
          </w:rPr>
          <w:tab/>
        </w:r>
        <w:r w:rsidR="00ED04AB" w:rsidRPr="00AB0D5E">
          <w:rPr>
            <w:rStyle w:val="Hyperlink"/>
            <w:noProof/>
          </w:rPr>
          <w:t>Edukoppeling voor M2M gegevensuitwisseling</w:t>
        </w:r>
        <w:r w:rsidR="00ED04AB">
          <w:rPr>
            <w:noProof/>
            <w:webHidden/>
          </w:rPr>
          <w:tab/>
        </w:r>
        <w:r w:rsidR="00ED04AB">
          <w:rPr>
            <w:noProof/>
            <w:webHidden/>
          </w:rPr>
          <w:fldChar w:fldCharType="begin"/>
        </w:r>
        <w:r w:rsidR="00ED04AB">
          <w:rPr>
            <w:noProof/>
            <w:webHidden/>
          </w:rPr>
          <w:instrText xml:space="preserve"> PAGEREF _Toc34233561 \h </w:instrText>
        </w:r>
        <w:r w:rsidR="00ED04AB">
          <w:rPr>
            <w:noProof/>
            <w:webHidden/>
          </w:rPr>
        </w:r>
        <w:r w:rsidR="00ED04AB">
          <w:rPr>
            <w:noProof/>
            <w:webHidden/>
          </w:rPr>
          <w:fldChar w:fldCharType="separate"/>
        </w:r>
        <w:r w:rsidR="00ED04AB">
          <w:rPr>
            <w:noProof/>
            <w:webHidden/>
          </w:rPr>
          <w:t>6</w:t>
        </w:r>
        <w:r w:rsidR="00ED04AB">
          <w:rPr>
            <w:noProof/>
            <w:webHidden/>
          </w:rPr>
          <w:fldChar w:fldCharType="end"/>
        </w:r>
      </w:hyperlink>
    </w:p>
    <w:p w14:paraId="2A9149A9" w14:textId="63922533" w:rsidR="00ED04AB" w:rsidRDefault="00696364">
      <w:pPr>
        <w:pStyle w:val="Inhopg2"/>
        <w:rPr>
          <w:rFonts w:asciiTheme="minorHAnsi" w:eastAsiaTheme="minorEastAsia" w:hAnsiTheme="minorHAnsi" w:cstheme="minorBidi"/>
          <w:noProof/>
          <w:color w:val="auto"/>
          <w:kern w:val="0"/>
          <w:sz w:val="22"/>
          <w:szCs w:val="22"/>
        </w:rPr>
      </w:pPr>
      <w:hyperlink w:anchor="_Toc34233562" w:history="1">
        <w:r w:rsidR="00ED04AB" w:rsidRPr="00AB0D5E">
          <w:rPr>
            <w:rStyle w:val="Hyperlink"/>
            <w:noProof/>
          </w:rPr>
          <w:t>3.1.</w:t>
        </w:r>
        <w:r w:rsidR="00ED04AB">
          <w:rPr>
            <w:rFonts w:asciiTheme="minorHAnsi" w:eastAsiaTheme="minorEastAsia" w:hAnsiTheme="minorHAnsi" w:cstheme="minorBidi"/>
            <w:noProof/>
            <w:color w:val="auto"/>
            <w:kern w:val="0"/>
            <w:sz w:val="22"/>
            <w:szCs w:val="22"/>
          </w:rPr>
          <w:tab/>
        </w:r>
        <w:r w:rsidR="00ED04AB" w:rsidRPr="00AB0D5E">
          <w:rPr>
            <w:rStyle w:val="Hyperlink"/>
            <w:noProof/>
          </w:rPr>
          <w:t>Doel Edukoppeling</w:t>
        </w:r>
        <w:r w:rsidR="00ED04AB">
          <w:rPr>
            <w:noProof/>
            <w:webHidden/>
          </w:rPr>
          <w:tab/>
        </w:r>
        <w:r w:rsidR="00ED04AB">
          <w:rPr>
            <w:noProof/>
            <w:webHidden/>
          </w:rPr>
          <w:fldChar w:fldCharType="begin"/>
        </w:r>
        <w:r w:rsidR="00ED04AB">
          <w:rPr>
            <w:noProof/>
            <w:webHidden/>
          </w:rPr>
          <w:instrText xml:space="preserve"> PAGEREF _Toc34233562 \h </w:instrText>
        </w:r>
        <w:r w:rsidR="00ED04AB">
          <w:rPr>
            <w:noProof/>
            <w:webHidden/>
          </w:rPr>
        </w:r>
        <w:r w:rsidR="00ED04AB">
          <w:rPr>
            <w:noProof/>
            <w:webHidden/>
          </w:rPr>
          <w:fldChar w:fldCharType="separate"/>
        </w:r>
        <w:r w:rsidR="00ED04AB">
          <w:rPr>
            <w:noProof/>
            <w:webHidden/>
          </w:rPr>
          <w:t>6</w:t>
        </w:r>
        <w:r w:rsidR="00ED04AB">
          <w:rPr>
            <w:noProof/>
            <w:webHidden/>
          </w:rPr>
          <w:fldChar w:fldCharType="end"/>
        </w:r>
      </w:hyperlink>
    </w:p>
    <w:p w14:paraId="22C3ABDE" w14:textId="5955F257" w:rsidR="00ED04AB" w:rsidRDefault="00696364">
      <w:pPr>
        <w:pStyle w:val="Inhopg2"/>
        <w:rPr>
          <w:rFonts w:asciiTheme="minorHAnsi" w:eastAsiaTheme="minorEastAsia" w:hAnsiTheme="minorHAnsi" w:cstheme="minorBidi"/>
          <w:noProof/>
          <w:color w:val="auto"/>
          <w:kern w:val="0"/>
          <w:sz w:val="22"/>
          <w:szCs w:val="22"/>
        </w:rPr>
      </w:pPr>
      <w:hyperlink w:anchor="_Toc34233563" w:history="1">
        <w:r w:rsidR="00ED04AB" w:rsidRPr="00AB0D5E">
          <w:rPr>
            <w:rStyle w:val="Hyperlink"/>
            <w:noProof/>
          </w:rPr>
          <w:t>3.2.</w:t>
        </w:r>
        <w:r w:rsidR="00ED04AB">
          <w:rPr>
            <w:rFonts w:asciiTheme="minorHAnsi" w:eastAsiaTheme="minorEastAsia" w:hAnsiTheme="minorHAnsi" w:cstheme="minorBidi"/>
            <w:noProof/>
            <w:color w:val="auto"/>
            <w:kern w:val="0"/>
            <w:sz w:val="22"/>
            <w:szCs w:val="22"/>
          </w:rPr>
          <w:tab/>
        </w:r>
        <w:r w:rsidR="00ED04AB" w:rsidRPr="00AB0D5E">
          <w:rPr>
            <w:rStyle w:val="Hyperlink"/>
            <w:noProof/>
          </w:rPr>
          <w:t>Organisatorisch werkingsgebied</w:t>
        </w:r>
        <w:r w:rsidR="00ED04AB">
          <w:rPr>
            <w:noProof/>
            <w:webHidden/>
          </w:rPr>
          <w:tab/>
        </w:r>
        <w:r w:rsidR="00ED04AB">
          <w:rPr>
            <w:noProof/>
            <w:webHidden/>
          </w:rPr>
          <w:fldChar w:fldCharType="begin"/>
        </w:r>
        <w:r w:rsidR="00ED04AB">
          <w:rPr>
            <w:noProof/>
            <w:webHidden/>
          </w:rPr>
          <w:instrText xml:space="preserve"> PAGEREF _Toc34233563 \h </w:instrText>
        </w:r>
        <w:r w:rsidR="00ED04AB">
          <w:rPr>
            <w:noProof/>
            <w:webHidden/>
          </w:rPr>
        </w:r>
        <w:r w:rsidR="00ED04AB">
          <w:rPr>
            <w:noProof/>
            <w:webHidden/>
          </w:rPr>
          <w:fldChar w:fldCharType="separate"/>
        </w:r>
        <w:r w:rsidR="00ED04AB">
          <w:rPr>
            <w:noProof/>
            <w:webHidden/>
          </w:rPr>
          <w:t>6</w:t>
        </w:r>
        <w:r w:rsidR="00ED04AB">
          <w:rPr>
            <w:noProof/>
            <w:webHidden/>
          </w:rPr>
          <w:fldChar w:fldCharType="end"/>
        </w:r>
      </w:hyperlink>
    </w:p>
    <w:p w14:paraId="47A52476" w14:textId="3121DF88" w:rsidR="00ED04AB" w:rsidRDefault="00696364">
      <w:pPr>
        <w:pStyle w:val="Inhopg2"/>
        <w:rPr>
          <w:rFonts w:asciiTheme="minorHAnsi" w:eastAsiaTheme="minorEastAsia" w:hAnsiTheme="minorHAnsi" w:cstheme="minorBidi"/>
          <w:noProof/>
          <w:color w:val="auto"/>
          <w:kern w:val="0"/>
          <w:sz w:val="22"/>
          <w:szCs w:val="22"/>
        </w:rPr>
      </w:pPr>
      <w:hyperlink w:anchor="_Toc34233564" w:history="1">
        <w:r w:rsidR="00ED04AB" w:rsidRPr="00AB0D5E">
          <w:rPr>
            <w:rStyle w:val="Hyperlink"/>
            <w:noProof/>
          </w:rPr>
          <w:t>3.3.</w:t>
        </w:r>
        <w:r w:rsidR="00ED04AB">
          <w:rPr>
            <w:rFonts w:asciiTheme="minorHAnsi" w:eastAsiaTheme="minorEastAsia" w:hAnsiTheme="minorHAnsi" w:cstheme="minorBidi"/>
            <w:noProof/>
            <w:color w:val="auto"/>
            <w:kern w:val="0"/>
            <w:sz w:val="22"/>
            <w:szCs w:val="22"/>
          </w:rPr>
          <w:tab/>
        </w:r>
        <w:r w:rsidR="00ED04AB" w:rsidRPr="00AB0D5E">
          <w:rPr>
            <w:rStyle w:val="Hyperlink"/>
            <w:noProof/>
          </w:rPr>
          <w:t>Functioneel toepassingsgebied</w:t>
        </w:r>
        <w:r w:rsidR="00ED04AB">
          <w:rPr>
            <w:noProof/>
            <w:webHidden/>
          </w:rPr>
          <w:tab/>
        </w:r>
        <w:r w:rsidR="00ED04AB">
          <w:rPr>
            <w:noProof/>
            <w:webHidden/>
          </w:rPr>
          <w:fldChar w:fldCharType="begin"/>
        </w:r>
        <w:r w:rsidR="00ED04AB">
          <w:rPr>
            <w:noProof/>
            <w:webHidden/>
          </w:rPr>
          <w:instrText xml:space="preserve"> PAGEREF _Toc34233564 \h </w:instrText>
        </w:r>
        <w:r w:rsidR="00ED04AB">
          <w:rPr>
            <w:noProof/>
            <w:webHidden/>
          </w:rPr>
        </w:r>
        <w:r w:rsidR="00ED04AB">
          <w:rPr>
            <w:noProof/>
            <w:webHidden/>
          </w:rPr>
          <w:fldChar w:fldCharType="separate"/>
        </w:r>
        <w:r w:rsidR="00ED04AB">
          <w:rPr>
            <w:noProof/>
            <w:webHidden/>
          </w:rPr>
          <w:t>6</w:t>
        </w:r>
        <w:r w:rsidR="00ED04AB">
          <w:rPr>
            <w:noProof/>
            <w:webHidden/>
          </w:rPr>
          <w:fldChar w:fldCharType="end"/>
        </w:r>
      </w:hyperlink>
    </w:p>
    <w:p w14:paraId="2574A147" w14:textId="3B10A569" w:rsidR="00ED04AB" w:rsidRDefault="00696364">
      <w:pPr>
        <w:pStyle w:val="Inhopg1"/>
        <w:rPr>
          <w:rFonts w:asciiTheme="minorHAnsi" w:eastAsiaTheme="minorEastAsia" w:hAnsiTheme="minorHAnsi" w:cstheme="minorBidi"/>
          <w:noProof/>
          <w:color w:val="auto"/>
          <w:kern w:val="0"/>
          <w:sz w:val="22"/>
          <w:szCs w:val="22"/>
        </w:rPr>
      </w:pPr>
      <w:hyperlink w:anchor="_Toc34233565" w:history="1">
        <w:r w:rsidR="00ED04AB" w:rsidRPr="00AB0D5E">
          <w:rPr>
            <w:rStyle w:val="Hyperlink"/>
            <w:noProof/>
          </w:rPr>
          <w:t>4.</w:t>
        </w:r>
        <w:r w:rsidR="00ED04AB">
          <w:rPr>
            <w:rFonts w:asciiTheme="minorHAnsi" w:eastAsiaTheme="minorEastAsia" w:hAnsiTheme="minorHAnsi" w:cstheme="minorBidi"/>
            <w:noProof/>
            <w:color w:val="auto"/>
            <w:kern w:val="0"/>
            <w:sz w:val="22"/>
            <w:szCs w:val="22"/>
          </w:rPr>
          <w:tab/>
        </w:r>
        <w:r w:rsidR="00ED04AB" w:rsidRPr="00AB0D5E">
          <w:rPr>
            <w:rStyle w:val="Hyperlink"/>
            <w:noProof/>
          </w:rPr>
          <w:t>Edukoppeling profielen</w:t>
        </w:r>
        <w:r w:rsidR="00ED04AB">
          <w:rPr>
            <w:noProof/>
            <w:webHidden/>
          </w:rPr>
          <w:tab/>
        </w:r>
        <w:r w:rsidR="00ED04AB">
          <w:rPr>
            <w:noProof/>
            <w:webHidden/>
          </w:rPr>
          <w:fldChar w:fldCharType="begin"/>
        </w:r>
        <w:r w:rsidR="00ED04AB">
          <w:rPr>
            <w:noProof/>
            <w:webHidden/>
          </w:rPr>
          <w:instrText xml:space="preserve"> PAGEREF _Toc34233565 \h </w:instrText>
        </w:r>
        <w:r w:rsidR="00ED04AB">
          <w:rPr>
            <w:noProof/>
            <w:webHidden/>
          </w:rPr>
        </w:r>
        <w:r w:rsidR="00ED04AB">
          <w:rPr>
            <w:noProof/>
            <w:webHidden/>
          </w:rPr>
          <w:fldChar w:fldCharType="separate"/>
        </w:r>
        <w:r w:rsidR="00ED04AB">
          <w:rPr>
            <w:noProof/>
            <w:webHidden/>
          </w:rPr>
          <w:t>8</w:t>
        </w:r>
        <w:r w:rsidR="00ED04AB">
          <w:rPr>
            <w:noProof/>
            <w:webHidden/>
          </w:rPr>
          <w:fldChar w:fldCharType="end"/>
        </w:r>
      </w:hyperlink>
    </w:p>
    <w:p w14:paraId="065BF58A" w14:textId="7D7E09D6" w:rsidR="00ED04AB" w:rsidRDefault="00696364">
      <w:pPr>
        <w:pStyle w:val="Inhopg2"/>
        <w:rPr>
          <w:rFonts w:asciiTheme="minorHAnsi" w:eastAsiaTheme="minorEastAsia" w:hAnsiTheme="minorHAnsi" w:cstheme="minorBidi"/>
          <w:noProof/>
          <w:color w:val="auto"/>
          <w:kern w:val="0"/>
          <w:sz w:val="22"/>
          <w:szCs w:val="22"/>
        </w:rPr>
      </w:pPr>
      <w:hyperlink w:anchor="_Toc34233566" w:history="1">
        <w:r w:rsidR="00ED04AB" w:rsidRPr="00AB0D5E">
          <w:rPr>
            <w:rStyle w:val="Hyperlink"/>
            <w:noProof/>
          </w:rPr>
          <w:t>4.1.</w:t>
        </w:r>
        <w:r w:rsidR="00ED04AB">
          <w:rPr>
            <w:rFonts w:asciiTheme="minorHAnsi" w:eastAsiaTheme="minorEastAsia" w:hAnsiTheme="minorHAnsi" w:cstheme="minorBidi"/>
            <w:noProof/>
            <w:color w:val="auto"/>
            <w:kern w:val="0"/>
            <w:sz w:val="22"/>
            <w:szCs w:val="22"/>
          </w:rPr>
          <w:tab/>
        </w:r>
        <w:r w:rsidR="00ED04AB" w:rsidRPr="00AB0D5E">
          <w:rPr>
            <w:rStyle w:val="Hyperlink"/>
            <w:noProof/>
          </w:rPr>
          <w:t>REST vs Digikoppeling</w:t>
        </w:r>
        <w:r w:rsidR="00ED04AB">
          <w:rPr>
            <w:noProof/>
            <w:webHidden/>
          </w:rPr>
          <w:tab/>
        </w:r>
        <w:r w:rsidR="00ED04AB">
          <w:rPr>
            <w:noProof/>
            <w:webHidden/>
          </w:rPr>
          <w:fldChar w:fldCharType="begin"/>
        </w:r>
        <w:r w:rsidR="00ED04AB">
          <w:rPr>
            <w:noProof/>
            <w:webHidden/>
          </w:rPr>
          <w:instrText xml:space="preserve"> PAGEREF _Toc34233566 \h </w:instrText>
        </w:r>
        <w:r w:rsidR="00ED04AB">
          <w:rPr>
            <w:noProof/>
            <w:webHidden/>
          </w:rPr>
        </w:r>
        <w:r w:rsidR="00ED04AB">
          <w:rPr>
            <w:noProof/>
            <w:webHidden/>
          </w:rPr>
          <w:fldChar w:fldCharType="separate"/>
        </w:r>
        <w:r w:rsidR="00ED04AB">
          <w:rPr>
            <w:noProof/>
            <w:webHidden/>
          </w:rPr>
          <w:t>8</w:t>
        </w:r>
        <w:r w:rsidR="00ED04AB">
          <w:rPr>
            <w:noProof/>
            <w:webHidden/>
          </w:rPr>
          <w:fldChar w:fldCharType="end"/>
        </w:r>
      </w:hyperlink>
    </w:p>
    <w:p w14:paraId="10E77352" w14:textId="56B3F4BA" w:rsidR="00ED04AB" w:rsidRDefault="00696364">
      <w:pPr>
        <w:pStyle w:val="Inhopg2"/>
        <w:rPr>
          <w:rFonts w:asciiTheme="minorHAnsi" w:eastAsiaTheme="minorEastAsia" w:hAnsiTheme="minorHAnsi" w:cstheme="minorBidi"/>
          <w:noProof/>
          <w:color w:val="auto"/>
          <w:kern w:val="0"/>
          <w:sz w:val="22"/>
          <w:szCs w:val="22"/>
        </w:rPr>
      </w:pPr>
      <w:hyperlink w:anchor="_Toc34233567" w:history="1">
        <w:r w:rsidR="00ED04AB" w:rsidRPr="00AB0D5E">
          <w:rPr>
            <w:rStyle w:val="Hyperlink"/>
            <w:noProof/>
          </w:rPr>
          <w:t>4.2.</w:t>
        </w:r>
        <w:r w:rsidR="00ED04AB">
          <w:rPr>
            <w:rFonts w:asciiTheme="minorHAnsi" w:eastAsiaTheme="minorEastAsia" w:hAnsiTheme="minorHAnsi" w:cstheme="minorBidi"/>
            <w:noProof/>
            <w:color w:val="auto"/>
            <w:kern w:val="0"/>
            <w:sz w:val="22"/>
            <w:szCs w:val="22"/>
          </w:rPr>
          <w:tab/>
        </w:r>
        <w:r w:rsidR="00ED04AB" w:rsidRPr="00AB0D5E">
          <w:rPr>
            <w:rStyle w:val="Hyperlink"/>
            <w:noProof/>
          </w:rPr>
          <w:t>Edukoppeling SaaS profielen (point-to-point)</w:t>
        </w:r>
        <w:r w:rsidR="00ED04AB">
          <w:rPr>
            <w:noProof/>
            <w:webHidden/>
          </w:rPr>
          <w:tab/>
        </w:r>
        <w:r w:rsidR="00ED04AB">
          <w:rPr>
            <w:noProof/>
            <w:webHidden/>
          </w:rPr>
          <w:fldChar w:fldCharType="begin"/>
        </w:r>
        <w:r w:rsidR="00ED04AB">
          <w:rPr>
            <w:noProof/>
            <w:webHidden/>
          </w:rPr>
          <w:instrText xml:space="preserve"> PAGEREF _Toc34233567 \h </w:instrText>
        </w:r>
        <w:r w:rsidR="00ED04AB">
          <w:rPr>
            <w:noProof/>
            <w:webHidden/>
          </w:rPr>
        </w:r>
        <w:r w:rsidR="00ED04AB">
          <w:rPr>
            <w:noProof/>
            <w:webHidden/>
          </w:rPr>
          <w:fldChar w:fldCharType="separate"/>
        </w:r>
        <w:r w:rsidR="00ED04AB">
          <w:rPr>
            <w:noProof/>
            <w:webHidden/>
          </w:rPr>
          <w:t>8</w:t>
        </w:r>
        <w:r w:rsidR="00ED04AB">
          <w:rPr>
            <w:noProof/>
            <w:webHidden/>
          </w:rPr>
          <w:fldChar w:fldCharType="end"/>
        </w:r>
      </w:hyperlink>
    </w:p>
    <w:p w14:paraId="1A3FCF82" w14:textId="67F0A36F"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68" w:history="1">
        <w:r w:rsidR="00ED04AB" w:rsidRPr="00AB0D5E">
          <w:rPr>
            <w:rStyle w:val="Hyperlink"/>
            <w:noProof/>
            <w14:scene3d>
              <w14:camera w14:prst="orthographicFront"/>
              <w14:lightRig w14:rig="threePt" w14:dir="t">
                <w14:rot w14:lat="0" w14:lon="0" w14:rev="0"/>
              </w14:lightRig>
            </w14:scene3d>
          </w:rPr>
          <w:t>4.2.1.</w:t>
        </w:r>
        <w:r w:rsidR="00ED04AB">
          <w:rPr>
            <w:rFonts w:asciiTheme="minorHAnsi" w:eastAsiaTheme="minorEastAsia" w:hAnsiTheme="minorHAnsi" w:cstheme="minorBidi"/>
            <w:noProof/>
            <w:color w:val="auto"/>
            <w:kern w:val="0"/>
            <w:sz w:val="22"/>
            <w:szCs w:val="22"/>
          </w:rPr>
          <w:tab/>
        </w:r>
        <w:r w:rsidR="00ED04AB" w:rsidRPr="00AB0D5E">
          <w:rPr>
            <w:rStyle w:val="Hyperlink"/>
            <w:noProof/>
          </w:rPr>
          <w:t>Functioneel toepassingsgebied</w:t>
        </w:r>
        <w:r w:rsidR="00ED04AB">
          <w:rPr>
            <w:noProof/>
            <w:webHidden/>
          </w:rPr>
          <w:tab/>
        </w:r>
        <w:r w:rsidR="00ED04AB">
          <w:rPr>
            <w:noProof/>
            <w:webHidden/>
          </w:rPr>
          <w:fldChar w:fldCharType="begin"/>
        </w:r>
        <w:r w:rsidR="00ED04AB">
          <w:rPr>
            <w:noProof/>
            <w:webHidden/>
          </w:rPr>
          <w:instrText xml:space="preserve"> PAGEREF _Toc34233568 \h </w:instrText>
        </w:r>
        <w:r w:rsidR="00ED04AB">
          <w:rPr>
            <w:noProof/>
            <w:webHidden/>
          </w:rPr>
        </w:r>
        <w:r w:rsidR="00ED04AB">
          <w:rPr>
            <w:noProof/>
            <w:webHidden/>
          </w:rPr>
          <w:fldChar w:fldCharType="separate"/>
        </w:r>
        <w:r w:rsidR="00ED04AB">
          <w:rPr>
            <w:noProof/>
            <w:webHidden/>
          </w:rPr>
          <w:t>9</w:t>
        </w:r>
        <w:r w:rsidR="00ED04AB">
          <w:rPr>
            <w:noProof/>
            <w:webHidden/>
          </w:rPr>
          <w:fldChar w:fldCharType="end"/>
        </w:r>
      </w:hyperlink>
    </w:p>
    <w:p w14:paraId="1D0862FB" w14:textId="53AA4B1B"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69" w:history="1">
        <w:r w:rsidR="00ED04AB" w:rsidRPr="00AB0D5E">
          <w:rPr>
            <w:rStyle w:val="Hyperlink"/>
            <w:noProof/>
            <w14:scene3d>
              <w14:camera w14:prst="orthographicFront"/>
              <w14:lightRig w14:rig="threePt" w14:dir="t">
                <w14:rot w14:lat="0" w14:lon="0" w14:rev="0"/>
              </w14:lightRig>
            </w14:scene3d>
          </w:rPr>
          <w:t>4.2.2.</w:t>
        </w:r>
        <w:r w:rsidR="00ED04AB">
          <w:rPr>
            <w:rFonts w:asciiTheme="minorHAnsi" w:eastAsiaTheme="minorEastAsia" w:hAnsiTheme="minorHAnsi" w:cstheme="minorBidi"/>
            <w:noProof/>
            <w:color w:val="auto"/>
            <w:kern w:val="0"/>
            <w:sz w:val="22"/>
            <w:szCs w:val="22"/>
          </w:rPr>
          <w:tab/>
        </w:r>
        <w:r w:rsidR="00ED04AB" w:rsidRPr="00AB0D5E">
          <w:rPr>
            <w:rStyle w:val="Hyperlink"/>
            <w:noProof/>
          </w:rPr>
          <w:t>Rollen</w:t>
        </w:r>
        <w:r w:rsidR="00ED04AB">
          <w:rPr>
            <w:noProof/>
            <w:webHidden/>
          </w:rPr>
          <w:tab/>
        </w:r>
        <w:r w:rsidR="00ED04AB">
          <w:rPr>
            <w:noProof/>
            <w:webHidden/>
          </w:rPr>
          <w:fldChar w:fldCharType="begin"/>
        </w:r>
        <w:r w:rsidR="00ED04AB">
          <w:rPr>
            <w:noProof/>
            <w:webHidden/>
          </w:rPr>
          <w:instrText xml:space="preserve"> PAGEREF _Toc34233569 \h </w:instrText>
        </w:r>
        <w:r w:rsidR="00ED04AB">
          <w:rPr>
            <w:noProof/>
            <w:webHidden/>
          </w:rPr>
        </w:r>
        <w:r w:rsidR="00ED04AB">
          <w:rPr>
            <w:noProof/>
            <w:webHidden/>
          </w:rPr>
          <w:fldChar w:fldCharType="separate"/>
        </w:r>
        <w:r w:rsidR="00ED04AB">
          <w:rPr>
            <w:noProof/>
            <w:webHidden/>
          </w:rPr>
          <w:t>10</w:t>
        </w:r>
        <w:r w:rsidR="00ED04AB">
          <w:rPr>
            <w:noProof/>
            <w:webHidden/>
          </w:rPr>
          <w:fldChar w:fldCharType="end"/>
        </w:r>
      </w:hyperlink>
    </w:p>
    <w:p w14:paraId="65C9E5DD" w14:textId="53B6FBC0"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70" w:history="1">
        <w:r w:rsidR="00ED04AB" w:rsidRPr="00AB0D5E">
          <w:rPr>
            <w:rStyle w:val="Hyperlink"/>
            <w:noProof/>
            <w14:scene3d>
              <w14:camera w14:prst="orthographicFront"/>
              <w14:lightRig w14:rig="threePt" w14:dir="t">
                <w14:rot w14:lat="0" w14:lon="0" w14:rev="0"/>
              </w14:lightRig>
            </w14:scene3d>
          </w:rPr>
          <w:t>4.2.3.</w:t>
        </w:r>
        <w:r w:rsidR="00ED04AB">
          <w:rPr>
            <w:rFonts w:asciiTheme="minorHAnsi" w:eastAsiaTheme="minorEastAsia" w:hAnsiTheme="minorHAnsi" w:cstheme="minorBidi"/>
            <w:noProof/>
            <w:color w:val="auto"/>
            <w:kern w:val="0"/>
            <w:sz w:val="22"/>
            <w:szCs w:val="22"/>
          </w:rPr>
          <w:tab/>
        </w:r>
        <w:r w:rsidR="00ED04AB" w:rsidRPr="00AB0D5E">
          <w:rPr>
            <w:rStyle w:val="Hyperlink"/>
            <w:noProof/>
          </w:rPr>
          <w:t>Relevante functies van het Serviceregister</w:t>
        </w:r>
        <w:r w:rsidR="00ED04AB">
          <w:rPr>
            <w:noProof/>
            <w:webHidden/>
          </w:rPr>
          <w:tab/>
        </w:r>
        <w:r w:rsidR="00ED04AB">
          <w:rPr>
            <w:noProof/>
            <w:webHidden/>
          </w:rPr>
          <w:fldChar w:fldCharType="begin"/>
        </w:r>
        <w:r w:rsidR="00ED04AB">
          <w:rPr>
            <w:noProof/>
            <w:webHidden/>
          </w:rPr>
          <w:instrText xml:space="preserve"> PAGEREF _Toc34233570 \h </w:instrText>
        </w:r>
        <w:r w:rsidR="00ED04AB">
          <w:rPr>
            <w:noProof/>
            <w:webHidden/>
          </w:rPr>
        </w:r>
        <w:r w:rsidR="00ED04AB">
          <w:rPr>
            <w:noProof/>
            <w:webHidden/>
          </w:rPr>
          <w:fldChar w:fldCharType="separate"/>
        </w:r>
        <w:r w:rsidR="00ED04AB">
          <w:rPr>
            <w:noProof/>
            <w:webHidden/>
          </w:rPr>
          <w:t>11</w:t>
        </w:r>
        <w:r w:rsidR="00ED04AB">
          <w:rPr>
            <w:noProof/>
            <w:webHidden/>
          </w:rPr>
          <w:fldChar w:fldCharType="end"/>
        </w:r>
      </w:hyperlink>
    </w:p>
    <w:p w14:paraId="0D842F59" w14:textId="28D67FE5"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71" w:history="1">
        <w:r w:rsidR="00ED04AB" w:rsidRPr="00AB0D5E">
          <w:rPr>
            <w:rStyle w:val="Hyperlink"/>
            <w:noProof/>
            <w14:scene3d>
              <w14:camera w14:prst="orthographicFront"/>
              <w14:lightRig w14:rig="threePt" w14:dir="t">
                <w14:rot w14:lat="0" w14:lon="0" w14:rev="0"/>
              </w14:lightRig>
            </w14:scene3d>
          </w:rPr>
          <w:t>4.2.4.</w:t>
        </w:r>
        <w:r w:rsidR="00ED04AB">
          <w:rPr>
            <w:rFonts w:asciiTheme="minorHAnsi" w:eastAsiaTheme="minorEastAsia" w:hAnsiTheme="minorHAnsi" w:cstheme="minorBidi"/>
            <w:noProof/>
            <w:color w:val="auto"/>
            <w:kern w:val="0"/>
            <w:sz w:val="22"/>
            <w:szCs w:val="22"/>
          </w:rPr>
          <w:tab/>
        </w:r>
        <w:r w:rsidR="00ED04AB" w:rsidRPr="00AB0D5E">
          <w:rPr>
            <w:rStyle w:val="Hyperlink"/>
            <w:noProof/>
          </w:rPr>
          <w:t>Beveiligingspatronen</w:t>
        </w:r>
        <w:r w:rsidR="00ED04AB">
          <w:rPr>
            <w:noProof/>
            <w:webHidden/>
          </w:rPr>
          <w:tab/>
        </w:r>
        <w:r w:rsidR="00ED04AB">
          <w:rPr>
            <w:noProof/>
            <w:webHidden/>
          </w:rPr>
          <w:fldChar w:fldCharType="begin"/>
        </w:r>
        <w:r w:rsidR="00ED04AB">
          <w:rPr>
            <w:noProof/>
            <w:webHidden/>
          </w:rPr>
          <w:instrText xml:space="preserve"> PAGEREF _Toc34233571 \h </w:instrText>
        </w:r>
        <w:r w:rsidR="00ED04AB">
          <w:rPr>
            <w:noProof/>
            <w:webHidden/>
          </w:rPr>
        </w:r>
        <w:r w:rsidR="00ED04AB">
          <w:rPr>
            <w:noProof/>
            <w:webHidden/>
          </w:rPr>
          <w:fldChar w:fldCharType="separate"/>
        </w:r>
        <w:r w:rsidR="00ED04AB">
          <w:rPr>
            <w:noProof/>
            <w:webHidden/>
          </w:rPr>
          <w:t>13</w:t>
        </w:r>
        <w:r w:rsidR="00ED04AB">
          <w:rPr>
            <w:noProof/>
            <w:webHidden/>
          </w:rPr>
          <w:fldChar w:fldCharType="end"/>
        </w:r>
      </w:hyperlink>
    </w:p>
    <w:p w14:paraId="23191791" w14:textId="052BB91D"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72" w:history="1">
        <w:r w:rsidR="00ED04AB" w:rsidRPr="00AB0D5E">
          <w:rPr>
            <w:rStyle w:val="Hyperlink"/>
            <w:noProof/>
            <w14:scene3d>
              <w14:camera w14:prst="orthographicFront"/>
              <w14:lightRig w14:rig="threePt" w14:dir="t">
                <w14:rot w14:lat="0" w14:lon="0" w14:rev="0"/>
              </w14:lightRig>
            </w14:scene3d>
          </w:rPr>
          <w:t>4.2.5.</w:t>
        </w:r>
        <w:r w:rsidR="00ED04AB">
          <w:rPr>
            <w:rFonts w:asciiTheme="minorHAnsi" w:eastAsiaTheme="minorEastAsia" w:hAnsiTheme="minorHAnsi" w:cstheme="minorBidi"/>
            <w:noProof/>
            <w:color w:val="auto"/>
            <w:kern w:val="0"/>
            <w:sz w:val="22"/>
            <w:szCs w:val="22"/>
          </w:rPr>
          <w:tab/>
        </w:r>
        <w:r w:rsidR="00ED04AB" w:rsidRPr="00AB0D5E">
          <w:rPr>
            <w:rStyle w:val="Hyperlink"/>
            <w:noProof/>
          </w:rPr>
          <w:t>Praktijkscenario’s</w:t>
        </w:r>
        <w:r w:rsidR="00ED04AB">
          <w:rPr>
            <w:noProof/>
            <w:webHidden/>
          </w:rPr>
          <w:tab/>
        </w:r>
        <w:r w:rsidR="00ED04AB">
          <w:rPr>
            <w:noProof/>
            <w:webHidden/>
          </w:rPr>
          <w:fldChar w:fldCharType="begin"/>
        </w:r>
        <w:r w:rsidR="00ED04AB">
          <w:rPr>
            <w:noProof/>
            <w:webHidden/>
          </w:rPr>
          <w:instrText xml:space="preserve"> PAGEREF _Toc34233572 \h </w:instrText>
        </w:r>
        <w:r w:rsidR="00ED04AB">
          <w:rPr>
            <w:noProof/>
            <w:webHidden/>
          </w:rPr>
        </w:r>
        <w:r w:rsidR="00ED04AB">
          <w:rPr>
            <w:noProof/>
            <w:webHidden/>
          </w:rPr>
          <w:fldChar w:fldCharType="separate"/>
        </w:r>
        <w:r w:rsidR="00ED04AB">
          <w:rPr>
            <w:noProof/>
            <w:webHidden/>
          </w:rPr>
          <w:t>15</w:t>
        </w:r>
        <w:r w:rsidR="00ED04AB">
          <w:rPr>
            <w:noProof/>
            <w:webHidden/>
          </w:rPr>
          <w:fldChar w:fldCharType="end"/>
        </w:r>
      </w:hyperlink>
    </w:p>
    <w:p w14:paraId="14A9CBED" w14:textId="78F50603" w:rsidR="00ED04AB" w:rsidRDefault="00696364">
      <w:pPr>
        <w:pStyle w:val="Inhopg2"/>
        <w:rPr>
          <w:rFonts w:asciiTheme="minorHAnsi" w:eastAsiaTheme="minorEastAsia" w:hAnsiTheme="minorHAnsi" w:cstheme="minorBidi"/>
          <w:noProof/>
          <w:color w:val="auto"/>
          <w:kern w:val="0"/>
          <w:sz w:val="22"/>
          <w:szCs w:val="22"/>
        </w:rPr>
      </w:pPr>
      <w:hyperlink w:anchor="_Toc34233573" w:history="1">
        <w:r w:rsidR="00ED04AB" w:rsidRPr="00AB0D5E">
          <w:rPr>
            <w:rStyle w:val="Hyperlink"/>
            <w:noProof/>
          </w:rPr>
          <w:t>4.3.</w:t>
        </w:r>
        <w:r w:rsidR="00ED04AB">
          <w:rPr>
            <w:rFonts w:asciiTheme="minorHAnsi" w:eastAsiaTheme="minorEastAsia" w:hAnsiTheme="minorHAnsi" w:cstheme="minorBidi"/>
            <w:noProof/>
            <w:color w:val="auto"/>
            <w:kern w:val="0"/>
            <w:sz w:val="22"/>
            <w:szCs w:val="22"/>
          </w:rPr>
          <w:tab/>
        </w:r>
        <w:r w:rsidR="00ED04AB" w:rsidRPr="00AB0D5E">
          <w:rPr>
            <w:rStyle w:val="Hyperlink"/>
            <w:noProof/>
          </w:rPr>
          <w:t>Edukoppeling openbare data profiel (TODO)</w:t>
        </w:r>
        <w:r w:rsidR="00ED04AB">
          <w:rPr>
            <w:noProof/>
            <w:webHidden/>
          </w:rPr>
          <w:tab/>
        </w:r>
        <w:r w:rsidR="00ED04AB">
          <w:rPr>
            <w:noProof/>
            <w:webHidden/>
          </w:rPr>
          <w:fldChar w:fldCharType="begin"/>
        </w:r>
        <w:r w:rsidR="00ED04AB">
          <w:rPr>
            <w:noProof/>
            <w:webHidden/>
          </w:rPr>
          <w:instrText xml:space="preserve"> PAGEREF _Toc34233573 \h </w:instrText>
        </w:r>
        <w:r w:rsidR="00ED04AB">
          <w:rPr>
            <w:noProof/>
            <w:webHidden/>
          </w:rPr>
        </w:r>
        <w:r w:rsidR="00ED04AB">
          <w:rPr>
            <w:noProof/>
            <w:webHidden/>
          </w:rPr>
          <w:fldChar w:fldCharType="separate"/>
        </w:r>
        <w:r w:rsidR="00ED04AB">
          <w:rPr>
            <w:noProof/>
            <w:webHidden/>
          </w:rPr>
          <w:t>17</w:t>
        </w:r>
        <w:r w:rsidR="00ED04AB">
          <w:rPr>
            <w:noProof/>
            <w:webHidden/>
          </w:rPr>
          <w:fldChar w:fldCharType="end"/>
        </w:r>
      </w:hyperlink>
    </w:p>
    <w:p w14:paraId="51010A0E" w14:textId="09E10CBB"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74" w:history="1">
        <w:r w:rsidR="00ED04AB" w:rsidRPr="00AB0D5E">
          <w:rPr>
            <w:rStyle w:val="Hyperlink"/>
            <w:noProof/>
            <w14:scene3d>
              <w14:camera w14:prst="orthographicFront"/>
              <w14:lightRig w14:rig="threePt" w14:dir="t">
                <w14:rot w14:lat="0" w14:lon="0" w14:rev="0"/>
              </w14:lightRig>
            </w14:scene3d>
          </w:rPr>
          <w:t>4.3.1.</w:t>
        </w:r>
        <w:r w:rsidR="00ED04AB">
          <w:rPr>
            <w:rFonts w:asciiTheme="minorHAnsi" w:eastAsiaTheme="minorEastAsia" w:hAnsiTheme="minorHAnsi" w:cstheme="minorBidi"/>
            <w:noProof/>
            <w:color w:val="auto"/>
            <w:kern w:val="0"/>
            <w:sz w:val="22"/>
            <w:szCs w:val="22"/>
          </w:rPr>
          <w:tab/>
        </w:r>
        <w:r w:rsidR="00ED04AB" w:rsidRPr="00AB0D5E">
          <w:rPr>
            <w:rStyle w:val="Hyperlink"/>
            <w:noProof/>
          </w:rPr>
          <w:t>Functioneel toepassingsgebied</w:t>
        </w:r>
        <w:r w:rsidR="00ED04AB">
          <w:rPr>
            <w:noProof/>
            <w:webHidden/>
          </w:rPr>
          <w:tab/>
        </w:r>
        <w:r w:rsidR="00ED04AB">
          <w:rPr>
            <w:noProof/>
            <w:webHidden/>
          </w:rPr>
          <w:fldChar w:fldCharType="begin"/>
        </w:r>
        <w:r w:rsidR="00ED04AB">
          <w:rPr>
            <w:noProof/>
            <w:webHidden/>
          </w:rPr>
          <w:instrText xml:space="preserve"> PAGEREF _Toc34233574 \h </w:instrText>
        </w:r>
        <w:r w:rsidR="00ED04AB">
          <w:rPr>
            <w:noProof/>
            <w:webHidden/>
          </w:rPr>
        </w:r>
        <w:r w:rsidR="00ED04AB">
          <w:rPr>
            <w:noProof/>
            <w:webHidden/>
          </w:rPr>
          <w:fldChar w:fldCharType="separate"/>
        </w:r>
        <w:r w:rsidR="00ED04AB">
          <w:rPr>
            <w:noProof/>
            <w:webHidden/>
          </w:rPr>
          <w:t>17</w:t>
        </w:r>
        <w:r w:rsidR="00ED04AB">
          <w:rPr>
            <w:noProof/>
            <w:webHidden/>
          </w:rPr>
          <w:fldChar w:fldCharType="end"/>
        </w:r>
      </w:hyperlink>
    </w:p>
    <w:p w14:paraId="2FEB9573" w14:textId="53ED9DFD"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75" w:history="1">
        <w:r w:rsidR="00ED04AB" w:rsidRPr="00AB0D5E">
          <w:rPr>
            <w:rStyle w:val="Hyperlink"/>
            <w:noProof/>
            <w14:scene3d>
              <w14:camera w14:prst="orthographicFront"/>
              <w14:lightRig w14:rig="threePt" w14:dir="t">
                <w14:rot w14:lat="0" w14:lon="0" w14:rev="0"/>
              </w14:lightRig>
            </w14:scene3d>
          </w:rPr>
          <w:t>4.3.2.</w:t>
        </w:r>
        <w:r w:rsidR="00ED04AB">
          <w:rPr>
            <w:rFonts w:asciiTheme="minorHAnsi" w:eastAsiaTheme="minorEastAsia" w:hAnsiTheme="minorHAnsi" w:cstheme="minorBidi"/>
            <w:noProof/>
            <w:color w:val="auto"/>
            <w:kern w:val="0"/>
            <w:sz w:val="22"/>
            <w:szCs w:val="22"/>
          </w:rPr>
          <w:tab/>
        </w:r>
        <w:r w:rsidR="00ED04AB" w:rsidRPr="00AB0D5E">
          <w:rPr>
            <w:rStyle w:val="Hyperlink"/>
            <w:noProof/>
          </w:rPr>
          <w:t>Rollen</w:t>
        </w:r>
        <w:r w:rsidR="00ED04AB">
          <w:rPr>
            <w:noProof/>
            <w:webHidden/>
          </w:rPr>
          <w:tab/>
        </w:r>
        <w:r w:rsidR="00ED04AB">
          <w:rPr>
            <w:noProof/>
            <w:webHidden/>
          </w:rPr>
          <w:fldChar w:fldCharType="begin"/>
        </w:r>
        <w:r w:rsidR="00ED04AB">
          <w:rPr>
            <w:noProof/>
            <w:webHidden/>
          </w:rPr>
          <w:instrText xml:space="preserve"> PAGEREF _Toc34233575 \h </w:instrText>
        </w:r>
        <w:r w:rsidR="00ED04AB">
          <w:rPr>
            <w:noProof/>
            <w:webHidden/>
          </w:rPr>
        </w:r>
        <w:r w:rsidR="00ED04AB">
          <w:rPr>
            <w:noProof/>
            <w:webHidden/>
          </w:rPr>
          <w:fldChar w:fldCharType="separate"/>
        </w:r>
        <w:r w:rsidR="00ED04AB">
          <w:rPr>
            <w:noProof/>
            <w:webHidden/>
          </w:rPr>
          <w:t>17</w:t>
        </w:r>
        <w:r w:rsidR="00ED04AB">
          <w:rPr>
            <w:noProof/>
            <w:webHidden/>
          </w:rPr>
          <w:fldChar w:fldCharType="end"/>
        </w:r>
      </w:hyperlink>
    </w:p>
    <w:p w14:paraId="7BD138DC" w14:textId="72330E35"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76" w:history="1">
        <w:r w:rsidR="00ED04AB" w:rsidRPr="00AB0D5E">
          <w:rPr>
            <w:rStyle w:val="Hyperlink"/>
            <w:noProof/>
            <w14:scene3d>
              <w14:camera w14:prst="orthographicFront"/>
              <w14:lightRig w14:rig="threePt" w14:dir="t">
                <w14:rot w14:lat="0" w14:lon="0" w14:rev="0"/>
              </w14:lightRig>
            </w14:scene3d>
          </w:rPr>
          <w:t>4.3.3.</w:t>
        </w:r>
        <w:r w:rsidR="00ED04AB">
          <w:rPr>
            <w:rFonts w:asciiTheme="minorHAnsi" w:eastAsiaTheme="minorEastAsia" w:hAnsiTheme="minorHAnsi" w:cstheme="minorBidi"/>
            <w:noProof/>
            <w:color w:val="auto"/>
            <w:kern w:val="0"/>
            <w:sz w:val="22"/>
            <w:szCs w:val="22"/>
          </w:rPr>
          <w:tab/>
        </w:r>
        <w:r w:rsidR="00ED04AB" w:rsidRPr="00AB0D5E">
          <w:rPr>
            <w:rStyle w:val="Hyperlink"/>
            <w:noProof/>
          </w:rPr>
          <w:t>Beveiligingspatronen</w:t>
        </w:r>
        <w:r w:rsidR="00ED04AB">
          <w:rPr>
            <w:noProof/>
            <w:webHidden/>
          </w:rPr>
          <w:tab/>
        </w:r>
        <w:r w:rsidR="00ED04AB">
          <w:rPr>
            <w:noProof/>
            <w:webHidden/>
          </w:rPr>
          <w:fldChar w:fldCharType="begin"/>
        </w:r>
        <w:r w:rsidR="00ED04AB">
          <w:rPr>
            <w:noProof/>
            <w:webHidden/>
          </w:rPr>
          <w:instrText xml:space="preserve"> PAGEREF _Toc34233576 \h </w:instrText>
        </w:r>
        <w:r w:rsidR="00ED04AB">
          <w:rPr>
            <w:noProof/>
            <w:webHidden/>
          </w:rPr>
        </w:r>
        <w:r w:rsidR="00ED04AB">
          <w:rPr>
            <w:noProof/>
            <w:webHidden/>
          </w:rPr>
          <w:fldChar w:fldCharType="separate"/>
        </w:r>
        <w:r w:rsidR="00ED04AB">
          <w:rPr>
            <w:noProof/>
            <w:webHidden/>
          </w:rPr>
          <w:t>17</w:t>
        </w:r>
        <w:r w:rsidR="00ED04AB">
          <w:rPr>
            <w:noProof/>
            <w:webHidden/>
          </w:rPr>
          <w:fldChar w:fldCharType="end"/>
        </w:r>
      </w:hyperlink>
    </w:p>
    <w:p w14:paraId="247F5931" w14:textId="4C596E31"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77" w:history="1">
        <w:r w:rsidR="00ED04AB" w:rsidRPr="00AB0D5E">
          <w:rPr>
            <w:rStyle w:val="Hyperlink"/>
            <w:noProof/>
            <w14:scene3d>
              <w14:camera w14:prst="orthographicFront"/>
              <w14:lightRig w14:rig="threePt" w14:dir="t">
                <w14:rot w14:lat="0" w14:lon="0" w14:rev="0"/>
              </w14:lightRig>
            </w14:scene3d>
          </w:rPr>
          <w:t>4.3.4.</w:t>
        </w:r>
        <w:r w:rsidR="00ED04AB">
          <w:rPr>
            <w:rFonts w:asciiTheme="minorHAnsi" w:eastAsiaTheme="minorEastAsia" w:hAnsiTheme="minorHAnsi" w:cstheme="minorBidi"/>
            <w:noProof/>
            <w:color w:val="auto"/>
            <w:kern w:val="0"/>
            <w:sz w:val="22"/>
            <w:szCs w:val="22"/>
          </w:rPr>
          <w:tab/>
        </w:r>
        <w:r w:rsidR="00ED04AB" w:rsidRPr="00AB0D5E">
          <w:rPr>
            <w:rStyle w:val="Hyperlink"/>
            <w:noProof/>
          </w:rPr>
          <w:t>Praktijksituaties</w:t>
        </w:r>
        <w:r w:rsidR="00ED04AB">
          <w:rPr>
            <w:noProof/>
            <w:webHidden/>
          </w:rPr>
          <w:tab/>
        </w:r>
        <w:r w:rsidR="00ED04AB">
          <w:rPr>
            <w:noProof/>
            <w:webHidden/>
          </w:rPr>
          <w:fldChar w:fldCharType="begin"/>
        </w:r>
        <w:r w:rsidR="00ED04AB">
          <w:rPr>
            <w:noProof/>
            <w:webHidden/>
          </w:rPr>
          <w:instrText xml:space="preserve"> PAGEREF _Toc34233577 \h </w:instrText>
        </w:r>
        <w:r w:rsidR="00ED04AB">
          <w:rPr>
            <w:noProof/>
            <w:webHidden/>
          </w:rPr>
        </w:r>
        <w:r w:rsidR="00ED04AB">
          <w:rPr>
            <w:noProof/>
            <w:webHidden/>
          </w:rPr>
          <w:fldChar w:fldCharType="separate"/>
        </w:r>
        <w:r w:rsidR="00ED04AB">
          <w:rPr>
            <w:noProof/>
            <w:webHidden/>
          </w:rPr>
          <w:t>17</w:t>
        </w:r>
        <w:r w:rsidR="00ED04AB">
          <w:rPr>
            <w:noProof/>
            <w:webHidden/>
          </w:rPr>
          <w:fldChar w:fldCharType="end"/>
        </w:r>
      </w:hyperlink>
    </w:p>
    <w:p w14:paraId="448D7DA6" w14:textId="5F11E1AF" w:rsidR="00ED04AB" w:rsidRDefault="00696364">
      <w:pPr>
        <w:pStyle w:val="Inhopg1"/>
        <w:rPr>
          <w:rFonts w:asciiTheme="minorHAnsi" w:eastAsiaTheme="minorEastAsia" w:hAnsiTheme="minorHAnsi" w:cstheme="minorBidi"/>
          <w:noProof/>
          <w:color w:val="auto"/>
          <w:kern w:val="0"/>
          <w:sz w:val="22"/>
          <w:szCs w:val="22"/>
        </w:rPr>
      </w:pPr>
      <w:hyperlink w:anchor="_Toc34233578" w:history="1">
        <w:r w:rsidR="00ED04AB" w:rsidRPr="00AB0D5E">
          <w:rPr>
            <w:rStyle w:val="Hyperlink"/>
            <w:noProof/>
          </w:rPr>
          <w:t>5.</w:t>
        </w:r>
        <w:r w:rsidR="00ED04AB">
          <w:rPr>
            <w:rFonts w:asciiTheme="minorHAnsi" w:eastAsiaTheme="minorEastAsia" w:hAnsiTheme="minorHAnsi" w:cstheme="minorBidi"/>
            <w:noProof/>
            <w:color w:val="auto"/>
            <w:kern w:val="0"/>
            <w:sz w:val="22"/>
            <w:szCs w:val="22"/>
          </w:rPr>
          <w:tab/>
        </w:r>
        <w:r w:rsidR="00ED04AB" w:rsidRPr="00AB0D5E">
          <w:rPr>
            <w:rStyle w:val="Hyperlink"/>
            <w:noProof/>
          </w:rPr>
          <w:t>Bedrijfstransactiepatronen</w:t>
        </w:r>
        <w:r w:rsidR="00ED04AB">
          <w:rPr>
            <w:noProof/>
            <w:webHidden/>
          </w:rPr>
          <w:tab/>
        </w:r>
        <w:r w:rsidR="00ED04AB">
          <w:rPr>
            <w:noProof/>
            <w:webHidden/>
          </w:rPr>
          <w:fldChar w:fldCharType="begin"/>
        </w:r>
        <w:r w:rsidR="00ED04AB">
          <w:rPr>
            <w:noProof/>
            <w:webHidden/>
          </w:rPr>
          <w:instrText xml:space="preserve"> PAGEREF _Toc34233578 \h </w:instrText>
        </w:r>
        <w:r w:rsidR="00ED04AB">
          <w:rPr>
            <w:noProof/>
            <w:webHidden/>
          </w:rPr>
        </w:r>
        <w:r w:rsidR="00ED04AB">
          <w:rPr>
            <w:noProof/>
            <w:webHidden/>
          </w:rPr>
          <w:fldChar w:fldCharType="separate"/>
        </w:r>
        <w:r w:rsidR="00ED04AB">
          <w:rPr>
            <w:noProof/>
            <w:webHidden/>
          </w:rPr>
          <w:t>18</w:t>
        </w:r>
        <w:r w:rsidR="00ED04AB">
          <w:rPr>
            <w:noProof/>
            <w:webHidden/>
          </w:rPr>
          <w:fldChar w:fldCharType="end"/>
        </w:r>
      </w:hyperlink>
    </w:p>
    <w:p w14:paraId="031A22C6" w14:textId="76B23254" w:rsidR="00ED04AB" w:rsidRDefault="00696364">
      <w:pPr>
        <w:pStyle w:val="Inhopg1"/>
        <w:rPr>
          <w:rFonts w:asciiTheme="minorHAnsi" w:eastAsiaTheme="minorEastAsia" w:hAnsiTheme="minorHAnsi" w:cstheme="minorBidi"/>
          <w:noProof/>
          <w:color w:val="auto"/>
          <w:kern w:val="0"/>
          <w:sz w:val="22"/>
          <w:szCs w:val="22"/>
        </w:rPr>
      </w:pPr>
      <w:hyperlink w:anchor="_Toc34233579" w:history="1">
        <w:r w:rsidR="00ED04AB" w:rsidRPr="00AB0D5E">
          <w:rPr>
            <w:rStyle w:val="Hyperlink"/>
            <w:noProof/>
          </w:rPr>
          <w:t>6.</w:t>
        </w:r>
        <w:r w:rsidR="00ED04AB">
          <w:rPr>
            <w:rFonts w:asciiTheme="minorHAnsi" w:eastAsiaTheme="minorEastAsia" w:hAnsiTheme="minorHAnsi" w:cstheme="minorBidi"/>
            <w:noProof/>
            <w:color w:val="auto"/>
            <w:kern w:val="0"/>
            <w:sz w:val="22"/>
            <w:szCs w:val="22"/>
          </w:rPr>
          <w:tab/>
        </w:r>
        <w:r w:rsidR="00ED04AB" w:rsidRPr="00AB0D5E">
          <w:rPr>
            <w:rStyle w:val="Hyperlink"/>
            <w:noProof/>
          </w:rPr>
          <w:t>Bouwstenen</w:t>
        </w:r>
        <w:r w:rsidR="00ED04AB">
          <w:rPr>
            <w:noProof/>
            <w:webHidden/>
          </w:rPr>
          <w:tab/>
        </w:r>
        <w:r w:rsidR="00ED04AB">
          <w:rPr>
            <w:noProof/>
            <w:webHidden/>
          </w:rPr>
          <w:fldChar w:fldCharType="begin"/>
        </w:r>
        <w:r w:rsidR="00ED04AB">
          <w:rPr>
            <w:noProof/>
            <w:webHidden/>
          </w:rPr>
          <w:instrText xml:space="preserve"> PAGEREF _Toc34233579 \h </w:instrText>
        </w:r>
        <w:r w:rsidR="00ED04AB">
          <w:rPr>
            <w:noProof/>
            <w:webHidden/>
          </w:rPr>
        </w:r>
        <w:r w:rsidR="00ED04AB">
          <w:rPr>
            <w:noProof/>
            <w:webHidden/>
          </w:rPr>
          <w:fldChar w:fldCharType="separate"/>
        </w:r>
        <w:r w:rsidR="00ED04AB">
          <w:rPr>
            <w:noProof/>
            <w:webHidden/>
          </w:rPr>
          <w:t>21</w:t>
        </w:r>
        <w:r w:rsidR="00ED04AB">
          <w:rPr>
            <w:noProof/>
            <w:webHidden/>
          </w:rPr>
          <w:fldChar w:fldCharType="end"/>
        </w:r>
      </w:hyperlink>
    </w:p>
    <w:p w14:paraId="1CB4B4C3" w14:textId="4A4F2B1F" w:rsidR="00ED04AB" w:rsidRDefault="00696364">
      <w:pPr>
        <w:pStyle w:val="Inhopg2"/>
        <w:rPr>
          <w:rFonts w:asciiTheme="minorHAnsi" w:eastAsiaTheme="minorEastAsia" w:hAnsiTheme="minorHAnsi" w:cstheme="minorBidi"/>
          <w:noProof/>
          <w:color w:val="auto"/>
          <w:kern w:val="0"/>
          <w:sz w:val="22"/>
          <w:szCs w:val="22"/>
        </w:rPr>
      </w:pPr>
      <w:hyperlink w:anchor="_Toc34233580" w:history="1">
        <w:r w:rsidR="00ED04AB" w:rsidRPr="00AB0D5E">
          <w:rPr>
            <w:rStyle w:val="Hyperlink"/>
            <w:noProof/>
          </w:rPr>
          <w:t>6.1.</w:t>
        </w:r>
        <w:r w:rsidR="00ED04AB">
          <w:rPr>
            <w:rFonts w:asciiTheme="minorHAnsi" w:eastAsiaTheme="minorEastAsia" w:hAnsiTheme="minorHAnsi" w:cstheme="minorBidi"/>
            <w:noProof/>
            <w:color w:val="auto"/>
            <w:kern w:val="0"/>
            <w:sz w:val="22"/>
            <w:szCs w:val="22"/>
          </w:rPr>
          <w:tab/>
        </w:r>
        <w:r w:rsidR="00ED04AB" w:rsidRPr="00AB0D5E">
          <w:rPr>
            <w:rStyle w:val="Hyperlink"/>
            <w:noProof/>
          </w:rPr>
          <w:t>Organisatie Identificatie Nummer (OIN)</w:t>
        </w:r>
        <w:r w:rsidR="00ED04AB">
          <w:rPr>
            <w:noProof/>
            <w:webHidden/>
          </w:rPr>
          <w:tab/>
        </w:r>
        <w:r w:rsidR="00ED04AB">
          <w:rPr>
            <w:noProof/>
            <w:webHidden/>
          </w:rPr>
          <w:fldChar w:fldCharType="begin"/>
        </w:r>
        <w:r w:rsidR="00ED04AB">
          <w:rPr>
            <w:noProof/>
            <w:webHidden/>
          </w:rPr>
          <w:instrText xml:space="preserve"> PAGEREF _Toc34233580 \h </w:instrText>
        </w:r>
        <w:r w:rsidR="00ED04AB">
          <w:rPr>
            <w:noProof/>
            <w:webHidden/>
          </w:rPr>
        </w:r>
        <w:r w:rsidR="00ED04AB">
          <w:rPr>
            <w:noProof/>
            <w:webHidden/>
          </w:rPr>
          <w:fldChar w:fldCharType="separate"/>
        </w:r>
        <w:r w:rsidR="00ED04AB">
          <w:rPr>
            <w:noProof/>
            <w:webHidden/>
          </w:rPr>
          <w:t>21</w:t>
        </w:r>
        <w:r w:rsidR="00ED04AB">
          <w:rPr>
            <w:noProof/>
            <w:webHidden/>
          </w:rPr>
          <w:fldChar w:fldCharType="end"/>
        </w:r>
      </w:hyperlink>
    </w:p>
    <w:p w14:paraId="5B876479" w14:textId="2228B0EC" w:rsidR="00ED04AB" w:rsidRDefault="00696364">
      <w:pPr>
        <w:pStyle w:val="Inhopg2"/>
        <w:rPr>
          <w:rFonts w:asciiTheme="minorHAnsi" w:eastAsiaTheme="minorEastAsia" w:hAnsiTheme="minorHAnsi" w:cstheme="minorBidi"/>
          <w:noProof/>
          <w:color w:val="auto"/>
          <w:kern w:val="0"/>
          <w:sz w:val="22"/>
          <w:szCs w:val="22"/>
        </w:rPr>
      </w:pPr>
      <w:hyperlink w:anchor="_Toc34233581" w:history="1">
        <w:r w:rsidR="00ED04AB" w:rsidRPr="00AB0D5E">
          <w:rPr>
            <w:rStyle w:val="Hyperlink"/>
            <w:noProof/>
          </w:rPr>
          <w:t>6.2.</w:t>
        </w:r>
        <w:r w:rsidR="00ED04AB">
          <w:rPr>
            <w:rFonts w:asciiTheme="minorHAnsi" w:eastAsiaTheme="minorEastAsia" w:hAnsiTheme="minorHAnsi" w:cstheme="minorBidi"/>
            <w:noProof/>
            <w:color w:val="auto"/>
            <w:kern w:val="0"/>
            <w:sz w:val="22"/>
            <w:szCs w:val="22"/>
          </w:rPr>
          <w:tab/>
        </w:r>
        <w:r w:rsidR="00ED04AB" w:rsidRPr="00AB0D5E">
          <w:rPr>
            <w:rStyle w:val="Hyperlink"/>
            <w:noProof/>
          </w:rPr>
          <w:t>PKIoverheid</w:t>
        </w:r>
        <w:r w:rsidR="00ED04AB">
          <w:rPr>
            <w:noProof/>
            <w:webHidden/>
          </w:rPr>
          <w:tab/>
        </w:r>
        <w:r w:rsidR="00ED04AB">
          <w:rPr>
            <w:noProof/>
            <w:webHidden/>
          </w:rPr>
          <w:fldChar w:fldCharType="begin"/>
        </w:r>
        <w:r w:rsidR="00ED04AB">
          <w:rPr>
            <w:noProof/>
            <w:webHidden/>
          </w:rPr>
          <w:instrText xml:space="preserve"> PAGEREF _Toc34233581 \h </w:instrText>
        </w:r>
        <w:r w:rsidR="00ED04AB">
          <w:rPr>
            <w:noProof/>
            <w:webHidden/>
          </w:rPr>
        </w:r>
        <w:r w:rsidR="00ED04AB">
          <w:rPr>
            <w:noProof/>
            <w:webHidden/>
          </w:rPr>
          <w:fldChar w:fldCharType="separate"/>
        </w:r>
        <w:r w:rsidR="00ED04AB">
          <w:rPr>
            <w:noProof/>
            <w:webHidden/>
          </w:rPr>
          <w:t>22</w:t>
        </w:r>
        <w:r w:rsidR="00ED04AB">
          <w:rPr>
            <w:noProof/>
            <w:webHidden/>
          </w:rPr>
          <w:fldChar w:fldCharType="end"/>
        </w:r>
      </w:hyperlink>
    </w:p>
    <w:p w14:paraId="7426594F" w14:textId="17993268" w:rsidR="00ED04AB" w:rsidRDefault="00696364">
      <w:pPr>
        <w:pStyle w:val="Inhopg2"/>
        <w:rPr>
          <w:rFonts w:asciiTheme="minorHAnsi" w:eastAsiaTheme="minorEastAsia" w:hAnsiTheme="minorHAnsi" w:cstheme="minorBidi"/>
          <w:noProof/>
          <w:color w:val="auto"/>
          <w:kern w:val="0"/>
          <w:sz w:val="22"/>
          <w:szCs w:val="22"/>
        </w:rPr>
      </w:pPr>
      <w:hyperlink w:anchor="_Toc34233582" w:history="1">
        <w:r w:rsidR="00ED04AB" w:rsidRPr="00AB0D5E">
          <w:rPr>
            <w:rStyle w:val="Hyperlink"/>
            <w:noProof/>
          </w:rPr>
          <w:t>6.3.</w:t>
        </w:r>
        <w:r w:rsidR="00ED04AB">
          <w:rPr>
            <w:rFonts w:asciiTheme="minorHAnsi" w:eastAsiaTheme="minorEastAsia" w:hAnsiTheme="minorHAnsi" w:cstheme="minorBidi"/>
            <w:noProof/>
            <w:color w:val="auto"/>
            <w:kern w:val="0"/>
            <w:sz w:val="22"/>
            <w:szCs w:val="22"/>
          </w:rPr>
          <w:tab/>
        </w:r>
        <w:r w:rsidR="00ED04AB" w:rsidRPr="00AB0D5E">
          <w:rPr>
            <w:rStyle w:val="Hyperlink"/>
            <w:noProof/>
          </w:rPr>
          <w:t>Onderwijs Serviceregister</w:t>
        </w:r>
        <w:r w:rsidR="00ED04AB">
          <w:rPr>
            <w:noProof/>
            <w:webHidden/>
          </w:rPr>
          <w:tab/>
        </w:r>
        <w:r w:rsidR="00ED04AB">
          <w:rPr>
            <w:noProof/>
            <w:webHidden/>
          </w:rPr>
          <w:fldChar w:fldCharType="begin"/>
        </w:r>
        <w:r w:rsidR="00ED04AB">
          <w:rPr>
            <w:noProof/>
            <w:webHidden/>
          </w:rPr>
          <w:instrText xml:space="preserve"> PAGEREF _Toc34233582 \h </w:instrText>
        </w:r>
        <w:r w:rsidR="00ED04AB">
          <w:rPr>
            <w:noProof/>
            <w:webHidden/>
          </w:rPr>
        </w:r>
        <w:r w:rsidR="00ED04AB">
          <w:rPr>
            <w:noProof/>
            <w:webHidden/>
          </w:rPr>
          <w:fldChar w:fldCharType="separate"/>
        </w:r>
        <w:r w:rsidR="00ED04AB">
          <w:rPr>
            <w:noProof/>
            <w:webHidden/>
          </w:rPr>
          <w:t>22</w:t>
        </w:r>
        <w:r w:rsidR="00ED04AB">
          <w:rPr>
            <w:noProof/>
            <w:webHidden/>
          </w:rPr>
          <w:fldChar w:fldCharType="end"/>
        </w:r>
      </w:hyperlink>
    </w:p>
    <w:p w14:paraId="7E3D265A" w14:textId="6D7B6C6C" w:rsidR="00ED04AB" w:rsidRDefault="00696364">
      <w:pPr>
        <w:pStyle w:val="Inhopg3"/>
        <w:tabs>
          <w:tab w:val="left" w:pos="1320"/>
        </w:tabs>
        <w:rPr>
          <w:rFonts w:asciiTheme="minorHAnsi" w:eastAsiaTheme="minorEastAsia" w:hAnsiTheme="minorHAnsi" w:cstheme="minorBidi"/>
          <w:noProof/>
          <w:color w:val="auto"/>
          <w:kern w:val="0"/>
          <w:sz w:val="22"/>
          <w:szCs w:val="22"/>
        </w:rPr>
      </w:pPr>
      <w:hyperlink w:anchor="_Toc34233583" w:history="1">
        <w:r w:rsidR="00ED04AB" w:rsidRPr="00AB0D5E">
          <w:rPr>
            <w:rStyle w:val="Hyperlink"/>
            <w:noProof/>
            <w14:scene3d>
              <w14:camera w14:prst="orthographicFront"/>
              <w14:lightRig w14:rig="threePt" w14:dir="t">
                <w14:rot w14:lat="0" w14:lon="0" w14:rev="0"/>
              </w14:lightRig>
            </w14:scene3d>
          </w:rPr>
          <w:t>6.3.1.</w:t>
        </w:r>
        <w:r w:rsidR="00ED04AB">
          <w:rPr>
            <w:rFonts w:asciiTheme="minorHAnsi" w:eastAsiaTheme="minorEastAsia" w:hAnsiTheme="minorHAnsi" w:cstheme="minorBidi"/>
            <w:noProof/>
            <w:color w:val="auto"/>
            <w:kern w:val="0"/>
            <w:sz w:val="22"/>
            <w:szCs w:val="22"/>
          </w:rPr>
          <w:tab/>
        </w:r>
        <w:r w:rsidR="00ED04AB" w:rsidRPr="00AB0D5E">
          <w:rPr>
            <w:rStyle w:val="Hyperlink"/>
            <w:noProof/>
          </w:rPr>
          <w:t>Goudengids voor service informatie</w:t>
        </w:r>
        <w:r w:rsidR="00ED04AB">
          <w:rPr>
            <w:noProof/>
            <w:webHidden/>
          </w:rPr>
          <w:tab/>
        </w:r>
        <w:r w:rsidR="00ED04AB">
          <w:rPr>
            <w:noProof/>
            <w:webHidden/>
          </w:rPr>
          <w:fldChar w:fldCharType="begin"/>
        </w:r>
        <w:r w:rsidR="00ED04AB">
          <w:rPr>
            <w:noProof/>
            <w:webHidden/>
          </w:rPr>
          <w:instrText xml:space="preserve"> PAGEREF _Toc34233583 \h </w:instrText>
        </w:r>
        <w:r w:rsidR="00ED04AB">
          <w:rPr>
            <w:noProof/>
            <w:webHidden/>
          </w:rPr>
        </w:r>
        <w:r w:rsidR="00ED04AB">
          <w:rPr>
            <w:noProof/>
            <w:webHidden/>
          </w:rPr>
          <w:fldChar w:fldCharType="separate"/>
        </w:r>
        <w:r w:rsidR="00ED04AB">
          <w:rPr>
            <w:noProof/>
            <w:webHidden/>
          </w:rPr>
          <w:t>22</w:t>
        </w:r>
        <w:r w:rsidR="00ED04AB">
          <w:rPr>
            <w:noProof/>
            <w:webHidden/>
          </w:rPr>
          <w:fldChar w:fldCharType="end"/>
        </w:r>
      </w:hyperlink>
    </w:p>
    <w:p w14:paraId="0AF5583D" w14:textId="6A2999C0" w:rsidR="00ED04AB" w:rsidRDefault="00696364">
      <w:pPr>
        <w:pStyle w:val="Inhopg2"/>
        <w:rPr>
          <w:rFonts w:asciiTheme="minorHAnsi" w:eastAsiaTheme="minorEastAsia" w:hAnsiTheme="minorHAnsi" w:cstheme="minorBidi"/>
          <w:noProof/>
          <w:color w:val="auto"/>
          <w:kern w:val="0"/>
          <w:sz w:val="22"/>
          <w:szCs w:val="22"/>
        </w:rPr>
      </w:pPr>
      <w:hyperlink w:anchor="_Toc34233584" w:history="1">
        <w:r w:rsidR="00ED04AB" w:rsidRPr="00AB0D5E">
          <w:rPr>
            <w:rStyle w:val="Hyperlink"/>
            <w:noProof/>
          </w:rPr>
          <w:t>6.4.</w:t>
        </w:r>
        <w:r w:rsidR="00ED04AB">
          <w:rPr>
            <w:rFonts w:asciiTheme="minorHAnsi" w:eastAsiaTheme="minorEastAsia" w:hAnsiTheme="minorHAnsi" w:cstheme="minorBidi"/>
            <w:noProof/>
            <w:color w:val="auto"/>
            <w:kern w:val="0"/>
            <w:sz w:val="22"/>
            <w:szCs w:val="22"/>
          </w:rPr>
          <w:tab/>
        </w:r>
        <w:r w:rsidR="00ED04AB" w:rsidRPr="00AB0D5E">
          <w:rPr>
            <w:rStyle w:val="Hyperlink"/>
            <w:noProof/>
          </w:rPr>
          <w:t>Certificeringsschema</w:t>
        </w:r>
        <w:r w:rsidR="00ED04AB">
          <w:rPr>
            <w:noProof/>
            <w:webHidden/>
          </w:rPr>
          <w:tab/>
        </w:r>
        <w:r w:rsidR="00ED04AB">
          <w:rPr>
            <w:noProof/>
            <w:webHidden/>
          </w:rPr>
          <w:fldChar w:fldCharType="begin"/>
        </w:r>
        <w:r w:rsidR="00ED04AB">
          <w:rPr>
            <w:noProof/>
            <w:webHidden/>
          </w:rPr>
          <w:instrText xml:space="preserve"> PAGEREF _Toc34233584 \h </w:instrText>
        </w:r>
        <w:r w:rsidR="00ED04AB">
          <w:rPr>
            <w:noProof/>
            <w:webHidden/>
          </w:rPr>
        </w:r>
        <w:r w:rsidR="00ED04AB">
          <w:rPr>
            <w:noProof/>
            <w:webHidden/>
          </w:rPr>
          <w:fldChar w:fldCharType="separate"/>
        </w:r>
        <w:r w:rsidR="00ED04AB">
          <w:rPr>
            <w:noProof/>
            <w:webHidden/>
          </w:rPr>
          <w:t>22</w:t>
        </w:r>
        <w:r w:rsidR="00ED04AB">
          <w:rPr>
            <w:noProof/>
            <w:webHidden/>
          </w:rPr>
          <w:fldChar w:fldCharType="end"/>
        </w:r>
      </w:hyperlink>
    </w:p>
    <w:p w14:paraId="0146D449" w14:textId="1E22E7C9" w:rsidR="00ED04AB" w:rsidRDefault="00696364">
      <w:pPr>
        <w:pStyle w:val="Inhopg2"/>
        <w:rPr>
          <w:rFonts w:asciiTheme="minorHAnsi" w:eastAsiaTheme="minorEastAsia" w:hAnsiTheme="minorHAnsi" w:cstheme="minorBidi"/>
          <w:noProof/>
          <w:color w:val="auto"/>
          <w:kern w:val="0"/>
          <w:sz w:val="22"/>
          <w:szCs w:val="22"/>
        </w:rPr>
      </w:pPr>
      <w:hyperlink w:anchor="_Toc34233585" w:history="1">
        <w:r w:rsidR="00ED04AB" w:rsidRPr="00AB0D5E">
          <w:rPr>
            <w:rStyle w:val="Hyperlink"/>
            <w:noProof/>
          </w:rPr>
          <w:t>6.5.</w:t>
        </w:r>
        <w:r w:rsidR="00ED04AB">
          <w:rPr>
            <w:rFonts w:asciiTheme="minorHAnsi" w:eastAsiaTheme="minorEastAsia" w:hAnsiTheme="minorHAnsi" w:cstheme="minorBidi"/>
            <w:noProof/>
            <w:color w:val="auto"/>
            <w:kern w:val="0"/>
            <w:sz w:val="22"/>
            <w:szCs w:val="22"/>
          </w:rPr>
          <w:tab/>
        </w:r>
        <w:r w:rsidR="00ED04AB" w:rsidRPr="00AB0D5E">
          <w:rPr>
            <w:rStyle w:val="Hyperlink"/>
            <w:noProof/>
          </w:rPr>
          <w:t>Identificatie, Authenticatie en Autorisatie (IAA)</w:t>
        </w:r>
        <w:r w:rsidR="00ED04AB">
          <w:rPr>
            <w:noProof/>
            <w:webHidden/>
          </w:rPr>
          <w:tab/>
        </w:r>
        <w:r w:rsidR="00ED04AB">
          <w:rPr>
            <w:noProof/>
            <w:webHidden/>
          </w:rPr>
          <w:fldChar w:fldCharType="begin"/>
        </w:r>
        <w:r w:rsidR="00ED04AB">
          <w:rPr>
            <w:noProof/>
            <w:webHidden/>
          </w:rPr>
          <w:instrText xml:space="preserve"> PAGEREF _Toc34233585 \h </w:instrText>
        </w:r>
        <w:r w:rsidR="00ED04AB">
          <w:rPr>
            <w:noProof/>
            <w:webHidden/>
          </w:rPr>
        </w:r>
        <w:r w:rsidR="00ED04AB">
          <w:rPr>
            <w:noProof/>
            <w:webHidden/>
          </w:rPr>
          <w:fldChar w:fldCharType="separate"/>
        </w:r>
        <w:r w:rsidR="00ED04AB">
          <w:rPr>
            <w:noProof/>
            <w:webHidden/>
          </w:rPr>
          <w:t>23</w:t>
        </w:r>
        <w:r w:rsidR="00ED04AB">
          <w:rPr>
            <w:noProof/>
            <w:webHidden/>
          </w:rPr>
          <w:fldChar w:fldCharType="end"/>
        </w:r>
      </w:hyperlink>
    </w:p>
    <w:p w14:paraId="154AA9DF" w14:textId="31A35D32" w:rsidR="00ED04AB" w:rsidRDefault="00696364">
      <w:pPr>
        <w:pStyle w:val="Inhopg2"/>
        <w:rPr>
          <w:rFonts w:asciiTheme="minorHAnsi" w:eastAsiaTheme="minorEastAsia" w:hAnsiTheme="minorHAnsi" w:cstheme="minorBidi"/>
          <w:noProof/>
          <w:color w:val="auto"/>
          <w:kern w:val="0"/>
          <w:sz w:val="22"/>
          <w:szCs w:val="22"/>
        </w:rPr>
      </w:pPr>
      <w:hyperlink w:anchor="_Toc34233586" w:history="1">
        <w:r w:rsidR="00ED04AB" w:rsidRPr="00AB0D5E">
          <w:rPr>
            <w:rStyle w:val="Hyperlink"/>
            <w:noProof/>
          </w:rPr>
          <w:t>6.6.</w:t>
        </w:r>
        <w:r w:rsidR="00ED04AB">
          <w:rPr>
            <w:rFonts w:asciiTheme="minorHAnsi" w:eastAsiaTheme="minorEastAsia" w:hAnsiTheme="minorHAnsi" w:cstheme="minorBidi"/>
            <w:noProof/>
            <w:color w:val="auto"/>
            <w:kern w:val="0"/>
            <w:sz w:val="22"/>
            <w:szCs w:val="22"/>
          </w:rPr>
          <w:tab/>
        </w:r>
        <w:r w:rsidR="00ED04AB" w:rsidRPr="00AB0D5E">
          <w:rPr>
            <w:rStyle w:val="Hyperlink"/>
            <w:noProof/>
          </w:rPr>
          <w:t>Compliancevoorziening</w:t>
        </w:r>
        <w:r w:rsidR="00ED04AB">
          <w:rPr>
            <w:noProof/>
            <w:webHidden/>
          </w:rPr>
          <w:tab/>
        </w:r>
        <w:r w:rsidR="00ED04AB">
          <w:rPr>
            <w:noProof/>
            <w:webHidden/>
          </w:rPr>
          <w:fldChar w:fldCharType="begin"/>
        </w:r>
        <w:r w:rsidR="00ED04AB">
          <w:rPr>
            <w:noProof/>
            <w:webHidden/>
          </w:rPr>
          <w:instrText xml:space="preserve"> PAGEREF _Toc34233586 \h </w:instrText>
        </w:r>
        <w:r w:rsidR="00ED04AB">
          <w:rPr>
            <w:noProof/>
            <w:webHidden/>
          </w:rPr>
        </w:r>
        <w:r w:rsidR="00ED04AB">
          <w:rPr>
            <w:noProof/>
            <w:webHidden/>
          </w:rPr>
          <w:fldChar w:fldCharType="separate"/>
        </w:r>
        <w:r w:rsidR="00ED04AB">
          <w:rPr>
            <w:noProof/>
            <w:webHidden/>
          </w:rPr>
          <w:t>23</w:t>
        </w:r>
        <w:r w:rsidR="00ED04AB">
          <w:rPr>
            <w:noProof/>
            <w:webHidden/>
          </w:rPr>
          <w:fldChar w:fldCharType="end"/>
        </w:r>
      </w:hyperlink>
    </w:p>
    <w:p w14:paraId="395409FE" w14:textId="44602074" w:rsidR="000A2FA4" w:rsidRDefault="00DD6BDF" w:rsidP="00B06A21">
      <w:r w:rsidRPr="006B3C6E">
        <w:fldChar w:fldCharType="end"/>
      </w:r>
      <w:bookmarkStart w:id="1" w:name="h.udfzzhrp8a8a"/>
      <w:bookmarkEnd w:id="1"/>
    </w:p>
    <w:p w14:paraId="6BE18E2C" w14:textId="77777777" w:rsidR="000A2FA4" w:rsidRDefault="000A2FA4" w:rsidP="00B06A21">
      <w:r>
        <w:br w:type="page"/>
      </w:r>
    </w:p>
    <w:p w14:paraId="634F207D" w14:textId="1F6BC45D" w:rsidR="000A2FA4" w:rsidRDefault="000A2FA4" w:rsidP="00B06A21"/>
    <w:p w14:paraId="0B910709" w14:textId="7992F5E9" w:rsidR="00FF1107" w:rsidRPr="006B3C6E" w:rsidRDefault="000A2FA4" w:rsidP="00B06A21">
      <w:pPr>
        <w:pStyle w:val="Kop1"/>
      </w:pPr>
      <w:bookmarkStart w:id="2" w:name="_Toc34233555"/>
      <w:r>
        <w:t>Leeswijzer</w:t>
      </w:r>
      <w:bookmarkEnd w:id="2"/>
    </w:p>
    <w:p w14:paraId="68101B08" w14:textId="105A2A02" w:rsidR="00FF1107" w:rsidRPr="00AF437E" w:rsidRDefault="00FF1107" w:rsidP="00B06A21">
      <w:r w:rsidRPr="00AF437E">
        <w:t xml:space="preserve">In hoofdstuk </w:t>
      </w:r>
      <w:r w:rsidR="003C2C50">
        <w:t>2</w:t>
      </w:r>
      <w:r w:rsidRPr="00AF437E">
        <w:t xml:space="preserve"> wordt de aanleiding, het doel en de doelgroep voor Edukoppeling </w:t>
      </w:r>
      <w:r>
        <w:t xml:space="preserve">Architectuur </w:t>
      </w:r>
      <w:r w:rsidRPr="00AF437E">
        <w:t xml:space="preserve">beschreven. In hoofdstuk </w:t>
      </w:r>
      <w:r w:rsidR="003C2C50">
        <w:t>3</w:t>
      </w:r>
      <w:r w:rsidRPr="00AF437E">
        <w:t xml:space="preserve"> wordt </w:t>
      </w:r>
      <w:r w:rsidR="00C34D1D">
        <w:t>een algemeen beeld van gegevensuitwisseling toegelicht en in</w:t>
      </w:r>
      <w:r w:rsidRPr="00AF437E">
        <w:t xml:space="preserve"> hoofdstuk </w:t>
      </w:r>
      <w:r w:rsidR="003C2C50">
        <w:t>4</w:t>
      </w:r>
      <w:r w:rsidR="00C34D1D">
        <w:t xml:space="preserve"> worde</w:t>
      </w:r>
      <w:r w:rsidR="00AC40AB">
        <w:t>n de verschillende Edukoppeling-</w:t>
      </w:r>
      <w:r w:rsidR="00C34D1D">
        <w:t>profielen</w:t>
      </w:r>
      <w:r w:rsidR="006D1850">
        <w:t xml:space="preserve"> beschreven. I</w:t>
      </w:r>
      <w:r w:rsidR="006D1850" w:rsidRPr="00AF437E">
        <w:t>n hoof</w:t>
      </w:r>
      <w:r w:rsidR="006D1850">
        <w:t>d</w:t>
      </w:r>
      <w:r w:rsidR="006D1850" w:rsidRPr="00AF437E">
        <w:t xml:space="preserve">stuk </w:t>
      </w:r>
      <w:r w:rsidR="006D1850">
        <w:t>5</w:t>
      </w:r>
      <w:r w:rsidR="006D1850" w:rsidRPr="00AF437E">
        <w:t xml:space="preserve"> z</w:t>
      </w:r>
      <w:r w:rsidR="006D1850">
        <w:t>ijn een aantal bedrijfstransactiepatronen</w:t>
      </w:r>
      <w:r w:rsidR="00C34D1D">
        <w:t xml:space="preserve"> beschreven</w:t>
      </w:r>
      <w:r w:rsidR="006D1850">
        <w:t xml:space="preserve"> en welke profielen hierbij toegepast kunnen worden</w:t>
      </w:r>
      <w:r w:rsidR="00C34D1D">
        <w:t>. I</w:t>
      </w:r>
      <w:r w:rsidRPr="00AF437E">
        <w:t>n hoof</w:t>
      </w:r>
      <w:r>
        <w:t>d</w:t>
      </w:r>
      <w:r w:rsidRPr="00AF437E">
        <w:t xml:space="preserve">stuk </w:t>
      </w:r>
      <w:r w:rsidR="006D1850">
        <w:t>6</w:t>
      </w:r>
      <w:r w:rsidRPr="00AF437E">
        <w:t xml:space="preserve"> zijn de </w:t>
      </w:r>
      <w:r w:rsidR="00C34D1D">
        <w:t xml:space="preserve">relevante </w:t>
      </w:r>
      <w:r w:rsidRPr="00AF437E">
        <w:t xml:space="preserve">bouwstenen </w:t>
      </w:r>
      <w:r w:rsidR="00FF110F">
        <w:t>op</w:t>
      </w:r>
      <w:r w:rsidRPr="00AF437E">
        <w:t xml:space="preserve"> hoofdlijnen beschreven.</w:t>
      </w:r>
    </w:p>
    <w:p w14:paraId="433E18F2" w14:textId="0E6074C1" w:rsidR="00FF1107" w:rsidRPr="006B3C6E" w:rsidRDefault="00FF1107" w:rsidP="00B06A21">
      <w:pPr>
        <w:pStyle w:val="Kop2"/>
      </w:pPr>
      <w:bookmarkStart w:id="3" w:name="h.l6rdhu1punah"/>
      <w:bookmarkStart w:id="4" w:name="h.exh397p5tjhq"/>
      <w:bookmarkStart w:id="5" w:name="_Toc34233556"/>
      <w:bookmarkEnd w:id="3"/>
      <w:bookmarkEnd w:id="4"/>
      <w:r w:rsidRPr="00582AC8">
        <w:t>Historie</w:t>
      </w:r>
      <w:bookmarkEnd w:id="5"/>
    </w:p>
    <w:tbl>
      <w:tblPr>
        <w:tblW w:w="9269" w:type="dxa"/>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100" w:type="dxa"/>
          <w:left w:w="100" w:type="dxa"/>
          <w:bottom w:w="100" w:type="dxa"/>
          <w:right w:w="100" w:type="dxa"/>
        </w:tblCellMar>
        <w:tblLook w:val="0000" w:firstRow="0" w:lastRow="0" w:firstColumn="0" w:lastColumn="0" w:noHBand="0" w:noVBand="0"/>
      </w:tblPr>
      <w:tblGrid>
        <w:gridCol w:w="1814"/>
        <w:gridCol w:w="1980"/>
        <w:gridCol w:w="1949"/>
        <w:gridCol w:w="3526"/>
      </w:tblGrid>
      <w:tr w:rsidR="00FF1107" w:rsidRPr="006B3C6E" w14:paraId="00E4F666" w14:textId="77777777" w:rsidTr="00FF1107">
        <w:tc>
          <w:tcPr>
            <w:tcW w:w="1814" w:type="dxa"/>
            <w:shd w:val="clear" w:color="auto" w:fill="auto"/>
          </w:tcPr>
          <w:p w14:paraId="404FD8D3" w14:textId="77777777" w:rsidR="00FF1107" w:rsidRPr="006B3C6E" w:rsidRDefault="00FF1107" w:rsidP="00B06A21">
            <w:r w:rsidRPr="006B3C6E">
              <w:t>Versie</w:t>
            </w:r>
          </w:p>
        </w:tc>
        <w:tc>
          <w:tcPr>
            <w:tcW w:w="1980" w:type="dxa"/>
            <w:shd w:val="clear" w:color="auto" w:fill="auto"/>
          </w:tcPr>
          <w:p w14:paraId="523DF97B" w14:textId="77777777" w:rsidR="00FF1107" w:rsidRPr="006B3C6E" w:rsidRDefault="00FF1107" w:rsidP="00B06A21">
            <w:r w:rsidRPr="006B3C6E">
              <w:t>Auteur</w:t>
            </w:r>
          </w:p>
        </w:tc>
        <w:tc>
          <w:tcPr>
            <w:tcW w:w="1949" w:type="dxa"/>
            <w:shd w:val="clear" w:color="auto" w:fill="auto"/>
          </w:tcPr>
          <w:p w14:paraId="2E98D3ED" w14:textId="77777777" w:rsidR="00FF1107" w:rsidRPr="006B3C6E" w:rsidRDefault="00FF1107" w:rsidP="00B06A21">
            <w:r w:rsidRPr="006B3C6E">
              <w:t>Datum</w:t>
            </w:r>
          </w:p>
        </w:tc>
        <w:tc>
          <w:tcPr>
            <w:tcW w:w="3526" w:type="dxa"/>
            <w:shd w:val="clear" w:color="auto" w:fill="auto"/>
          </w:tcPr>
          <w:p w14:paraId="380708AF" w14:textId="77777777" w:rsidR="00FF1107" w:rsidRPr="006B3C6E" w:rsidRDefault="00FF1107" w:rsidP="00B06A21">
            <w:r w:rsidRPr="006B3C6E">
              <w:t>Opmerking</w:t>
            </w:r>
          </w:p>
        </w:tc>
      </w:tr>
      <w:tr w:rsidR="00FF1107" w:rsidRPr="006B3C6E" w14:paraId="099EBE92" w14:textId="77777777" w:rsidTr="00FF1107">
        <w:trPr>
          <w:trHeight w:val="264"/>
        </w:trPr>
        <w:tc>
          <w:tcPr>
            <w:tcW w:w="1814" w:type="dxa"/>
            <w:shd w:val="clear" w:color="auto" w:fill="auto"/>
          </w:tcPr>
          <w:p w14:paraId="6ACD4BD8" w14:textId="77777777" w:rsidR="00FF1107" w:rsidRPr="006B3C6E" w:rsidRDefault="00FF1107" w:rsidP="00B06A21">
            <w:r>
              <w:t>1.2.</w:t>
            </w:r>
            <w:r w:rsidRPr="006B3C6E">
              <w:t>01</w:t>
            </w:r>
          </w:p>
        </w:tc>
        <w:tc>
          <w:tcPr>
            <w:tcW w:w="1980" w:type="dxa"/>
            <w:shd w:val="clear" w:color="auto" w:fill="auto"/>
          </w:tcPr>
          <w:p w14:paraId="60E37E6D" w14:textId="77777777" w:rsidR="00FF1107" w:rsidRPr="006B3C6E" w:rsidRDefault="00FF1107" w:rsidP="00B06A21">
            <w:r w:rsidRPr="006B3C6E">
              <w:t>WG Edukoppeling</w:t>
            </w:r>
          </w:p>
        </w:tc>
        <w:tc>
          <w:tcPr>
            <w:tcW w:w="1949" w:type="dxa"/>
            <w:shd w:val="clear" w:color="auto" w:fill="auto"/>
          </w:tcPr>
          <w:p w14:paraId="127602A1" w14:textId="77777777" w:rsidR="00FF1107" w:rsidRPr="006B3C6E" w:rsidRDefault="00FF1107" w:rsidP="00B06A21">
            <w:r w:rsidRPr="006B3C6E">
              <w:t>Maart 2015</w:t>
            </w:r>
          </w:p>
        </w:tc>
        <w:tc>
          <w:tcPr>
            <w:tcW w:w="3526" w:type="dxa"/>
            <w:shd w:val="clear" w:color="auto" w:fill="auto"/>
          </w:tcPr>
          <w:p w14:paraId="544F8499" w14:textId="77777777" w:rsidR="00FF1107" w:rsidRPr="006B3C6E" w:rsidRDefault="00FF1107" w:rsidP="00B06A21">
            <w:r w:rsidRPr="006B3C6E">
              <w:t>Initiële versie</w:t>
            </w:r>
          </w:p>
        </w:tc>
      </w:tr>
      <w:tr w:rsidR="00FF1107" w:rsidRPr="006B3C6E" w14:paraId="0721C210" w14:textId="77777777" w:rsidTr="00FF1107">
        <w:trPr>
          <w:trHeight w:val="357"/>
        </w:trPr>
        <w:tc>
          <w:tcPr>
            <w:tcW w:w="1814" w:type="dxa"/>
            <w:shd w:val="clear" w:color="auto" w:fill="auto"/>
          </w:tcPr>
          <w:p w14:paraId="2A01AA7A" w14:textId="77777777" w:rsidR="00FF1107" w:rsidRPr="006B3C6E" w:rsidRDefault="00FF1107" w:rsidP="00B06A21">
            <w:r>
              <w:t>1.2</w:t>
            </w:r>
            <w:r w:rsidRPr="006B3C6E">
              <w:t>.9</w:t>
            </w:r>
            <w:r>
              <w:t>3</w:t>
            </w:r>
          </w:p>
        </w:tc>
        <w:tc>
          <w:tcPr>
            <w:tcW w:w="1980" w:type="dxa"/>
            <w:shd w:val="clear" w:color="auto" w:fill="auto"/>
          </w:tcPr>
          <w:p w14:paraId="1CF5D015" w14:textId="77777777" w:rsidR="00FF1107" w:rsidRPr="006B3C6E" w:rsidRDefault="00FF1107" w:rsidP="00B06A21">
            <w:r w:rsidRPr="006B3C6E">
              <w:t>WG Edukoppeling</w:t>
            </w:r>
          </w:p>
        </w:tc>
        <w:tc>
          <w:tcPr>
            <w:tcW w:w="1949" w:type="dxa"/>
            <w:shd w:val="clear" w:color="auto" w:fill="auto"/>
          </w:tcPr>
          <w:p w14:paraId="1D3C6D3A" w14:textId="77777777" w:rsidR="00FF1107" w:rsidRPr="006B3C6E" w:rsidRDefault="00FF1107" w:rsidP="00B06A21">
            <w:r w:rsidRPr="006B3C6E">
              <w:t>Juni 2015</w:t>
            </w:r>
          </w:p>
        </w:tc>
        <w:tc>
          <w:tcPr>
            <w:tcW w:w="3526" w:type="dxa"/>
            <w:shd w:val="clear" w:color="auto" w:fill="auto"/>
          </w:tcPr>
          <w:p w14:paraId="32371B5E" w14:textId="77777777" w:rsidR="00FF1107" w:rsidRPr="006B3C6E" w:rsidRDefault="00FF1107" w:rsidP="00B06A21">
            <w:r>
              <w:t>Concept t</w:t>
            </w:r>
            <w:r w:rsidRPr="006B3C6E">
              <w:t>er besluitvorming</w:t>
            </w:r>
            <w:r>
              <w:t xml:space="preserve"> in werkgroep 17-6-2015</w:t>
            </w:r>
          </w:p>
        </w:tc>
      </w:tr>
      <w:tr w:rsidR="00FF1107" w:rsidRPr="006B3C6E" w14:paraId="65352843" w14:textId="77777777" w:rsidTr="00FF1107">
        <w:trPr>
          <w:trHeight w:val="357"/>
        </w:trPr>
        <w:tc>
          <w:tcPr>
            <w:tcW w:w="1814" w:type="dxa"/>
            <w:shd w:val="clear" w:color="auto" w:fill="auto"/>
          </w:tcPr>
          <w:p w14:paraId="351E9C48" w14:textId="77777777" w:rsidR="00FF1107" w:rsidRPr="006B3C6E" w:rsidRDefault="00FF1107" w:rsidP="00B06A21">
            <w:r>
              <w:t>1.2</w:t>
            </w:r>
            <w:r w:rsidRPr="006B3C6E">
              <w:t>.9</w:t>
            </w:r>
            <w:r>
              <w:t>4</w:t>
            </w:r>
          </w:p>
        </w:tc>
        <w:tc>
          <w:tcPr>
            <w:tcW w:w="1980" w:type="dxa"/>
            <w:shd w:val="clear" w:color="auto" w:fill="auto"/>
          </w:tcPr>
          <w:p w14:paraId="725E4008" w14:textId="77777777" w:rsidR="00FF1107" w:rsidRPr="006B3C6E" w:rsidRDefault="00FF1107" w:rsidP="00B06A21">
            <w:r w:rsidRPr="006B3C6E">
              <w:t>WG Edukoppeling</w:t>
            </w:r>
          </w:p>
        </w:tc>
        <w:tc>
          <w:tcPr>
            <w:tcW w:w="1949" w:type="dxa"/>
            <w:shd w:val="clear" w:color="auto" w:fill="auto"/>
          </w:tcPr>
          <w:p w14:paraId="24CB76DB" w14:textId="77777777" w:rsidR="00FF1107" w:rsidRPr="006B3C6E" w:rsidRDefault="00FF1107" w:rsidP="00B06A21">
            <w:r w:rsidRPr="006B3C6E">
              <w:t>Juni 2015</w:t>
            </w:r>
          </w:p>
        </w:tc>
        <w:tc>
          <w:tcPr>
            <w:tcW w:w="3526" w:type="dxa"/>
            <w:shd w:val="clear" w:color="auto" w:fill="auto"/>
          </w:tcPr>
          <w:p w14:paraId="2C9B8474" w14:textId="77777777" w:rsidR="00FF1107" w:rsidRPr="006B3C6E" w:rsidRDefault="00FF1107" w:rsidP="00B06A21">
            <w:r>
              <w:t>Concept ter bekrachtiging in standaardisatieraad 2-7-0215</w:t>
            </w:r>
          </w:p>
        </w:tc>
      </w:tr>
      <w:tr w:rsidR="00FF1107" w:rsidRPr="006B3C6E" w14:paraId="554AC903" w14:textId="77777777" w:rsidTr="00FF1107">
        <w:trPr>
          <w:trHeight w:val="357"/>
        </w:trPr>
        <w:tc>
          <w:tcPr>
            <w:tcW w:w="1814" w:type="dxa"/>
            <w:shd w:val="clear" w:color="auto" w:fill="auto"/>
          </w:tcPr>
          <w:p w14:paraId="43566F2D" w14:textId="77777777" w:rsidR="00FF1107" w:rsidRDefault="00FF1107" w:rsidP="00B06A21">
            <w:r>
              <w:t>1.2.1</w:t>
            </w:r>
          </w:p>
        </w:tc>
        <w:tc>
          <w:tcPr>
            <w:tcW w:w="1980" w:type="dxa"/>
            <w:shd w:val="clear" w:color="auto" w:fill="auto"/>
          </w:tcPr>
          <w:p w14:paraId="65F3ED35" w14:textId="77777777" w:rsidR="00FF1107" w:rsidRPr="006B3C6E" w:rsidRDefault="00FF1107" w:rsidP="00B06A21">
            <w:r w:rsidRPr="006B3C6E">
              <w:t>WG Edukoppeling</w:t>
            </w:r>
          </w:p>
        </w:tc>
        <w:tc>
          <w:tcPr>
            <w:tcW w:w="1949" w:type="dxa"/>
            <w:shd w:val="clear" w:color="auto" w:fill="auto"/>
          </w:tcPr>
          <w:p w14:paraId="59DFFE9E" w14:textId="77777777" w:rsidR="00FF1107" w:rsidRPr="006B3C6E" w:rsidRDefault="00FF1107" w:rsidP="00B06A21">
            <w:r>
              <w:t>Juli 2017</w:t>
            </w:r>
          </w:p>
        </w:tc>
        <w:tc>
          <w:tcPr>
            <w:tcW w:w="3526" w:type="dxa"/>
            <w:shd w:val="clear" w:color="auto" w:fill="auto"/>
          </w:tcPr>
          <w:p w14:paraId="0137D09D" w14:textId="77777777" w:rsidR="00FF1107" w:rsidRDefault="00FF1107" w:rsidP="00B06A21">
            <w:r>
              <w:t>Patchversie vastgesteld in werkgroep van 21 juni 2017. Begrippen zijn in een apart document opgenomen.</w:t>
            </w:r>
          </w:p>
        </w:tc>
      </w:tr>
      <w:tr w:rsidR="00FF1107" w:rsidRPr="006B3C6E" w14:paraId="68813225" w14:textId="77777777" w:rsidTr="00FF1107">
        <w:trPr>
          <w:trHeight w:val="357"/>
        </w:trPr>
        <w:tc>
          <w:tcPr>
            <w:tcW w:w="1814" w:type="dxa"/>
            <w:shd w:val="clear" w:color="auto" w:fill="auto"/>
          </w:tcPr>
          <w:p w14:paraId="310E57DA" w14:textId="77777777" w:rsidR="00FF1107" w:rsidRDefault="00FF1107" w:rsidP="00B06A21">
            <w:r>
              <w:t>1.2.2</w:t>
            </w:r>
          </w:p>
        </w:tc>
        <w:tc>
          <w:tcPr>
            <w:tcW w:w="1980" w:type="dxa"/>
            <w:shd w:val="clear" w:color="auto" w:fill="auto"/>
          </w:tcPr>
          <w:p w14:paraId="0E4D0A62" w14:textId="77777777" w:rsidR="00FF1107" w:rsidRPr="006B3C6E" w:rsidRDefault="00FF1107" w:rsidP="00B06A21">
            <w:r w:rsidRPr="006B3C6E">
              <w:t>WG Edukoppeling</w:t>
            </w:r>
          </w:p>
        </w:tc>
        <w:tc>
          <w:tcPr>
            <w:tcW w:w="1949" w:type="dxa"/>
            <w:shd w:val="clear" w:color="auto" w:fill="auto"/>
          </w:tcPr>
          <w:p w14:paraId="3C941051" w14:textId="60955858" w:rsidR="00FF1107" w:rsidRDefault="00E958E2" w:rsidP="000C0473">
            <w:r>
              <w:t>December</w:t>
            </w:r>
            <w:r w:rsidR="003C2C50">
              <w:t xml:space="preserve"> 2018</w:t>
            </w:r>
          </w:p>
        </w:tc>
        <w:tc>
          <w:tcPr>
            <w:tcW w:w="3526" w:type="dxa"/>
            <w:shd w:val="clear" w:color="auto" w:fill="auto"/>
          </w:tcPr>
          <w:p w14:paraId="19A84C3B" w14:textId="7942E0C2" w:rsidR="00CB5C5B" w:rsidRDefault="00FF1107" w:rsidP="00B06A21">
            <w:r>
              <w:t xml:space="preserve">#15 </w:t>
            </w:r>
            <w:r w:rsidR="009D5BBF">
              <w:t xml:space="preserve">Gebruik </w:t>
            </w:r>
            <w:r w:rsidRPr="00013F02">
              <w:t>ODOC certificaten</w:t>
            </w:r>
            <w:r w:rsidR="009D5BBF">
              <w:t xml:space="preserve"> verwijderd</w:t>
            </w:r>
            <w:r w:rsidRPr="00013F02">
              <w:t xml:space="preserve"> </w:t>
            </w:r>
            <w:r>
              <w:t xml:space="preserve"> </w:t>
            </w:r>
          </w:p>
        </w:tc>
      </w:tr>
      <w:tr w:rsidR="009D5BBF" w:rsidRPr="006B3C6E" w14:paraId="46ACFD5A" w14:textId="77777777" w:rsidTr="00FF1107">
        <w:trPr>
          <w:trHeight w:val="357"/>
        </w:trPr>
        <w:tc>
          <w:tcPr>
            <w:tcW w:w="1814" w:type="dxa"/>
            <w:shd w:val="clear" w:color="auto" w:fill="auto"/>
          </w:tcPr>
          <w:p w14:paraId="27A3982F" w14:textId="39B2475B" w:rsidR="009D5BBF" w:rsidRDefault="009D5BBF" w:rsidP="00B06A21">
            <w:r>
              <w:t>2.0</w:t>
            </w:r>
          </w:p>
        </w:tc>
        <w:tc>
          <w:tcPr>
            <w:tcW w:w="1980" w:type="dxa"/>
            <w:shd w:val="clear" w:color="auto" w:fill="auto"/>
          </w:tcPr>
          <w:p w14:paraId="4A121186" w14:textId="10F8C5BE" w:rsidR="009D5BBF" w:rsidRPr="006B3C6E" w:rsidRDefault="009D5BBF" w:rsidP="00B06A21">
            <w:r>
              <w:t>WG Edukoppeling</w:t>
            </w:r>
          </w:p>
        </w:tc>
        <w:tc>
          <w:tcPr>
            <w:tcW w:w="1949" w:type="dxa"/>
            <w:shd w:val="clear" w:color="auto" w:fill="auto"/>
          </w:tcPr>
          <w:p w14:paraId="32372257" w14:textId="2D2610F4" w:rsidR="009D5BBF" w:rsidRDefault="00705759" w:rsidP="000C0473">
            <w:r>
              <w:t>M</w:t>
            </w:r>
            <w:r w:rsidR="00682318">
              <w:t>aart 2020</w:t>
            </w:r>
          </w:p>
        </w:tc>
        <w:tc>
          <w:tcPr>
            <w:tcW w:w="3526" w:type="dxa"/>
            <w:shd w:val="clear" w:color="auto" w:fill="auto"/>
          </w:tcPr>
          <w:p w14:paraId="082D2339" w14:textId="5ED1E910" w:rsidR="009D5BBF" w:rsidRDefault="00682318" w:rsidP="004D46D3">
            <w:r>
              <w:t xml:space="preserve">Herschreven </w:t>
            </w:r>
            <w:r w:rsidR="004D46D3">
              <w:t xml:space="preserve">met andere indeling. Toevoeging van REST, </w:t>
            </w:r>
            <w:r>
              <w:t>OSR</w:t>
            </w:r>
            <w:r w:rsidR="004D46D3">
              <w:t xml:space="preserve"> en benoemen van de verschillende uitwisselingsprofielen en bedrijfstransacties waar deze gebruikt kunnen worden</w:t>
            </w:r>
            <w:r>
              <w:t xml:space="preserve"> </w:t>
            </w:r>
          </w:p>
        </w:tc>
      </w:tr>
    </w:tbl>
    <w:p w14:paraId="3F6DB6EB" w14:textId="77777777" w:rsidR="00FF1107" w:rsidRPr="006B3C6E" w:rsidRDefault="00FF1107" w:rsidP="00B06A21"/>
    <w:p w14:paraId="6F0F2A6A" w14:textId="77777777" w:rsidR="00FF1107" w:rsidRPr="006B3C6E" w:rsidRDefault="00FF1107" w:rsidP="00B06A21">
      <w:bookmarkStart w:id="6" w:name="h.duvd33175k27"/>
      <w:bookmarkStart w:id="7" w:name="h.2gnu4i7bu5v2"/>
      <w:bookmarkEnd w:id="6"/>
      <w:bookmarkEnd w:id="7"/>
    </w:p>
    <w:p w14:paraId="74DF53EF" w14:textId="77777777" w:rsidR="00FF1107" w:rsidRDefault="00FF1107" w:rsidP="00B06A21">
      <w:pPr>
        <w:rPr>
          <w:rFonts w:eastAsia="Trebuchet MS"/>
          <w:sz w:val="32"/>
        </w:rPr>
      </w:pPr>
      <w:r>
        <w:br w:type="page"/>
      </w:r>
    </w:p>
    <w:p w14:paraId="04FE8DBD" w14:textId="3E626E6F" w:rsidR="00582AC8" w:rsidRPr="006B3C6E" w:rsidRDefault="00582AC8" w:rsidP="006E4C60">
      <w:pPr>
        <w:pStyle w:val="Kop1"/>
        <w:numPr>
          <w:ilvl w:val="0"/>
          <w:numId w:val="1"/>
        </w:numPr>
      </w:pPr>
      <w:bookmarkStart w:id="8" w:name="_Toc34233557"/>
      <w:r>
        <w:lastRenderedPageBreak/>
        <w:t>Inleiding</w:t>
      </w:r>
      <w:bookmarkEnd w:id="8"/>
    </w:p>
    <w:p w14:paraId="3490443B" w14:textId="7229B4FB" w:rsidR="00582AC8" w:rsidRPr="006B3C6E" w:rsidRDefault="00582AC8" w:rsidP="00B06A21">
      <w:pPr>
        <w:pStyle w:val="Kop2"/>
      </w:pPr>
      <w:bookmarkStart w:id="9" w:name="_Toc34233558"/>
      <w:r>
        <w:t>Aanleidi</w:t>
      </w:r>
      <w:r w:rsidRPr="006B3C6E">
        <w:t>ng</w:t>
      </w:r>
      <w:bookmarkEnd w:id="9"/>
    </w:p>
    <w:p w14:paraId="4110E087" w14:textId="77777777" w:rsidR="000070D7" w:rsidRDefault="000070D7" w:rsidP="00B06A21">
      <w:r w:rsidRPr="00CA1C6A">
        <w:t xml:space="preserve">De aanleiding voor </w:t>
      </w:r>
      <w:r>
        <w:t xml:space="preserve">de introductie van </w:t>
      </w:r>
      <w:r w:rsidRPr="00CA1C6A">
        <w:t>Edukoppeling</w:t>
      </w:r>
      <w:r>
        <w:t xml:space="preserve"> in het onderwijsdomein</w:t>
      </w:r>
      <w:r w:rsidRPr="00CA1C6A">
        <w:t xml:space="preserve"> is een </w:t>
      </w:r>
      <w:r>
        <w:t>steeds groter wordende</w:t>
      </w:r>
      <w:r w:rsidRPr="00CA1C6A">
        <w:t xml:space="preserve"> stroom van geautomatiseerde (machine-machine) processen in het onderwijs. Dit wordt veroorzaakt door vernieuwingen in het onderwijs zelf, in wetgeving, in de </w:t>
      </w:r>
      <w:r>
        <w:t xml:space="preserve">beschikbare </w:t>
      </w:r>
      <w:r w:rsidRPr="00CA1C6A">
        <w:t xml:space="preserve">techniek en de wens om </w:t>
      </w:r>
      <w:r>
        <w:t>het aantal (technische) koppelvlakafspraken binnen de perken te houden</w:t>
      </w:r>
      <w:r w:rsidRPr="00CA1C6A">
        <w:t>. In toenemende mate lopen de processen over organisaties heen, tussen onderwijsinstellingen onderling, tussen onderwijsinstellingen en overheid</w:t>
      </w:r>
      <w:r>
        <w:t xml:space="preserve">sorganisaties </w:t>
      </w:r>
      <w:r w:rsidRPr="00CA1C6A">
        <w:t xml:space="preserve">en tussen onderwijsinstellingen en bedrijven. En vaak, als er iets nieuws komt, wordt er dan pas nagedacht over de benodigde infrastructuur. </w:t>
      </w:r>
      <w:r>
        <w:t>Als men niet oppast worden er</w:t>
      </w:r>
      <w:r w:rsidRPr="00CA1C6A">
        <w:t xml:space="preserve"> evenveel infrastructurele oplossingen </w:t>
      </w:r>
      <w:r>
        <w:t xml:space="preserve">gerealiseerd </w:t>
      </w:r>
      <w:r w:rsidRPr="00CA1C6A">
        <w:t>als er geautomatiseerde processen zijn. Met Edukoppeling verandert dat. Edukoppeling is een meervoudig inzetbare infrastructuur waarvan de ontwikkeling en het beheer gemeenschappelijk wordt aangepakt.</w:t>
      </w:r>
    </w:p>
    <w:p w14:paraId="4110E088" w14:textId="27E01FCE" w:rsidR="000070D7" w:rsidRDefault="000070D7" w:rsidP="00B06A21">
      <w:r w:rsidRPr="000B2E0B">
        <w:t xml:space="preserve">Edukoppeling is door de </w:t>
      </w:r>
      <w:r>
        <w:t xml:space="preserve">bij </w:t>
      </w:r>
      <w:r w:rsidRPr="000B2E0B">
        <w:t xml:space="preserve">Edustandaard </w:t>
      </w:r>
      <w:r>
        <w:t>betrokken partijen</w:t>
      </w:r>
      <w:r w:rsidRPr="000B2E0B">
        <w:t xml:space="preserve"> geaccepteerd als het communicatieprotocol voor organisatie</w:t>
      </w:r>
      <w:r>
        <w:t>s</w:t>
      </w:r>
      <w:r w:rsidRPr="000B2E0B">
        <w:t xml:space="preserve"> die werkzaam zijn in het onderwijs</w:t>
      </w:r>
      <w:r>
        <w:t xml:space="preserve"> met name voor die gegevensuitwisseling waarbij er sprake is van overdracht van vertrouwelijke gegevens waarvoor een hoger risicoprofiel geldt (persoonsgegevens, bedrijfkritische gegevens)</w:t>
      </w:r>
      <w:r w:rsidRPr="000B2E0B">
        <w:t xml:space="preserve">. </w:t>
      </w:r>
    </w:p>
    <w:p w14:paraId="4110E08A" w14:textId="77777777" w:rsidR="00AF4D9F" w:rsidRPr="006B3C6E" w:rsidRDefault="00AF4D9F" w:rsidP="00B06A21">
      <w:pPr>
        <w:pStyle w:val="Kop2"/>
      </w:pPr>
      <w:bookmarkStart w:id="10" w:name="_Toc34233559"/>
      <w:r w:rsidRPr="006B3C6E">
        <w:t>Doel en doelgroep</w:t>
      </w:r>
      <w:bookmarkEnd w:id="10"/>
    </w:p>
    <w:p w14:paraId="612D662C" w14:textId="6E785E04" w:rsidR="004D53CF" w:rsidRDefault="004D53CF" w:rsidP="004D53CF">
      <w:pPr>
        <w:rPr>
          <w:b/>
          <w:u w:val="single"/>
        </w:rPr>
      </w:pPr>
      <w:r>
        <w:t>Edukoppeling is een belangrijke bouwsteen in de onderwijsreferentiearchitectuur ROSA</w:t>
      </w:r>
      <w:r>
        <w:rPr>
          <w:rStyle w:val="Voetnootmarkering"/>
        </w:rPr>
        <w:footnoteReference w:id="1"/>
      </w:r>
      <w:r>
        <w:t xml:space="preserve">. </w:t>
      </w:r>
      <w:r w:rsidRPr="006B3C6E">
        <w:t>Dit document beschrijft de scope, doelen</w:t>
      </w:r>
      <w:r>
        <w:t xml:space="preserve"> en</w:t>
      </w:r>
      <w:r w:rsidRPr="006B3C6E">
        <w:t xml:space="preserve"> principes achter de Edukoppeling-infrastructuur</w:t>
      </w:r>
      <w:r>
        <w:t>, de samenhang met andere ROSA-onderdelen</w:t>
      </w:r>
      <w:r w:rsidRPr="006B3C6E">
        <w:t xml:space="preserve"> en verklaart de verschillende onderdelen.</w:t>
      </w:r>
    </w:p>
    <w:p w14:paraId="6013BAA2" w14:textId="77777777" w:rsidR="004D53CF" w:rsidRDefault="004D53CF" w:rsidP="00B06A21"/>
    <w:p w14:paraId="4110E0A6" w14:textId="578D0B6C" w:rsidR="00BC48B9" w:rsidRDefault="00BC48B9" w:rsidP="00B06A21">
      <w:r w:rsidRPr="006B3C6E">
        <w:t>Dit document</w:t>
      </w:r>
      <w:r w:rsidR="00E73565">
        <w:t xml:space="preserve"> </w:t>
      </w:r>
      <w:r w:rsidR="00E1278B">
        <w:t xml:space="preserve">(en overige Edukoppeling documentatie) </w:t>
      </w:r>
      <w:r w:rsidRPr="006B3C6E">
        <w:t xml:space="preserve">is bedoeld voor personen die betrokken zijn bij het ontwikkelen van </w:t>
      </w:r>
      <w:r w:rsidR="00E1278B" w:rsidRPr="00CA1C6A">
        <w:t>machine-</w:t>
      </w:r>
      <w:r w:rsidR="00AC40AB">
        <w:t>to-</w:t>
      </w:r>
      <w:r w:rsidR="00E1278B" w:rsidRPr="00CA1C6A">
        <w:t>machine</w:t>
      </w:r>
      <w:r w:rsidR="00AC40AB">
        <w:t xml:space="preserve"> (M2M) </w:t>
      </w:r>
      <w:r w:rsidR="00E1278B">
        <w:t>koppelingen. De</w:t>
      </w:r>
      <w:r w:rsidRPr="006B3C6E">
        <w:t xml:space="preserve"> documenten beschrijven</w:t>
      </w:r>
      <w:r w:rsidR="00B258D0" w:rsidRPr="006B3C6E">
        <w:t xml:space="preserve"> voor ICT-specialisten hoe ICT ingericht kan worden. </w:t>
      </w:r>
    </w:p>
    <w:p w14:paraId="1854D319" w14:textId="5A644F87" w:rsidR="00E1278B" w:rsidRDefault="00E1278B" w:rsidP="00B06A21"/>
    <w:p w14:paraId="07DB4CEB" w14:textId="77777777" w:rsidR="009B3F08" w:rsidRDefault="000076D3" w:rsidP="007A0F86">
      <w:pPr>
        <w:pStyle w:val="Kop2"/>
        <w:ind w:left="1077"/>
      </w:pPr>
      <w:bookmarkStart w:id="11" w:name="_Toc34233560"/>
      <w:r w:rsidRPr="007A0F86">
        <w:t>Positionering</w:t>
      </w:r>
      <w:bookmarkEnd w:id="11"/>
    </w:p>
    <w:p w14:paraId="605166C4" w14:textId="39E4B70A" w:rsidR="002E047E" w:rsidRDefault="00654F8D" w:rsidP="002E047E">
      <w:r>
        <w:t>D</w:t>
      </w:r>
      <w:r w:rsidR="002E047E">
        <w:t xml:space="preserve">it Architectuurdocument is </w:t>
      </w:r>
      <w:r w:rsidR="002E047E" w:rsidRPr="002E047E">
        <w:t>éé</w:t>
      </w:r>
      <w:r w:rsidR="002E047E">
        <w:t xml:space="preserve">n van de </w:t>
      </w:r>
      <w:r>
        <w:t>normatieve documenten</w:t>
      </w:r>
      <w:r w:rsidR="002E047E">
        <w:t xml:space="preserve"> binnen de Edukoppeling</w:t>
      </w:r>
      <w:r w:rsidR="00AC40AB">
        <w:t>-</w:t>
      </w:r>
      <w:r w:rsidR="002E047E">
        <w:t xml:space="preserve">afspraak. Edukoppeling maakt </w:t>
      </w:r>
      <w:r w:rsidR="00EF7B75">
        <w:t>verder ook gebruik</w:t>
      </w:r>
      <w:r w:rsidR="002E047E">
        <w:t xml:space="preserve"> </w:t>
      </w:r>
      <w:r w:rsidR="00EF7B75">
        <w:t>v</w:t>
      </w:r>
      <w:r w:rsidR="002E047E">
        <w:t>an de Edustandaard UBV</w:t>
      </w:r>
      <w:r w:rsidR="002E047E">
        <w:rPr>
          <w:rStyle w:val="Voetnootmarkering"/>
        </w:rPr>
        <w:footnoteReference w:id="2"/>
      </w:r>
      <w:r w:rsidR="002E047E">
        <w:t xml:space="preserve"> afspraak.</w:t>
      </w:r>
      <w:r w:rsidR="00EF7B75">
        <w:t xml:space="preserve"> Welke UBV</w:t>
      </w:r>
      <w:r w:rsidR="00AC40AB">
        <w:t>-voorschriften</w:t>
      </w:r>
      <w:r w:rsidR="00EF7B75">
        <w:t xml:space="preserve"> gelden worden bij de vers</w:t>
      </w:r>
      <w:r w:rsidR="00C34106">
        <w:t>ch</w:t>
      </w:r>
      <w:r w:rsidR="00EF7B75">
        <w:t xml:space="preserve">illende profielen in detail toegelicht. Verder </w:t>
      </w:r>
      <w:r w:rsidR="00B562D4">
        <w:t xml:space="preserve">is </w:t>
      </w:r>
      <w:r w:rsidR="00EF7B75">
        <w:t>het WUS</w:t>
      </w:r>
      <w:r w:rsidR="00AC40AB">
        <w:t>/</w:t>
      </w:r>
      <w:r w:rsidR="00EF7B75">
        <w:t>SaaS</w:t>
      </w:r>
      <w:r w:rsidR="00AC40AB">
        <w:t>-</w:t>
      </w:r>
      <w:r w:rsidR="00EF7B75">
        <w:t>profiel in grote mate afhankelijk van het Digikoppeling</w:t>
      </w:r>
      <w:r w:rsidR="00AC40AB">
        <w:t>/</w:t>
      </w:r>
      <w:r w:rsidR="00EF7B75">
        <w:t>WUS</w:t>
      </w:r>
      <w:r w:rsidR="00AC40AB">
        <w:t>-</w:t>
      </w:r>
      <w:r w:rsidR="00EF7B75">
        <w:t>profiel</w:t>
      </w:r>
      <w:r w:rsidR="00EF7B75">
        <w:rPr>
          <w:rStyle w:val="Voetnootmarkering"/>
        </w:rPr>
        <w:footnoteReference w:id="3"/>
      </w:r>
      <w:r w:rsidR="00B562D4">
        <w:t xml:space="preserve">. </w:t>
      </w:r>
      <w:commentRangeStart w:id="12"/>
      <w:r w:rsidR="00B562D4">
        <w:t xml:space="preserve">De Digikoppeling </w:t>
      </w:r>
      <w:r w:rsidR="00B562D4" w:rsidRPr="00B562D4">
        <w:t>Beveiligingsstandaarden en voorschriften</w:t>
      </w:r>
      <w:r w:rsidR="00B562D4">
        <w:t xml:space="preserve"> hebben overlap met het functionele toepassingsgebied van de Edustandaard UBV</w:t>
      </w:r>
      <w:r w:rsidR="00AC40AB">
        <w:t>-voorschriften</w:t>
      </w:r>
      <w:r w:rsidR="00B562D4">
        <w:t xml:space="preserve">. </w:t>
      </w:r>
      <w:commentRangeEnd w:id="12"/>
      <w:r w:rsidR="00C35DE7">
        <w:rPr>
          <w:rStyle w:val="Verwijzingopmerking"/>
        </w:rPr>
        <w:commentReference w:id="12"/>
      </w:r>
    </w:p>
    <w:p w14:paraId="32B77F08" w14:textId="77777777" w:rsidR="002E047E" w:rsidRDefault="002E047E" w:rsidP="002E047E"/>
    <w:p w14:paraId="7CAE2862" w14:textId="3E625A5B" w:rsidR="007F01E4" w:rsidRDefault="007F01E4" w:rsidP="009B3F08"/>
    <w:p w14:paraId="14928AE8" w14:textId="77777777" w:rsidR="002749BE" w:rsidRDefault="002749BE" w:rsidP="00065B70"/>
    <w:p w14:paraId="59AEF43A" w14:textId="77777777" w:rsidR="002749BE" w:rsidRDefault="002749BE" w:rsidP="00065B70"/>
    <w:p w14:paraId="486C2F22" w14:textId="77777777" w:rsidR="002749BE" w:rsidRDefault="002749BE" w:rsidP="00065B70"/>
    <w:p w14:paraId="6EABA2AE" w14:textId="190D301C" w:rsidR="00B335B7" w:rsidRDefault="00B335B7" w:rsidP="00065B70"/>
    <w:p w14:paraId="6829A3F8" w14:textId="06508D53" w:rsidR="002749BE" w:rsidRPr="00EC6F05" w:rsidRDefault="002749BE" w:rsidP="00065B70">
      <w:r>
        <w:rPr>
          <w:noProof/>
        </w:rPr>
        <w:lastRenderedPageBreak/>
        <w:drawing>
          <wp:inline distT="0" distB="0" distL="0" distR="0" wp14:anchorId="6B0D2101" wp14:editId="1129A94C">
            <wp:extent cx="4613275" cy="250761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3275" cy="2507615"/>
                    </a:xfrm>
                    <a:prstGeom prst="rect">
                      <a:avLst/>
                    </a:prstGeom>
                    <a:noFill/>
                    <a:ln>
                      <a:noFill/>
                    </a:ln>
                  </pic:spPr>
                </pic:pic>
              </a:graphicData>
            </a:graphic>
          </wp:inline>
        </w:drawing>
      </w:r>
    </w:p>
    <w:p w14:paraId="481BEEA7" w14:textId="56809403" w:rsidR="00E1278B" w:rsidRPr="00EC6F05" w:rsidRDefault="000076D3" w:rsidP="009A1C23">
      <w:pPr>
        <w:pStyle w:val="Bijschrift"/>
        <w:rPr>
          <w:rFonts w:cs="Arial"/>
          <w:i w:val="0"/>
          <w:iCs w:val="0"/>
          <w:kern w:val="1"/>
          <w:szCs w:val="20"/>
        </w:rPr>
      </w:pPr>
      <w:r w:rsidRPr="00EC6F05">
        <w:rPr>
          <w:rFonts w:cs="Arial"/>
          <w:i w:val="0"/>
          <w:iCs w:val="0"/>
          <w:kern w:val="1"/>
          <w:szCs w:val="20"/>
        </w:rPr>
        <w:t xml:space="preserve">Figuur </w:t>
      </w:r>
      <w:r w:rsidRPr="00EC6F05">
        <w:rPr>
          <w:rFonts w:cs="Arial"/>
          <w:i w:val="0"/>
          <w:iCs w:val="0"/>
          <w:kern w:val="1"/>
          <w:szCs w:val="20"/>
        </w:rPr>
        <w:fldChar w:fldCharType="begin"/>
      </w:r>
      <w:r w:rsidRPr="00EC6F05">
        <w:rPr>
          <w:rFonts w:cs="Arial"/>
          <w:i w:val="0"/>
          <w:iCs w:val="0"/>
          <w:kern w:val="1"/>
          <w:szCs w:val="20"/>
        </w:rPr>
        <w:instrText xml:space="preserve"> SEQ Figuur \* ARABIC </w:instrText>
      </w:r>
      <w:r w:rsidRPr="00EC6F05">
        <w:rPr>
          <w:rFonts w:cs="Arial"/>
          <w:i w:val="0"/>
          <w:iCs w:val="0"/>
          <w:kern w:val="1"/>
          <w:szCs w:val="20"/>
        </w:rPr>
        <w:fldChar w:fldCharType="separate"/>
      </w:r>
      <w:r w:rsidR="003D7257">
        <w:rPr>
          <w:rFonts w:cs="Arial"/>
          <w:i w:val="0"/>
          <w:iCs w:val="0"/>
          <w:noProof/>
          <w:kern w:val="1"/>
          <w:szCs w:val="20"/>
        </w:rPr>
        <w:t>1</w:t>
      </w:r>
      <w:r w:rsidRPr="00EC6F05">
        <w:rPr>
          <w:rFonts w:cs="Arial"/>
          <w:i w:val="0"/>
          <w:iCs w:val="0"/>
          <w:kern w:val="1"/>
          <w:szCs w:val="20"/>
        </w:rPr>
        <w:fldChar w:fldCharType="end"/>
      </w:r>
      <w:r w:rsidRPr="00EC6F05">
        <w:rPr>
          <w:rFonts w:cs="Arial"/>
          <w:i w:val="0"/>
          <w:iCs w:val="0"/>
          <w:kern w:val="1"/>
          <w:szCs w:val="20"/>
        </w:rPr>
        <w:t xml:space="preserve">- Positionering van Architectuur binnen Edukoppeling </w:t>
      </w:r>
    </w:p>
    <w:p w14:paraId="4110E0A7" w14:textId="77777777" w:rsidR="00B258D0" w:rsidRPr="006B3C6E" w:rsidRDefault="00B258D0" w:rsidP="00B06A21"/>
    <w:p w14:paraId="4110E0D3" w14:textId="59898BB0" w:rsidR="00AD1757" w:rsidRPr="006B3C6E" w:rsidRDefault="00AD1757" w:rsidP="006E4C60">
      <w:pPr>
        <w:pStyle w:val="Kop1"/>
        <w:numPr>
          <w:ilvl w:val="0"/>
          <w:numId w:val="1"/>
        </w:numPr>
      </w:pPr>
      <w:bookmarkStart w:id="13" w:name="h.mu4f6nhxqrs3"/>
      <w:bookmarkEnd w:id="13"/>
      <w:r w:rsidRPr="005D14BC">
        <w:rPr>
          <w:rFonts w:eastAsia="Verdana"/>
          <w:b w:val="0"/>
          <w:sz w:val="20"/>
        </w:rPr>
        <w:br w:type="page"/>
      </w:r>
      <w:bookmarkStart w:id="14" w:name="_Toc34233561"/>
      <w:r w:rsidR="00F54265">
        <w:lastRenderedPageBreak/>
        <w:t>Edukoppeling voor M</w:t>
      </w:r>
      <w:r w:rsidR="006531E4">
        <w:t>2M g</w:t>
      </w:r>
      <w:r w:rsidR="004C776B">
        <w:t>egevensuitwisseling</w:t>
      </w:r>
      <w:bookmarkEnd w:id="14"/>
      <w:r w:rsidR="004C776B">
        <w:t xml:space="preserve"> </w:t>
      </w:r>
    </w:p>
    <w:p w14:paraId="0D491C01" w14:textId="53ECAA8B" w:rsidR="00550B8A" w:rsidRPr="006B3C6E" w:rsidRDefault="00550B8A" w:rsidP="00AD2AFC">
      <w:pPr>
        <w:pStyle w:val="Kop2"/>
        <w:ind w:left="1077"/>
      </w:pPr>
      <w:bookmarkStart w:id="15" w:name="h.yiolae1uwk3e"/>
      <w:bookmarkStart w:id="16" w:name="_Toc34233562"/>
      <w:bookmarkEnd w:id="15"/>
      <w:r>
        <w:t>Doel Edukoppeling</w:t>
      </w:r>
      <w:bookmarkEnd w:id="16"/>
      <w:r w:rsidRPr="006B3C6E">
        <w:t xml:space="preserve"> </w:t>
      </w:r>
    </w:p>
    <w:p w14:paraId="031E5E1A" w14:textId="4A2FDD85" w:rsidR="004C776B" w:rsidRPr="006B3C6E" w:rsidRDefault="004C776B" w:rsidP="004C776B">
      <w:r w:rsidRPr="006B3C6E">
        <w:t xml:space="preserve">Edukoppeling is een </w:t>
      </w:r>
      <w:r>
        <w:t>bouwsteen</w:t>
      </w:r>
      <w:r w:rsidRPr="006B3C6E">
        <w:t xml:space="preserve"> voor vertrouwelijk machine-</w:t>
      </w:r>
      <w:r w:rsidR="00141EC8">
        <w:t>to-</w:t>
      </w:r>
      <w:r w:rsidRPr="006B3C6E">
        <w:t xml:space="preserve">machine </w:t>
      </w:r>
      <w:r w:rsidR="00141EC8">
        <w:t xml:space="preserve">(M2M) </w:t>
      </w:r>
      <w:r w:rsidRPr="006B3C6E">
        <w:t>uitwisseling in het onderwijs</w:t>
      </w:r>
      <w:r>
        <w:t xml:space="preserve"> en zorgt voor met name technische interoperabiliteit</w:t>
      </w:r>
      <w:r w:rsidRPr="006B3C6E">
        <w:t>. Di</w:t>
      </w:r>
      <w:r>
        <w:t>e interoperabiliteit</w:t>
      </w:r>
      <w:r w:rsidRPr="006B3C6E">
        <w:t xml:space="preserve"> draagt bij aan het realiseren van </w:t>
      </w:r>
      <w:r>
        <w:t xml:space="preserve">het merendeel van de </w:t>
      </w:r>
      <w:r w:rsidRPr="006B3C6E">
        <w:t>in ROSA</w:t>
      </w:r>
      <w:r>
        <w:rPr>
          <w:rStyle w:val="Voetnootmarkering"/>
        </w:rPr>
        <w:footnoteReference w:id="4"/>
      </w:r>
      <w:r w:rsidRPr="006B3C6E">
        <w:t xml:space="preserve"> gedefinieerde doelen:</w:t>
      </w:r>
    </w:p>
    <w:p w14:paraId="3F0CCD9B" w14:textId="77777777" w:rsidR="004C776B" w:rsidRDefault="004C776B" w:rsidP="004C776B"/>
    <w:p w14:paraId="69389C0F" w14:textId="77777777" w:rsidR="004C776B" w:rsidRPr="00FF1107" w:rsidRDefault="004C776B" w:rsidP="004C776B">
      <w:r w:rsidRPr="00FF1107">
        <w:t>Bovensectorale samenwerking</w:t>
      </w:r>
    </w:p>
    <w:p w14:paraId="3BC7D9BF" w14:textId="77777777" w:rsidR="004C776B" w:rsidRPr="00B06A21" w:rsidRDefault="004C776B" w:rsidP="004C776B">
      <w:pPr>
        <w:pStyle w:val="Lijstalinea"/>
        <w:numPr>
          <w:ilvl w:val="0"/>
          <w:numId w:val="4"/>
        </w:numPr>
      </w:pPr>
      <w:r w:rsidRPr="00FF1107">
        <w:t>Inspelen op beleidswijzigingen</w:t>
      </w:r>
    </w:p>
    <w:p w14:paraId="7CF9363F" w14:textId="77777777" w:rsidR="004C776B" w:rsidRPr="00B06A21" w:rsidRDefault="004C776B" w:rsidP="004C776B">
      <w:pPr>
        <w:pStyle w:val="Lijstalinea"/>
        <w:numPr>
          <w:ilvl w:val="0"/>
          <w:numId w:val="4"/>
        </w:numPr>
      </w:pPr>
      <w:r w:rsidRPr="00FF1107">
        <w:t>Terugdringen administratieve lasten</w:t>
      </w:r>
    </w:p>
    <w:p w14:paraId="7FA3021F" w14:textId="77777777" w:rsidR="004C776B" w:rsidRDefault="004C776B" w:rsidP="004C776B"/>
    <w:p w14:paraId="2B956D8D" w14:textId="77777777" w:rsidR="004C776B" w:rsidRPr="00FF1107" w:rsidRDefault="004C776B" w:rsidP="004C776B">
      <w:r w:rsidRPr="00FF1107">
        <w:t>Privacy en beveiliging</w:t>
      </w:r>
    </w:p>
    <w:p w14:paraId="1E9891AB" w14:textId="77777777" w:rsidR="004C776B" w:rsidRPr="00B06A21" w:rsidRDefault="004C776B" w:rsidP="004C776B">
      <w:pPr>
        <w:pStyle w:val="Lijstalinea"/>
        <w:numPr>
          <w:ilvl w:val="0"/>
          <w:numId w:val="5"/>
        </w:numPr>
      </w:pPr>
      <w:r w:rsidRPr="00FF1107">
        <w:t>Ketenbrede informatiebeveiliging en privacybescherming</w:t>
      </w:r>
    </w:p>
    <w:p w14:paraId="5E18FF9F" w14:textId="77777777" w:rsidR="004C776B" w:rsidRDefault="004C776B" w:rsidP="004C776B">
      <w:pPr>
        <w:pStyle w:val="Geenafstand"/>
      </w:pPr>
    </w:p>
    <w:p w14:paraId="001360F0" w14:textId="77777777" w:rsidR="004C776B" w:rsidRPr="00FF1107" w:rsidRDefault="004C776B" w:rsidP="004C776B">
      <w:pPr>
        <w:pStyle w:val="Geenafstand"/>
      </w:pPr>
      <w:r w:rsidRPr="00FF1107">
        <w:t>IAA</w:t>
      </w:r>
    </w:p>
    <w:p w14:paraId="027A996E" w14:textId="77777777" w:rsidR="004C776B" w:rsidRPr="00B06A21" w:rsidRDefault="004C776B" w:rsidP="004C776B">
      <w:pPr>
        <w:pStyle w:val="Lijstalinea"/>
        <w:numPr>
          <w:ilvl w:val="0"/>
          <w:numId w:val="6"/>
        </w:numPr>
      </w:pPr>
      <w:r w:rsidRPr="00FF1107">
        <w:t>Privacy by design</w:t>
      </w:r>
    </w:p>
    <w:p w14:paraId="713A44B5" w14:textId="0E2A2DF6" w:rsidR="00550B8A" w:rsidRDefault="00550B8A" w:rsidP="004C776B"/>
    <w:p w14:paraId="4259B7E1" w14:textId="77777777" w:rsidR="00550B8A" w:rsidRPr="006B3C6E" w:rsidRDefault="00550B8A" w:rsidP="00AD2AFC">
      <w:pPr>
        <w:pStyle w:val="Kop2"/>
        <w:ind w:left="1077"/>
      </w:pPr>
      <w:bookmarkStart w:id="17" w:name="_Toc34233563"/>
      <w:r>
        <w:t>O</w:t>
      </w:r>
      <w:r w:rsidRPr="006B3C6E">
        <w:t>rganisatorisch werkingsgebied</w:t>
      </w:r>
      <w:bookmarkEnd w:id="17"/>
      <w:r w:rsidRPr="006B3C6E">
        <w:t xml:space="preserve"> </w:t>
      </w:r>
    </w:p>
    <w:p w14:paraId="06F01114" w14:textId="77777777" w:rsidR="00550B8A" w:rsidRDefault="00550B8A" w:rsidP="00550B8A">
      <w:r w:rsidRPr="006B3C6E">
        <w:t xml:space="preserve">Het organisatorisch werkingsgebied van Edukoppeling is de geautomatiseerde gegevensuitwisseling tussen informatiesystemen van partijen binnen de onderwijssector. Onderwijsinstellingen kunnen hierbij deze informatiesystemen </w:t>
      </w:r>
      <w:r>
        <w:t>lokaal hebben draaien of</w:t>
      </w:r>
      <w:r w:rsidRPr="006B3C6E">
        <w:t xml:space="preserve"> hebben </w:t>
      </w:r>
      <w:r>
        <w:t xml:space="preserve">uitbesteed in de cloud. Onderwijsinstellingen hebben samenwerkingsrelaties met andere onderwijsinstellingen, met de overheid én met private organisaties. </w:t>
      </w:r>
    </w:p>
    <w:p w14:paraId="71D20B7F" w14:textId="5FDA858E" w:rsidR="00AD2AFC" w:rsidRDefault="00AD2AFC" w:rsidP="00550B8A"/>
    <w:p w14:paraId="694D2090" w14:textId="3BC3C46B" w:rsidR="008A4416" w:rsidRPr="006B3C6E" w:rsidRDefault="008A1BD0" w:rsidP="00E45C11">
      <w:pPr>
        <w:pStyle w:val="Kop2"/>
      </w:pPr>
      <w:bookmarkStart w:id="18" w:name="_Toc34233564"/>
      <w:r>
        <w:t>Functioneel toepassings</w:t>
      </w:r>
      <w:r w:rsidR="008A4416" w:rsidRPr="006B3C6E">
        <w:t>gebied</w:t>
      </w:r>
      <w:bookmarkEnd w:id="18"/>
      <w:r w:rsidR="008A4416" w:rsidRPr="006B3C6E">
        <w:t xml:space="preserve"> </w:t>
      </w:r>
    </w:p>
    <w:p w14:paraId="03C3E043" w14:textId="69F4CF38" w:rsidR="008A1BD0" w:rsidRDefault="008A1BD0" w:rsidP="008A1BD0">
      <w:r>
        <w:t>Met Edukoppeling wordt expliciet aangegeven hoe M2M</w:t>
      </w:r>
      <w:r w:rsidR="00AC40AB">
        <w:t>-</w:t>
      </w:r>
      <w:r w:rsidRPr="006B3C6E">
        <w:t xml:space="preserve">gegevensuitwisseling </w:t>
      </w:r>
      <w:r>
        <w:t xml:space="preserve">binnen het onderwijs ingericht moet worden. De hoeveelheid </w:t>
      </w:r>
      <w:r w:rsidRPr="006B3C6E">
        <w:t>gegevensuitwisseling</w:t>
      </w:r>
      <w:r>
        <w:t xml:space="preserve">en zal blijven groeien. Er kan dus meer mis gaan als dit niet goed georganiseerd is. </w:t>
      </w:r>
    </w:p>
    <w:p w14:paraId="7673579B" w14:textId="77777777" w:rsidR="008A1BD0" w:rsidRDefault="008A1BD0" w:rsidP="008A1BD0"/>
    <w:p w14:paraId="0F3BF86A" w14:textId="7143DD86" w:rsidR="008A4416" w:rsidRDefault="008A1BD0" w:rsidP="008A4416">
      <w:r>
        <w:t>Er worden verschillende profielen onderken</w:t>
      </w:r>
      <w:r w:rsidR="00DD1905">
        <w:t>d</w:t>
      </w:r>
      <w:r>
        <w:t xml:space="preserve"> die elk een specifiek toepassingsgebied hebben. Voor alle profielen geldt dat </w:t>
      </w:r>
      <w:r w:rsidR="008A4416">
        <w:t xml:space="preserve">organisaties op drie niveaus afspraken </w:t>
      </w:r>
      <w:r>
        <w:t xml:space="preserve">moeten </w:t>
      </w:r>
      <w:r w:rsidR="008A4416">
        <w:t>maken:</w:t>
      </w:r>
    </w:p>
    <w:p w14:paraId="7BB38F8E" w14:textId="6FBE97C5" w:rsidR="00E45C11" w:rsidRDefault="008A4416" w:rsidP="00E45C11">
      <w:pPr>
        <w:pStyle w:val="Lijstalinea"/>
        <w:numPr>
          <w:ilvl w:val="0"/>
          <w:numId w:val="28"/>
        </w:numPr>
      </w:pPr>
      <w:r>
        <w:t>Over de inhoud en betekenis van berichten (payload en eventuele bijlagen): de structuur, semantiek, waardebereik enzovoort.</w:t>
      </w:r>
    </w:p>
    <w:p w14:paraId="4B1F083E" w14:textId="579216EF" w:rsidR="00E45C11" w:rsidRDefault="008A4416" w:rsidP="00E45C11">
      <w:pPr>
        <w:pStyle w:val="Lijstalinea"/>
        <w:numPr>
          <w:ilvl w:val="0"/>
          <w:numId w:val="28"/>
        </w:numPr>
      </w:pPr>
      <w:r>
        <w:t>Over de logistiek (envelop): transportprotocollen, messaging, adressering, beveiliging en betrouwbaarheid.</w:t>
      </w:r>
    </w:p>
    <w:p w14:paraId="3871798C" w14:textId="3D255EA3" w:rsidR="008A4416" w:rsidRDefault="008A4416" w:rsidP="00E45C11">
      <w:pPr>
        <w:pStyle w:val="Lijstalinea"/>
        <w:numPr>
          <w:ilvl w:val="0"/>
          <w:numId w:val="28"/>
        </w:numPr>
      </w:pPr>
      <w:r>
        <w:t>Over het transport (netwerk).</w:t>
      </w:r>
    </w:p>
    <w:p w14:paraId="6EF065AC" w14:textId="79249E78" w:rsidR="006B7F27" w:rsidRDefault="006B7F27" w:rsidP="006B7F27"/>
    <w:p w14:paraId="0CE066AB" w14:textId="0DAD23C4" w:rsidR="006B7F27" w:rsidRDefault="006B7F27" w:rsidP="006B7F27"/>
    <w:p w14:paraId="4641CCF0" w14:textId="66AFB670" w:rsidR="006B7F27" w:rsidRDefault="006B7F27" w:rsidP="006B7F27">
      <w:r>
        <w:rPr>
          <w:noProof/>
        </w:rPr>
        <w:lastRenderedPageBreak/>
        <w:drawing>
          <wp:inline distT="0" distB="0" distL="0" distR="0" wp14:anchorId="74380833" wp14:editId="15D4E9B1">
            <wp:extent cx="5756275" cy="2262505"/>
            <wp:effectExtent l="0" t="0" r="0" b="444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275" cy="2262505"/>
                    </a:xfrm>
                    <a:prstGeom prst="rect">
                      <a:avLst/>
                    </a:prstGeom>
                    <a:noFill/>
                    <a:ln>
                      <a:noFill/>
                    </a:ln>
                  </pic:spPr>
                </pic:pic>
              </a:graphicData>
            </a:graphic>
          </wp:inline>
        </w:drawing>
      </w:r>
    </w:p>
    <w:p w14:paraId="7DF6DDBF" w14:textId="5C70C379" w:rsidR="00D565EC" w:rsidRPr="00D565EC" w:rsidRDefault="00D565EC" w:rsidP="00D565EC">
      <w:pPr>
        <w:pStyle w:val="Bijschrift"/>
        <w:rPr>
          <w:rFonts w:cs="Arial"/>
          <w:i w:val="0"/>
          <w:iCs w:val="0"/>
          <w:kern w:val="1"/>
          <w:szCs w:val="20"/>
        </w:rPr>
      </w:pPr>
      <w:r w:rsidRPr="00EC6F05">
        <w:rPr>
          <w:rFonts w:cs="Arial"/>
          <w:i w:val="0"/>
          <w:iCs w:val="0"/>
          <w:kern w:val="1"/>
          <w:szCs w:val="20"/>
        </w:rPr>
        <w:t xml:space="preserve">Figuur </w:t>
      </w:r>
      <w:r w:rsidRPr="00EC6F05">
        <w:rPr>
          <w:rFonts w:cs="Arial"/>
          <w:i w:val="0"/>
          <w:iCs w:val="0"/>
          <w:kern w:val="1"/>
          <w:szCs w:val="20"/>
        </w:rPr>
        <w:fldChar w:fldCharType="begin"/>
      </w:r>
      <w:r w:rsidRPr="00EC6F05">
        <w:rPr>
          <w:rFonts w:cs="Arial"/>
          <w:i w:val="0"/>
          <w:iCs w:val="0"/>
          <w:kern w:val="1"/>
          <w:szCs w:val="20"/>
        </w:rPr>
        <w:instrText xml:space="preserve"> SEQ Figuur \* ARABIC </w:instrText>
      </w:r>
      <w:r w:rsidRPr="00EC6F05">
        <w:rPr>
          <w:rFonts w:cs="Arial"/>
          <w:i w:val="0"/>
          <w:iCs w:val="0"/>
          <w:kern w:val="1"/>
          <w:szCs w:val="20"/>
        </w:rPr>
        <w:fldChar w:fldCharType="separate"/>
      </w:r>
      <w:r w:rsidR="003D7257">
        <w:rPr>
          <w:rFonts w:cs="Arial"/>
          <w:i w:val="0"/>
          <w:iCs w:val="0"/>
          <w:noProof/>
          <w:kern w:val="1"/>
          <w:szCs w:val="20"/>
        </w:rPr>
        <w:t>2</w:t>
      </w:r>
      <w:r w:rsidRPr="00EC6F05">
        <w:rPr>
          <w:rFonts w:cs="Arial"/>
          <w:i w:val="0"/>
          <w:iCs w:val="0"/>
          <w:kern w:val="1"/>
          <w:szCs w:val="20"/>
        </w:rPr>
        <w:fldChar w:fldCharType="end"/>
      </w:r>
      <w:r w:rsidRPr="00EC6F05">
        <w:rPr>
          <w:rFonts w:cs="Arial"/>
          <w:i w:val="0"/>
          <w:iCs w:val="0"/>
          <w:kern w:val="1"/>
          <w:szCs w:val="20"/>
        </w:rPr>
        <w:t xml:space="preserve">- </w:t>
      </w:r>
      <w:r>
        <w:rPr>
          <w:rFonts w:cs="Arial"/>
          <w:i w:val="0"/>
          <w:iCs w:val="0"/>
          <w:kern w:val="1"/>
          <w:szCs w:val="20"/>
        </w:rPr>
        <w:t>Overzicht van de verschillende niveaus die relevant zijn bij gegevensuitwisseling</w:t>
      </w:r>
      <w:r w:rsidRPr="00EC6F05">
        <w:rPr>
          <w:rFonts w:cs="Arial"/>
          <w:i w:val="0"/>
          <w:iCs w:val="0"/>
          <w:kern w:val="1"/>
          <w:szCs w:val="20"/>
        </w:rPr>
        <w:t xml:space="preserve"> </w:t>
      </w:r>
    </w:p>
    <w:p w14:paraId="46B87EE7" w14:textId="77777777" w:rsidR="008A4416" w:rsidRDefault="008A4416" w:rsidP="008A4416"/>
    <w:p w14:paraId="13E3DFCA" w14:textId="27433326" w:rsidR="008A4416" w:rsidRDefault="008A4416" w:rsidP="008A4416">
      <w:r>
        <w:t xml:space="preserve">Edukoppeling richt zich op de </w:t>
      </w:r>
      <w:r w:rsidR="001F50A0">
        <w:t xml:space="preserve">applicatie- en </w:t>
      </w:r>
      <w:r>
        <w:t>logistieke laag</w:t>
      </w:r>
      <w:r w:rsidR="001F50A0">
        <w:t xml:space="preserve">. Het is zo opgebouwd dat de verschillende lagen </w:t>
      </w:r>
      <w:r w:rsidR="00D0783D">
        <w:t>ontkoppe</w:t>
      </w:r>
      <w:r w:rsidR="001F50A0">
        <w:t>ld zijn, maar wel op elkaar aansluiten.</w:t>
      </w:r>
      <w:r w:rsidR="0024772C">
        <w:t xml:space="preserve"> Met Edukoppel</w:t>
      </w:r>
      <w:r w:rsidR="001F50A0">
        <w:t>ing streven we naar hergebruik</w:t>
      </w:r>
      <w:r w:rsidR="0024772C">
        <w:t xml:space="preserve">, </w:t>
      </w:r>
      <w:r>
        <w:t xml:space="preserve">een ketenpartner </w:t>
      </w:r>
      <w:r w:rsidR="0024772C">
        <w:t xml:space="preserve">kan </w:t>
      </w:r>
      <w:r>
        <w:t xml:space="preserve">met één implementatie </w:t>
      </w:r>
      <w:r w:rsidR="0024772C">
        <w:t xml:space="preserve">van een bepaald profiel </w:t>
      </w:r>
      <w:r>
        <w:t>op een veilige manier een veelheid van toepassingen uitvoeren.</w:t>
      </w:r>
    </w:p>
    <w:p w14:paraId="1FBDD084" w14:textId="77777777" w:rsidR="00CE3FF7" w:rsidRDefault="00CE3FF7" w:rsidP="00550B8A"/>
    <w:p w14:paraId="0D1D1159" w14:textId="60A3238A" w:rsidR="008D2831" w:rsidRDefault="003A3469" w:rsidP="001F50A0">
      <w:r>
        <w:t>De</w:t>
      </w:r>
      <w:r w:rsidR="008A4416" w:rsidRPr="006B3C6E">
        <w:t xml:space="preserve"> </w:t>
      </w:r>
      <w:r>
        <w:t>function</w:t>
      </w:r>
      <w:r w:rsidR="008A4416">
        <w:t>el</w:t>
      </w:r>
      <w:r>
        <w:t>e</w:t>
      </w:r>
      <w:r w:rsidR="008A4416">
        <w:t xml:space="preserve"> </w:t>
      </w:r>
      <w:r w:rsidR="0072255E">
        <w:t>toe</w:t>
      </w:r>
      <w:r w:rsidR="00E46C93">
        <w:t>p</w:t>
      </w:r>
      <w:r w:rsidR="0072255E">
        <w:t>a</w:t>
      </w:r>
      <w:r w:rsidR="00E46C93">
        <w:t>ssing</w:t>
      </w:r>
      <w:r w:rsidR="008A4416">
        <w:t>sgebied</w:t>
      </w:r>
      <w:r>
        <w:t>en</w:t>
      </w:r>
      <w:r w:rsidR="008A4416">
        <w:t xml:space="preserve"> van Edukoppeling </w:t>
      </w:r>
      <w:r>
        <w:t>zijn in meer detail gespecificeerd bij de beschrijving van de profielen. Elk profiel wordt gebruikt in een bepaalde contex</w:t>
      </w:r>
      <w:r w:rsidR="00E46C93">
        <w:t xml:space="preserve">t. </w:t>
      </w:r>
      <w:commentRangeStart w:id="19"/>
      <w:commentRangeStart w:id="20"/>
      <w:r w:rsidR="00E46C93">
        <w:t>Zo is het functionele toepassing</w:t>
      </w:r>
      <w:r>
        <w:t>sgebied van de SaaS</w:t>
      </w:r>
      <w:r w:rsidR="00AC40AB">
        <w:t>-</w:t>
      </w:r>
      <w:r>
        <w:t>profielen de gegevensuitwisseling waarbij ten minste een van de partijen een SaaS</w:t>
      </w:r>
      <w:r w:rsidR="00AC40AB">
        <w:t>-</w:t>
      </w:r>
      <w:r>
        <w:t>leverancier betreft (verwerker) die namens de onderwijsinstelling (eindorganisatie) gemandateerd is voor een bepaalde dienst</w:t>
      </w:r>
      <w:r w:rsidR="008A4416">
        <w:t>.</w:t>
      </w:r>
      <w:commentRangeEnd w:id="19"/>
      <w:r w:rsidR="00DD1905">
        <w:rPr>
          <w:rStyle w:val="Verwijzingopmerking"/>
        </w:rPr>
        <w:commentReference w:id="19"/>
      </w:r>
      <w:commentRangeEnd w:id="20"/>
      <w:r w:rsidR="00355883">
        <w:rPr>
          <w:rStyle w:val="Verwijzingopmerking"/>
        </w:rPr>
        <w:commentReference w:id="20"/>
      </w:r>
    </w:p>
    <w:p w14:paraId="51B17042" w14:textId="03FFF315" w:rsidR="00550B8A" w:rsidRDefault="008A4416" w:rsidP="008D2831">
      <w:pPr>
        <w:pStyle w:val="Kop2"/>
        <w:numPr>
          <w:ilvl w:val="0"/>
          <w:numId w:val="0"/>
        </w:numPr>
        <w:ind w:left="1080" w:hanging="720"/>
      </w:pPr>
      <w:r>
        <w:t xml:space="preserve">  </w:t>
      </w:r>
    </w:p>
    <w:p w14:paraId="0DF3A0B6" w14:textId="77777777" w:rsidR="00AD2AFC" w:rsidRDefault="00AD2AFC">
      <w:pPr>
        <w:suppressAutoHyphens w:val="0"/>
        <w:spacing w:line="240" w:lineRule="auto"/>
        <w:rPr>
          <w:rFonts w:eastAsia="Trebuchet MS"/>
          <w:b/>
          <w:sz w:val="32"/>
        </w:rPr>
      </w:pPr>
      <w:r>
        <w:br w:type="page"/>
      </w:r>
    </w:p>
    <w:p w14:paraId="50122E9F" w14:textId="5AE1456E" w:rsidR="00AD2AFC" w:rsidRPr="00D83E98" w:rsidRDefault="00AD2AFC" w:rsidP="00D83E98">
      <w:pPr>
        <w:pStyle w:val="Kop1"/>
        <w:numPr>
          <w:ilvl w:val="0"/>
          <w:numId w:val="1"/>
        </w:numPr>
      </w:pPr>
      <w:bookmarkStart w:id="21" w:name="_Toc34233565"/>
      <w:r w:rsidRPr="00D83E98">
        <w:lastRenderedPageBreak/>
        <w:t>Edukoppeling profielen</w:t>
      </w:r>
      <w:bookmarkEnd w:id="21"/>
    </w:p>
    <w:p w14:paraId="6EA14735" w14:textId="015F52A3" w:rsidR="000C0F86" w:rsidRDefault="000C0F86" w:rsidP="000C0F86">
      <w:pPr>
        <w:pStyle w:val="Kop2"/>
      </w:pPr>
      <w:bookmarkStart w:id="22" w:name="_Toc34233566"/>
      <w:r>
        <w:t>REST vs Digikoppeling</w:t>
      </w:r>
      <w:bookmarkEnd w:id="22"/>
    </w:p>
    <w:p w14:paraId="6F6473D8" w14:textId="63932BDC" w:rsidR="008C174C" w:rsidRDefault="0061451E" w:rsidP="00110063">
      <w:r>
        <w:t>H</w:t>
      </w:r>
      <w:r w:rsidR="00910CAF">
        <w:t xml:space="preserve">et landschap </w:t>
      </w:r>
      <w:r>
        <w:t xml:space="preserve">van gegevensuitwisseling is </w:t>
      </w:r>
      <w:r w:rsidR="00910CAF">
        <w:t>aan het vera</w:t>
      </w:r>
      <w:r>
        <w:t>nderen</w:t>
      </w:r>
      <w:r w:rsidR="00910CAF">
        <w:t xml:space="preserve">. </w:t>
      </w:r>
      <w:r w:rsidR="00A3622C">
        <w:t xml:space="preserve">Hoewel de ontwikkeling van de </w:t>
      </w:r>
      <w:r>
        <w:t xml:space="preserve">Digikoppeling </w:t>
      </w:r>
      <w:r w:rsidR="00A3622C">
        <w:t>ebMS</w:t>
      </w:r>
      <w:r w:rsidR="00AC40AB">
        <w:t>-</w:t>
      </w:r>
      <w:r w:rsidR="00A3622C">
        <w:t xml:space="preserve"> en WUS</w:t>
      </w:r>
      <w:r w:rsidR="00AC40AB">
        <w:t>-</w:t>
      </w:r>
      <w:r w:rsidR="00A3622C">
        <w:t>profielen gelijk opging met die van de</w:t>
      </w:r>
      <w:r>
        <w:t xml:space="preserve"> inrichting van</w:t>
      </w:r>
      <w:r w:rsidR="00A3622C">
        <w:t xml:space="preserve"> basisregistraties </w:t>
      </w:r>
      <w:r w:rsidR="006E6B32">
        <w:t>w</w:t>
      </w:r>
      <w:r w:rsidR="00A3622C">
        <w:t>e</w:t>
      </w:r>
      <w:r w:rsidR="006E6B32">
        <w:t>r</w:t>
      </w:r>
      <w:r w:rsidR="00910CAF">
        <w:t xml:space="preserve">den </w:t>
      </w:r>
      <w:r w:rsidR="00A3622C">
        <w:t xml:space="preserve">deze </w:t>
      </w:r>
      <w:r w:rsidR="00910CAF">
        <w:t xml:space="preserve">met name gebruikt om </w:t>
      </w:r>
      <w:r w:rsidR="00A3622C">
        <w:t>met de</w:t>
      </w:r>
      <w:r w:rsidR="00C602CA">
        <w:t xml:space="preserve"> berichtuitwisseling de lokale schaduwadministraties </w:t>
      </w:r>
      <w:r w:rsidR="00910CAF">
        <w:t xml:space="preserve">bij te </w:t>
      </w:r>
      <w:r w:rsidR="00C602CA">
        <w:t>houden.</w:t>
      </w:r>
      <w:r w:rsidR="006E6B32">
        <w:t xml:space="preserve"> </w:t>
      </w:r>
      <w:r w:rsidR="002449F3">
        <w:t xml:space="preserve">Er is ondertussen een ontwikkeling </w:t>
      </w:r>
      <w:r w:rsidR="00A3622C">
        <w:t xml:space="preserve">gaande </w:t>
      </w:r>
      <w:r w:rsidR="002449F3">
        <w:t>om i</w:t>
      </w:r>
      <w:r w:rsidR="00A3622C">
        <w:t>n plaats van het periodiek up-to-</w:t>
      </w:r>
      <w:r w:rsidR="005414A1">
        <w:t xml:space="preserve">date houden van een </w:t>
      </w:r>
      <w:r w:rsidR="002449F3">
        <w:t>lokale schaduwadministratie</w:t>
      </w:r>
      <w:r w:rsidR="005414A1">
        <w:t xml:space="preserve"> events uit</w:t>
      </w:r>
      <w:r w:rsidR="002449F3">
        <w:t xml:space="preserve"> te wisselen</w:t>
      </w:r>
      <w:r w:rsidR="00A3622C">
        <w:t xml:space="preserve"> en een centraal register te hanteren</w:t>
      </w:r>
      <w:r w:rsidR="00FF1086">
        <w:t xml:space="preserve"> (halen bij de bron)</w:t>
      </w:r>
      <w:r w:rsidR="005414A1">
        <w:t xml:space="preserve">. </w:t>
      </w:r>
      <w:r>
        <w:t xml:space="preserve">De </w:t>
      </w:r>
      <w:r w:rsidR="005414A1">
        <w:t xml:space="preserve">REST API’s met een API-gateway vormen </w:t>
      </w:r>
      <w:r w:rsidR="00A3622C">
        <w:t xml:space="preserve">hierin </w:t>
      </w:r>
      <w:r w:rsidR="005414A1">
        <w:t xml:space="preserve">de middleware van </w:t>
      </w:r>
      <w:r w:rsidR="00A3622C">
        <w:t>een nieuwe</w:t>
      </w:r>
      <w:r w:rsidR="005414A1">
        <w:t xml:space="preserve"> generatie. </w:t>
      </w:r>
      <w:r w:rsidR="00A3622C">
        <w:t>REST API’s</w:t>
      </w:r>
      <w:r w:rsidR="00A3622C" w:rsidRPr="00A169BE">
        <w:t xml:space="preserve"> </w:t>
      </w:r>
      <w:r w:rsidR="00A169BE" w:rsidRPr="00A169BE">
        <w:t>vormen zowel de voorkeurstechnologie voor digitale dienstverlening als voor integratie van systemen.</w:t>
      </w:r>
      <w:r>
        <w:t xml:space="preserve"> </w:t>
      </w:r>
      <w:r w:rsidR="00277EDA" w:rsidRPr="00277EDA">
        <w:t xml:space="preserve">De API is zelf een “product” geworden. API’s zijn </w:t>
      </w:r>
      <w:r w:rsidR="00FF1086">
        <w:t xml:space="preserve">tegenwoordig </w:t>
      </w:r>
      <w:r w:rsidR="00277EDA" w:rsidRPr="00277EDA">
        <w:t xml:space="preserve">in veel organisaties </w:t>
      </w:r>
      <w:r w:rsidR="00AC40AB" w:rsidRPr="00277EDA">
        <w:t>d</w:t>
      </w:r>
      <w:r w:rsidR="00AC40AB">
        <w:t>é</w:t>
      </w:r>
      <w:r w:rsidR="00AC40AB" w:rsidRPr="00277EDA">
        <w:t xml:space="preserve"> </w:t>
      </w:r>
      <w:r w:rsidR="00277EDA" w:rsidRPr="00277EDA">
        <w:t>communicatievorm met de buitenwereld. Dit is het resultaat van een zichzelf versterkende cirkelbeweging tussen een groeiend</w:t>
      </w:r>
      <w:r w:rsidR="00AC40AB">
        <w:t>e</w:t>
      </w:r>
      <w:r w:rsidR="00277EDA" w:rsidRPr="00277EDA">
        <w:t xml:space="preserve"> vraag naar integratie en technologie die integratie eenvoudiger maakt.</w:t>
      </w:r>
    </w:p>
    <w:p w14:paraId="1BCE57CB" w14:textId="0BB7C1CC" w:rsidR="005773F0" w:rsidRDefault="005773F0" w:rsidP="00110063"/>
    <w:p w14:paraId="4746E69A" w14:textId="65D3D17A" w:rsidR="005773F0" w:rsidRDefault="005773F0" w:rsidP="00110063">
      <w:r w:rsidRPr="005773F0">
        <w:t xml:space="preserve">REST is </w:t>
      </w:r>
      <w:r w:rsidR="000C0F86">
        <w:t xml:space="preserve">echter </w:t>
      </w:r>
      <w:r w:rsidRPr="005773F0">
        <w:t xml:space="preserve">niet gericht op formele validatie en het doorgeven van berichten over een lange keten </w:t>
      </w:r>
      <w:r w:rsidR="00051535">
        <w:t>waarbij onweerlegbaarheid</w:t>
      </w:r>
      <w:r w:rsidRPr="005773F0">
        <w:t xml:space="preserve"> </w:t>
      </w:r>
      <w:r w:rsidR="00051535">
        <w:t>en versleuteling van het bericht van belang zijn.</w:t>
      </w:r>
      <w:r w:rsidRPr="005773F0">
        <w:t xml:space="preserve"> Dergelijke eisen passen beter bij </w:t>
      </w:r>
      <w:r>
        <w:t>het Digikoppeling WUS</w:t>
      </w:r>
      <w:r w:rsidR="00AC40AB">
        <w:t>-</w:t>
      </w:r>
      <w:r w:rsidRPr="005773F0">
        <w:t xml:space="preserve"> en/of ebMS</w:t>
      </w:r>
      <w:r w:rsidR="00AC40AB">
        <w:t>-</w:t>
      </w:r>
      <w:r>
        <w:t>profiel</w:t>
      </w:r>
      <w:r w:rsidRPr="005773F0">
        <w:t xml:space="preserve">. </w:t>
      </w:r>
      <w:r w:rsidR="00051535">
        <w:t>Als we echter een point-to-point uitwisseling beschouwen dan biedt REST vrijwel dezelfde mogelijkheden als WUS.</w:t>
      </w:r>
      <w:r>
        <w:t xml:space="preserve"> </w:t>
      </w:r>
      <w:r w:rsidR="00051535">
        <w:t>Er is dan</w:t>
      </w:r>
      <w:r>
        <w:t xml:space="preserve"> ook al een Edukoppeling REST</w:t>
      </w:r>
      <w:r w:rsidR="00AC40AB">
        <w:t>/</w:t>
      </w:r>
      <w:r>
        <w:t>SaaS</w:t>
      </w:r>
      <w:r w:rsidR="00AC40AB">
        <w:t>-</w:t>
      </w:r>
      <w:r>
        <w:t>profiel in ontwikkeling wat een vergelijkbaar functioneel toepassingsgebied heeft als het Edukoppeling WUS</w:t>
      </w:r>
      <w:r w:rsidR="00AC40AB">
        <w:t>/</w:t>
      </w:r>
      <w:r>
        <w:t>SaaS</w:t>
      </w:r>
      <w:r w:rsidR="00AC40AB">
        <w:t>-</w:t>
      </w:r>
      <w:r>
        <w:t>profiel.</w:t>
      </w:r>
      <w:r w:rsidR="001B3525">
        <w:t xml:space="preserve"> Een aandachtspunt hierbij is wel dat beide zijn ontstaan vanuit verschillende architectuurprincipes. Zo heeft men het bij REST over het manipuleren van resources die plaatsvindt door middel van representaties. Conform de Service Gerichte Architectuur (SGA) van SOAP worden er bij WUS berichten uitgewisseld als onderdeel van een bepaalde service. De verschillen worden echter nog groter als we de volledige scope van het toepassingsgebied van REST in beschouwing nemen. </w:t>
      </w:r>
      <w:commentRangeStart w:id="23"/>
      <w:commentRangeStart w:id="24"/>
      <w:r w:rsidR="000C0F86">
        <w:t>Het</w:t>
      </w:r>
      <w:r w:rsidR="00C01D95">
        <w:t xml:space="preserve"> REST</w:t>
      </w:r>
      <w:r w:rsidR="00AC40AB">
        <w:t>-</w:t>
      </w:r>
      <w:r w:rsidR="000C0F86" w:rsidRPr="008C174C">
        <w:t xml:space="preserve">architectuurconcept </w:t>
      </w:r>
      <w:r w:rsidR="00C01D95">
        <w:t>en RESTful</w:t>
      </w:r>
      <w:r w:rsidR="00AC40AB">
        <w:t>-</w:t>
      </w:r>
      <w:r w:rsidR="00C01D95">
        <w:t>standaarden</w:t>
      </w:r>
      <w:r w:rsidR="000C0F86">
        <w:t xml:space="preserve"> zijn vaak gericht op interactie met een gebruiker die een webbrowser of applicatie gebruikt.</w:t>
      </w:r>
      <w:r w:rsidR="001B3525">
        <w:t xml:space="preserve"> </w:t>
      </w:r>
      <w:r w:rsidR="003F0C95">
        <w:t>De huidige aanname bij M2M</w:t>
      </w:r>
      <w:r w:rsidR="00AC40AB">
        <w:t>-</w:t>
      </w:r>
      <w:r w:rsidR="003F0C95">
        <w:t>uitwisseling (</w:t>
      </w:r>
      <w:r w:rsidR="003F0C95" w:rsidRPr="003F0C95">
        <w:t>SaaS</w:t>
      </w:r>
      <w:r w:rsidR="00AC40AB">
        <w:t>-</w:t>
      </w:r>
      <w:r w:rsidR="003F0C95" w:rsidRPr="003F0C95">
        <w:t>profielen</w:t>
      </w:r>
      <w:r w:rsidR="003F0C95">
        <w:t xml:space="preserve">) is dat </w:t>
      </w:r>
      <w:r w:rsidR="003F0C95" w:rsidRPr="003F0C95">
        <w:t>de natuurlijke per</w:t>
      </w:r>
      <w:r w:rsidR="003F0C95">
        <w:t>sonen (achter de eindorganisatie)</w:t>
      </w:r>
      <w:r w:rsidR="003F0C95" w:rsidRPr="003F0C95">
        <w:t xml:space="preserve"> geen rol</w:t>
      </w:r>
      <w:r w:rsidR="00907600">
        <w:t xml:space="preserve"> </w:t>
      </w:r>
      <w:r w:rsidR="00AC40AB">
        <w:t>spelen</w:t>
      </w:r>
      <w:r w:rsidR="003F0C95" w:rsidRPr="003F0C95">
        <w:t>.</w:t>
      </w:r>
      <w:r w:rsidR="003F0C95">
        <w:t xml:space="preserve"> Voor andere mogelijk toekomstige profielen die onderdeel gaan vormen </w:t>
      </w:r>
      <w:r w:rsidR="00245109">
        <w:t>van Edukoppeling wordt de rol van een natuurlijk persoon</w:t>
      </w:r>
      <w:r w:rsidR="003F0C95">
        <w:t xml:space="preserve"> mogelijk wel relevant (bijvoorbeeld </w:t>
      </w:r>
      <w:r w:rsidR="00694E10">
        <w:t xml:space="preserve">de resource owner binnen een </w:t>
      </w:r>
      <w:r w:rsidR="003F0C95">
        <w:t>OAuth</w:t>
      </w:r>
      <w:r w:rsidR="00DF74C2">
        <w:rPr>
          <w:rStyle w:val="Voetnootmarkering"/>
        </w:rPr>
        <w:footnoteReference w:id="5"/>
      </w:r>
      <w:r w:rsidR="00694E10">
        <w:t xml:space="preserve"> profiel</w:t>
      </w:r>
      <w:r w:rsidR="00F92B85">
        <w:t xml:space="preserve"> - </w:t>
      </w:r>
      <w:r w:rsidR="00F92B85" w:rsidRPr="00F92B85">
        <w:t>Authorization Code Grant</w:t>
      </w:r>
      <w:r w:rsidR="003F0C95">
        <w:t>)</w:t>
      </w:r>
      <w:r w:rsidR="00694E10">
        <w:t>.</w:t>
      </w:r>
      <w:commentRangeEnd w:id="23"/>
      <w:commentRangeEnd w:id="24"/>
      <w:r w:rsidR="00245109">
        <w:t xml:space="preserve"> Dit sluit ook aan bij</w:t>
      </w:r>
      <w:r w:rsidR="00AC40AB">
        <w:t xml:space="preserve"> het overheidsconcept</w:t>
      </w:r>
      <w:r w:rsidR="00245109">
        <w:t xml:space="preserve"> </w:t>
      </w:r>
      <w:r w:rsidR="00245109" w:rsidRPr="00696364">
        <w:rPr>
          <w:i/>
        </w:rPr>
        <w:t>Regie op gegevens</w:t>
      </w:r>
      <w:r w:rsidR="00245109">
        <w:t xml:space="preserve"> waarbij de betrokkene (degene waarvan de gegevens tussen partijen uitgewisseld worden) meer </w:t>
      </w:r>
      <w:r w:rsidR="006B79FA">
        <w:t>zeggenschap krijgt over eigen gegevens</w:t>
      </w:r>
      <w:r w:rsidR="00245109">
        <w:t xml:space="preserve"> (inzage en consent wanneer relevant). </w:t>
      </w:r>
      <w:r w:rsidR="00667290">
        <w:rPr>
          <w:rStyle w:val="Verwijzingopmerking"/>
        </w:rPr>
        <w:commentReference w:id="23"/>
      </w:r>
      <w:r w:rsidR="000D5E95">
        <w:rPr>
          <w:rStyle w:val="Verwijzingopmerking"/>
        </w:rPr>
        <w:commentReference w:id="24"/>
      </w:r>
    </w:p>
    <w:p w14:paraId="16EB79F1" w14:textId="1E4CC937" w:rsidR="00F576AA" w:rsidRDefault="00F576AA" w:rsidP="000C0F86"/>
    <w:p w14:paraId="20F7DBA4" w14:textId="0A18215F" w:rsidR="008D6C93" w:rsidRDefault="00F90DB5" w:rsidP="00AD2AFC">
      <w:pPr>
        <w:pStyle w:val="Kop2"/>
      </w:pPr>
      <w:bookmarkStart w:id="25" w:name="_Toc34233567"/>
      <w:r>
        <w:t>Edukoppeling</w:t>
      </w:r>
      <w:r w:rsidR="00A2521D">
        <w:t xml:space="preserve"> </w:t>
      </w:r>
      <w:r>
        <w:t>S</w:t>
      </w:r>
      <w:r w:rsidR="00A15230">
        <w:t>aaS</w:t>
      </w:r>
      <w:r w:rsidR="00AC40AB">
        <w:t>-</w:t>
      </w:r>
      <w:r w:rsidR="004C776B">
        <w:t>profiel</w:t>
      </w:r>
      <w:r w:rsidR="00A2521D">
        <w:t>en</w:t>
      </w:r>
      <w:r w:rsidR="00322847">
        <w:t xml:space="preserve"> (point-to-point)</w:t>
      </w:r>
      <w:bookmarkEnd w:id="25"/>
    </w:p>
    <w:p w14:paraId="01A3A271" w14:textId="6AF78968" w:rsidR="009459A3" w:rsidRPr="003B2C3D" w:rsidRDefault="00840D73" w:rsidP="009459A3">
      <w:r>
        <w:t xml:space="preserve">Edukoppeling is ontstaan door de behoefte om </w:t>
      </w:r>
      <w:r w:rsidRPr="00AB7D9A">
        <w:t xml:space="preserve">de </w:t>
      </w:r>
      <w:r>
        <w:t>steeds toenem</w:t>
      </w:r>
      <w:r w:rsidRPr="00AB7D9A">
        <w:t>en</w:t>
      </w:r>
      <w:r>
        <w:t>de</w:t>
      </w:r>
      <w:r w:rsidRPr="00AB7D9A">
        <w:t xml:space="preserve"> </w:t>
      </w:r>
      <w:r>
        <w:t>gegevensuitwisseling binnen het onderwijs te standaardiseren. Bij de overheid was dezelfde behoefte ontstaan en hiervoor was de Digikoppeling</w:t>
      </w:r>
      <w:r w:rsidR="009459A3" w:rsidRPr="003B2C3D">
        <w:rPr>
          <w:rStyle w:val="Voetnootmarkering"/>
        </w:rPr>
        <w:footnoteReference w:id="6"/>
      </w:r>
      <w:r w:rsidR="00AC40AB">
        <w:t>-</w:t>
      </w:r>
      <w:r>
        <w:t xml:space="preserve">standaard ontwikkeld. De basis werd gevormd door </w:t>
      </w:r>
      <w:r w:rsidRPr="00AB7D9A">
        <w:t xml:space="preserve">ebMS reliable messaging en </w:t>
      </w:r>
      <w:r>
        <w:t>WUS</w:t>
      </w:r>
      <w:r w:rsidR="00AC40AB">
        <w:t>-</w:t>
      </w:r>
      <w:r>
        <w:t>profielen</w:t>
      </w:r>
      <w:r w:rsidRPr="00AB7D9A">
        <w:t>.</w:t>
      </w:r>
      <w:r w:rsidR="009459A3">
        <w:t xml:space="preserve"> </w:t>
      </w:r>
      <w:r w:rsidR="009459A3" w:rsidRPr="003B2C3D">
        <w:t xml:space="preserve">Digikoppeling </w:t>
      </w:r>
      <w:r w:rsidR="009459A3">
        <w:t xml:space="preserve">staat </w:t>
      </w:r>
      <w:r w:rsidR="009459A3" w:rsidRPr="003B2C3D">
        <w:t>op de zogenaamde pas-toe-of-leg-uit-lijst van de Nederlandse overheid en aanverwante instellingen waaronder ook, dat is alleen weinig bekend, onderwijsinstellingen.</w:t>
      </w:r>
      <w:r w:rsidR="009459A3">
        <w:t xml:space="preserve"> </w:t>
      </w:r>
      <w:r w:rsidR="009459A3" w:rsidRPr="003B2C3D">
        <w:t>Digikoppeling is echter niet zonder meer te gebruiken in het onderwijsveld:</w:t>
      </w:r>
    </w:p>
    <w:p w14:paraId="7D9B84EA" w14:textId="77777777" w:rsidR="009459A3" w:rsidRPr="003B2C3D" w:rsidRDefault="009459A3" w:rsidP="009459A3"/>
    <w:p w14:paraId="52470A3B" w14:textId="77777777" w:rsidR="009459A3" w:rsidRPr="003B2C3D" w:rsidRDefault="009459A3" w:rsidP="009459A3">
      <w:pPr>
        <w:pStyle w:val="Lijstalinea"/>
        <w:numPr>
          <w:ilvl w:val="0"/>
          <w:numId w:val="9"/>
        </w:numPr>
      </w:pPr>
      <w:r w:rsidRPr="003B2C3D">
        <w:lastRenderedPageBreak/>
        <w:t>Onderwijsinstellingen maken steeds vaker gebruik van SaaS-leveranciers voor de ondersteuning van hun onderwijskundige en administratieve processen. Deze partijen worden binnen Edukoppeling als formele partij onderkend waardoor de beheerlast (met name rondom certificaatbeheer) voor onderwijsinstellingen beperkt kan blijven.</w:t>
      </w:r>
    </w:p>
    <w:p w14:paraId="0A605D2B" w14:textId="355F42EF" w:rsidR="009459A3" w:rsidRDefault="009459A3" w:rsidP="009459A3">
      <w:pPr>
        <w:pStyle w:val="Lijstalinea"/>
        <w:numPr>
          <w:ilvl w:val="0"/>
          <w:numId w:val="9"/>
        </w:numPr>
      </w:pPr>
      <w:r w:rsidRPr="003B2C3D">
        <w:t>Het aantal partijen binnen de onderwijssector is vele malen hoger en meer divers, dan waarvoor Digikoppeling doorgaans ingezet wordt. Een zo simpel mogelijke en binnen de sector bekende standaard verkleint de kans op fouten en versnelt de implementatietijd. Ook vanwege het aanzienlijke verschil in kennis van diverse ketenpartijen is daarom gekozen voor het toepassen van een kleinere set basistechnologieën. Binnen Edukoppeling word</w:t>
      </w:r>
      <w:r w:rsidR="00C209B1">
        <w:t>t</w:t>
      </w:r>
      <w:r w:rsidRPr="003B2C3D">
        <w:t xml:space="preserve"> daarom </w:t>
      </w:r>
      <w:r w:rsidR="00C209B1">
        <w:t>het</w:t>
      </w:r>
      <w:r w:rsidRPr="003B2C3D">
        <w:t xml:space="preserve"> Digikoppeling </w:t>
      </w:r>
      <w:r w:rsidR="00C209B1">
        <w:t>ebMS</w:t>
      </w:r>
      <w:r w:rsidR="00AC40AB">
        <w:t>-</w:t>
      </w:r>
      <w:r w:rsidRPr="003B2C3D">
        <w:t xml:space="preserve">profiel uitgesloten. </w:t>
      </w:r>
    </w:p>
    <w:p w14:paraId="1C890533" w14:textId="0BD19197" w:rsidR="001E349D" w:rsidRDefault="001E349D" w:rsidP="001E349D"/>
    <w:p w14:paraId="5F0CA5E2" w14:textId="229790E2" w:rsidR="001E349D" w:rsidRDefault="001E349D" w:rsidP="001E349D">
      <w:r>
        <w:t>De Digikoppeling</w:t>
      </w:r>
      <w:r w:rsidR="00AC40AB">
        <w:t>-</w:t>
      </w:r>
      <w:r>
        <w:t xml:space="preserve">standaard van de landelijke overheid staat model voor Edukoppeling Transactiestandaard. Maar er zijn wel zaken die </w:t>
      </w:r>
      <w:r w:rsidRPr="00B06A21">
        <w:t>specifiek</w:t>
      </w:r>
      <w:r>
        <w:t xml:space="preserve"> zijn:</w:t>
      </w:r>
    </w:p>
    <w:p w14:paraId="0344B8D4" w14:textId="77777777" w:rsidR="001E349D" w:rsidRPr="00F35B42" w:rsidRDefault="001E349D" w:rsidP="001E349D"/>
    <w:p w14:paraId="7E735BCD" w14:textId="77777777" w:rsidR="001E349D" w:rsidRPr="00B06A21" w:rsidRDefault="001E349D" w:rsidP="001E349D">
      <w:pPr>
        <w:pStyle w:val="Lijstalinea"/>
        <w:numPr>
          <w:ilvl w:val="0"/>
          <w:numId w:val="14"/>
        </w:numPr>
      </w:pPr>
      <w:r w:rsidRPr="00B06A21">
        <w:t>Profielen voor gegarandeerde aflevering worden uitgesloten</w:t>
      </w:r>
    </w:p>
    <w:p w14:paraId="2A95CFEC" w14:textId="77777777" w:rsidR="001E349D" w:rsidRPr="00B06A21" w:rsidRDefault="001E349D" w:rsidP="001E349D">
      <w:pPr>
        <w:pStyle w:val="Lijstalinea"/>
        <w:numPr>
          <w:ilvl w:val="0"/>
          <w:numId w:val="14"/>
        </w:numPr>
      </w:pPr>
      <w:r w:rsidRPr="00B06A21">
        <w:t xml:space="preserve">Binnen de Edukoppeling community wordt geen toegevoegde waarde aan deze profielen gehecht of zelfs een negatieve waarde. Dat een bericht gegarandeerd is afgeleverd, wil nog niet zeggen dat het ook gegarandeerd is verwerkt, een gewenste terugkoppeling die in het onderwijs sterk speelt in samenwerkingsrelaties. Dit betekent dat er alsnog op applicatieniveau maatregelen moeten worden genomen. </w:t>
      </w:r>
    </w:p>
    <w:p w14:paraId="5056524C" w14:textId="2B9E0193" w:rsidR="001E349D" w:rsidRPr="00B06A21" w:rsidRDefault="001E349D" w:rsidP="001E349D">
      <w:pPr>
        <w:pStyle w:val="Lijstalinea"/>
        <w:numPr>
          <w:ilvl w:val="0"/>
          <w:numId w:val="14"/>
        </w:numPr>
      </w:pPr>
      <w:r w:rsidRPr="00B06A21">
        <w:t>De profielen zijn</w:t>
      </w:r>
      <w:r>
        <w:t xml:space="preserve"> aangepast voor cloud</w:t>
      </w:r>
      <w:r w:rsidR="00FD4D0C">
        <w:t xml:space="preserve"> </w:t>
      </w:r>
      <w:r>
        <w:t>computing.</w:t>
      </w:r>
    </w:p>
    <w:p w14:paraId="07EBBCB8" w14:textId="7978BD62" w:rsidR="001E349D" w:rsidRDefault="001E349D" w:rsidP="002A6B67">
      <w:pPr>
        <w:pStyle w:val="Lijstalinea"/>
        <w:numPr>
          <w:ilvl w:val="0"/>
          <w:numId w:val="14"/>
        </w:numPr>
      </w:pPr>
      <w:r w:rsidRPr="00B06A21">
        <w:t xml:space="preserve">In het onderwijs heeft cloud computing op grote schaal ingang gevonden. Dit betekent dat de SaaS-leverancier moet kunnen ‘routeren achter de voordeur’. </w:t>
      </w:r>
    </w:p>
    <w:p w14:paraId="76F98E80" w14:textId="77777777" w:rsidR="001E349D" w:rsidRDefault="001E349D" w:rsidP="001E349D"/>
    <w:p w14:paraId="5EDCB724" w14:textId="70F3362D" w:rsidR="001E349D" w:rsidRPr="006B3C6E" w:rsidRDefault="001E349D" w:rsidP="001E349D">
      <w:r>
        <w:t xml:space="preserve">Edukoppeling bestaat uit verschillende documenten en is </w:t>
      </w:r>
      <w:r w:rsidRPr="006B3C6E">
        <w:t xml:space="preserve">in beheer </w:t>
      </w:r>
      <w:r>
        <w:t>bij</w:t>
      </w:r>
      <w:r w:rsidRPr="006B3C6E">
        <w:t xml:space="preserve"> Edustandaard. Edustandaard is een </w:t>
      </w:r>
      <w:r>
        <w:t xml:space="preserve">open </w:t>
      </w:r>
      <w:r w:rsidRPr="006B3C6E">
        <w:t>platform waar partijen binnen het onderwijsveld bij elkaar komen om afspraken te maken. Hier vindt tevens de doorontwikkeling van de standaard plaats. Hiertoe is een werkgroep Edukoppeling</w:t>
      </w:r>
      <w:r>
        <w:rPr>
          <w:rStyle w:val="Voetnootmarkering"/>
        </w:rPr>
        <w:footnoteReference w:id="7"/>
      </w:r>
      <w:r w:rsidRPr="006B3C6E">
        <w:t xml:space="preserve"> ingericht.</w:t>
      </w:r>
    </w:p>
    <w:p w14:paraId="2FF5A53C" w14:textId="25609698" w:rsidR="00642CE0" w:rsidRDefault="00642CE0" w:rsidP="00567F0B"/>
    <w:p w14:paraId="66AC4447" w14:textId="260C73EA" w:rsidR="00EC1ACF" w:rsidRDefault="00AD2AFC" w:rsidP="00EC1ACF">
      <w:pPr>
        <w:pStyle w:val="Kop3"/>
      </w:pPr>
      <w:bookmarkStart w:id="26" w:name="_Toc34233568"/>
      <w:r>
        <w:t>F</w:t>
      </w:r>
      <w:r w:rsidRPr="006B3C6E">
        <w:t>unctioneel toepassingsgebied</w:t>
      </w:r>
      <w:bookmarkEnd w:id="26"/>
    </w:p>
    <w:p w14:paraId="70E69EBF" w14:textId="0925939E" w:rsidR="00F711AB" w:rsidRDefault="00B65822" w:rsidP="00EC1ACF">
      <w:r>
        <w:t>Het Edukoppeling SaaS</w:t>
      </w:r>
      <w:r w:rsidR="00AC40AB">
        <w:t>-</w:t>
      </w:r>
      <w:r>
        <w:t xml:space="preserve">profiel sluit aan op het functionele toepassingsgebied van Digikoppeling, maar kent zijn eigen specifieke context. Digikoppeling moet worden toegepast op alle digitale gegevensuitwisseling met behulp van gestructureerde berichten die plaatsvindt met voorzieningen die onderdeel zijn van de GDI. </w:t>
      </w:r>
      <w:r w:rsidR="00EC1ACF">
        <w:t>Digikoppeling geeft niet expliciet invulling aan het gebruik van SaaS</w:t>
      </w:r>
      <w:r w:rsidR="00AC40AB">
        <w:t>-</w:t>
      </w:r>
      <w:r w:rsidR="00EC1ACF">
        <w:t>diensten en het routeren van en naar een SaaS</w:t>
      </w:r>
      <w:r w:rsidR="00AC40AB">
        <w:t>-</w:t>
      </w:r>
      <w:r w:rsidR="00EC1ACF">
        <w:t xml:space="preserve">dienst en de onderwijsinstelling. </w:t>
      </w:r>
      <w:r>
        <w:t xml:space="preserve">Het functionele toepassingsgebied van het </w:t>
      </w:r>
      <w:r w:rsidR="00EC1ACF">
        <w:t>Edukoppeling SaaS</w:t>
      </w:r>
      <w:r w:rsidR="00AC40AB">
        <w:t>-</w:t>
      </w:r>
      <w:r w:rsidR="00EC1ACF">
        <w:t>pr</w:t>
      </w:r>
      <w:r>
        <w:t xml:space="preserve">ofiel is digitale gegevensuitwisseling via een </w:t>
      </w:r>
      <w:r w:rsidR="008602F0">
        <w:t xml:space="preserve">beveiligde </w:t>
      </w:r>
      <w:r>
        <w:t>point-to-point verbinding</w:t>
      </w:r>
      <w:r w:rsidR="008E4150">
        <w:t xml:space="preserve"> waarbij de gegevens gerouteerd kunnen worden tussen een verwerker en eindorganisatie. Dit laatste is geen verplichting indien de eindorganisatie ook de rol van verwerker (en logistieke dienstverlener</w:t>
      </w:r>
      <w:r w:rsidR="00A4415D">
        <w:t>) heeft</w:t>
      </w:r>
      <w:r w:rsidR="008E4150">
        <w:t>.</w:t>
      </w:r>
      <w:r w:rsidR="00EC1ACF">
        <w:t xml:space="preserve"> Dit geldt dus voor zowel het REST</w:t>
      </w:r>
      <w:r w:rsidR="00AC40AB">
        <w:t>/</w:t>
      </w:r>
      <w:r w:rsidR="00EC1ACF">
        <w:t>SaaS</w:t>
      </w:r>
      <w:r w:rsidR="00AC40AB">
        <w:t>-</w:t>
      </w:r>
      <w:r w:rsidR="00EC1ACF">
        <w:t>profiel als het WUS SaaS profiel. Deze hebben hetzelfde functionele toepassingsgebie</w:t>
      </w:r>
      <w:r w:rsidR="00996783">
        <w:t>d</w:t>
      </w:r>
      <w:r w:rsidR="00EC1ACF">
        <w:t>.</w:t>
      </w:r>
    </w:p>
    <w:p w14:paraId="08DD28D8" w14:textId="77777777" w:rsidR="00F711AB" w:rsidRDefault="00F711AB" w:rsidP="00EC1ACF"/>
    <w:p w14:paraId="22A051F4" w14:textId="5C1F68F1" w:rsidR="00EC1ACF" w:rsidRDefault="00F711AB" w:rsidP="00EC1ACF">
      <w:r>
        <w:t xml:space="preserve">Het </w:t>
      </w:r>
      <w:r w:rsidR="00EC1ACF">
        <w:t xml:space="preserve">Edukoppeling </w:t>
      </w:r>
      <w:r w:rsidR="002465E6">
        <w:t>WUS</w:t>
      </w:r>
      <w:r w:rsidR="00FD4D0C">
        <w:t>/</w:t>
      </w:r>
      <w:r w:rsidR="002465E6">
        <w:t>SaaS</w:t>
      </w:r>
      <w:r w:rsidR="00FD4D0C">
        <w:t>-</w:t>
      </w:r>
      <w:r w:rsidR="002465E6">
        <w:t>profiel werd ontwikkeld</w:t>
      </w:r>
      <w:r w:rsidR="00EC1ACF">
        <w:t xml:space="preserve"> op basis van het Digikoppeling WUS</w:t>
      </w:r>
      <w:r w:rsidR="00FD4D0C">
        <w:t>-</w:t>
      </w:r>
      <w:r w:rsidR="00EC1ACF">
        <w:t xml:space="preserve">profiel en maakt gebruik van dezelfde standaarden. </w:t>
      </w:r>
      <w:r>
        <w:t xml:space="preserve">Daarnaast worden er bij WUS ook profielen met beveiliging op berichtniveau ondersteund, waarmee naast point-to-point ook uitwisseling via transparante intermediairs ondersteund wordt. Deze scenario’s vallen echter in een ander toepassingsgebied. </w:t>
      </w:r>
      <w:r w:rsidR="00EC1ACF">
        <w:t xml:space="preserve">Het </w:t>
      </w:r>
      <w:r w:rsidR="00EC1ACF">
        <w:lastRenderedPageBreak/>
        <w:t>REST</w:t>
      </w:r>
      <w:r w:rsidR="00FD4D0C">
        <w:t>-</w:t>
      </w:r>
      <w:r w:rsidR="00EC1ACF">
        <w:t>profiel is geheel gebaseerd op RESTful</w:t>
      </w:r>
      <w:r w:rsidR="00FD4D0C">
        <w:t>-</w:t>
      </w:r>
      <w:r w:rsidR="00EC1ACF">
        <w:t xml:space="preserve">afspraken en </w:t>
      </w:r>
      <w:r w:rsidR="00FD4D0C">
        <w:t>-</w:t>
      </w:r>
      <w:r w:rsidR="00EC1ACF">
        <w:t xml:space="preserve">standaarden. Hoe </w:t>
      </w:r>
      <w:r w:rsidR="00FD4D0C">
        <w:t xml:space="preserve">een en ander </w:t>
      </w:r>
      <w:r w:rsidR="00EC1ACF">
        <w:t xml:space="preserve">concreet </w:t>
      </w:r>
      <w:r>
        <w:t>ingevuld</w:t>
      </w:r>
      <w:r w:rsidR="00EC1ACF">
        <w:t xml:space="preserve"> wordt is beschreven in </w:t>
      </w:r>
      <w:r w:rsidR="00FD4D0C">
        <w:t>de</w:t>
      </w:r>
      <w:r w:rsidR="00EC1ACF">
        <w:t xml:space="preserve"> betreffende </w:t>
      </w:r>
      <w:r>
        <w:t>SaaS</w:t>
      </w:r>
      <w:r w:rsidR="00FD4D0C">
        <w:t>-</w:t>
      </w:r>
      <w:r w:rsidR="00EC1ACF">
        <w:t>profiel</w:t>
      </w:r>
      <w:r>
        <w:t>en</w:t>
      </w:r>
      <w:r w:rsidR="00EC1ACF">
        <w:t>.</w:t>
      </w:r>
    </w:p>
    <w:p w14:paraId="7B74C066" w14:textId="77777777" w:rsidR="00EC1ACF" w:rsidRDefault="00EC1ACF" w:rsidP="00EC1ACF"/>
    <w:p w14:paraId="49060330" w14:textId="5D6A8C37" w:rsidR="00EC1ACF" w:rsidRDefault="002465E6" w:rsidP="00EC1ACF">
      <w:r>
        <w:t>De</w:t>
      </w:r>
      <w:r w:rsidR="00EC1ACF" w:rsidRPr="003B2C3D">
        <w:t xml:space="preserve"> Edukoppeling SaaS</w:t>
      </w:r>
      <w:r w:rsidR="00FD4D0C">
        <w:t>-</w:t>
      </w:r>
      <w:r w:rsidR="00EC1ACF" w:rsidRPr="003B2C3D">
        <w:t xml:space="preserve">profielen (WUS en REST) vormen een ‘collectieve leg-uit’ voor het </w:t>
      </w:r>
      <w:r w:rsidR="00FD4D0C" w:rsidRPr="003B2C3D">
        <w:t>onderwijs</w:t>
      </w:r>
      <w:r w:rsidR="00FD4D0C">
        <w:t>domein</w:t>
      </w:r>
      <w:r w:rsidR="00FD4D0C" w:rsidRPr="003B2C3D">
        <w:t xml:space="preserve"> </w:t>
      </w:r>
      <w:r w:rsidR="00EC1ACF" w:rsidRPr="003B2C3D">
        <w:t>ten aanzien van de pas-toe-of-leg-uit status van Digikoppeling. Van overheidswege worden de onderwijsinstellingen niet gedwongen om beveiligde gegevensuitwisseling op een andere manier dan via de in Edustandaard goedgekeurde versie van Edukoppeling uit te voeren. Andersom worden binnen Edukoppeling geen technologieën geïntroduceerd zonder ruggenspraak met de beheerder van Digikoppeling (Logius).</w:t>
      </w:r>
    </w:p>
    <w:p w14:paraId="71D5323D" w14:textId="3F0AFC12" w:rsidR="00EC1ACF" w:rsidRDefault="00EC1ACF" w:rsidP="00E474CB"/>
    <w:p w14:paraId="29FCE86D" w14:textId="79C456C0" w:rsidR="00EC1ACF" w:rsidRDefault="00CF6151" w:rsidP="00EC1ACF">
      <w:pPr>
        <w:pStyle w:val="Kop3"/>
      </w:pPr>
      <w:bookmarkStart w:id="27" w:name="_Toc34233569"/>
      <w:r>
        <w:t>Rollen</w:t>
      </w:r>
      <w:bookmarkEnd w:id="27"/>
    </w:p>
    <w:p w14:paraId="7AE151C9" w14:textId="0957B00F" w:rsidR="00E474CB" w:rsidRDefault="00CF6151" w:rsidP="00EB0C17">
      <w:r>
        <w:t xml:space="preserve">De </w:t>
      </w:r>
      <w:r w:rsidR="00E474CB" w:rsidRPr="006B3C6E">
        <w:t xml:space="preserve">Edukoppeling </w:t>
      </w:r>
      <w:r>
        <w:t>SaaS</w:t>
      </w:r>
      <w:r w:rsidR="00FD4D0C">
        <w:t>-</w:t>
      </w:r>
      <w:r>
        <w:t>profielen onderscheiden</w:t>
      </w:r>
      <w:r w:rsidR="00E474CB" w:rsidRPr="006B3C6E">
        <w:t xml:space="preserve"> drie rollen die </w:t>
      </w:r>
      <w:r>
        <w:t>relevant zijn bij een M2M</w:t>
      </w:r>
      <w:r w:rsidR="00FD4D0C">
        <w:t>-</w:t>
      </w:r>
      <w:r w:rsidR="00E474CB" w:rsidRPr="006B3C6E">
        <w:t>uitwisseling met andere org</w:t>
      </w:r>
      <w:r>
        <w:t>anisaties, dit zijn:</w:t>
      </w:r>
    </w:p>
    <w:p w14:paraId="45EE3F11" w14:textId="32AB11DF" w:rsidR="00CF6151" w:rsidRDefault="00CF6151" w:rsidP="00EB0C17"/>
    <w:p w14:paraId="67D95D9E" w14:textId="2C103287" w:rsidR="00CF6151" w:rsidRDefault="00CF6151" w:rsidP="003F432E">
      <w:pPr>
        <w:pStyle w:val="Lijstalinea"/>
        <w:numPr>
          <w:ilvl w:val="0"/>
          <w:numId w:val="34"/>
        </w:numPr>
      </w:pPr>
      <w:r>
        <w:t>de eindorganisatie;</w:t>
      </w:r>
    </w:p>
    <w:p w14:paraId="6853ADE5" w14:textId="6C37A8BD" w:rsidR="00CF6151" w:rsidRDefault="00CF6151" w:rsidP="003F432E">
      <w:pPr>
        <w:pStyle w:val="Lijstalinea"/>
        <w:numPr>
          <w:ilvl w:val="0"/>
          <w:numId w:val="34"/>
        </w:numPr>
      </w:pPr>
      <w:r>
        <w:t>de gegevensverwerker;</w:t>
      </w:r>
    </w:p>
    <w:p w14:paraId="0FA9A6E1" w14:textId="74ED8B15" w:rsidR="00CF6151" w:rsidRDefault="00CF6151" w:rsidP="003F432E">
      <w:pPr>
        <w:pStyle w:val="Lijstalinea"/>
        <w:numPr>
          <w:ilvl w:val="0"/>
          <w:numId w:val="34"/>
        </w:numPr>
      </w:pPr>
      <w:r>
        <w:t>de logistieke dienstverlener.</w:t>
      </w:r>
    </w:p>
    <w:p w14:paraId="31881458" w14:textId="77777777" w:rsidR="00CF6151" w:rsidRPr="006B3C6E" w:rsidRDefault="00CF6151" w:rsidP="00EB0C17"/>
    <w:p w14:paraId="310B8328" w14:textId="77777777" w:rsidR="00E474CB" w:rsidRPr="006B3C6E" w:rsidRDefault="00E474CB" w:rsidP="00EB0C17"/>
    <w:p w14:paraId="21B3682E" w14:textId="77777777" w:rsidR="00E474CB" w:rsidRPr="00C92803" w:rsidRDefault="00E474CB" w:rsidP="00EB0C17">
      <w:pPr>
        <w:rPr>
          <w:b/>
        </w:rPr>
      </w:pPr>
      <w:r w:rsidRPr="00C92803">
        <w:rPr>
          <w:b/>
        </w:rPr>
        <w:t>Rol: Eindorganisatie</w:t>
      </w:r>
    </w:p>
    <w:p w14:paraId="7AB06D98" w14:textId="77777777" w:rsidR="00E474CB" w:rsidRPr="006B3C6E" w:rsidRDefault="00E474CB" w:rsidP="00EB0C17">
      <w:r>
        <w:t>De eindorganisatie</w:t>
      </w:r>
      <w:r w:rsidRPr="006B3C6E">
        <w:t xml:space="preserve"> is de organisatie die in het kader van zijn doelstellingen samenwerkt met een andere organisatie. </w:t>
      </w:r>
      <w:r>
        <w:t xml:space="preserve">Deze </w:t>
      </w:r>
      <w:r w:rsidRPr="006B3C6E">
        <w:t>is gebonden aan een (vaak collectief gemaakt</w:t>
      </w:r>
      <w:r>
        <w:t>e</w:t>
      </w:r>
      <w:r w:rsidRPr="006B3C6E">
        <w:t>) uitwisselingsovereenkomst</w:t>
      </w:r>
      <w:r>
        <w:t xml:space="preserve"> of </w:t>
      </w:r>
      <w:r w:rsidRPr="006B3C6E">
        <w:t xml:space="preserve">gegevensleveringsovereenkomst. </w:t>
      </w:r>
      <w:r>
        <w:t xml:space="preserve">Een onderwijsinstelling en DUO zijn voorbeelden van een eindorganisatie. De </w:t>
      </w:r>
      <w:r w:rsidRPr="006B3C6E">
        <w:t>eind</w:t>
      </w:r>
      <w:r>
        <w:t xml:space="preserve">organisatie is </w:t>
      </w:r>
      <w:r w:rsidRPr="006B3C6E">
        <w:t xml:space="preserve">degene die verantwoordelijk is voor bescherming van de privacy. </w:t>
      </w:r>
    </w:p>
    <w:p w14:paraId="5D696BF5" w14:textId="77777777" w:rsidR="00E474CB" w:rsidRPr="006B3C6E" w:rsidRDefault="00E474CB" w:rsidP="00EB0C17"/>
    <w:p w14:paraId="305F8D11" w14:textId="77777777" w:rsidR="00E474CB" w:rsidRPr="00C92803" w:rsidRDefault="00E474CB" w:rsidP="00EB0C17">
      <w:pPr>
        <w:rPr>
          <w:b/>
        </w:rPr>
      </w:pPr>
      <w:r w:rsidRPr="00C92803">
        <w:rPr>
          <w:b/>
        </w:rPr>
        <w:t>Rol: Gegevensverwerker</w:t>
      </w:r>
    </w:p>
    <w:p w14:paraId="5CB390B4" w14:textId="77777777" w:rsidR="00E474CB" w:rsidRPr="006B3C6E" w:rsidRDefault="00E474CB" w:rsidP="00EB0C17">
      <w:r w:rsidRPr="006B3C6E">
        <w:t>De gegevens</w:t>
      </w:r>
      <w:r>
        <w:t>ver</w:t>
      </w:r>
      <w:r w:rsidRPr="006B3C6E">
        <w:t xml:space="preserve">werker is een organisatie die </w:t>
      </w:r>
      <w:r>
        <w:t>in opdracht van de eindorganisatie</w:t>
      </w:r>
      <w:r w:rsidRPr="006B3C6E">
        <w:t xml:space="preserve"> gegevens verzamelt, opslaat, berekeningen uitvoert, verstrekt en dergelijke. In deze functie heeft deze organisatie toegang tot de (privacygevoelige) gegevens. De zorgplicht ligt echter nog steeds bij de </w:t>
      </w:r>
      <w:r>
        <w:t>eindorganisatie</w:t>
      </w:r>
      <w:r w:rsidRPr="006B3C6E">
        <w:t xml:space="preserve"> waardoor een </w:t>
      </w:r>
      <w:r>
        <w:t>verwerker</w:t>
      </w:r>
      <w:r w:rsidRPr="006B3C6E">
        <w:t>sovereenkomst noodzakelijk is</w:t>
      </w:r>
      <w:r>
        <w:t xml:space="preserve"> (zie bouwsteen certificeringschema)</w:t>
      </w:r>
      <w:r w:rsidRPr="006B3C6E">
        <w:t xml:space="preserve">. In het onderwijs is de </w:t>
      </w:r>
      <w:r>
        <w:t>verwerker</w:t>
      </w:r>
      <w:r w:rsidRPr="006B3C6E">
        <w:t xml:space="preserve"> vaak niet dezelfde als de </w:t>
      </w:r>
      <w:r>
        <w:t xml:space="preserve">eindorganisatie. </w:t>
      </w:r>
    </w:p>
    <w:p w14:paraId="6FC326D3" w14:textId="77777777" w:rsidR="00E474CB" w:rsidRPr="006B3C6E" w:rsidRDefault="00E474CB" w:rsidP="00EB0C17"/>
    <w:p w14:paraId="2CB559E6" w14:textId="77777777" w:rsidR="00E474CB" w:rsidRPr="00C92803" w:rsidRDefault="00E474CB" w:rsidP="00EB0C17">
      <w:pPr>
        <w:rPr>
          <w:b/>
        </w:rPr>
      </w:pPr>
      <w:r w:rsidRPr="00C92803">
        <w:rPr>
          <w:b/>
        </w:rPr>
        <w:t>Rol: Logistieke dienstverlener</w:t>
      </w:r>
    </w:p>
    <w:p w14:paraId="4446A01A" w14:textId="77777777" w:rsidR="00E474CB" w:rsidRDefault="00E474CB" w:rsidP="00EB0C17">
      <w:r w:rsidRPr="006B3C6E">
        <w:t>Een logistieke dienstverlener is een organisatie</w:t>
      </w:r>
      <w:r>
        <w:t xml:space="preserve"> die faciliteert bij de verzending en ontvangst van berichten. Een logistieke dienstverlener heeft wel of niet tijdelijk data onder zijn hoede. Een ketenvoorziening als serviceregister of traffic centra bevat wel gegevens over de uit te wisselen data, maar niet de data zelf. Deze worden hier verder niet beschouwd. Er zijn echter ook logistieke dienstverleners die wel data zien passeren. De regel daarbij is dat die logistieke dienstverleners met een ‘gesloten envelop’ werken (principe privacy by design).  </w:t>
      </w:r>
    </w:p>
    <w:p w14:paraId="6478CD3A" w14:textId="77777777" w:rsidR="00E474CB" w:rsidRDefault="00E474CB" w:rsidP="00EB0C17"/>
    <w:p w14:paraId="0966045D" w14:textId="638E7D19" w:rsidR="00E474CB" w:rsidRDefault="00E474CB" w:rsidP="00EB0C17">
      <w:r>
        <w:t xml:space="preserve">Nota bene, het is mogelijk dat een logistieke dienstverlener desalniettemin in het kader van de AVG moet voldoen aan de regels die gelden voor een verwerker. </w:t>
      </w:r>
      <w:r w:rsidR="00E13F00">
        <w:t>Verder kan het zijn dat een onderwijsinstelling zelf handelt in alle drie de rollen. Wat dit betekent voor de gegevensuitwisseling wordt in de betreffende profielen toegelicht.</w:t>
      </w:r>
    </w:p>
    <w:p w14:paraId="66C7A653" w14:textId="170186DB" w:rsidR="00AD2AFC" w:rsidRDefault="00AD2AFC" w:rsidP="00EB0C17"/>
    <w:p w14:paraId="367E3BAA" w14:textId="13E51CAD" w:rsidR="00AD2AFC" w:rsidRDefault="0055674E" w:rsidP="00321337">
      <w:pPr>
        <w:pStyle w:val="Kop3"/>
      </w:pPr>
      <w:bookmarkStart w:id="28" w:name="_Toc34233570"/>
      <w:r>
        <w:lastRenderedPageBreak/>
        <w:t>Relevante</w:t>
      </w:r>
      <w:r w:rsidR="00CE297D">
        <w:t xml:space="preserve"> functies </w:t>
      </w:r>
      <w:r>
        <w:t xml:space="preserve">van het </w:t>
      </w:r>
      <w:r w:rsidR="00CE297D">
        <w:t>S</w:t>
      </w:r>
      <w:r w:rsidR="000B6AFD">
        <w:t>erviceregister</w:t>
      </w:r>
      <w:bookmarkEnd w:id="28"/>
      <w:r w:rsidR="00CE297D">
        <w:t xml:space="preserve"> </w:t>
      </w:r>
    </w:p>
    <w:p w14:paraId="5789CE58" w14:textId="0409EBFF" w:rsidR="00DA50B1" w:rsidRDefault="00F62CA5" w:rsidP="00AD36C5">
      <w:r w:rsidRPr="00F62CA5">
        <w:t xml:space="preserve">Het serviceregister </w:t>
      </w:r>
      <w:r>
        <w:t>heeft o.a.</w:t>
      </w:r>
      <w:r w:rsidRPr="00F62CA5">
        <w:t xml:space="preserve"> een telefoonboek-functie voor </w:t>
      </w:r>
      <w:r>
        <w:t xml:space="preserve">M2M services binnen </w:t>
      </w:r>
      <w:r w:rsidRPr="00F62CA5">
        <w:t>de onderwijsketen</w:t>
      </w:r>
      <w:r>
        <w:t>. Een dienstafnemer</w:t>
      </w:r>
      <w:r w:rsidRPr="00F62CA5">
        <w:t xml:space="preserve"> </w:t>
      </w:r>
      <w:r>
        <w:t>(</w:t>
      </w:r>
      <w:r w:rsidRPr="00F62CA5">
        <w:t xml:space="preserve">onderwijsinstelling of </w:t>
      </w:r>
      <w:r>
        <w:t>SaaS</w:t>
      </w:r>
      <w:r w:rsidR="00FD4D0C">
        <w:t>-</w:t>
      </w:r>
      <w:r>
        <w:t>leverancier</w:t>
      </w:r>
      <w:r w:rsidR="00F70F66">
        <w:t>)</w:t>
      </w:r>
      <w:r w:rsidRPr="00F62CA5">
        <w:t xml:space="preserve"> kan het register bevragen voor kenmerken en technische details van </w:t>
      </w:r>
      <w:r>
        <w:t>services</w:t>
      </w:r>
      <w:r w:rsidRPr="00F62CA5">
        <w:t>.</w:t>
      </w:r>
      <w:r w:rsidR="00F70F66">
        <w:t xml:space="preserve"> </w:t>
      </w:r>
      <w:r w:rsidR="00F70F66" w:rsidRPr="00F70F66">
        <w:t>De belangrijke gegevenselementen (organisat</w:t>
      </w:r>
      <w:r w:rsidR="00F70F66">
        <w:t>ie, mandaten en endpoint</w:t>
      </w:r>
      <w:r w:rsidR="00F70F66" w:rsidRPr="00F70F66">
        <w:t>) worden onafhankelijk van elkaar onderhouden</w:t>
      </w:r>
      <w:r w:rsidR="00F70F66">
        <w:t xml:space="preserve"> </w:t>
      </w:r>
      <w:r w:rsidR="00FD0CA6">
        <w:t xml:space="preserve">(zie </w:t>
      </w:r>
      <w:r w:rsidR="00FD0CA6">
        <w:fldChar w:fldCharType="begin"/>
      </w:r>
      <w:r w:rsidR="00FD0CA6">
        <w:instrText xml:space="preserve"> REF _Ref33957917 \h  \* MERGEFORMAT </w:instrText>
      </w:r>
      <w:r w:rsidR="00FD0CA6">
        <w:fldChar w:fldCharType="separate"/>
      </w:r>
      <w:r w:rsidR="00FD0CA6" w:rsidRPr="00FD0CA6">
        <w:t>Figuur 3</w:t>
      </w:r>
      <w:r w:rsidR="00FD0CA6">
        <w:fldChar w:fldCharType="end"/>
      </w:r>
      <w:r w:rsidR="00FD0CA6">
        <w:t>)</w:t>
      </w:r>
      <w:r w:rsidR="00F70F66">
        <w:t>.</w:t>
      </w:r>
    </w:p>
    <w:p w14:paraId="38696DC0" w14:textId="3592490B" w:rsidR="007A3FD0" w:rsidRDefault="007A3FD0" w:rsidP="00AD36C5"/>
    <w:p w14:paraId="4808F669" w14:textId="0BAF4020" w:rsidR="007A3FD0" w:rsidRDefault="007A3FD0" w:rsidP="00AD36C5">
      <w:r>
        <w:t>De functies die met name relevant zijn voor de SaaS</w:t>
      </w:r>
      <w:r w:rsidR="00FD4D0C">
        <w:t>-</w:t>
      </w:r>
      <w:r>
        <w:t>profielen zijn:</w:t>
      </w:r>
    </w:p>
    <w:p w14:paraId="7A037120" w14:textId="77777777" w:rsidR="007A3FD0" w:rsidRPr="00F62CA5" w:rsidRDefault="007A3FD0" w:rsidP="00AD36C5"/>
    <w:p w14:paraId="2DEED573" w14:textId="553FDC7D" w:rsidR="00F70F66" w:rsidRDefault="00C456B5" w:rsidP="00AD36C5">
      <w:r w:rsidRPr="00DA50B1">
        <w:rPr>
          <w:noProof/>
        </w:rPr>
        <w:drawing>
          <wp:inline distT="0" distB="0" distL="0" distR="0" wp14:anchorId="3F7C5956" wp14:editId="6D634C7F">
            <wp:extent cx="5581650" cy="4612970"/>
            <wp:effectExtent l="0" t="0" r="0" b="0"/>
            <wp:docPr id="4" name="Afbeelding 4" descr="C:\Users\reinhoud01\Pictures\Edukoppeling func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inhoud01\Pictures\Edukoppeling functi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8970" cy="4635549"/>
                    </a:xfrm>
                    <a:prstGeom prst="rect">
                      <a:avLst/>
                    </a:prstGeom>
                    <a:noFill/>
                    <a:ln>
                      <a:noFill/>
                    </a:ln>
                  </pic:spPr>
                </pic:pic>
              </a:graphicData>
            </a:graphic>
          </wp:inline>
        </w:drawing>
      </w:r>
    </w:p>
    <w:p w14:paraId="10F2D972" w14:textId="23F2C4FB" w:rsidR="00C456B5" w:rsidRDefault="00F70F66" w:rsidP="00D90CF7">
      <w:pPr>
        <w:pStyle w:val="Bijschrift"/>
      </w:pPr>
      <w:bookmarkStart w:id="29" w:name="_Ref33957917"/>
      <w:r>
        <w:t xml:space="preserve">Figuur </w:t>
      </w:r>
      <w:r w:rsidR="00696364">
        <w:fldChar w:fldCharType="begin"/>
      </w:r>
      <w:r w:rsidR="00696364">
        <w:instrText xml:space="preserve"> SEQ Figuur \* ARABIC </w:instrText>
      </w:r>
      <w:r w:rsidR="00696364">
        <w:fldChar w:fldCharType="separate"/>
      </w:r>
      <w:r w:rsidR="003D7257">
        <w:rPr>
          <w:noProof/>
        </w:rPr>
        <w:t>3</w:t>
      </w:r>
      <w:r w:rsidR="00696364">
        <w:rPr>
          <w:noProof/>
        </w:rPr>
        <w:fldChar w:fldCharType="end"/>
      </w:r>
      <w:bookmarkEnd w:id="29"/>
      <w:r>
        <w:rPr>
          <w:noProof/>
        </w:rPr>
        <w:t xml:space="preserve"> – Overzicht beheer OSR gegevens en beschikbare informatie voor dienstafnemers</w:t>
      </w:r>
    </w:p>
    <w:p w14:paraId="2C79C910" w14:textId="5BEAF30C" w:rsidR="00D90CF7" w:rsidRDefault="00D90CF7" w:rsidP="00AD36C5">
      <w:r>
        <w:t>De SaaS</w:t>
      </w:r>
      <w:r w:rsidR="00FD4D0C">
        <w:t>-</w:t>
      </w:r>
      <w:r>
        <w:t>profielen kunnen worden toegepast bij ve</w:t>
      </w:r>
      <w:r w:rsidR="00E55B23">
        <w:t>rschillende transactieprofielen</w:t>
      </w:r>
      <w:r>
        <w:t>:</w:t>
      </w:r>
    </w:p>
    <w:p w14:paraId="637DA537" w14:textId="075EE653" w:rsidR="00D90CF7" w:rsidRDefault="00D90CF7" w:rsidP="00AD36C5">
      <w:pPr>
        <w:pStyle w:val="Lijstalinea"/>
        <w:numPr>
          <w:ilvl w:val="0"/>
          <w:numId w:val="43"/>
        </w:numPr>
      </w:pPr>
      <w:r>
        <w:t xml:space="preserve">een bevraging (pull); </w:t>
      </w:r>
    </w:p>
    <w:p w14:paraId="355D9214" w14:textId="77777777" w:rsidR="00D90CF7" w:rsidRDefault="00D90CF7" w:rsidP="00AD36C5">
      <w:pPr>
        <w:pStyle w:val="Lijstalinea"/>
        <w:numPr>
          <w:ilvl w:val="0"/>
          <w:numId w:val="43"/>
        </w:numPr>
      </w:pPr>
      <w:r>
        <w:t xml:space="preserve">een melding (push). </w:t>
      </w:r>
    </w:p>
    <w:p w14:paraId="6E882C5F" w14:textId="77777777" w:rsidR="00D90CF7" w:rsidRDefault="00D90CF7" w:rsidP="00AD36C5"/>
    <w:p w14:paraId="51B55905" w14:textId="30227266" w:rsidR="00D90CF7" w:rsidRPr="00D90CF7" w:rsidRDefault="00D90CF7" w:rsidP="00AD36C5">
      <w:r>
        <w:t xml:space="preserve">In beide gevallen wil men bij de gegevensuitwisseling de mandatering </w:t>
      </w:r>
      <w:r w:rsidR="00F722D5">
        <w:t xml:space="preserve">tussen eindorganisatie en gegevensverwerker </w:t>
      </w:r>
      <w:r>
        <w:t>kunnen verifiëren</w:t>
      </w:r>
      <w:r w:rsidR="00A21DAD">
        <w:t xml:space="preserve"> via de gegevens in het </w:t>
      </w:r>
      <w:r w:rsidR="00FD4D0C">
        <w:t>S</w:t>
      </w:r>
      <w:r w:rsidR="00A21DAD">
        <w:t>erviceregister</w:t>
      </w:r>
      <w:r>
        <w:t>.</w:t>
      </w:r>
      <w:r w:rsidR="00FD4D0C">
        <w:t xml:space="preserve"> Daarnaast biedt het WUS/</w:t>
      </w:r>
      <w:r w:rsidR="00E55B23">
        <w:t>SaaS</w:t>
      </w:r>
      <w:r w:rsidR="00FD4D0C">
        <w:t>-</w:t>
      </w:r>
      <w:r w:rsidR="00E55B23">
        <w:t>profiel de mogelijkheid om berichten te versleutelen</w:t>
      </w:r>
      <w:r w:rsidR="00F722D5">
        <w:t xml:space="preserve"> wat met name toegepast wordt in het scenario waar er sprake is van een transparante intermediair (bijvoorbeeld een logistieke dienstverlener)</w:t>
      </w:r>
      <w:r w:rsidR="00E55B23">
        <w:t xml:space="preserve">. Hierbij is het noodzakelijk dat de </w:t>
      </w:r>
      <w:r w:rsidR="00BD00C3">
        <w:t>verzender</w:t>
      </w:r>
      <w:r w:rsidR="00E55B23">
        <w:t xml:space="preserve"> van het bericht over het publieke certificaat beschikt van de </w:t>
      </w:r>
      <w:r w:rsidR="00BD00C3">
        <w:t>ontvanger</w:t>
      </w:r>
      <w:r w:rsidR="00E55B23">
        <w:t>.</w:t>
      </w:r>
      <w:r w:rsidR="00A21DAD">
        <w:t xml:space="preserve"> In het Serviceregister kunnen partijen hun publieke certificaten registreren.</w:t>
      </w:r>
    </w:p>
    <w:p w14:paraId="19B1C536" w14:textId="4938FC77" w:rsidR="00C456B5" w:rsidRPr="00C456B5" w:rsidRDefault="00C456B5" w:rsidP="00AD2AFC">
      <w:pPr>
        <w:pStyle w:val="Kop4"/>
        <w:rPr>
          <w:rFonts w:ascii="Arial" w:eastAsia="Verdana" w:hAnsi="Arial" w:cs="Arial"/>
          <w:color w:val="000000"/>
          <w:u w:val="none"/>
        </w:rPr>
      </w:pPr>
    </w:p>
    <w:p w14:paraId="23C3A7ED" w14:textId="11946EFB" w:rsidR="00AD2AFC" w:rsidRDefault="009759B7" w:rsidP="00AD2AFC">
      <w:pPr>
        <w:pStyle w:val="Kop4"/>
      </w:pPr>
      <w:r>
        <w:t>SaaS</w:t>
      </w:r>
      <w:r w:rsidR="00FD4D0C">
        <w:t>-</w:t>
      </w:r>
      <w:r>
        <w:t>leverancier m</w:t>
      </w:r>
      <w:r w:rsidR="00F11844">
        <w:t>and</w:t>
      </w:r>
      <w:r w:rsidR="009A5E73">
        <w:t>a</w:t>
      </w:r>
      <w:r w:rsidR="00F11844">
        <w:t>tering bij bevragingen</w:t>
      </w:r>
      <w:r w:rsidR="009B0D5A">
        <w:t xml:space="preserve"> (pull)</w:t>
      </w:r>
    </w:p>
    <w:p w14:paraId="0759379B" w14:textId="6933FD7B" w:rsidR="00063175" w:rsidRDefault="00FD4D0C" w:rsidP="00063175">
      <w:r>
        <w:t>Indien een SaaS-</w:t>
      </w:r>
      <w:r w:rsidR="00063175">
        <w:t>leverancier een dienstaanbieder bevraagt en er is sprake van vertrouwelijke gegevens die uitgewisseld worden dan wil de ketenpartner (dienstaa</w:t>
      </w:r>
      <w:r>
        <w:t>nbieder) vaststellen of de SaaS-</w:t>
      </w:r>
      <w:r w:rsidR="00063175">
        <w:t xml:space="preserve">leverancier gemandateerd is om namens de school voor deze dienst te handelen (zie figuur 3). Dit begint met het mandateren van de SaaS-leverancier door een medewerker van de school. Dit wordt expliciet gemaakt door een registratie hiervan in het serviceregister. Wanneer de SaaS-leverancier de gegevens bij de dienstaanbieder opvraagt, doet hij dit met zijn eigen PKI-certificaat (TLS en mogelijk ondertekening en versleuteling van het bericht) en zet in de FROM-parameter namens welke school het bericht opgesteld is. Voor identificatie van de school wordt een OIN gebruikt (zie voor details het  </w:t>
      </w:r>
      <w:r w:rsidR="00063175" w:rsidRPr="00FD4D0C">
        <w:rPr>
          <w:i/>
        </w:rPr>
        <w:t>Identificatie en Authenticatie document</w:t>
      </w:r>
      <w:r w:rsidR="00063175">
        <w:t>). De ketenpartner (dienstaanbieder) controleert dit aan de hand van de vastgelegde mandateringsrelatie in het serviceregister.</w:t>
      </w:r>
    </w:p>
    <w:p w14:paraId="240DE74C" w14:textId="77777777" w:rsidR="00AD2AFC" w:rsidRDefault="00AD2AFC" w:rsidP="00AD2AFC"/>
    <w:p w14:paraId="15BD81E3" w14:textId="5179D549" w:rsidR="00D565EC" w:rsidRDefault="005C3BB4" w:rsidP="005C3BB4">
      <w:r>
        <w:rPr>
          <w:noProof/>
        </w:rPr>
        <w:drawing>
          <wp:inline distT="0" distB="0" distL="0" distR="0" wp14:anchorId="5D434B74" wp14:editId="36303FFF">
            <wp:extent cx="4829810" cy="2608580"/>
            <wp:effectExtent l="0" t="0" r="889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9810" cy="2608580"/>
                    </a:xfrm>
                    <a:prstGeom prst="rect">
                      <a:avLst/>
                    </a:prstGeom>
                    <a:noFill/>
                    <a:ln>
                      <a:noFill/>
                    </a:ln>
                  </pic:spPr>
                </pic:pic>
              </a:graphicData>
            </a:graphic>
          </wp:inline>
        </w:drawing>
      </w:r>
    </w:p>
    <w:p w14:paraId="0C064C3A" w14:textId="06BBF9B0" w:rsidR="00AD2AFC" w:rsidRDefault="00D565EC" w:rsidP="00D565EC">
      <w:pPr>
        <w:pStyle w:val="Bijschrift"/>
      </w:pPr>
      <w:r>
        <w:t xml:space="preserve">Figuur </w:t>
      </w:r>
      <w:r w:rsidR="00696364">
        <w:fldChar w:fldCharType="begin"/>
      </w:r>
      <w:r w:rsidR="00696364">
        <w:instrText xml:space="preserve"> SEQ Figuur \* ARABIC </w:instrText>
      </w:r>
      <w:r w:rsidR="00696364">
        <w:fldChar w:fldCharType="separate"/>
      </w:r>
      <w:r w:rsidR="003D7257">
        <w:rPr>
          <w:noProof/>
        </w:rPr>
        <w:t>4</w:t>
      </w:r>
      <w:r w:rsidR="00696364">
        <w:rPr>
          <w:noProof/>
        </w:rPr>
        <w:fldChar w:fldCharType="end"/>
      </w:r>
      <w:r>
        <w:rPr>
          <w:noProof/>
        </w:rPr>
        <w:t xml:space="preserve"> </w:t>
      </w:r>
      <w:r w:rsidRPr="006B3C6E">
        <w:t xml:space="preserve"> – </w:t>
      </w:r>
      <w:r w:rsidR="009A5E73" w:rsidRPr="009A5E73">
        <w:t>SaaS leverancier mandatering bij bevragingen</w:t>
      </w:r>
      <w:r w:rsidR="00AD2AFC" w:rsidRPr="006B3C6E">
        <w:t xml:space="preserve">  </w:t>
      </w:r>
    </w:p>
    <w:p w14:paraId="5E72925D" w14:textId="0AB07B0D" w:rsidR="00AD2AFC" w:rsidRDefault="00AD2AFC" w:rsidP="00AD2AFC">
      <w:pPr>
        <w:suppressAutoHyphens w:val="0"/>
        <w:spacing w:line="240" w:lineRule="auto"/>
        <w:rPr>
          <w:rFonts w:ascii="Trebuchet MS" w:eastAsia="Trebuchet MS" w:hAnsi="Trebuchet MS" w:cs="Trebuchet MS"/>
          <w:color w:val="666666"/>
          <w:u w:val="single"/>
        </w:rPr>
      </w:pPr>
    </w:p>
    <w:p w14:paraId="684103DD" w14:textId="6DA4C2E5" w:rsidR="009B0D5A" w:rsidRDefault="00FD4D0C" w:rsidP="009B0D5A">
      <w:pPr>
        <w:pStyle w:val="Kop4"/>
      </w:pPr>
      <w:r>
        <w:t>SaaS-</w:t>
      </w:r>
      <w:r w:rsidR="009B0D5A">
        <w:t>leverancier mandatering bij melding (push)</w:t>
      </w:r>
    </w:p>
    <w:p w14:paraId="5538D6CE" w14:textId="6F99671C" w:rsidR="00063175" w:rsidRPr="00D90CF7" w:rsidRDefault="00063175" w:rsidP="00063175">
      <w:r w:rsidRPr="00D90CF7">
        <w:t>Het patroon melding-bevestiging wordt gebruikt om vertrouwelijke gegevens te versturen. Als dat een school is die gebruik maakt van SaaS, dan moet dat ‘in het goede bakje’ terecht komen (zi</w:t>
      </w:r>
      <w:r w:rsidR="007E7C35">
        <w:t xml:space="preserve">e </w:t>
      </w:r>
      <w:r w:rsidR="007E7C35">
        <w:fldChar w:fldCharType="begin"/>
      </w:r>
      <w:r w:rsidR="007E7C35">
        <w:instrText xml:space="preserve"> REF _Ref33958382 \h </w:instrText>
      </w:r>
      <w:r w:rsidR="007E7C35">
        <w:fldChar w:fldCharType="separate"/>
      </w:r>
      <w:r w:rsidR="007E7C35" w:rsidRPr="00EA09CD">
        <w:t xml:space="preserve">Figuur </w:t>
      </w:r>
      <w:r w:rsidR="007E7C35">
        <w:rPr>
          <w:noProof/>
        </w:rPr>
        <w:t>5</w:t>
      </w:r>
      <w:r w:rsidR="007E7C35">
        <w:fldChar w:fldCharType="end"/>
      </w:r>
      <w:r w:rsidRPr="00D90CF7">
        <w:t>)</w:t>
      </w:r>
      <w:r w:rsidR="007E7C35">
        <w:t>.</w:t>
      </w:r>
    </w:p>
    <w:p w14:paraId="0095704F" w14:textId="77777777" w:rsidR="00063175" w:rsidRPr="00D90CF7" w:rsidRDefault="00063175" w:rsidP="00063175"/>
    <w:p w14:paraId="00024784" w14:textId="38FC6B07" w:rsidR="00063175" w:rsidRDefault="00F72FF8" w:rsidP="00063175">
      <w:r>
        <w:t>D</w:t>
      </w:r>
      <w:r w:rsidR="00063175" w:rsidRPr="00D90CF7">
        <w:t xml:space="preserve">e school </w:t>
      </w:r>
      <w:r>
        <w:t xml:space="preserve">heeft </w:t>
      </w:r>
      <w:r w:rsidR="00063175" w:rsidRPr="00D90CF7">
        <w:t>de SaaS-leverancier gemandateerd. Wat er aan toe moet worden gevoegd is op welk internetadres of URL de gegevens afgeleverd moeten worden. Dit wordt gebruikt om de gegevens te versturen en tevens wordt de geadresseerde school in de TO-parameter gezet. Hiermee kan de SaaS-leverancier ‘routeren achter de voordeur’. Het certificeringsschema geeft de verzender zekerheid dat de dienstverlener geregeld heeft dat de gegevens bij de goede school terechtkomen.</w:t>
      </w:r>
    </w:p>
    <w:p w14:paraId="302A691E" w14:textId="77777777" w:rsidR="00AD2AFC" w:rsidRDefault="00AD2AFC" w:rsidP="00AD2AFC"/>
    <w:p w14:paraId="5BDDC8B1" w14:textId="77777777" w:rsidR="00EA09CD" w:rsidRDefault="00AD2AFC" w:rsidP="00EA09CD">
      <w:pPr>
        <w:keepNext/>
      </w:pPr>
      <w:r>
        <w:rPr>
          <w:noProof/>
        </w:rPr>
        <w:lastRenderedPageBreak/>
        <w:drawing>
          <wp:inline distT="0" distB="0" distL="0" distR="0" wp14:anchorId="63CB78AF" wp14:editId="0FE1C857">
            <wp:extent cx="4152900" cy="2093981"/>
            <wp:effectExtent l="0" t="0" r="0" b="190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57757" cy="2096430"/>
                    </a:xfrm>
                    <a:prstGeom prst="rect">
                      <a:avLst/>
                    </a:prstGeom>
                    <a:noFill/>
                  </pic:spPr>
                </pic:pic>
              </a:graphicData>
            </a:graphic>
          </wp:inline>
        </w:drawing>
      </w:r>
    </w:p>
    <w:p w14:paraId="59B37726" w14:textId="542428BB" w:rsidR="00AD2AFC" w:rsidRPr="00EA09CD" w:rsidRDefault="00EA09CD" w:rsidP="00EA09CD">
      <w:pPr>
        <w:pStyle w:val="Bijschrift"/>
      </w:pPr>
      <w:bookmarkStart w:id="30" w:name="_Ref33958382"/>
      <w:r w:rsidRPr="00EA09CD">
        <w:t xml:space="preserve">Figuur </w:t>
      </w:r>
      <w:r w:rsidR="00696364">
        <w:fldChar w:fldCharType="begin"/>
      </w:r>
      <w:r w:rsidR="00696364">
        <w:instrText xml:space="preserve"> SEQ Figuur \* ARABIC </w:instrText>
      </w:r>
      <w:r w:rsidR="00696364">
        <w:fldChar w:fldCharType="separate"/>
      </w:r>
      <w:r w:rsidR="003D7257">
        <w:rPr>
          <w:noProof/>
        </w:rPr>
        <w:t>5</w:t>
      </w:r>
      <w:r w:rsidR="00696364">
        <w:rPr>
          <w:noProof/>
        </w:rPr>
        <w:fldChar w:fldCharType="end"/>
      </w:r>
      <w:bookmarkEnd w:id="30"/>
      <w:r w:rsidRPr="00EA09CD">
        <w:t xml:space="preserve"> - </w:t>
      </w:r>
      <w:r w:rsidRPr="00EA09CD">
        <w:rPr>
          <w:noProof/>
        </w:rPr>
        <w:t>SaaS leverancier mandatering bij melding (push)</w:t>
      </w:r>
    </w:p>
    <w:p w14:paraId="4246AF7F" w14:textId="59A32953" w:rsidR="00737DC4" w:rsidRDefault="00737DC4" w:rsidP="00AD2AFC"/>
    <w:p w14:paraId="64D67670" w14:textId="3A83911E" w:rsidR="000555C4" w:rsidRDefault="00ED4D1A" w:rsidP="004E45AC">
      <w:pPr>
        <w:pStyle w:val="Kop4"/>
      </w:pPr>
      <w:r>
        <w:t>Registratie publieke certificaten t.b.v. versleutelen</w:t>
      </w:r>
      <w:r w:rsidR="000555C4">
        <w:t xml:space="preserve"> berichten </w:t>
      </w:r>
    </w:p>
    <w:p w14:paraId="37F4F4A2" w14:textId="77777777" w:rsidR="003D7257" w:rsidRPr="003D7257" w:rsidRDefault="003D7257" w:rsidP="003D7257">
      <w:r w:rsidRPr="003D7257">
        <w:t>Het transport van vertrouwelijke gegevens vraagt om maatregelen om ervoor te zorgen dat de ze niet door onbevoegden kunnen worden ingezien (zie figuur 10).</w:t>
      </w:r>
    </w:p>
    <w:p w14:paraId="4B59B4BB" w14:textId="77777777" w:rsidR="003D7257" w:rsidRPr="003D7257" w:rsidRDefault="003D7257" w:rsidP="003D7257"/>
    <w:p w14:paraId="4B774785" w14:textId="77777777" w:rsidR="003D7257" w:rsidRDefault="003D7257" w:rsidP="003D7257">
      <w:pPr>
        <w:rPr>
          <w:b/>
        </w:rPr>
      </w:pPr>
      <w:r w:rsidRPr="003D7257">
        <w:t>Degene die het bericht encrypt heeft de publieke sleutel nodig van zijn ketenpartner. De ontvanger kan het vervolgens met zijn private sleutel weer decrypten. Iemand anders kan het niet en daarmee is het externe transport vertrouwelijk. Het interne transport binnen een SaaS-leverancier is vertrouwelijk als naar de normen van het certificeringsschema is gekeken en daarop gepaste maatregelen zijn getroffen. De identiteit van een verwerker is opgenomen als Organisatie Identificatie Nummer (OIN) in het PKI-certificaat (PKI-overheid)</w:t>
      </w:r>
    </w:p>
    <w:p w14:paraId="39FF8E23" w14:textId="77777777" w:rsidR="003D7257" w:rsidRDefault="003D7257" w:rsidP="003D7257"/>
    <w:p w14:paraId="10BDE704" w14:textId="77777777" w:rsidR="003D7257" w:rsidRDefault="003D7257" w:rsidP="003D7257">
      <w:pPr>
        <w:keepNext/>
        <w:jc w:val="center"/>
      </w:pPr>
      <w:r>
        <w:rPr>
          <w:noProof/>
        </w:rPr>
        <w:drawing>
          <wp:inline distT="0" distB="0" distL="0" distR="0" wp14:anchorId="70215DCB" wp14:editId="4B182CA2">
            <wp:extent cx="4434304" cy="2261121"/>
            <wp:effectExtent l="0" t="0" r="4445" b="635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7722" cy="2262864"/>
                    </a:xfrm>
                    <a:prstGeom prst="rect">
                      <a:avLst/>
                    </a:prstGeom>
                    <a:noFill/>
                  </pic:spPr>
                </pic:pic>
              </a:graphicData>
            </a:graphic>
          </wp:inline>
        </w:drawing>
      </w:r>
    </w:p>
    <w:p w14:paraId="458DE89B" w14:textId="0B7B3FD7" w:rsidR="003D7257" w:rsidRPr="006B3C6E" w:rsidRDefault="003D7257" w:rsidP="003D7257">
      <w:pPr>
        <w:pStyle w:val="Bijschrift"/>
        <w:rPr>
          <w:sz w:val="18"/>
          <w:szCs w:val="18"/>
        </w:rPr>
      </w:pPr>
      <w:r>
        <w:t xml:space="preserve">Figuur </w:t>
      </w:r>
      <w:r w:rsidR="00696364">
        <w:fldChar w:fldCharType="begin"/>
      </w:r>
      <w:r w:rsidR="00696364">
        <w:instrText xml:space="preserve"> SEQ Figuur \* ARABIC </w:instrText>
      </w:r>
      <w:r w:rsidR="00696364">
        <w:fldChar w:fldCharType="separate"/>
      </w:r>
      <w:r>
        <w:rPr>
          <w:noProof/>
        </w:rPr>
        <w:t>6</w:t>
      </w:r>
      <w:r w:rsidR="00696364">
        <w:rPr>
          <w:noProof/>
        </w:rPr>
        <w:fldChar w:fldCharType="end"/>
      </w:r>
      <w:r>
        <w:t xml:space="preserve"> – Versleutelde berichten</w:t>
      </w:r>
    </w:p>
    <w:p w14:paraId="5F587A45" w14:textId="77777777" w:rsidR="003D7257" w:rsidRDefault="003D7257" w:rsidP="00AD2AFC"/>
    <w:p w14:paraId="3276BABA" w14:textId="77777777" w:rsidR="00C549A4" w:rsidRDefault="00C549A4" w:rsidP="00C549A4">
      <w:pPr>
        <w:pStyle w:val="Kop3"/>
      </w:pPr>
      <w:bookmarkStart w:id="31" w:name="_Toc34233571"/>
      <w:r>
        <w:t>Beveiligingspatronen</w:t>
      </w:r>
      <w:bookmarkEnd w:id="31"/>
    </w:p>
    <w:p w14:paraId="0FE64545" w14:textId="6B1B6EF4" w:rsidR="00C549A4" w:rsidRPr="006B3C6E" w:rsidRDefault="00C549A4" w:rsidP="00C549A4">
      <w:r w:rsidRPr="006B3C6E">
        <w:t xml:space="preserve">Op basis van </w:t>
      </w:r>
      <w:r>
        <w:t xml:space="preserve">de </w:t>
      </w:r>
      <w:r w:rsidRPr="006B3C6E">
        <w:t xml:space="preserve">drie rollen zijn drie beveiligingsniveaus bij externe koppelingen </w:t>
      </w:r>
      <w:r>
        <w:t xml:space="preserve">te onderscheiden (zie </w:t>
      </w:r>
      <w:r w:rsidR="005D0CAB">
        <w:fldChar w:fldCharType="begin"/>
      </w:r>
      <w:r w:rsidR="005D0CAB">
        <w:instrText xml:space="preserve"> REF _Ref33774682 \h </w:instrText>
      </w:r>
      <w:r w:rsidR="005D0CAB">
        <w:fldChar w:fldCharType="separate"/>
      </w:r>
      <w:r w:rsidR="005D0CAB">
        <w:t xml:space="preserve">Figuur </w:t>
      </w:r>
      <w:r w:rsidR="005D0CAB">
        <w:rPr>
          <w:noProof/>
        </w:rPr>
        <w:t>5</w:t>
      </w:r>
      <w:r w:rsidR="005D0CAB">
        <w:fldChar w:fldCharType="end"/>
      </w:r>
      <w:r w:rsidRPr="006B3C6E">
        <w:t>).</w:t>
      </w:r>
    </w:p>
    <w:p w14:paraId="1CC05B7A" w14:textId="77777777" w:rsidR="005D0CAB" w:rsidRDefault="00C549A4" w:rsidP="005D0CAB">
      <w:pPr>
        <w:keepNext/>
      </w:pPr>
      <w:r>
        <w:rPr>
          <w:noProof/>
          <w:sz w:val="18"/>
          <w:szCs w:val="18"/>
        </w:rPr>
        <w:lastRenderedPageBreak/>
        <w:drawing>
          <wp:inline distT="0" distB="0" distL="0" distR="0" wp14:anchorId="342B42C3" wp14:editId="7AAD00FD">
            <wp:extent cx="5579745" cy="2133600"/>
            <wp:effectExtent l="0" t="0" r="1905"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9745" cy="2133600"/>
                    </a:xfrm>
                    <a:prstGeom prst="rect">
                      <a:avLst/>
                    </a:prstGeom>
                    <a:noFill/>
                    <a:ln>
                      <a:noFill/>
                    </a:ln>
                  </pic:spPr>
                </pic:pic>
              </a:graphicData>
            </a:graphic>
          </wp:inline>
        </w:drawing>
      </w:r>
    </w:p>
    <w:p w14:paraId="0FFC176D" w14:textId="34F5247F" w:rsidR="00C549A4" w:rsidRPr="006B3C6E" w:rsidRDefault="005D0CAB" w:rsidP="005D0CAB">
      <w:pPr>
        <w:pStyle w:val="Bijschrift"/>
        <w:rPr>
          <w:sz w:val="18"/>
          <w:szCs w:val="18"/>
        </w:rPr>
      </w:pPr>
      <w:bookmarkStart w:id="32" w:name="_Ref33774682"/>
      <w:r>
        <w:t xml:space="preserve">Figuur </w:t>
      </w:r>
      <w:r w:rsidR="00696364">
        <w:fldChar w:fldCharType="begin"/>
      </w:r>
      <w:r w:rsidR="00696364">
        <w:instrText xml:space="preserve"> SEQ Figuur \* ARABIC </w:instrText>
      </w:r>
      <w:r w:rsidR="00696364">
        <w:fldChar w:fldCharType="separate"/>
      </w:r>
      <w:r w:rsidR="003D7257">
        <w:rPr>
          <w:noProof/>
        </w:rPr>
        <w:t>7</w:t>
      </w:r>
      <w:r w:rsidR="00696364">
        <w:rPr>
          <w:noProof/>
        </w:rPr>
        <w:fldChar w:fldCharType="end"/>
      </w:r>
      <w:bookmarkEnd w:id="32"/>
      <w:r>
        <w:t xml:space="preserve"> </w:t>
      </w:r>
      <w:r w:rsidRPr="006B3C6E">
        <w:t xml:space="preserve"> – Beveiligingspatroon externe koppeling</w:t>
      </w:r>
    </w:p>
    <w:p w14:paraId="1DCA222A" w14:textId="77777777" w:rsidR="00C549A4" w:rsidRPr="006B3C6E" w:rsidRDefault="00C549A4" w:rsidP="00C549A4">
      <w:r w:rsidRPr="006B3C6E">
        <w:t>Bij het beveiligen van externe verbindingen wordt een risico-analytische benadering gevolgd.</w:t>
      </w:r>
      <w:r>
        <w:t xml:space="preserve"> N</w:t>
      </w:r>
      <w:r w:rsidRPr="006B3C6E">
        <w:t xml:space="preserve">aar mate de ketens ingewikkelder worden, er meer </w:t>
      </w:r>
      <w:r>
        <w:t xml:space="preserve">(vertrouwelijke) </w:t>
      </w:r>
      <w:r w:rsidRPr="006B3C6E">
        <w:t>gegevens over gaan en het belang van de uitwisseling groter wordt (‘legal transactions’) zijn meer maatregelen noodzakelijk. In het algemeen</w:t>
      </w:r>
      <w:r>
        <w:t xml:space="preserve"> geldt het volgende</w:t>
      </w:r>
      <w:r w:rsidRPr="006B3C6E">
        <w:t>:</w:t>
      </w:r>
    </w:p>
    <w:p w14:paraId="6E8D72E2" w14:textId="77777777" w:rsidR="00C549A4" w:rsidRPr="006B3C6E" w:rsidRDefault="00C549A4" w:rsidP="00C549A4"/>
    <w:p w14:paraId="437D28D6" w14:textId="77777777" w:rsidR="00C549A4" w:rsidRPr="008D328C" w:rsidRDefault="00C549A4" w:rsidP="00C549A4">
      <w:pPr>
        <w:pStyle w:val="Lijstalinea"/>
        <w:rPr>
          <w:i/>
        </w:rPr>
      </w:pPr>
      <w:r w:rsidRPr="008D328C">
        <w:rPr>
          <w:i/>
        </w:rPr>
        <w:t>Point-to-point</w:t>
      </w:r>
    </w:p>
    <w:p w14:paraId="33946067" w14:textId="77777777" w:rsidR="00C549A4" w:rsidRPr="006B3C6E" w:rsidRDefault="00C549A4" w:rsidP="00C549A4">
      <w:pPr>
        <w:pStyle w:val="Lijstalinea"/>
        <w:numPr>
          <w:ilvl w:val="0"/>
          <w:numId w:val="0"/>
        </w:numPr>
        <w:ind w:left="1077"/>
      </w:pPr>
      <w:r w:rsidRPr="006B3C6E">
        <w:t>Een beveiligde point-to-point verbinding bestaat uit een tweezijdige TLS-tunnel. Hierbij wordt gebruik gemaakt van PKI- certificaten om het verkeer tussen twee opeenvolgende servers in de keten te beschermen. Hierdoor kan een derde niet de gegevens tijdens transport inzien. Het certificaat moet vertrouwd zijn (geldig PKI-overheid). De identiteit van de PKI-houder speelt op dit niveau geen rol. Als</w:t>
      </w:r>
      <w:r>
        <w:t xml:space="preserve"> </w:t>
      </w:r>
      <w:r w:rsidRPr="006B3C6E">
        <w:t xml:space="preserve">de keten uit meerdere schakels bestaat geeft een point-to-point verbinding slechts </w:t>
      </w:r>
      <w:r>
        <w:t>bescherming tot de eerst volgende schakel.</w:t>
      </w:r>
    </w:p>
    <w:p w14:paraId="5E430DE8" w14:textId="77777777" w:rsidR="00C549A4" w:rsidRDefault="00C549A4" w:rsidP="00C549A4"/>
    <w:p w14:paraId="4D7969DA" w14:textId="77777777" w:rsidR="00C549A4" w:rsidRPr="008D328C" w:rsidRDefault="00C549A4" w:rsidP="00C549A4">
      <w:pPr>
        <w:pStyle w:val="Lijstalinea"/>
        <w:rPr>
          <w:i/>
        </w:rPr>
      </w:pPr>
      <w:r w:rsidRPr="008D328C">
        <w:rPr>
          <w:i/>
        </w:rPr>
        <w:t>App-to-app</w:t>
      </w:r>
    </w:p>
    <w:p w14:paraId="06E43A42" w14:textId="53AA8FF5" w:rsidR="00C549A4" w:rsidRDefault="00C549A4" w:rsidP="00737DC4">
      <w:pPr>
        <w:pStyle w:val="Lijstalinea"/>
        <w:numPr>
          <w:ilvl w:val="0"/>
          <w:numId w:val="0"/>
        </w:numPr>
        <w:ind w:left="1077"/>
      </w:pPr>
      <w:r w:rsidRPr="006B3C6E">
        <w:t xml:space="preserve">In Digikoppeling valt </w:t>
      </w:r>
      <w:r>
        <w:t>dit</w:t>
      </w:r>
      <w:r w:rsidRPr="006B3C6E">
        <w:t xml:space="preserve"> beveil</w:t>
      </w:r>
      <w:r>
        <w:t xml:space="preserve">igingsniveau </w:t>
      </w:r>
      <w:r w:rsidRPr="006B3C6E">
        <w:t>samen met de volgende</w:t>
      </w:r>
      <w:r>
        <w:t xml:space="preserve"> (end-to-end)</w:t>
      </w:r>
      <w:r w:rsidRPr="006B3C6E">
        <w:t>. In Edukoppeling is</w:t>
      </w:r>
      <w:r>
        <w:t xml:space="preserve"> het </w:t>
      </w:r>
      <w:r w:rsidRPr="006B3C6E">
        <w:t xml:space="preserve">expliciet gemaakt vanwege de toepassing van </w:t>
      </w:r>
      <w:r>
        <w:t>S</w:t>
      </w:r>
      <w:r w:rsidRPr="006B3C6E">
        <w:t>oftware-as-a-</w:t>
      </w:r>
      <w:r>
        <w:t>S</w:t>
      </w:r>
      <w:r w:rsidRPr="006B3C6E">
        <w:t>ervice (</w:t>
      </w:r>
      <w:r>
        <w:t>SaaS</w:t>
      </w:r>
      <w:r w:rsidRPr="006B3C6E">
        <w:t xml:space="preserve">). </w:t>
      </w:r>
      <w:r>
        <w:t>Om te voorkomen dat berichten in de keten door derden aangepast kunnen worden, worden deze door de verwerker ondertekend (gesigned) met een eigen PKI-overheid certificaat. Berichten worden versleuteld (ge-encrypt) als er partijen in de keten zijn die het bericht niet mogen inzien. Voor het versleutelen is het publieke certificaat van de ontvangende partij nodig.</w:t>
      </w:r>
    </w:p>
    <w:p w14:paraId="7C9BB750" w14:textId="77777777" w:rsidR="00C549A4" w:rsidRPr="006B3C6E" w:rsidRDefault="00C549A4" w:rsidP="00C549A4"/>
    <w:p w14:paraId="7CD460E2" w14:textId="77777777" w:rsidR="00C549A4" w:rsidRDefault="00C549A4" w:rsidP="00C549A4">
      <w:pPr>
        <w:pStyle w:val="Lijstalinea"/>
        <w:rPr>
          <w:i/>
        </w:rPr>
      </w:pPr>
      <w:commentRangeStart w:id="33"/>
      <w:commentRangeStart w:id="34"/>
      <w:r w:rsidRPr="008D328C">
        <w:rPr>
          <w:i/>
        </w:rPr>
        <w:t>End-to-end</w:t>
      </w:r>
      <w:commentRangeEnd w:id="33"/>
      <w:r w:rsidR="00A655B2">
        <w:rPr>
          <w:rStyle w:val="Verwijzingopmerking"/>
          <w:color w:val="000000"/>
          <w:kern w:val="1"/>
          <w:lang w:eastAsia="nl-NL"/>
        </w:rPr>
        <w:commentReference w:id="33"/>
      </w:r>
      <w:commentRangeEnd w:id="34"/>
      <w:r w:rsidR="00A655B2">
        <w:rPr>
          <w:rStyle w:val="Verwijzingopmerking"/>
          <w:color w:val="000000"/>
          <w:kern w:val="1"/>
          <w:lang w:eastAsia="nl-NL"/>
        </w:rPr>
        <w:commentReference w:id="34"/>
      </w:r>
    </w:p>
    <w:p w14:paraId="7A95C2CC" w14:textId="5D3BBEBA" w:rsidR="00C549A4" w:rsidRPr="008D328C" w:rsidRDefault="00C549A4" w:rsidP="00C549A4">
      <w:pPr>
        <w:pStyle w:val="Lijstalinea"/>
        <w:numPr>
          <w:ilvl w:val="0"/>
          <w:numId w:val="0"/>
        </w:numPr>
        <w:ind w:left="1077"/>
        <w:rPr>
          <w:i/>
        </w:rPr>
      </w:pPr>
      <w:r>
        <w:t xml:space="preserve">Omdat onderwijsinstellingen vaak met SaaS-oplossingen werken heeft een ketenpartner zekerheid nodig </w:t>
      </w:r>
      <w:r w:rsidRPr="006B3C6E">
        <w:t xml:space="preserve">van welke </w:t>
      </w:r>
      <w:r>
        <w:t>onderwijsinstelling</w:t>
      </w:r>
      <w:r w:rsidRPr="006B3C6E">
        <w:t xml:space="preserve"> gegevens afkomstig zijn of </w:t>
      </w:r>
      <w:r w:rsidR="00FD4D0C">
        <w:t xml:space="preserve">dat deze gegevens </w:t>
      </w:r>
      <w:r w:rsidRPr="006B3C6E">
        <w:t>nergens anders</w:t>
      </w:r>
      <w:r>
        <w:t xml:space="preserve"> terecht komen</w:t>
      </w:r>
      <w:r w:rsidR="00FD4D0C">
        <w:t xml:space="preserve"> dan waar ze voor bedoeld waren</w:t>
      </w:r>
      <w:r>
        <w:t xml:space="preserve">. Dit betekent dat, bovenop PKI, extra maatregelen nodig zijn om de keten ‘achter de voordeur’ te sluiten. </w:t>
      </w:r>
      <w:r w:rsidRPr="006B3C6E">
        <w:t xml:space="preserve">De eerste maatregel is WS-addressing voor het kunnen ‘routeren achter de voordeur’. In de from- en to-parameter </w:t>
      </w:r>
      <w:r>
        <w:t xml:space="preserve">van WS-adressing </w:t>
      </w:r>
      <w:r w:rsidRPr="006B3C6E">
        <w:t xml:space="preserve">staat het OIN van zender respectievelijk ontvanger. De tweede maatregel is het vastleggen </w:t>
      </w:r>
      <w:r>
        <w:t xml:space="preserve">(en kunnen verifiëren) </w:t>
      </w:r>
      <w:r w:rsidRPr="006B3C6E">
        <w:t>van de mandateringsrelatie</w:t>
      </w:r>
      <w:r>
        <w:t xml:space="preserve"> tussen eindorganisatie en gegevensverwerker</w:t>
      </w:r>
      <w:r w:rsidRPr="006B3C6E">
        <w:t xml:space="preserve">. De derde maatregel </w:t>
      </w:r>
      <w:r>
        <w:t xml:space="preserve">is het </w:t>
      </w:r>
      <w:r w:rsidRPr="006B3C6E">
        <w:t xml:space="preserve">certificeringsschema </w:t>
      </w:r>
      <w:r>
        <w:t xml:space="preserve">dat de aandacht vestigt op </w:t>
      </w:r>
      <w:r w:rsidR="00FD4D0C">
        <w:t xml:space="preserve">de </w:t>
      </w:r>
      <w:r>
        <w:t>beveiliging</w:t>
      </w:r>
      <w:r w:rsidR="00FD4D0C">
        <w:t>smaatregelen</w:t>
      </w:r>
      <w:r>
        <w:t xml:space="preserve"> die een dienstverlener bij cloud-computing heeft ingericht</w:t>
      </w:r>
      <w:r w:rsidR="00FD4D0C">
        <w:t xml:space="preserve"> zodat onder andere de bovengenoemde zekerheid kan worden gegarandeerd</w:t>
      </w:r>
      <w:r>
        <w:t xml:space="preserve">. </w:t>
      </w:r>
    </w:p>
    <w:p w14:paraId="5E5F0052" w14:textId="77777777" w:rsidR="00C549A4" w:rsidRDefault="00C549A4" w:rsidP="00C549A4"/>
    <w:p w14:paraId="7D9C3F7F" w14:textId="5810BAC3" w:rsidR="00C549A4" w:rsidRDefault="00C549A4" w:rsidP="00C549A4">
      <w:r>
        <w:lastRenderedPageBreak/>
        <w:t>Bij de Edukoppeling SaaS</w:t>
      </w:r>
      <w:r w:rsidR="00FD4D0C">
        <w:t>-</w:t>
      </w:r>
      <w:r>
        <w:t>profielen spelen de natuurlijke personen achter de eindorganisatie, geen rol. In werkelijkheid zijn dat de leerlingen, leerkrachten of ondersteunend personeel die toegang hebben tot een gegevensverwerkend systeem</w:t>
      </w:r>
      <w:r>
        <w:rPr>
          <w:rStyle w:val="Voetnootmarkering"/>
        </w:rPr>
        <w:footnoteReference w:id="8"/>
      </w:r>
      <w:r>
        <w:t>. In deze profielen wordt geen relatie gelegd tussen een natuurlijke personen en een uitwisselingsbericht.</w:t>
      </w:r>
    </w:p>
    <w:p w14:paraId="6E3CF90C" w14:textId="77777777" w:rsidR="00C549A4" w:rsidRDefault="00C549A4" w:rsidP="00C549A4"/>
    <w:p w14:paraId="0CB73CC3" w14:textId="1BD28E16" w:rsidR="00AD2AFC" w:rsidRDefault="00AD2AFC" w:rsidP="00AD2AFC">
      <w:pPr>
        <w:pStyle w:val="Kop3"/>
      </w:pPr>
      <w:bookmarkStart w:id="35" w:name="_Toc34233572"/>
      <w:r>
        <w:t>Praktijks</w:t>
      </w:r>
      <w:r w:rsidR="00225C98">
        <w:t>cenario’s</w:t>
      </w:r>
      <w:bookmarkEnd w:id="35"/>
      <w:r w:rsidR="00225C98">
        <w:t xml:space="preserve"> </w:t>
      </w:r>
    </w:p>
    <w:p w14:paraId="6CA2CBB8" w14:textId="77777777" w:rsidR="00AD2AFC" w:rsidRDefault="00AD2AFC" w:rsidP="00AD2AFC"/>
    <w:p w14:paraId="3C6E4B9A" w14:textId="77777777" w:rsidR="00AD2AFC" w:rsidRPr="006B3C6E" w:rsidRDefault="00AD2AFC" w:rsidP="00AD2AFC">
      <w:r w:rsidRPr="006B3C6E">
        <w:t xml:space="preserve">In de praktijk kunnen de </w:t>
      </w:r>
      <w:r>
        <w:t xml:space="preserve">hierboven </w:t>
      </w:r>
      <w:r w:rsidRPr="006B3C6E">
        <w:t>onderscheiden rollen samenvallen. Dit levert verschillende situaties op:</w:t>
      </w:r>
    </w:p>
    <w:p w14:paraId="6E57333A" w14:textId="77777777" w:rsidR="00AD2AFC" w:rsidRPr="00C92803" w:rsidRDefault="00AD2AFC" w:rsidP="00AD2AFC">
      <w:pPr>
        <w:pStyle w:val="Lijstalinea"/>
        <w:numPr>
          <w:ilvl w:val="0"/>
          <w:numId w:val="13"/>
        </w:numPr>
        <w:rPr>
          <w:i/>
        </w:rPr>
      </w:pPr>
      <w:r w:rsidRPr="00C92803">
        <w:rPr>
          <w:i/>
        </w:rPr>
        <w:t>Lokale installatie</w:t>
      </w:r>
    </w:p>
    <w:p w14:paraId="22552192" w14:textId="77777777" w:rsidR="00AD2AFC" w:rsidRPr="006B3C6E" w:rsidRDefault="00AD2AFC" w:rsidP="00AD2AFC">
      <w:pPr>
        <w:pStyle w:val="Lijstalinea"/>
        <w:numPr>
          <w:ilvl w:val="0"/>
          <w:numId w:val="0"/>
        </w:numPr>
        <w:ind w:left="720"/>
      </w:pPr>
      <w:r w:rsidRPr="006B3C6E">
        <w:t>Als de verwerkende software lokaal is geïnstalleerd</w:t>
      </w:r>
      <w:r>
        <w:t xml:space="preserve"> bij een onderwijsinstelling</w:t>
      </w:r>
      <w:r w:rsidRPr="006B3C6E">
        <w:t xml:space="preserve">, dan vallen alle drie de rollen samen. De </w:t>
      </w:r>
      <w:r>
        <w:t>onderwijsinstelling</w:t>
      </w:r>
      <w:r w:rsidRPr="006B3C6E">
        <w:t xml:space="preserve"> werkt in dit geval met een eigen PKI-certificaat en er is geen certificeringsschema nodig. </w:t>
      </w:r>
      <w:r>
        <w:t xml:space="preserve">Een </w:t>
      </w:r>
      <w:r w:rsidRPr="006B3C6E">
        <w:t xml:space="preserve">TLS-tunnel </w:t>
      </w:r>
      <w:r>
        <w:t xml:space="preserve">biedt ook bescherming bij het </w:t>
      </w:r>
      <w:r w:rsidRPr="006B3C6E">
        <w:t>externe verkeer</w:t>
      </w:r>
      <w:r>
        <w:t xml:space="preserve"> tegen inkijk door derden, tenzij het verkeer over servers van derden loopt.</w:t>
      </w:r>
      <w:r w:rsidRPr="006B3C6E">
        <w:t xml:space="preserve"> </w:t>
      </w:r>
    </w:p>
    <w:p w14:paraId="36F5AE4A" w14:textId="77777777" w:rsidR="00AD2AFC" w:rsidRPr="00C92803" w:rsidRDefault="00AD2AFC" w:rsidP="00AD2AFC">
      <w:pPr>
        <w:pStyle w:val="Lijstalinea"/>
        <w:numPr>
          <w:ilvl w:val="0"/>
          <w:numId w:val="13"/>
        </w:numPr>
        <w:rPr>
          <w:i/>
        </w:rPr>
      </w:pPr>
      <w:r w:rsidRPr="00C92803">
        <w:rPr>
          <w:i/>
        </w:rPr>
        <w:t>Cloud installatie van software</w:t>
      </w:r>
    </w:p>
    <w:p w14:paraId="0A2C14F8" w14:textId="77777777" w:rsidR="00AD2AFC" w:rsidRPr="002453EE" w:rsidRDefault="00AD2AFC" w:rsidP="00AD2AFC">
      <w:pPr>
        <w:pStyle w:val="Lijstalinea"/>
        <w:numPr>
          <w:ilvl w:val="0"/>
          <w:numId w:val="0"/>
        </w:numPr>
        <w:ind w:left="720"/>
      </w:pPr>
      <w:r w:rsidRPr="006B3C6E">
        <w:t xml:space="preserve">In veel gevallen maken </w:t>
      </w:r>
      <w:r>
        <w:t>onderwijsinstellingen</w:t>
      </w:r>
      <w:r w:rsidRPr="006B3C6E">
        <w:t xml:space="preserve"> gebruik van gegevensverwerkende software in de cloud. </w:t>
      </w:r>
      <w:r>
        <w:t xml:space="preserve">Hierbij horen de identificerende maatregelen bij servicerequester en – aanbieder uit </w:t>
      </w:r>
      <w:r w:rsidRPr="002453EE">
        <w:t>de vorige paragraaf</w:t>
      </w:r>
      <w:r w:rsidRPr="002453EE">
        <w:rPr>
          <w:rStyle w:val="Voetnootmarkering"/>
        </w:rPr>
        <w:footnoteReference w:id="9"/>
      </w:r>
      <w:r w:rsidRPr="002453EE">
        <w:t>.</w:t>
      </w:r>
    </w:p>
    <w:p w14:paraId="582D1787" w14:textId="77777777" w:rsidR="00AD2AFC" w:rsidRPr="00C92803" w:rsidRDefault="00AD2AFC" w:rsidP="00AD2AFC">
      <w:pPr>
        <w:pStyle w:val="Lijstalinea"/>
        <w:numPr>
          <w:ilvl w:val="0"/>
          <w:numId w:val="13"/>
        </w:numPr>
        <w:rPr>
          <w:i/>
        </w:rPr>
      </w:pPr>
      <w:commentRangeStart w:id="36"/>
      <w:r w:rsidRPr="00C92803">
        <w:rPr>
          <w:i/>
        </w:rPr>
        <w:t xml:space="preserve">Niet-transparante intermediair </w:t>
      </w:r>
      <w:commentRangeEnd w:id="36"/>
      <w:r w:rsidR="00081525">
        <w:rPr>
          <w:rStyle w:val="Verwijzingopmerking"/>
          <w:color w:val="000000"/>
          <w:kern w:val="1"/>
          <w:lang w:eastAsia="nl-NL"/>
        </w:rPr>
        <w:commentReference w:id="36"/>
      </w:r>
    </w:p>
    <w:p w14:paraId="54EC810A" w14:textId="77777777" w:rsidR="00AD2AFC" w:rsidRPr="00065449" w:rsidRDefault="00AD2AFC" w:rsidP="00AD2AFC">
      <w:pPr>
        <w:pStyle w:val="Lijstalinea"/>
        <w:numPr>
          <w:ilvl w:val="0"/>
          <w:numId w:val="0"/>
        </w:numPr>
        <w:ind w:left="720"/>
      </w:pPr>
      <w:r w:rsidRPr="00225C98">
        <w:rPr>
          <w:highlight w:val="yellow"/>
        </w:rPr>
        <w:t>Edukoppeling ondersteunt de situatie waarbij het ontvangen en verzenden van berichten apart van de gegevensverwerkende software in de cloud wordt uitbesteed. Deze logistieke dienstverleners hebben geen bemoeienis van de data. In dit geval zijn signing en encryptie door de gegevensverwerker noodzakelijke voorwaarden.</w:t>
      </w:r>
    </w:p>
    <w:p w14:paraId="7CDA2A7F" w14:textId="77777777" w:rsidR="00AD2AFC" w:rsidRDefault="00AD2AFC" w:rsidP="003F1A66"/>
    <w:p w14:paraId="148938B5" w14:textId="14D9B8D6" w:rsidR="003F1A66" w:rsidRDefault="003F1A66" w:rsidP="003F1A66">
      <w:r w:rsidRPr="00F64B37">
        <w:t xml:space="preserve">De ROSA referentiearchitectuur beschrijft voor organisaties in het onderwijs, principes, modellen en standaarden gericht op interoperabiliteit, dat wil zeggen, het vermogen om samen te werken. </w:t>
      </w:r>
      <w:r w:rsidRPr="00E4558A">
        <w:t xml:space="preserve">In </w:t>
      </w:r>
      <w:r>
        <w:fldChar w:fldCharType="begin"/>
      </w:r>
      <w:r>
        <w:instrText xml:space="preserve"> REF _Ref524596057 \h </w:instrText>
      </w:r>
      <w:r>
        <w:fldChar w:fldCharType="separate"/>
      </w:r>
      <w:r>
        <w:t>F</w:t>
      </w:r>
      <w:r w:rsidRPr="006B3C6E">
        <w:t xml:space="preserve">iguur </w:t>
      </w:r>
      <w:r>
        <w:rPr>
          <w:noProof/>
        </w:rPr>
        <w:t>1</w:t>
      </w:r>
      <w:r>
        <w:fldChar w:fldCharType="end"/>
      </w:r>
      <w:r w:rsidRPr="00E4558A">
        <w:t xml:space="preserve"> is schematisch een beeld geschetst </w:t>
      </w:r>
      <w:r>
        <w:t xml:space="preserve">hoe de basisinfrastructuur </w:t>
      </w:r>
      <w:r w:rsidRPr="00E4558A">
        <w:t>ketensamenwerking</w:t>
      </w:r>
      <w:r>
        <w:t xml:space="preserve"> ondersteund</w:t>
      </w:r>
      <w:r w:rsidRPr="00E4558A">
        <w:t>.</w:t>
      </w:r>
      <w:r w:rsidRPr="00F64B37">
        <w:t xml:space="preserve"> </w:t>
      </w:r>
    </w:p>
    <w:p w14:paraId="2125894F" w14:textId="535E411F" w:rsidR="00446541" w:rsidRDefault="00446541" w:rsidP="003F1A66"/>
    <w:p w14:paraId="71E31DEC" w14:textId="77777777" w:rsidR="00446541" w:rsidRDefault="00446541" w:rsidP="00446541">
      <w:pPr>
        <w:pStyle w:val="Lijstalinea"/>
        <w:numPr>
          <w:ilvl w:val="0"/>
          <w:numId w:val="23"/>
        </w:numPr>
      </w:pPr>
      <w:r>
        <w:t xml:space="preserve">Certificeringsschema Informatiebeveiliging en Privacy ROSA </w:t>
      </w:r>
    </w:p>
    <w:p w14:paraId="29404E80" w14:textId="52B263B2" w:rsidR="00446541" w:rsidRPr="006B3C6E" w:rsidRDefault="00446541" w:rsidP="00446541">
      <w:pPr>
        <w:pStyle w:val="Lijstalinea"/>
        <w:numPr>
          <w:ilvl w:val="0"/>
          <w:numId w:val="23"/>
        </w:numPr>
      </w:pPr>
      <w:r>
        <w:t>Onderwijs</w:t>
      </w:r>
      <w:r w:rsidR="001E349D">
        <w:t xml:space="preserve"> </w:t>
      </w:r>
      <w:r>
        <w:t xml:space="preserve">Serviceregister </w:t>
      </w:r>
    </w:p>
    <w:p w14:paraId="61F533B4" w14:textId="77777777" w:rsidR="00446541" w:rsidRDefault="00446541" w:rsidP="003F1A66"/>
    <w:p w14:paraId="6F512947" w14:textId="77777777" w:rsidR="003F1A66" w:rsidRPr="006B3C6E" w:rsidRDefault="003F1A66" w:rsidP="003F1A66">
      <w:r>
        <w:rPr>
          <w:noProof/>
        </w:rPr>
        <w:lastRenderedPageBreak/>
        <w:drawing>
          <wp:inline distT="0" distB="0" distL="0" distR="0" wp14:anchorId="1436207E" wp14:editId="7B8939D1">
            <wp:extent cx="5368802" cy="3328086"/>
            <wp:effectExtent l="0" t="0" r="3810" b="5715"/>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7443" cy="3333442"/>
                    </a:xfrm>
                    <a:prstGeom prst="rect">
                      <a:avLst/>
                    </a:prstGeom>
                    <a:noFill/>
                  </pic:spPr>
                </pic:pic>
              </a:graphicData>
            </a:graphic>
          </wp:inline>
        </w:drawing>
      </w:r>
    </w:p>
    <w:p w14:paraId="17A98B78" w14:textId="71AF479A" w:rsidR="003F1A66" w:rsidRPr="006B3C6E" w:rsidRDefault="003F1A66" w:rsidP="003F1A66">
      <w:pPr>
        <w:pStyle w:val="Bijschrift"/>
      </w:pPr>
      <w:bookmarkStart w:id="37" w:name="_Ref524596057"/>
      <w:r>
        <w:t>F</w:t>
      </w:r>
      <w:r w:rsidRPr="006B3C6E">
        <w:t xml:space="preserve">iguur </w:t>
      </w:r>
      <w:r>
        <w:rPr>
          <w:noProof/>
        </w:rPr>
        <w:fldChar w:fldCharType="begin"/>
      </w:r>
      <w:r>
        <w:rPr>
          <w:noProof/>
        </w:rPr>
        <w:instrText xml:space="preserve"> SEQ Figuur \* ARABIC </w:instrText>
      </w:r>
      <w:r>
        <w:rPr>
          <w:noProof/>
        </w:rPr>
        <w:fldChar w:fldCharType="separate"/>
      </w:r>
      <w:r w:rsidR="003D7257">
        <w:rPr>
          <w:noProof/>
        </w:rPr>
        <w:t>8</w:t>
      </w:r>
      <w:r>
        <w:rPr>
          <w:noProof/>
        </w:rPr>
        <w:fldChar w:fldCharType="end"/>
      </w:r>
      <w:bookmarkEnd w:id="37"/>
      <w:r w:rsidRPr="006B3C6E">
        <w:t xml:space="preserve"> – </w:t>
      </w:r>
      <w:r w:rsidRPr="00F64B37">
        <w:t>Schematische weergave ketensamenwerking</w:t>
      </w:r>
    </w:p>
    <w:p w14:paraId="5E584C0A" w14:textId="77777777" w:rsidR="003F1A66" w:rsidRDefault="003F1A66" w:rsidP="003F1A66"/>
    <w:p w14:paraId="7C6A067A" w14:textId="77777777" w:rsidR="003F1A66" w:rsidRPr="00701885" w:rsidRDefault="003F1A66" w:rsidP="003F1A66">
      <w:r>
        <w:t>In deze figuur zijn schematisch twee organisaties te zien. De basisinfrastructuur faciliteert een servicegerichte samenwerking waarbij de ene organisatie services aanbiedt aan de ander via het internet. In het algemeen gaat het daarbij vooral over vertrouwelijke, privacygevoelige gegevens die beschermd moeten worden. De kleuren geven verschillende beveiligingszones weer. De betekenis van de kleuren is ontleend aan het beschouwingsmodel zonering</w:t>
      </w:r>
      <w:r>
        <w:rPr>
          <w:rStyle w:val="Voetnootmarkering"/>
        </w:rPr>
        <w:footnoteReference w:id="10"/>
      </w:r>
      <w:r>
        <w:t>.</w:t>
      </w:r>
    </w:p>
    <w:p w14:paraId="0A877747" w14:textId="77777777" w:rsidR="003F1A66" w:rsidRPr="00701885" w:rsidRDefault="003F1A66" w:rsidP="003F1A66">
      <w:r w:rsidRPr="006B3C6E">
        <w:t xml:space="preserve">Edukoppeling </w:t>
      </w:r>
      <w:r>
        <w:t xml:space="preserve">dient </w:t>
      </w:r>
      <w:r w:rsidRPr="006B3C6E">
        <w:t>de communicatie tussen ICT-systemen van verschillende organisaties, specifiek in de vorm van berichtenverkeer.</w:t>
      </w:r>
      <w:r>
        <w:t xml:space="preserve"> Edukoppeling beschrijft de machine-machine interface. </w:t>
      </w:r>
    </w:p>
    <w:p w14:paraId="09F78323" w14:textId="77777777" w:rsidR="003F1A66" w:rsidRDefault="003F1A66" w:rsidP="003F1A66">
      <w:r>
        <w:t>Uiteindelijk is er altijd een natuurlijke persoon die als gebruiker optreedt, bijvoorbeeld een medewerker die door middel van een webservice inzage krijgt bij een andere organisatie. In toenemende mate kan dat ook de onderwijsvolger of zijn wettelijke vertegenwoordiger zelf zijn.</w:t>
      </w:r>
      <w:r w:rsidDel="00F8563E">
        <w:t xml:space="preserve"> </w:t>
      </w:r>
    </w:p>
    <w:p w14:paraId="776E8CDC" w14:textId="77777777" w:rsidR="003F1A66" w:rsidRDefault="003F1A66" w:rsidP="003F1A66">
      <w:r>
        <w:t xml:space="preserve">In de zonering zijn de ‘voorkant’ en ‘achterkant’ ontkoppeld. De gebruiker, bijvoorbeeld de leerling of leerkracht of administratieve kracht, heeft een authenticatiemiddel waarmee zijn identiteit en de onderwijsinstelling/dataset wordt vastgesteld. Denk daarbij aan wachtwoorden, tokens of een E-identiteitskaart. Het IAA-stelsel dat daarbij hoort maakt geen onderdeel uit van deze documentatie. </w:t>
      </w:r>
    </w:p>
    <w:p w14:paraId="671EC822" w14:textId="77777777" w:rsidR="003F1A66" w:rsidRDefault="003F1A66" w:rsidP="003F1A66"/>
    <w:p w14:paraId="22F0B611" w14:textId="37F063D8" w:rsidR="003F1A66" w:rsidRDefault="003F1A66" w:rsidP="003F1A66">
      <w:r>
        <w:t xml:space="preserve">In </w:t>
      </w:r>
      <w:r>
        <w:fldChar w:fldCharType="begin"/>
      </w:r>
      <w:r>
        <w:instrText xml:space="preserve"> REF _Ref524596057 \h </w:instrText>
      </w:r>
      <w:r>
        <w:fldChar w:fldCharType="separate"/>
      </w:r>
      <w:r w:rsidR="001E349D">
        <w:t>F</w:t>
      </w:r>
      <w:r w:rsidR="001E349D" w:rsidRPr="006B3C6E">
        <w:t xml:space="preserve">iguur </w:t>
      </w:r>
      <w:r w:rsidR="001E349D">
        <w:rPr>
          <w:noProof/>
        </w:rPr>
        <w:t>6</w:t>
      </w:r>
      <w:r>
        <w:fldChar w:fldCharType="end"/>
      </w:r>
      <w:r>
        <w:t xml:space="preserve"> wordt een</w:t>
      </w:r>
      <w:r w:rsidRPr="00640C28">
        <w:t xml:space="preserve"> schematisch beeld geschetst van </w:t>
      </w:r>
      <w:r>
        <w:t xml:space="preserve">deze </w:t>
      </w:r>
      <w:r w:rsidRPr="00640C28">
        <w:t>ketensamenwerking. De school</w:t>
      </w:r>
      <w:r w:rsidRPr="00640C28">
        <w:rPr>
          <w:vertAlign w:val="superscript"/>
        </w:rPr>
        <w:footnoteReference w:id="11"/>
      </w:r>
      <w:r w:rsidRPr="00640C28">
        <w:t xml:space="preserve"> is vertegenwoordigd in deze figuur als de organisatie die mensen in dienst  heeft  (de medewerker). Deze medewerker heeft bijvoorbeeld toegang tot een administratiesysteem in de cloud en tot bekostigingsgerelateerde informatie van DUO</w:t>
      </w:r>
      <w:r>
        <w:t xml:space="preserve"> (via het Zakelijk Portaal)</w:t>
      </w:r>
      <w:r w:rsidRPr="00640C28">
        <w:t>.</w:t>
      </w:r>
      <w:r>
        <w:t xml:space="preserve"> We kunnen </w:t>
      </w:r>
      <w:r w:rsidRPr="00F11962">
        <w:t>samenvatt</w:t>
      </w:r>
      <w:r>
        <w:t>end het volgende stellen</w:t>
      </w:r>
      <w:r w:rsidRPr="00F11962">
        <w:t>:</w:t>
      </w:r>
    </w:p>
    <w:p w14:paraId="07856B5E" w14:textId="77777777" w:rsidR="003F1A66" w:rsidRPr="00F11962" w:rsidRDefault="003F1A66" w:rsidP="003F1A66"/>
    <w:p w14:paraId="2474A9AD" w14:textId="77777777" w:rsidR="003F1A66" w:rsidRPr="00F11962" w:rsidRDefault="003F1A66" w:rsidP="003F1A66">
      <w:pPr>
        <w:pStyle w:val="Lijstalinea"/>
        <w:numPr>
          <w:ilvl w:val="0"/>
          <w:numId w:val="10"/>
        </w:numPr>
      </w:pPr>
      <w:r w:rsidRPr="00F11962">
        <w:t xml:space="preserve">In de front-office logt de medewerker van de school met een federatieve sleutel met een </w:t>
      </w:r>
      <w:r>
        <w:t>beveiligingsniveau waarover in het onderwijs eenduidige afspraken zijn vastgelegd</w:t>
      </w:r>
      <w:r w:rsidRPr="00F11962">
        <w:t xml:space="preserve">. </w:t>
      </w:r>
      <w:r>
        <w:t xml:space="preserve">Dat kan </w:t>
      </w:r>
      <w:r>
        <w:lastRenderedPageBreak/>
        <w:t xml:space="preserve">bijvoorbeeld het </w:t>
      </w:r>
      <w:r w:rsidRPr="00F11962">
        <w:t>beveiligingsniveau</w:t>
      </w:r>
      <w:r>
        <w:t xml:space="preserve"> </w:t>
      </w:r>
      <w:r w:rsidRPr="00F11962">
        <w:t>substantieel</w:t>
      </w:r>
      <w:r>
        <w:rPr>
          <w:rStyle w:val="Voetnootmarkering"/>
        </w:rPr>
        <w:footnoteReference w:id="12"/>
      </w:r>
      <w:r>
        <w:t xml:space="preserve"> zijn. </w:t>
      </w:r>
      <w:r w:rsidRPr="00F11962">
        <w:t xml:space="preserve">De authenticatiefederatie is een vertrouwde derde partij die de relatie tussen medewerker en school kan valideren. </w:t>
      </w:r>
    </w:p>
    <w:p w14:paraId="2A9E11FD" w14:textId="7F94B617" w:rsidR="003F1A66" w:rsidRPr="00F11962" w:rsidRDefault="003F1A66" w:rsidP="003F1A66">
      <w:pPr>
        <w:pStyle w:val="Lijstalinea"/>
        <w:numPr>
          <w:ilvl w:val="0"/>
          <w:numId w:val="10"/>
        </w:numPr>
      </w:pPr>
      <w:r w:rsidRPr="00F11962">
        <w:t>In de backoffice worden gegevens uitgewisseld conform de Edukoppeling</w:t>
      </w:r>
      <w:r w:rsidR="00FD4D0C">
        <w:t>-</w:t>
      </w:r>
      <w:r w:rsidRPr="00F11962">
        <w:t xml:space="preserve">standaard. De SaaS-leverancier is de partij die de uitwisseling feitelijk uitvoert in opdracht van de eindorganisatie (bijv. een school). De SaaS-leverancier beveiligt het verkeer (tweezijdig TLS) met een PKI-Overheidscertificaat met </w:t>
      </w:r>
      <w:r>
        <w:t xml:space="preserve">zijn </w:t>
      </w:r>
      <w:r w:rsidRPr="00F11962">
        <w:t>eigen identiteit (OIN).</w:t>
      </w:r>
    </w:p>
    <w:p w14:paraId="0D24DCF9" w14:textId="77777777" w:rsidR="003F1A66" w:rsidRDefault="003F1A66" w:rsidP="003F1A66">
      <w:pPr>
        <w:pStyle w:val="Lijstalinea"/>
        <w:numPr>
          <w:ilvl w:val="0"/>
          <w:numId w:val="10"/>
        </w:numPr>
      </w:pPr>
      <w:r w:rsidRPr="00F11962">
        <w:t>In een collectief serviceregister w</w:t>
      </w:r>
      <w:r>
        <w:t xml:space="preserve">ordt bijgehouden (dat doet een namens het bestuur van de school gedelegeerde </w:t>
      </w:r>
      <w:r w:rsidRPr="00F11962">
        <w:t>medewerker) of een organisatie is gemandateerd  als bewerker van de uitgewisselde gegevens. Deze regelt het bijbehorende s</w:t>
      </w:r>
      <w:r>
        <w:t>erviceverkeer namens de school.</w:t>
      </w:r>
    </w:p>
    <w:p w14:paraId="5A3DE990" w14:textId="77777777" w:rsidR="003F1A66" w:rsidRDefault="003F1A66" w:rsidP="003F1A66">
      <w:pPr>
        <w:pStyle w:val="Lijstalinea"/>
        <w:numPr>
          <w:ilvl w:val="0"/>
          <w:numId w:val="10"/>
        </w:numPr>
      </w:pPr>
      <w:r w:rsidRPr="00F11962">
        <w:t>Voor de beoordeling van de correcte werking van (cloud)systemen zijn normen beschikbaar. Dit is toegesneden op het uitwisselen met Edukoppeling.</w:t>
      </w:r>
    </w:p>
    <w:p w14:paraId="5CA1A0A1" w14:textId="77777777" w:rsidR="004C776B" w:rsidRDefault="004C776B" w:rsidP="008B4A38"/>
    <w:p w14:paraId="7D077A1B" w14:textId="77777777" w:rsidR="004C776B" w:rsidRDefault="004C776B" w:rsidP="008B4A38"/>
    <w:p w14:paraId="62AE8B95" w14:textId="50B0A56E" w:rsidR="00C7333E" w:rsidRDefault="00C7333E" w:rsidP="00C7333E">
      <w:pPr>
        <w:pStyle w:val="Kop2"/>
      </w:pPr>
      <w:bookmarkStart w:id="38" w:name="_Toc34233573"/>
      <w:r>
        <w:t>Edukoppeling openbare data profiel (TODO)</w:t>
      </w:r>
      <w:bookmarkEnd w:id="38"/>
    </w:p>
    <w:p w14:paraId="0035FDC9" w14:textId="7677E9AC" w:rsidR="00C7333E" w:rsidRDefault="00C7333E" w:rsidP="00C7333E">
      <w:pPr>
        <w:pStyle w:val="Kop3"/>
      </w:pPr>
      <w:bookmarkStart w:id="39" w:name="_Toc34233574"/>
      <w:r>
        <w:t>Functioneel toepassingsgebied</w:t>
      </w:r>
      <w:bookmarkEnd w:id="39"/>
      <w:r>
        <w:tab/>
      </w:r>
    </w:p>
    <w:p w14:paraId="3255C516" w14:textId="2816D67F" w:rsidR="00C7333E" w:rsidRDefault="00C7333E" w:rsidP="00C7333E">
      <w:pPr>
        <w:pStyle w:val="Kop3"/>
      </w:pPr>
      <w:bookmarkStart w:id="40" w:name="_Toc34233575"/>
      <w:r>
        <w:t>Rollen</w:t>
      </w:r>
      <w:bookmarkEnd w:id="40"/>
    </w:p>
    <w:p w14:paraId="288786FB" w14:textId="5EABFBB8" w:rsidR="00C7333E" w:rsidRDefault="00C7333E" w:rsidP="00C7333E">
      <w:pPr>
        <w:pStyle w:val="Kop3"/>
      </w:pPr>
      <w:bookmarkStart w:id="41" w:name="_Toc34233576"/>
      <w:r>
        <w:t>Beveiligingspatronen</w:t>
      </w:r>
      <w:bookmarkEnd w:id="41"/>
      <w:r>
        <w:tab/>
      </w:r>
    </w:p>
    <w:p w14:paraId="0FC79096" w14:textId="46EC6AB6" w:rsidR="00EE47F1" w:rsidRPr="00F04491" w:rsidRDefault="00C7333E" w:rsidP="00C7333E">
      <w:pPr>
        <w:pStyle w:val="Kop3"/>
      </w:pPr>
      <w:bookmarkStart w:id="42" w:name="_Toc34233577"/>
      <w:r>
        <w:t>Praktijksituaties</w:t>
      </w:r>
      <w:bookmarkEnd w:id="42"/>
      <w:r>
        <w:tab/>
      </w:r>
      <w:r w:rsidR="00EE47F1">
        <w:br w:type="page"/>
      </w:r>
    </w:p>
    <w:p w14:paraId="4110E0F6" w14:textId="7B448C4E" w:rsidR="00D57F4F" w:rsidRPr="006B3C6E" w:rsidRDefault="00C765E8" w:rsidP="00C765E8">
      <w:pPr>
        <w:pStyle w:val="Kop1"/>
        <w:numPr>
          <w:ilvl w:val="0"/>
          <w:numId w:val="1"/>
        </w:numPr>
      </w:pPr>
      <w:bookmarkStart w:id="43" w:name="_Toc34233578"/>
      <w:commentRangeStart w:id="44"/>
      <w:r>
        <w:lastRenderedPageBreak/>
        <w:t>B</w:t>
      </w:r>
      <w:r w:rsidRPr="00C765E8">
        <w:t>edrijfstransactiepatronen</w:t>
      </w:r>
      <w:commentRangeEnd w:id="44"/>
      <w:r w:rsidR="00A169BE">
        <w:rPr>
          <w:rStyle w:val="Verwijzingopmerking"/>
          <w:rFonts w:eastAsia="Verdana"/>
          <w:b w:val="0"/>
        </w:rPr>
        <w:commentReference w:id="44"/>
      </w:r>
      <w:bookmarkEnd w:id="43"/>
    </w:p>
    <w:p w14:paraId="4110E0F7" w14:textId="37AC24C4" w:rsidR="00D57F4F" w:rsidRDefault="00D57F4F" w:rsidP="00B06A21">
      <w:r>
        <w:t xml:space="preserve">Met Edukoppeling worden een aantal uitwisselingspatronen of </w:t>
      </w:r>
      <w:r w:rsidRPr="00696364">
        <w:rPr>
          <w:i/>
        </w:rPr>
        <w:t>message exchan</w:t>
      </w:r>
      <w:r w:rsidR="001B2342" w:rsidRPr="00696364">
        <w:rPr>
          <w:i/>
        </w:rPr>
        <w:t>ge patterns</w:t>
      </w:r>
      <w:r w:rsidR="001B2342">
        <w:t xml:space="preserve"> (mep’s) ondersteund:</w:t>
      </w:r>
    </w:p>
    <w:p w14:paraId="4110E0F8" w14:textId="0AD744BA" w:rsidR="00D57F4F" w:rsidRPr="00C92803" w:rsidRDefault="00D57F4F" w:rsidP="00C92803">
      <w:pPr>
        <w:pStyle w:val="Kop4"/>
      </w:pPr>
      <w:r w:rsidRPr="00C92803">
        <w:t>Patroon: Request-response</w:t>
      </w:r>
      <w:r w:rsidR="005244BE">
        <w:t xml:space="preserve"> (bevraging)</w:t>
      </w:r>
    </w:p>
    <w:p w14:paraId="7961271C" w14:textId="7B131985" w:rsidR="00C92803" w:rsidRDefault="005244BE" w:rsidP="00B06A21">
      <w:r w:rsidRPr="005244BE">
        <w:t>Een bevraging is (volgens Digikoppeling</w:t>
      </w:r>
      <w:r w:rsidR="00FD4D0C">
        <w:rPr>
          <w:rStyle w:val="Voetnootmarkering"/>
        </w:rPr>
        <w:footnoteReference w:id="13"/>
      </w:r>
      <w:r w:rsidRPr="005244BE">
        <w:t>)</w:t>
      </w:r>
      <w:r>
        <w:t xml:space="preserve"> een vraag waar direct een reactie op wordt verwacht. Hierbij is snelheid van afleveren belangrijk. Als een service niet beschikbaar is, dan hoeft de vraag niet als onderdeel van het protocol opnieuw worden aangeboden (best effort). </w:t>
      </w:r>
    </w:p>
    <w:p w14:paraId="089C6E0F" w14:textId="77777777" w:rsidR="005244BE" w:rsidRDefault="005244BE" w:rsidP="00B06A21"/>
    <w:p w14:paraId="4110E0F9" w14:textId="4D2AADFA" w:rsidR="00D57F4F" w:rsidRPr="008E3400" w:rsidRDefault="00D57F4F" w:rsidP="00B06A21">
      <w:pPr>
        <w:rPr>
          <w:i/>
        </w:rPr>
      </w:pPr>
      <w:r>
        <w:t xml:space="preserve">Het patroon request-reponse is het basale patroon waarbij een serviceprovider (B) een webservice inricht, bijvoorbeeld voor het bevragen van een gegevensbron, waarbij de levering aan </w:t>
      </w:r>
      <w:r w:rsidR="00692DDE">
        <w:t xml:space="preserve">de </w:t>
      </w:r>
      <w:r>
        <w:t>servicerequester (A) volgt binnen dezelfde sessie. Die wordt ook wel een synchrone uitwisseling genoemd. Dit patroon wordt typisch toegepast in een situatie waarbij een gebruiker op het resultaat zit te wachten. Dit mag vanzelfsprekend niet te lang duren. Technisch is er een time-out (bijvoorbeeld 20 seconden) verbonden aan een request-reponse interactie. De boodschap aan de gebruiker luidt dan: “probeer het later nog eens”. Daarna wordt de transactie geacht niet te hebben plaats gevonden.</w:t>
      </w:r>
    </w:p>
    <w:p w14:paraId="4110E0FA" w14:textId="77777777" w:rsidR="00D57F4F" w:rsidRDefault="00D57F4F" w:rsidP="000C0473">
      <w:pPr>
        <w:jc w:val="center"/>
      </w:pPr>
      <w:r>
        <w:rPr>
          <w:noProof/>
        </w:rPr>
        <w:drawing>
          <wp:inline distT="0" distB="0" distL="0" distR="0" wp14:anchorId="4110E1F9" wp14:editId="4110E1FA">
            <wp:extent cx="1580515" cy="1193978"/>
            <wp:effectExtent l="0" t="0" r="0"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82353" cy="1195366"/>
                    </a:xfrm>
                    <a:prstGeom prst="rect">
                      <a:avLst/>
                    </a:prstGeom>
                    <a:noFill/>
                  </pic:spPr>
                </pic:pic>
              </a:graphicData>
            </a:graphic>
          </wp:inline>
        </w:drawing>
      </w:r>
    </w:p>
    <w:p w14:paraId="4110E0FB" w14:textId="1492F324" w:rsidR="00D57F4F" w:rsidRDefault="00D57F4F" w:rsidP="006E4C60">
      <w:pPr>
        <w:pStyle w:val="Bijschrift"/>
      </w:pPr>
      <w:r w:rsidRPr="006B3C6E">
        <w:t xml:space="preserve">Figuur 2 – </w:t>
      </w:r>
      <w:r>
        <w:t>Patroon request-response</w:t>
      </w:r>
    </w:p>
    <w:p w14:paraId="4110E0FC" w14:textId="77777777" w:rsidR="00D57F4F" w:rsidRDefault="00D57F4F" w:rsidP="00B06A21"/>
    <w:p w14:paraId="4110E0FD" w14:textId="00784301" w:rsidR="00D57F4F" w:rsidRDefault="00D57F4F" w:rsidP="00B06A21">
      <w:r>
        <w:t>Dit patroon komt ook voor in Digikoppeling</w:t>
      </w:r>
      <w:r w:rsidR="000C0473">
        <w:t>.</w:t>
      </w:r>
    </w:p>
    <w:p w14:paraId="4110E0FE" w14:textId="77777777" w:rsidR="00D57F4F" w:rsidRDefault="00D57F4F" w:rsidP="00B06A21"/>
    <w:p w14:paraId="4110E0FF" w14:textId="77777777" w:rsidR="00D57F4F" w:rsidRDefault="00D57F4F" w:rsidP="00C92803">
      <w:pPr>
        <w:pStyle w:val="Kop4"/>
      </w:pPr>
      <w:r>
        <w:t>Patroon: Melding-bevestiging</w:t>
      </w:r>
    </w:p>
    <w:p w14:paraId="4110E101" w14:textId="77777777" w:rsidR="00D57F4F" w:rsidRDefault="00D57F4F" w:rsidP="00B06A21">
      <w:r>
        <w:t xml:space="preserve">Het patroon melding-bevestiging lijkt op het vorige patroon. Het verschil </w:t>
      </w:r>
      <w:r w:rsidR="00692DDE">
        <w:t xml:space="preserve">is, </w:t>
      </w:r>
      <w:r>
        <w:t>dat de informatiestroom nu andersom loopt. De informatie wordt gestuurd door A en de ontvangst wordt synchroon door B bevestigd.</w:t>
      </w:r>
      <w:r w:rsidR="001B2342">
        <w:t xml:space="preserve"> Dit wordt bijvoorbeeld toegepast voor een notificatiebericht.</w:t>
      </w:r>
    </w:p>
    <w:p w14:paraId="4110E102" w14:textId="77777777" w:rsidR="00D57F4F" w:rsidRDefault="00D57F4F" w:rsidP="000C0473">
      <w:pPr>
        <w:jc w:val="center"/>
      </w:pPr>
      <w:r>
        <w:rPr>
          <w:noProof/>
        </w:rPr>
        <w:drawing>
          <wp:inline distT="0" distB="0" distL="0" distR="0" wp14:anchorId="4110E1FB" wp14:editId="4110E1FC">
            <wp:extent cx="1569720" cy="1220278"/>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5161" cy="1224508"/>
                    </a:xfrm>
                    <a:prstGeom prst="rect">
                      <a:avLst/>
                    </a:prstGeom>
                    <a:noFill/>
                  </pic:spPr>
                </pic:pic>
              </a:graphicData>
            </a:graphic>
          </wp:inline>
        </w:drawing>
      </w:r>
    </w:p>
    <w:p w14:paraId="4110E103" w14:textId="6447CE01" w:rsidR="00D57F4F" w:rsidRDefault="00D57F4F" w:rsidP="006E4C60">
      <w:pPr>
        <w:pStyle w:val="Bijschrift"/>
      </w:pPr>
      <w:r w:rsidRPr="006B3C6E">
        <w:t>Figu</w:t>
      </w:r>
      <w:r>
        <w:t>ur 3</w:t>
      </w:r>
      <w:r w:rsidRPr="006B3C6E">
        <w:t xml:space="preserve"> – </w:t>
      </w:r>
      <w:r>
        <w:t>Patroon melding-bevestiging</w:t>
      </w:r>
    </w:p>
    <w:p w14:paraId="4110E104" w14:textId="77777777" w:rsidR="00D57F4F" w:rsidRDefault="00D57F4F" w:rsidP="00B06A21"/>
    <w:p w14:paraId="4110E105" w14:textId="483C3167" w:rsidR="00D57F4F" w:rsidRDefault="00D57F4F" w:rsidP="00B06A21">
      <w:r>
        <w:t xml:space="preserve">In dit patroon </w:t>
      </w:r>
      <w:r w:rsidR="001B2342">
        <w:t xml:space="preserve">gaan de </w:t>
      </w:r>
      <w:r>
        <w:t>systemen van de ontvanger</w:t>
      </w:r>
      <w:r w:rsidR="001B2342">
        <w:t xml:space="preserve"> iets doen</w:t>
      </w:r>
      <w:r>
        <w:t xml:space="preserve">. Belangrijk is </w:t>
      </w:r>
      <w:r w:rsidR="00540217">
        <w:t xml:space="preserve">de </w:t>
      </w:r>
      <w:r>
        <w:t xml:space="preserve">schadelijke effecten te voorkomen als een bericht twee keer wordt verzonden (door een time-out) of als meldingen in </w:t>
      </w:r>
      <w:r w:rsidR="00540217">
        <w:t xml:space="preserve">de verkeerde </w:t>
      </w:r>
      <w:r>
        <w:t xml:space="preserve">volgorde </w:t>
      </w:r>
      <w:r w:rsidR="00AC07E7">
        <w:t xml:space="preserve">binnenkomen. </w:t>
      </w:r>
      <w:r>
        <w:t>Digikoppeling lost dat op met het patroon Gegarandeerde aflevering</w:t>
      </w:r>
      <w:r w:rsidR="00AC07E7">
        <w:t xml:space="preserve">. </w:t>
      </w:r>
      <w:r>
        <w:t>Edukoppeling</w:t>
      </w:r>
      <w:r w:rsidR="00AC07E7">
        <w:t xml:space="preserve"> ondersteunt dat niet</w:t>
      </w:r>
      <w:r>
        <w:t xml:space="preserve">. Wel geldt </w:t>
      </w:r>
      <w:r w:rsidR="00540217">
        <w:t xml:space="preserve">bij dit patroon </w:t>
      </w:r>
      <w:r>
        <w:t xml:space="preserve">de voorwaarde dat berichten </w:t>
      </w:r>
      <w:r>
        <w:lastRenderedPageBreak/>
        <w:t xml:space="preserve">‘idempotent’ zijn, dat wil zeggen dat altijd de laatste stand wordt gebruikt (meld gebeurtenis, niet mutaties). </w:t>
      </w:r>
    </w:p>
    <w:p w14:paraId="4110E108" w14:textId="77777777" w:rsidR="00D57F4F" w:rsidRPr="00DA27D1" w:rsidRDefault="00D57F4F" w:rsidP="00C92803">
      <w:pPr>
        <w:pStyle w:val="Kop4"/>
      </w:pPr>
      <w:r>
        <w:t xml:space="preserve">Patroon: </w:t>
      </w:r>
      <w:r w:rsidRPr="00DA27D1">
        <w:t>Asynchrone uitwisseling</w:t>
      </w:r>
    </w:p>
    <w:p w14:paraId="4110E109" w14:textId="77777777" w:rsidR="00D57F4F" w:rsidRDefault="00D57F4F" w:rsidP="00B06A21"/>
    <w:p w14:paraId="4110E10A" w14:textId="77777777" w:rsidR="00D57F4F" w:rsidRDefault="00D57F4F" w:rsidP="00B06A21">
      <w:r>
        <w:t>Een asynchrone uitwisseling is twee keer het patroon melding-bevestiging in verschillende richtingen. Eerst wordt een melding gestuurd (A) en de ontvangst bevestigd (B). Op een later tijdstip, als de melding is verwerkt wordt een terugmelding gestuurd (B) en wordt de ontvangst daarvan bevestigd (A).</w:t>
      </w:r>
    </w:p>
    <w:p w14:paraId="4110E10B" w14:textId="77777777" w:rsidR="00D57F4F" w:rsidRDefault="00D57F4F" w:rsidP="000C0473">
      <w:pPr>
        <w:jc w:val="center"/>
      </w:pPr>
      <w:r>
        <w:rPr>
          <w:noProof/>
        </w:rPr>
        <w:drawing>
          <wp:inline distT="0" distB="0" distL="0" distR="0" wp14:anchorId="4110E1FD" wp14:editId="4110E1FE">
            <wp:extent cx="1522730" cy="1220418"/>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9008" cy="1233464"/>
                    </a:xfrm>
                    <a:prstGeom prst="rect">
                      <a:avLst/>
                    </a:prstGeom>
                    <a:noFill/>
                  </pic:spPr>
                </pic:pic>
              </a:graphicData>
            </a:graphic>
          </wp:inline>
        </w:drawing>
      </w:r>
    </w:p>
    <w:p w14:paraId="4110E10C" w14:textId="58E2A66A" w:rsidR="00D57F4F" w:rsidRDefault="00D57F4F" w:rsidP="006E4C60">
      <w:pPr>
        <w:pStyle w:val="Bijschrift"/>
      </w:pPr>
      <w:r w:rsidRPr="006B3C6E">
        <w:t>Figu</w:t>
      </w:r>
      <w:r>
        <w:t>ur 4</w:t>
      </w:r>
      <w:r w:rsidRPr="006B3C6E">
        <w:t xml:space="preserve"> – </w:t>
      </w:r>
      <w:r>
        <w:t>Asynchrone uitwisseling</w:t>
      </w:r>
    </w:p>
    <w:p w14:paraId="4110E10D" w14:textId="77777777" w:rsidR="00D57F4F" w:rsidRDefault="00D57F4F" w:rsidP="00B06A21"/>
    <w:p w14:paraId="4110E10E" w14:textId="77777777" w:rsidR="00D57F4F" w:rsidRDefault="00D57F4F" w:rsidP="00B06A21">
      <w:r>
        <w:t>Meestal wil A zekerheid hebben dat een melding door B is verwerkt</w:t>
      </w:r>
      <w:r w:rsidR="00540217">
        <w:t xml:space="preserve"> en </w:t>
      </w:r>
      <w:r>
        <w:t>bewaakt A of er een terugmelding is ontvangen</w:t>
      </w:r>
      <w:r w:rsidR="00540217">
        <w:t xml:space="preserve"> en geen meldingen zijn verdwenen.</w:t>
      </w:r>
      <w:r>
        <w:t xml:space="preserve"> </w:t>
      </w:r>
    </w:p>
    <w:p w14:paraId="4F35E34F" w14:textId="26C70DC9" w:rsidR="008D328C" w:rsidRDefault="008D328C">
      <w:pPr>
        <w:suppressAutoHyphens w:val="0"/>
        <w:spacing w:line="240" w:lineRule="auto"/>
        <w:rPr>
          <w:rFonts w:ascii="Trebuchet MS" w:eastAsia="Trebuchet MS" w:hAnsi="Trebuchet MS" w:cs="Trebuchet MS"/>
          <w:color w:val="666666"/>
          <w:u w:val="single"/>
        </w:rPr>
      </w:pPr>
    </w:p>
    <w:p w14:paraId="4110E111" w14:textId="65B79757" w:rsidR="00D57F4F" w:rsidRPr="00A55897" w:rsidRDefault="00D57F4F" w:rsidP="00C92803">
      <w:pPr>
        <w:pStyle w:val="Kop4"/>
      </w:pPr>
      <w:r w:rsidRPr="00A55897">
        <w:t>Antipatroon: Polling</w:t>
      </w:r>
    </w:p>
    <w:p w14:paraId="4110E112" w14:textId="77777777" w:rsidR="00D57F4F" w:rsidRDefault="00D57F4F" w:rsidP="00B06A21"/>
    <w:p w14:paraId="4110E113" w14:textId="77777777" w:rsidR="00D57F4F" w:rsidRDefault="00D57F4F" w:rsidP="00B06A21">
      <w:r>
        <w:t>Asynchrone uitwisseling kan ook als volgt worden</w:t>
      </w:r>
      <w:r w:rsidR="00AC07E7">
        <w:t xml:space="preserve"> uitgevoerd</w:t>
      </w:r>
      <w:r>
        <w:t>:</w:t>
      </w:r>
    </w:p>
    <w:p w14:paraId="4110E114" w14:textId="77777777" w:rsidR="00D57F4F" w:rsidRDefault="00D57F4F" w:rsidP="000C0473">
      <w:pPr>
        <w:jc w:val="center"/>
      </w:pPr>
      <w:r>
        <w:rPr>
          <w:noProof/>
        </w:rPr>
        <w:drawing>
          <wp:inline distT="0" distB="0" distL="0" distR="0" wp14:anchorId="4110E1FF" wp14:editId="4110E200">
            <wp:extent cx="1484766" cy="118999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90580" cy="1194649"/>
                    </a:xfrm>
                    <a:prstGeom prst="rect">
                      <a:avLst/>
                    </a:prstGeom>
                    <a:noFill/>
                  </pic:spPr>
                </pic:pic>
              </a:graphicData>
            </a:graphic>
          </wp:inline>
        </w:drawing>
      </w:r>
    </w:p>
    <w:p w14:paraId="4110E115" w14:textId="153CC914" w:rsidR="00D57F4F" w:rsidRDefault="00D57F4F" w:rsidP="006E4C60">
      <w:pPr>
        <w:pStyle w:val="Bijschrift"/>
      </w:pPr>
      <w:r w:rsidRPr="006B3C6E">
        <w:t>Figu</w:t>
      </w:r>
      <w:r>
        <w:t>ur 5</w:t>
      </w:r>
      <w:r w:rsidRPr="006B3C6E">
        <w:t xml:space="preserve"> – </w:t>
      </w:r>
      <w:r>
        <w:t>Antipatroon polling</w:t>
      </w:r>
    </w:p>
    <w:p w14:paraId="4110E116" w14:textId="77777777" w:rsidR="00D57F4F" w:rsidRDefault="00D57F4F" w:rsidP="00B06A21"/>
    <w:p w14:paraId="4110E117" w14:textId="77777777" w:rsidR="00D57F4F" w:rsidRDefault="00D57F4F" w:rsidP="00B06A21">
      <w:r>
        <w:t xml:space="preserve">Het voordeel hiervan is er maar één partij services hoeft aan te bieden (B). Per saldo is het daarmee sneller te realiseren dan het vorige patroon. Het nadeel is echter dat A voortdurend </w:t>
      </w:r>
      <w:r w:rsidR="00540217">
        <w:t xml:space="preserve">webservicecalls afvuurt </w:t>
      </w:r>
      <w:r>
        <w:t xml:space="preserve">aan B </w:t>
      </w:r>
      <w:r w:rsidR="00540217">
        <w:t xml:space="preserve">om te vragen </w:t>
      </w:r>
      <w:r>
        <w:t xml:space="preserve">of er het eerste bericht al is verwerkt. </w:t>
      </w:r>
      <w:r w:rsidR="00540217">
        <w:t>Dit wordt pollen genoemd. Dat vraagt veel hardwarecapaciteit en d</w:t>
      </w:r>
      <w:r>
        <w:t xml:space="preserve">aardoor is het een relatief dure oplossing. </w:t>
      </w:r>
      <w:r w:rsidR="00AC07E7">
        <w:t>Uitgangspunt is dat a</w:t>
      </w:r>
      <w:r>
        <w:t>lle deelnemers aan Edukoppeling</w:t>
      </w:r>
      <w:r w:rsidR="00AC07E7">
        <w:t xml:space="preserve"> zowel webservices kunnen aanroepen als aanbieden. </w:t>
      </w:r>
      <w:commentRangeStart w:id="45"/>
      <w:r w:rsidR="00540217">
        <w:t xml:space="preserve">Toepassing van dit </w:t>
      </w:r>
      <w:r>
        <w:t>antipatroon</w:t>
      </w:r>
      <w:r w:rsidR="00540217">
        <w:t xml:space="preserve"> is niet nodig en</w:t>
      </w:r>
      <w:r>
        <w:t xml:space="preserve"> wordt afgeraden. </w:t>
      </w:r>
      <w:commentRangeEnd w:id="45"/>
      <w:r w:rsidR="00BF1E51">
        <w:rPr>
          <w:rStyle w:val="Verwijzingopmerking"/>
        </w:rPr>
        <w:commentReference w:id="45"/>
      </w:r>
    </w:p>
    <w:p w14:paraId="4110E11B" w14:textId="77777777" w:rsidR="00D57F4F" w:rsidRDefault="00D57F4F" w:rsidP="00C92803">
      <w:pPr>
        <w:pStyle w:val="Kop4"/>
      </w:pPr>
      <w:r>
        <w:t>Patroon: Grote berichten</w:t>
      </w:r>
    </w:p>
    <w:p w14:paraId="4110E11C" w14:textId="77777777" w:rsidR="00D57F4F" w:rsidRDefault="00D57F4F" w:rsidP="00B06A21"/>
    <w:p w14:paraId="4110E11D" w14:textId="10B3297C" w:rsidR="00D57F4F" w:rsidRDefault="00D57F4F" w:rsidP="00B06A21">
      <w:r w:rsidRPr="00BC752A">
        <w:t>Bij hele g</w:t>
      </w:r>
      <w:r>
        <w:t>ro</w:t>
      </w:r>
      <w:r w:rsidR="001F2FAC">
        <w:t>te berichten (&gt;20 M</w:t>
      </w:r>
      <w:r>
        <w:t xml:space="preserve">B) schrijft Digikoppeling voor dat </w:t>
      </w:r>
      <w:r w:rsidR="00540217">
        <w:t xml:space="preserve">deze apart worden </w:t>
      </w:r>
      <w:r>
        <w:t>gedownload</w:t>
      </w:r>
      <w:r w:rsidR="00540217">
        <w:t xml:space="preserve">, </w:t>
      </w:r>
      <w:r>
        <w:t xml:space="preserve">nadat de tijdelijke opslaglocatie </w:t>
      </w:r>
      <w:r w:rsidR="005A1641">
        <w:t xml:space="preserve">door middel van een metabericht </w:t>
      </w:r>
      <w:r>
        <w:t xml:space="preserve">is opgevraagd door of gemeld aan de beoogde ontvanger. </w:t>
      </w:r>
      <w:r w:rsidR="000A2FA4">
        <w:t>Het</w:t>
      </w:r>
      <w:r w:rsidR="00DB133D">
        <w:t xml:space="preserve"> basispatroon binnen Digikoppeling is dat de beoogde ontvanger aansluitend het grote bericht ophaalt.</w:t>
      </w:r>
    </w:p>
    <w:p w14:paraId="4110E11E" w14:textId="28A80208" w:rsidR="00D57F4F" w:rsidRDefault="00D57F4F" w:rsidP="000C0473">
      <w:pPr>
        <w:jc w:val="center"/>
      </w:pPr>
      <w:r>
        <w:rPr>
          <w:noProof/>
        </w:rPr>
        <w:lastRenderedPageBreak/>
        <mc:AlternateContent>
          <mc:Choice Requires="wps">
            <w:drawing>
              <wp:anchor distT="0" distB="0" distL="114300" distR="114300" simplePos="0" relativeHeight="251660288" behindDoc="0" locked="0" layoutInCell="1" allowOverlap="1" wp14:anchorId="4110E201" wp14:editId="6123230D">
                <wp:simplePos x="0" y="0"/>
                <wp:positionH relativeFrom="column">
                  <wp:posOffset>2679769</wp:posOffset>
                </wp:positionH>
                <wp:positionV relativeFrom="paragraph">
                  <wp:posOffset>546049</wp:posOffset>
                </wp:positionV>
                <wp:extent cx="312420" cy="228600"/>
                <wp:effectExtent l="0" t="0" r="11430" b="19050"/>
                <wp:wrapNone/>
                <wp:docPr id="45" name="Cilinder 45"/>
                <wp:cNvGraphicFramePr/>
                <a:graphic xmlns:a="http://schemas.openxmlformats.org/drawingml/2006/main">
                  <a:graphicData uri="http://schemas.microsoft.com/office/word/2010/wordprocessingShape">
                    <wps:wsp>
                      <wps:cNvSpPr/>
                      <wps:spPr>
                        <a:xfrm>
                          <a:off x="0" y="0"/>
                          <a:ext cx="312420" cy="228600"/>
                        </a:xfrm>
                        <a:prstGeom prst="ca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695093"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er 45" o:spid="_x0000_s1026" type="#_x0000_t22" style="position:absolute;margin-left:211pt;margin-top:43pt;width:24.6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" fillcolor="white [3201]" strokecolor="#70ad47 [3209]" strokeweight="1pt">
                <v:stroke joinstyle="miter"/>
              </v:shape>
            </w:pict>
          </mc:Fallback>
        </mc:AlternateContent>
      </w:r>
      <w:r>
        <w:rPr>
          <w:noProof/>
        </w:rPr>
        <w:drawing>
          <wp:inline distT="0" distB="0" distL="0" distR="0" wp14:anchorId="4110E203" wp14:editId="4110E204">
            <wp:extent cx="1377950" cy="1040952"/>
            <wp:effectExtent l="0" t="0" r="0" b="698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9875" cy="1049961"/>
                    </a:xfrm>
                    <a:prstGeom prst="rect">
                      <a:avLst/>
                    </a:prstGeom>
                    <a:noFill/>
                  </pic:spPr>
                </pic:pic>
              </a:graphicData>
            </a:graphic>
          </wp:inline>
        </w:drawing>
      </w:r>
    </w:p>
    <w:p w14:paraId="4110E11F" w14:textId="77777777" w:rsidR="00D57F4F" w:rsidRDefault="00D57F4F" w:rsidP="006E4C60">
      <w:pPr>
        <w:pStyle w:val="Bijschrift"/>
      </w:pPr>
      <w:r w:rsidRPr="006B3C6E">
        <w:t>Figu</w:t>
      </w:r>
      <w:r>
        <w:t>ur 6</w:t>
      </w:r>
      <w:r w:rsidRPr="006B3C6E">
        <w:t xml:space="preserve"> – </w:t>
      </w:r>
      <w:r>
        <w:t>Patroon grote berichten (zonder metabericht)</w:t>
      </w:r>
    </w:p>
    <w:p w14:paraId="4110E120" w14:textId="77777777" w:rsidR="00D57F4F" w:rsidRDefault="00D57F4F" w:rsidP="00B06A21"/>
    <w:p w14:paraId="4110E121" w14:textId="35588C10" w:rsidR="00D57F4F" w:rsidRDefault="00D57F4F" w:rsidP="00B06A21">
      <w:r>
        <w:t xml:space="preserve">Grote berichten kunnen als attachment </w:t>
      </w:r>
      <w:r w:rsidR="00DB133D">
        <w:t xml:space="preserve">ook </w:t>
      </w:r>
      <w:r>
        <w:t>aan een gewoon bericht worden toegevoegd. Dat is waarschijnlijk eenvoudiger te realiseren, maar vanaf de genoemde grenswaarde weegt</w:t>
      </w:r>
      <w:r w:rsidR="00540217">
        <w:t xml:space="preserve"> </w:t>
      </w:r>
      <w:r w:rsidR="00DB133D">
        <w:t xml:space="preserve">dat </w:t>
      </w:r>
      <w:r w:rsidR="00540217">
        <w:t>voordeel</w:t>
      </w:r>
      <w:r>
        <w:t xml:space="preserve"> niet meer op</w:t>
      </w:r>
      <w:r w:rsidR="005A1641">
        <w:t xml:space="preserve"> tegen de toegen</w:t>
      </w:r>
      <w:r>
        <w:t xml:space="preserve">omen kans op transportfouten. </w:t>
      </w:r>
    </w:p>
    <w:p w14:paraId="4110E1B2" w14:textId="77777777" w:rsidR="00D57F4F" w:rsidRDefault="00D57F4F" w:rsidP="00B06A21"/>
    <w:p w14:paraId="4110E1B9" w14:textId="0FEBD0C3" w:rsidR="004851AD" w:rsidRPr="00EF539A" w:rsidRDefault="004851AD" w:rsidP="00B06A21"/>
    <w:p w14:paraId="4110E1BA" w14:textId="77777777" w:rsidR="00EF539A" w:rsidRDefault="00EF539A" w:rsidP="00B06A21">
      <w:r>
        <w:br w:type="page"/>
      </w:r>
    </w:p>
    <w:p w14:paraId="4110E1BC" w14:textId="77777777" w:rsidR="009C4442" w:rsidRPr="006B3C6E" w:rsidRDefault="009C4442" w:rsidP="006E4C60">
      <w:pPr>
        <w:pStyle w:val="Kop1"/>
        <w:numPr>
          <w:ilvl w:val="0"/>
          <w:numId w:val="1"/>
        </w:numPr>
      </w:pPr>
      <w:bookmarkStart w:id="46" w:name="_Toc34233579"/>
      <w:r>
        <w:lastRenderedPageBreak/>
        <w:t>Bouwstenen</w:t>
      </w:r>
      <w:bookmarkEnd w:id="46"/>
    </w:p>
    <w:p w14:paraId="77F4CA4A" w14:textId="77777777" w:rsidR="00C92803" w:rsidRDefault="00C92803" w:rsidP="00B06A21"/>
    <w:p w14:paraId="4110E1BD" w14:textId="5762D4C5" w:rsidR="003B6D3A" w:rsidRDefault="009C4442" w:rsidP="00B06A21">
      <w:r>
        <w:t>E</w:t>
      </w:r>
      <w:r w:rsidR="004851AD" w:rsidRPr="006B3C6E">
        <w:t xml:space="preserve">dukoppeling is opgebouwd uit een aantal </w:t>
      </w:r>
      <w:r w:rsidR="00BD15A6">
        <w:t xml:space="preserve">landelijke </w:t>
      </w:r>
      <w:r w:rsidR="004851AD" w:rsidRPr="006B3C6E">
        <w:t>bouwstenen</w:t>
      </w:r>
      <w:r w:rsidR="00E12135">
        <w:t xml:space="preserve"> </w:t>
      </w:r>
      <w:r w:rsidR="00BD15A6">
        <w:t>waarbij de kern wordt gevormd door Digikoppeling</w:t>
      </w:r>
      <w:r w:rsidR="008D55DD">
        <w:t>. Om binnen het onderwijs bij gegevensuitwisseling end-to-end beveili</w:t>
      </w:r>
      <w:r w:rsidR="00C7611E">
        <w:t>gi</w:t>
      </w:r>
      <w:r w:rsidR="008D55DD">
        <w:t xml:space="preserve">ng te realiseren wordt gebruik gemaakt van bouwstenen </w:t>
      </w:r>
      <w:r w:rsidR="00C06572">
        <w:t>uit de</w:t>
      </w:r>
      <w:r w:rsidR="00C7611E">
        <w:t xml:space="preserve"> Basisinfrastructuur </w:t>
      </w:r>
      <w:r w:rsidR="00C06572">
        <w:t xml:space="preserve">Overheid en </w:t>
      </w:r>
      <w:r w:rsidR="00C7611E">
        <w:t>Onderwijs</w:t>
      </w:r>
      <w:r w:rsidR="00C06572">
        <w:t>.</w:t>
      </w:r>
      <w:r w:rsidR="008D55DD">
        <w:t xml:space="preserve"> </w:t>
      </w:r>
      <w:r w:rsidR="00F23830" w:rsidRPr="006B3C6E">
        <w:t xml:space="preserve">(zie </w:t>
      </w:r>
      <w:r w:rsidR="001F01DA">
        <w:fldChar w:fldCharType="begin"/>
      </w:r>
      <w:r w:rsidR="001F01DA">
        <w:instrText xml:space="preserve"> REF _Ref33774908 \h </w:instrText>
      </w:r>
      <w:r w:rsidR="001F01DA">
        <w:fldChar w:fldCharType="separate"/>
      </w:r>
      <w:r w:rsidR="001F01DA">
        <w:t xml:space="preserve">Figuur </w:t>
      </w:r>
      <w:r w:rsidR="001F01DA">
        <w:rPr>
          <w:noProof/>
        </w:rPr>
        <w:t>9</w:t>
      </w:r>
      <w:r w:rsidR="001F01DA">
        <w:fldChar w:fldCharType="end"/>
      </w:r>
      <w:r w:rsidR="001E349D">
        <w:fldChar w:fldCharType="begin"/>
      </w:r>
      <w:r w:rsidR="001E349D">
        <w:instrText xml:space="preserve"> REF _Ref33774908 \h </w:instrText>
      </w:r>
      <w:r w:rsidR="001E349D">
        <w:fldChar w:fldCharType="end"/>
      </w:r>
      <w:r w:rsidR="00F23830" w:rsidRPr="006B3C6E">
        <w:t>)</w:t>
      </w:r>
      <w:r w:rsidR="003B6D3A" w:rsidRPr="006B3C6E">
        <w:t xml:space="preserve">. </w:t>
      </w:r>
    </w:p>
    <w:p w14:paraId="0DDFBAB7" w14:textId="77777777" w:rsidR="001F01DA" w:rsidRDefault="001F01DA" w:rsidP="001F01DA">
      <w:pPr>
        <w:keepNext/>
      </w:pPr>
      <w:r>
        <w:rPr>
          <w:noProof/>
        </w:rPr>
        <w:drawing>
          <wp:inline distT="0" distB="0" distL="0" distR="0" wp14:anchorId="1F0EF63A" wp14:editId="1C819006">
            <wp:extent cx="5507355" cy="4038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07355" cy="4038600"/>
                    </a:xfrm>
                    <a:prstGeom prst="rect">
                      <a:avLst/>
                    </a:prstGeom>
                    <a:noFill/>
                    <a:ln>
                      <a:noFill/>
                    </a:ln>
                  </pic:spPr>
                </pic:pic>
              </a:graphicData>
            </a:graphic>
          </wp:inline>
        </w:drawing>
      </w:r>
    </w:p>
    <w:p w14:paraId="4048DE4C" w14:textId="670E9FAA" w:rsidR="001E349D" w:rsidRDefault="001E349D" w:rsidP="001E349D">
      <w:pPr>
        <w:pStyle w:val="Bijschrift"/>
      </w:pPr>
      <w:bookmarkStart w:id="47" w:name="_Ref33774908"/>
      <w:r>
        <w:t xml:space="preserve">Figuur </w:t>
      </w:r>
      <w:r w:rsidR="00696364">
        <w:fldChar w:fldCharType="begin"/>
      </w:r>
      <w:r w:rsidR="00696364">
        <w:instrText xml:space="preserve"> SEQ Figuur \* ARABIC </w:instrText>
      </w:r>
      <w:r w:rsidR="00696364">
        <w:fldChar w:fldCharType="separate"/>
      </w:r>
      <w:r w:rsidR="003D7257">
        <w:rPr>
          <w:noProof/>
        </w:rPr>
        <w:t>9</w:t>
      </w:r>
      <w:r w:rsidR="00696364">
        <w:rPr>
          <w:noProof/>
        </w:rPr>
        <w:fldChar w:fldCharType="end"/>
      </w:r>
      <w:bookmarkEnd w:id="47"/>
      <w:r>
        <w:t xml:space="preserve"> </w:t>
      </w:r>
      <w:r>
        <w:rPr>
          <w:noProof/>
        </w:rPr>
        <w:t xml:space="preserve">- </w:t>
      </w:r>
      <w:r w:rsidRPr="006E4C60">
        <w:t>Overzicht van bouwstenen om end-to-end beveiliging te realiseren</w:t>
      </w:r>
    </w:p>
    <w:p w14:paraId="4110E1C1" w14:textId="27C61CA3" w:rsidR="009C4442" w:rsidRDefault="00BF440A" w:rsidP="006E4C60">
      <w:r w:rsidRPr="006E4C60">
        <w:t xml:space="preserve">De </w:t>
      </w:r>
      <w:r w:rsidR="000C6956" w:rsidRPr="006E4C60">
        <w:t>bouw</w:t>
      </w:r>
      <w:r w:rsidR="003D0A37" w:rsidRPr="006E4C60">
        <w:t>sten</w:t>
      </w:r>
      <w:r w:rsidR="003C235A" w:rsidRPr="006E4C60">
        <w:t>en</w:t>
      </w:r>
      <w:r w:rsidRPr="006E4C60">
        <w:t xml:space="preserve"> voor de Edukoppeling Architectuur worden gevormd door zaken die essentieel zijn om beveiligde en betrouwbare gegevens</w:t>
      </w:r>
      <w:r w:rsidR="00AF437E" w:rsidRPr="006E4C60">
        <w:t xml:space="preserve">uitwisseling mogelijk te maken. </w:t>
      </w:r>
      <w:r w:rsidR="001E349D">
        <w:t>De</w:t>
      </w:r>
      <w:r w:rsidR="00F92446" w:rsidRPr="006E4C60">
        <w:t xml:space="preserve"> bouwstenen </w:t>
      </w:r>
      <w:r w:rsidR="001E349D">
        <w:t xml:space="preserve">waar Edukoppeling gebruik van maakt </w:t>
      </w:r>
      <w:r w:rsidR="00F92446" w:rsidRPr="006E4C60">
        <w:t xml:space="preserve">worden in </w:t>
      </w:r>
      <w:r w:rsidR="009C4442" w:rsidRPr="006E4C60">
        <w:t>dit hoofdstuk toegelicht</w:t>
      </w:r>
      <w:r w:rsidR="009C4442">
        <w:t>.</w:t>
      </w:r>
    </w:p>
    <w:p w14:paraId="4110E1D2" w14:textId="0F37B04A" w:rsidR="006C2A77" w:rsidRPr="006B3C6E" w:rsidRDefault="00152518" w:rsidP="00B06A21">
      <w:pPr>
        <w:pStyle w:val="Kop2"/>
      </w:pPr>
      <w:bookmarkStart w:id="48" w:name="_Toc34233580"/>
      <w:r w:rsidRPr="00152518">
        <w:t>Organisatie Identificatie Nummer</w:t>
      </w:r>
      <w:r w:rsidR="00C92803">
        <w:t xml:space="preserve"> </w:t>
      </w:r>
      <w:r w:rsidR="00806284">
        <w:t>(OIN)</w:t>
      </w:r>
      <w:bookmarkEnd w:id="48"/>
    </w:p>
    <w:p w14:paraId="4110E1D3" w14:textId="5C3CBE9E" w:rsidR="00412357" w:rsidRPr="004F7C0B" w:rsidRDefault="001176D1" w:rsidP="00B06A21">
      <w:r>
        <w:t xml:space="preserve">Elke partij die via </w:t>
      </w:r>
      <w:r w:rsidR="00A131C6" w:rsidRPr="006B3C6E">
        <w:t xml:space="preserve">Edukoppeling </w:t>
      </w:r>
      <w:r w:rsidR="00A53400" w:rsidRPr="006B3C6E">
        <w:t xml:space="preserve">de </w:t>
      </w:r>
      <w:r w:rsidR="00A131C6" w:rsidRPr="006B3C6E">
        <w:t>gegevensuitwisseling inricht</w:t>
      </w:r>
      <w:r w:rsidR="00234720">
        <w:t xml:space="preserve"> of laat inrichten</w:t>
      </w:r>
      <w:r>
        <w:t>, wordt</w:t>
      </w:r>
      <w:r w:rsidR="00A131C6" w:rsidRPr="006B3C6E">
        <w:t xml:space="preserve"> geïdentificeerd op basis van het unieke </w:t>
      </w:r>
      <w:r>
        <w:t>Organisatie</w:t>
      </w:r>
      <w:r w:rsidR="00A53400" w:rsidRPr="006B3C6E">
        <w:t xml:space="preserve"> Identificatie Nummer (</w:t>
      </w:r>
      <w:r w:rsidR="00A131C6" w:rsidRPr="006B3C6E">
        <w:t>OIN</w:t>
      </w:r>
      <w:r w:rsidR="00A53400" w:rsidRPr="006B3C6E">
        <w:t>), z</w:t>
      </w:r>
      <w:r w:rsidR="00412357" w:rsidRPr="006B3C6E">
        <w:t>ie nummersystematiek Digikoppeling</w:t>
      </w:r>
      <w:r w:rsidR="00861FB0">
        <w:rPr>
          <w:rStyle w:val="Voetnootmarkering"/>
        </w:rPr>
        <w:footnoteReference w:id="14"/>
      </w:r>
      <w:r w:rsidR="00412357" w:rsidRPr="006B3C6E">
        <w:t>.</w:t>
      </w:r>
      <w:r w:rsidR="00DB707A">
        <w:t xml:space="preserve"> </w:t>
      </w:r>
      <w:r>
        <w:t xml:space="preserve">De </w:t>
      </w:r>
      <w:r w:rsidR="00DB707A">
        <w:t xml:space="preserve">identiteit is gebaseerd op het </w:t>
      </w:r>
      <w:r>
        <w:t>Nieuw Handelsregister (bij bedrijven of bevoegd gezagen), op Logius (bij overheidsinstellingen) of op de Basislijst Instellinge</w:t>
      </w:r>
      <w:r w:rsidR="00DB707A">
        <w:t xml:space="preserve">n (opvolger van BRIN). Het OIN </w:t>
      </w:r>
      <w:r>
        <w:t>wordt gebruikt in ws-addressing om de eindorganisatie aan te duiden en in PKI-certificaten om de gegevens</w:t>
      </w:r>
      <w:r w:rsidR="00582AC8">
        <w:t>verwerker</w:t>
      </w:r>
      <w:r>
        <w:t xml:space="preserve"> aan te duiden.</w:t>
      </w:r>
      <w:r w:rsidR="00AF437E">
        <w:t xml:space="preserve"> Meer details zijn uitgewerkt in de </w:t>
      </w:r>
      <w:r w:rsidR="00AF437E" w:rsidRPr="00696364">
        <w:rPr>
          <w:i/>
        </w:rPr>
        <w:t>Edukoppeling Transactiestandaa</w:t>
      </w:r>
      <w:r w:rsidR="00861FB0" w:rsidRPr="00696364">
        <w:rPr>
          <w:i/>
        </w:rPr>
        <w:t>rd</w:t>
      </w:r>
      <w:r w:rsidR="00861FB0">
        <w:t xml:space="preserve"> en in het document </w:t>
      </w:r>
      <w:r w:rsidR="00861FB0" w:rsidRPr="00696364">
        <w:rPr>
          <w:i/>
        </w:rPr>
        <w:t>Edukoppeling Identificatie en Authenticatie</w:t>
      </w:r>
      <w:r w:rsidR="00AF437E">
        <w:t>.</w:t>
      </w:r>
      <w:bookmarkStart w:id="49" w:name="h.tf9ipnk57gyk"/>
      <w:bookmarkEnd w:id="49"/>
    </w:p>
    <w:p w14:paraId="4110E1D4" w14:textId="6654345F" w:rsidR="006C2A77" w:rsidRPr="006B3C6E" w:rsidRDefault="00EC339D" w:rsidP="00B06A21">
      <w:pPr>
        <w:pStyle w:val="Kop2"/>
      </w:pPr>
      <w:bookmarkStart w:id="50" w:name="_Toc34233581"/>
      <w:r w:rsidRPr="008A5ADD">
        <w:lastRenderedPageBreak/>
        <w:t>PKI</w:t>
      </w:r>
      <w:r w:rsidR="000D3D4D">
        <w:t>overheid</w:t>
      </w:r>
      <w:bookmarkEnd w:id="50"/>
    </w:p>
    <w:p w14:paraId="4110E1D6" w14:textId="3D68A545" w:rsidR="00330298" w:rsidRPr="006B3C6E" w:rsidRDefault="00687CE1" w:rsidP="00B06A21">
      <w:r w:rsidRPr="006B3C6E">
        <w:t>Conform Digikoppeling wordt voor authenticatie gebruik gemaakt van Public Key Infrastructure</w:t>
      </w:r>
      <w:r w:rsidR="008A5ADD">
        <w:t xml:space="preserve"> (PKI)</w:t>
      </w:r>
      <w:r w:rsidRPr="006B3C6E">
        <w:t xml:space="preserve"> certificaten. De PKI-certificaten kunnen worden gebruikt voor </w:t>
      </w:r>
      <w:r w:rsidR="006064C4" w:rsidRPr="006B3C6E">
        <w:t xml:space="preserve">ondertekening </w:t>
      </w:r>
      <w:r w:rsidRPr="006B3C6E">
        <w:t xml:space="preserve">en </w:t>
      </w:r>
      <w:r w:rsidR="006064C4" w:rsidRPr="006B3C6E">
        <w:t xml:space="preserve">versleuteling </w:t>
      </w:r>
      <w:r w:rsidRPr="006B3C6E">
        <w:t xml:space="preserve">zoals dit ook in Digikoppeling wordt toegepast. Deze certificaten worden uitgegeven door </w:t>
      </w:r>
      <w:r w:rsidR="00BC2B21">
        <w:t>T</w:t>
      </w:r>
      <w:r w:rsidRPr="006B3C6E">
        <w:t xml:space="preserve">SP’s. </w:t>
      </w:r>
      <w:r w:rsidR="00330298" w:rsidRPr="006B3C6E">
        <w:t xml:space="preserve">Een </w:t>
      </w:r>
      <w:r w:rsidR="00BC2B21">
        <w:t>T</w:t>
      </w:r>
      <w:r w:rsidRPr="006B3C6E">
        <w:t>SP</w:t>
      </w:r>
      <w:r w:rsidR="00330298" w:rsidRPr="006B3C6E">
        <w:t xml:space="preserve"> is</w:t>
      </w:r>
      <w:r w:rsidRPr="006B3C6E">
        <w:t xml:space="preserve"> verantwoordelijk voor het controleren van de identiteit </w:t>
      </w:r>
      <w:r w:rsidR="00330298" w:rsidRPr="006B3C6E">
        <w:t xml:space="preserve">van de aanvrager </w:t>
      </w:r>
      <w:r w:rsidRPr="006B3C6E">
        <w:t xml:space="preserve">en het opnemen van het </w:t>
      </w:r>
      <w:r w:rsidR="008D328C">
        <w:t>i</w:t>
      </w:r>
      <w:r w:rsidRPr="006B3C6E">
        <w:t xml:space="preserve">dentificerend gegeven dat voor deze </w:t>
      </w:r>
      <w:r w:rsidR="00330298" w:rsidRPr="006B3C6E">
        <w:t>aanvrager</w:t>
      </w:r>
      <w:r w:rsidRPr="006B3C6E">
        <w:t xml:space="preserve"> in het certificaat opgenomen moet worden.</w:t>
      </w:r>
      <w:r w:rsidR="00330298" w:rsidRPr="006B3C6E">
        <w:t xml:space="preserve"> Voor Edukoppeling </w:t>
      </w:r>
      <w:r w:rsidR="00BC2B21">
        <w:t xml:space="preserve">worden conform Digikoppeling </w:t>
      </w:r>
      <w:r w:rsidR="004E27A8" w:rsidRPr="006B3C6E">
        <w:t>PKI</w:t>
      </w:r>
      <w:r w:rsidR="00DC300E">
        <w:t>o</w:t>
      </w:r>
      <w:r w:rsidR="000B4E86" w:rsidRPr="006B3C6E">
        <w:t>verheid</w:t>
      </w:r>
      <w:r w:rsidR="00C52830">
        <w:t>-</w:t>
      </w:r>
      <w:r w:rsidR="004E27A8" w:rsidRPr="006B3C6E">
        <w:t>certificaten</w:t>
      </w:r>
      <w:r w:rsidR="00BC2B21">
        <w:t xml:space="preserve"> gebruikt</w:t>
      </w:r>
      <w:r w:rsidR="004F7C0B">
        <w:rPr>
          <w:rStyle w:val="Voetnootmarkering"/>
        </w:rPr>
        <w:footnoteReference w:id="15"/>
      </w:r>
      <w:r w:rsidR="00BC2B21">
        <w:t>.</w:t>
      </w:r>
      <w:r w:rsidR="004F7C0B">
        <w:rPr>
          <w:rStyle w:val="Voetnootmarkering"/>
        </w:rPr>
        <w:footnoteReference w:id="16"/>
      </w:r>
    </w:p>
    <w:p w14:paraId="4110E1DB" w14:textId="06AADC99" w:rsidR="00EB5DBB" w:rsidRPr="006B3C6E" w:rsidRDefault="00D556DE" w:rsidP="00B06A21">
      <w:pPr>
        <w:pStyle w:val="Kop2"/>
      </w:pPr>
      <w:bookmarkStart w:id="51" w:name="_Toc34233582"/>
      <w:r>
        <w:t xml:space="preserve">Onderwijs </w:t>
      </w:r>
      <w:r w:rsidRPr="00D556DE">
        <w:t>Service</w:t>
      </w:r>
      <w:r w:rsidR="008E5D13">
        <w:t>r</w:t>
      </w:r>
      <w:r w:rsidRPr="00D556DE">
        <w:t>egister</w:t>
      </w:r>
      <w:bookmarkEnd w:id="51"/>
    </w:p>
    <w:p w14:paraId="73AE23E1" w14:textId="532E0948" w:rsidR="00347849" w:rsidRPr="006B3C6E" w:rsidRDefault="00347849" w:rsidP="00347849">
      <w:pPr>
        <w:pStyle w:val="Kop3"/>
        <w:numPr>
          <w:ilvl w:val="2"/>
          <w:numId w:val="37"/>
        </w:numPr>
      </w:pPr>
      <w:bookmarkStart w:id="52" w:name="_Toc34233583"/>
      <w:r>
        <w:t>Goudengids voor service informatie</w:t>
      </w:r>
      <w:bookmarkEnd w:id="52"/>
    </w:p>
    <w:p w14:paraId="4110E1DC" w14:textId="56BCBB18" w:rsidR="00900AA6" w:rsidRPr="00900AA6" w:rsidRDefault="00900AA6" w:rsidP="00900AA6">
      <w:pPr>
        <w:pStyle w:val="Default"/>
        <w:rPr>
          <w:rFonts w:ascii="Arial" w:hAnsi="Arial" w:cs="Arial"/>
          <w:sz w:val="20"/>
          <w:szCs w:val="20"/>
        </w:rPr>
      </w:pPr>
      <w:r w:rsidRPr="00900AA6">
        <w:rPr>
          <w:rFonts w:ascii="Arial" w:hAnsi="Arial" w:cs="Arial"/>
          <w:sz w:val="20"/>
          <w:szCs w:val="20"/>
        </w:rPr>
        <w:t xml:space="preserve">Een </w:t>
      </w:r>
      <w:r w:rsidR="0052477A">
        <w:rPr>
          <w:rFonts w:ascii="Arial" w:hAnsi="Arial" w:cs="Arial"/>
          <w:sz w:val="20"/>
          <w:szCs w:val="20"/>
        </w:rPr>
        <w:t xml:space="preserve">algemene indeling, afkomstig uit de UDDI-standaard, van een </w:t>
      </w:r>
      <w:r w:rsidRPr="00900AA6">
        <w:rPr>
          <w:rFonts w:ascii="Arial" w:hAnsi="Arial" w:cs="Arial"/>
          <w:sz w:val="20"/>
          <w:szCs w:val="20"/>
        </w:rPr>
        <w:t xml:space="preserve">serviceregister is </w:t>
      </w:r>
      <w:r w:rsidR="0052477A">
        <w:rPr>
          <w:rFonts w:ascii="Arial" w:hAnsi="Arial" w:cs="Arial"/>
          <w:sz w:val="20"/>
          <w:szCs w:val="20"/>
        </w:rPr>
        <w:t>in drie soorten "pagina's"</w:t>
      </w:r>
      <w:r w:rsidRPr="00900AA6">
        <w:rPr>
          <w:rFonts w:ascii="Arial" w:hAnsi="Arial" w:cs="Arial"/>
          <w:sz w:val="20"/>
          <w:szCs w:val="20"/>
        </w:rPr>
        <w:t xml:space="preserve">: </w:t>
      </w:r>
    </w:p>
    <w:p w14:paraId="4110E1DE" w14:textId="77777777" w:rsidR="00900AA6" w:rsidRPr="00900AA6" w:rsidRDefault="00900AA6" w:rsidP="006E4C60">
      <w:pPr>
        <w:pStyle w:val="Default"/>
        <w:numPr>
          <w:ilvl w:val="0"/>
          <w:numId w:val="3"/>
        </w:numPr>
        <w:spacing w:after="70"/>
        <w:rPr>
          <w:rFonts w:ascii="Arial" w:hAnsi="Arial" w:cs="Arial"/>
          <w:sz w:val="20"/>
          <w:szCs w:val="20"/>
        </w:rPr>
      </w:pPr>
      <w:r w:rsidRPr="00900AA6">
        <w:rPr>
          <w:rFonts w:ascii="Arial" w:hAnsi="Arial" w:cs="Arial"/>
          <w:sz w:val="20"/>
          <w:szCs w:val="20"/>
        </w:rPr>
        <w:t xml:space="preserve">White pages beschrijven organisaties die web services beschikbaar stellen. Deze informatie maakt het mogelijk web services te vinden op basis van (kenmerken van) de organisatie die ze beschikbaar stelt. </w:t>
      </w:r>
    </w:p>
    <w:p w14:paraId="4110E1DF" w14:textId="77777777" w:rsidR="00900AA6" w:rsidRPr="00900AA6" w:rsidRDefault="00900AA6" w:rsidP="006E4C60">
      <w:pPr>
        <w:pStyle w:val="Default"/>
        <w:numPr>
          <w:ilvl w:val="0"/>
          <w:numId w:val="3"/>
        </w:numPr>
        <w:spacing w:after="70"/>
        <w:rPr>
          <w:rFonts w:ascii="Arial" w:hAnsi="Arial" w:cs="Arial"/>
          <w:sz w:val="20"/>
          <w:szCs w:val="20"/>
        </w:rPr>
      </w:pPr>
      <w:r w:rsidRPr="00900AA6">
        <w:rPr>
          <w:rFonts w:ascii="Arial" w:hAnsi="Arial" w:cs="Arial"/>
          <w:sz w:val="20"/>
          <w:szCs w:val="20"/>
        </w:rPr>
        <w:t xml:space="preserve">Yellow pages beschrijven de business services die beschikbaar zijn, ingedeeld volgens nader te bepalen taxonomieën. Deze informatie maakt het mogelijk om services te vinden op basis van een inhoudelijke categorisering. </w:t>
      </w:r>
    </w:p>
    <w:p w14:paraId="4110E1E0" w14:textId="77777777" w:rsidR="00900AA6" w:rsidRPr="00900AA6" w:rsidRDefault="00900AA6" w:rsidP="006E4C60">
      <w:pPr>
        <w:pStyle w:val="Default"/>
        <w:numPr>
          <w:ilvl w:val="0"/>
          <w:numId w:val="3"/>
        </w:numPr>
        <w:rPr>
          <w:rFonts w:ascii="Arial" w:hAnsi="Arial" w:cs="Arial"/>
          <w:sz w:val="20"/>
          <w:szCs w:val="20"/>
        </w:rPr>
      </w:pPr>
      <w:r w:rsidRPr="00900AA6">
        <w:rPr>
          <w:rFonts w:ascii="Arial" w:hAnsi="Arial" w:cs="Arial"/>
          <w:sz w:val="20"/>
          <w:szCs w:val="20"/>
        </w:rPr>
        <w:t xml:space="preserve">Green pages beschrijven de technische interfaces waarlangs de services benaderd kunnen worden. Deze informatie maakt het mogelijk services daadwerkelijk aan te roepen. </w:t>
      </w:r>
    </w:p>
    <w:p w14:paraId="7A841CC7" w14:textId="77777777" w:rsidR="00CB5C5B" w:rsidRDefault="00CB5C5B" w:rsidP="00B06A21"/>
    <w:p w14:paraId="1D8D0A18" w14:textId="1ECFC6E0" w:rsidR="00C52830" w:rsidRDefault="00900AA6" w:rsidP="00B06A21">
      <w:r w:rsidRPr="00900AA6">
        <w:t xml:space="preserve">Een </w:t>
      </w:r>
      <w:r w:rsidR="00C52830">
        <w:t>serviceregister</w:t>
      </w:r>
      <w:r w:rsidRPr="00900AA6">
        <w:t xml:space="preserve"> dien</w:t>
      </w:r>
      <w:r>
        <w:t>t</w:t>
      </w:r>
      <w:r w:rsidRPr="00900AA6">
        <w:t xml:space="preserve"> kortweg </w:t>
      </w:r>
      <w:r w:rsidR="00C52830">
        <w:t>om de volgende informatie te verschaffen:</w:t>
      </w:r>
    </w:p>
    <w:p w14:paraId="6E0C2CF6" w14:textId="1488A04B" w:rsidR="00C52830" w:rsidRDefault="00C52830" w:rsidP="00696364">
      <w:pPr>
        <w:pStyle w:val="Lijstalinea"/>
        <w:numPr>
          <w:ilvl w:val="0"/>
          <w:numId w:val="46"/>
        </w:numPr>
      </w:pPr>
      <w:r>
        <w:t>i</w:t>
      </w:r>
      <w:r w:rsidR="00900AA6" w:rsidRPr="00900AA6">
        <w:t xml:space="preserve">nformatie </w:t>
      </w:r>
      <w:r w:rsidR="00900AA6">
        <w:t>over de ketenpartners, zoals het publieke gedeelte van een PKI-certificaat</w:t>
      </w:r>
      <w:r>
        <w:t>,</w:t>
      </w:r>
    </w:p>
    <w:p w14:paraId="2B86FCEA" w14:textId="2192F74E" w:rsidR="00C52830" w:rsidRDefault="00C52830" w:rsidP="00696364">
      <w:pPr>
        <w:pStyle w:val="Lijstalinea"/>
        <w:numPr>
          <w:ilvl w:val="0"/>
          <w:numId w:val="46"/>
        </w:numPr>
      </w:pPr>
      <w:r>
        <w:t>i</w:t>
      </w:r>
      <w:r w:rsidR="00900AA6">
        <w:t>nformatie over de collectie</w:t>
      </w:r>
      <w:r w:rsidR="00AF437E">
        <w:t>f</w:t>
      </w:r>
      <w:r w:rsidR="00900AA6">
        <w:t xml:space="preserve"> afgesproken services</w:t>
      </w:r>
      <w:r>
        <w:t>, e</w:t>
      </w:r>
      <w:r w:rsidR="00900AA6">
        <w:t>n</w:t>
      </w:r>
    </w:p>
    <w:p w14:paraId="4110E1E1" w14:textId="1E261D8A" w:rsidR="0052477A" w:rsidRDefault="00C52830" w:rsidP="00696364">
      <w:pPr>
        <w:pStyle w:val="Lijstalinea"/>
        <w:numPr>
          <w:ilvl w:val="0"/>
          <w:numId w:val="46"/>
        </w:numPr>
      </w:pPr>
      <w:r>
        <w:t>i</w:t>
      </w:r>
      <w:r w:rsidR="00900AA6">
        <w:t xml:space="preserve">nformatie over wie welke services namens wie aanroept/aanbiedt. </w:t>
      </w:r>
    </w:p>
    <w:p w14:paraId="0189D660" w14:textId="77777777" w:rsidR="00C52830" w:rsidRDefault="00C52830" w:rsidP="00B06A21"/>
    <w:p w14:paraId="4110E1E2" w14:textId="6105460B" w:rsidR="00D57F4F" w:rsidRDefault="009C2933" w:rsidP="00B06A21">
      <w:r>
        <w:t xml:space="preserve">Ook in het onderwijs is een dergelijke functie voorzien (in het visiedocument H2M2M) en sinds eind 2019 in gebruik. </w:t>
      </w:r>
      <w:r w:rsidR="0052477A">
        <w:t xml:space="preserve">In relatie tot Edukoppeling </w:t>
      </w:r>
      <w:r>
        <w:t xml:space="preserve">is </w:t>
      </w:r>
      <w:r w:rsidR="0052477A">
        <w:t xml:space="preserve">het serviceregister van belang om de mandateringsrelatie vast te leggen. </w:t>
      </w:r>
      <w:r w:rsidR="00900AA6">
        <w:t>Deze laatste informatie wordt gebruikt in combinatie met PKI en WS-addressing om per onderwijsinstelling de juiste webservice aan te roepen en om een inkomende servicerequest te autoriseren.</w:t>
      </w:r>
      <w:r w:rsidR="0052477A">
        <w:t xml:space="preserve"> Het </w:t>
      </w:r>
      <w:r w:rsidR="00D57F4F">
        <w:t xml:space="preserve">serviceregister voor de hele </w:t>
      </w:r>
      <w:r>
        <w:t>onderwijs</w:t>
      </w:r>
      <w:r w:rsidR="00D57F4F">
        <w:t xml:space="preserve">sector </w:t>
      </w:r>
      <w:r w:rsidR="00AF437E">
        <w:t xml:space="preserve">is </w:t>
      </w:r>
      <w:r>
        <w:t xml:space="preserve">in zoals gezegd reeds in gebruik maar daarnaast </w:t>
      </w:r>
      <w:r w:rsidR="0052477A">
        <w:t xml:space="preserve">nog </w:t>
      </w:r>
      <w:r>
        <w:t xml:space="preserve">wel </w:t>
      </w:r>
      <w:r w:rsidR="0052477A">
        <w:t>in ontwikkeling</w:t>
      </w:r>
      <w:r>
        <w:t xml:space="preserve"> om meer functies en wensen te kunnen bedienen</w:t>
      </w:r>
      <w:r w:rsidR="0052477A">
        <w:t xml:space="preserve">. Het is </w:t>
      </w:r>
      <w:r w:rsidR="004F7C0B">
        <w:t xml:space="preserve">onder meer </w:t>
      </w:r>
      <w:r w:rsidR="00AF437E">
        <w:t xml:space="preserve">gebaseerd op </w:t>
      </w:r>
      <w:r w:rsidR="00D57F4F">
        <w:t>eerder werk in de Routerings</w:t>
      </w:r>
      <w:r w:rsidR="00C52830">
        <w:t>-</w:t>
      </w:r>
      <w:r w:rsidR="00D57F4F">
        <w:t xml:space="preserve"> e</w:t>
      </w:r>
      <w:r w:rsidR="00AF437E">
        <w:t>n Autorisatie</w:t>
      </w:r>
      <w:r w:rsidR="00C52830">
        <w:t>v</w:t>
      </w:r>
      <w:r w:rsidR="00AF437E">
        <w:t xml:space="preserve">oorziening (RAV) </w:t>
      </w:r>
      <w:r w:rsidR="0052477A">
        <w:t xml:space="preserve">in gebruik bij </w:t>
      </w:r>
      <w:r w:rsidR="00AF437E">
        <w:t>DUO.</w:t>
      </w:r>
    </w:p>
    <w:p w14:paraId="0ABBA71F" w14:textId="27C3DEF6" w:rsidR="006375A5" w:rsidRDefault="006375A5" w:rsidP="006375A5"/>
    <w:p w14:paraId="4110E1E5" w14:textId="77777777" w:rsidR="00004D2B" w:rsidRPr="00900AA6" w:rsidRDefault="00004D2B" w:rsidP="00B06A21">
      <w:pPr>
        <w:pStyle w:val="Kop2"/>
      </w:pPr>
      <w:bookmarkStart w:id="53" w:name="_Toc34233584"/>
      <w:r w:rsidRPr="008A5ADD">
        <w:t>Cert</w:t>
      </w:r>
      <w:r w:rsidR="007D652D" w:rsidRPr="008A5ADD">
        <w:t>ificerings</w:t>
      </w:r>
      <w:r w:rsidRPr="008A5ADD">
        <w:t>schema</w:t>
      </w:r>
      <w:bookmarkEnd w:id="53"/>
    </w:p>
    <w:p w14:paraId="4110E1E6" w14:textId="37C7301E" w:rsidR="003456BD" w:rsidRDefault="00436E07" w:rsidP="00B06A21">
      <w:r>
        <w:t>In 201</w:t>
      </w:r>
      <w:r w:rsidR="003456BD">
        <w:t>5</w:t>
      </w:r>
      <w:r>
        <w:t xml:space="preserve"> is </w:t>
      </w:r>
      <w:r w:rsidR="00861FB0">
        <w:t>voor het eerst het</w:t>
      </w:r>
      <w:r w:rsidR="00861FB0" w:rsidRPr="0052477A">
        <w:t xml:space="preserve"> </w:t>
      </w:r>
      <w:r w:rsidR="0052477A" w:rsidRPr="0052477A">
        <w:t>certificeringsschema</w:t>
      </w:r>
      <w:r w:rsidR="00306B2C">
        <w:rPr>
          <w:rStyle w:val="Voetnootmarkering"/>
        </w:rPr>
        <w:footnoteReference w:id="17"/>
      </w:r>
      <w:r w:rsidR="0052477A" w:rsidRPr="0052477A">
        <w:t xml:space="preserve"> </w:t>
      </w:r>
      <w:r>
        <w:t>geregistreerd bij Edustandaard</w:t>
      </w:r>
      <w:r w:rsidR="00861FB0">
        <w:t xml:space="preserve">. </w:t>
      </w:r>
      <w:r w:rsidR="003456BD" w:rsidRPr="009E2277">
        <w:t>Het Certificeringsschema is gerelateerd aan de Edukoppeling Transactiestandaard. Waar Edukoppeling gaat over de verbinding tussen organisaties, gaat het Certificeringsschema over informatiebeveiliging en privacy bínnen die organisaties.</w:t>
      </w:r>
      <w:r w:rsidR="003456BD" w:rsidRPr="003456BD">
        <w:t xml:space="preserve"> </w:t>
      </w:r>
      <w:r w:rsidR="003456BD" w:rsidRPr="000A55F1">
        <w:t xml:space="preserve">Met het Certificeringsschema kunnen binnen het onderwijsdomein </w:t>
      </w:r>
      <w:r w:rsidR="003456BD" w:rsidRPr="000A55F1">
        <w:lastRenderedPageBreak/>
        <w:t xml:space="preserve">organisaties die ict-diensten leveren worden getoetst op basis van een gezamenlijk opgesteld ‘normenkader’ dat wordt </w:t>
      </w:r>
      <w:r w:rsidR="00531340">
        <w:t xml:space="preserve">doorontwikkeld en </w:t>
      </w:r>
      <w:r w:rsidR="003456BD" w:rsidRPr="000A55F1">
        <w:t>beheerd binnen Edustandaard. Organisaties worden daarom niet meermalen getoetst op verschillende normenkaders en kunnen eenvoudig aantonen dat ze informatiebeveiliging en privacy op orde hebben.</w:t>
      </w:r>
    </w:p>
    <w:p w14:paraId="4110E1E7" w14:textId="77777777" w:rsidR="003456BD" w:rsidRPr="000A55F1" w:rsidRDefault="003456BD" w:rsidP="00B06A21"/>
    <w:p w14:paraId="4110E1E8" w14:textId="77777777" w:rsidR="003456BD" w:rsidRDefault="003456BD" w:rsidP="00B06A21">
      <w:r w:rsidRPr="000A55F1">
        <w:t xml:space="preserve">Onderwijsinstellingen kunnen eenvoudig nagaan of een </w:t>
      </w:r>
      <w:r>
        <w:t>dienstverlener</w:t>
      </w:r>
      <w:r w:rsidRPr="000A55F1">
        <w:t xml:space="preserve"> voldoet aan de gestelde maatregelen.</w:t>
      </w:r>
    </w:p>
    <w:p w14:paraId="4110E1E9" w14:textId="77777777" w:rsidR="003456BD" w:rsidRPr="000A55F1" w:rsidRDefault="003456BD" w:rsidP="00B06A21"/>
    <w:p w14:paraId="7195DE13" w14:textId="77777777" w:rsidR="006E4C60" w:rsidRDefault="003456BD" w:rsidP="00B06A21">
      <w:r w:rsidRPr="000A55F1">
        <w:t>De maatregelen in het toetsingskader zijn niet uitputtend. Er zijn altijd meer maatregelen die een organisatie kan treffen.</w:t>
      </w:r>
      <w:r w:rsidR="00C92803">
        <w:t xml:space="preserve"> </w:t>
      </w:r>
      <w:r w:rsidR="006E4C60" w:rsidRPr="000A55F1">
        <w:t>In zo’n situatie dienen de maatregelen die relevant zijn voor die externe leverancier doorgezet te worden naar die externe leverancier en door de organisatie getoetst/gecontroleerd te worden.</w:t>
      </w:r>
    </w:p>
    <w:p w14:paraId="4110E1EA" w14:textId="54A79BF0" w:rsidR="003456BD" w:rsidRDefault="00C92803" w:rsidP="00B06A21">
      <w:r>
        <w:t>Voldoen aan het certificer</w:t>
      </w:r>
      <w:r w:rsidR="006E4C60">
        <w:t>ingsschema is als randvoorwaarde gesteld om via Edukoppeling vertrouwelijke gegevens uit te wisselen. Ketenpartijen kunnen hier dan ook expliciet naar vragen aan hun ketenpartners die met ze willen koppelen.</w:t>
      </w:r>
    </w:p>
    <w:p w14:paraId="3D162E7D" w14:textId="77777777" w:rsidR="006E4C60" w:rsidRPr="000A55F1" w:rsidRDefault="006E4C60" w:rsidP="00B06A21"/>
    <w:p w14:paraId="4110E1EF" w14:textId="566881DA" w:rsidR="00D14A0D" w:rsidRDefault="003456BD" w:rsidP="00B06A21">
      <w:r>
        <w:t>In het certificeringsschema</w:t>
      </w:r>
      <w:r w:rsidR="00861FB0">
        <w:t xml:space="preserve"> wordt </w:t>
      </w:r>
      <w:r>
        <w:t>in het kader van de</w:t>
      </w:r>
      <w:r w:rsidR="00436E07">
        <w:t xml:space="preserve"> end-to-end-security bij </w:t>
      </w:r>
      <w:r w:rsidR="00861FB0">
        <w:t>SaaS-</w:t>
      </w:r>
      <w:r w:rsidR="00436E07">
        <w:t>leveranciers</w:t>
      </w:r>
      <w:r w:rsidRPr="003456BD">
        <w:t xml:space="preserve"> </w:t>
      </w:r>
      <w:r>
        <w:t>onder meer aandacht besteed aan de benodigde maatregelen</w:t>
      </w:r>
      <w:r w:rsidR="00436E07">
        <w:t xml:space="preserve"> dat de klant</w:t>
      </w:r>
      <w:r w:rsidR="00861FB0">
        <w:t>-</w:t>
      </w:r>
      <w:r w:rsidR="00436E07">
        <w:t xml:space="preserve">omgeving van de ene </w:t>
      </w:r>
      <w:r w:rsidR="00871B36">
        <w:t xml:space="preserve">onderwijsinstelling </w:t>
      </w:r>
      <w:r w:rsidR="00436E07">
        <w:t xml:space="preserve">is gescheiden van de ander. </w:t>
      </w:r>
      <w:r w:rsidR="00B634DA">
        <w:t xml:space="preserve">Dit is een verlengstuk van de technische maatregelen in Edukoppeling. </w:t>
      </w:r>
    </w:p>
    <w:p w14:paraId="4110E1F0" w14:textId="65FC33A8" w:rsidR="00871B36" w:rsidRDefault="00871B36" w:rsidP="00B06A21">
      <w:r>
        <w:t xml:space="preserve">Er </w:t>
      </w:r>
      <w:r w:rsidR="0052477A" w:rsidRPr="0052477A">
        <w:t xml:space="preserve">zijn </w:t>
      </w:r>
      <w:r>
        <w:t xml:space="preserve">binnen Edustandaard </w:t>
      </w:r>
      <w:r w:rsidR="0052477A" w:rsidRPr="0052477A">
        <w:t xml:space="preserve">afspraken </w:t>
      </w:r>
      <w:r>
        <w:t xml:space="preserve">gemaakt over de governance van het certificeringsschema. Op basis van </w:t>
      </w:r>
      <w:r w:rsidR="008D328C">
        <w:t>risicoanalyse</w:t>
      </w:r>
      <w:r>
        <w:t xml:space="preserve"> kan he</w:t>
      </w:r>
      <w:r w:rsidR="00D14A0D">
        <w:t>t</w:t>
      </w:r>
      <w:r>
        <w:t xml:space="preserve"> schema</w:t>
      </w:r>
      <w:r w:rsidR="00D14A0D">
        <w:t xml:space="preserve"> periodiek worden aangescherpt/uitgebreid</w:t>
      </w:r>
      <w:r w:rsidR="00B634DA">
        <w:t xml:space="preserve">. De toetsingsprocedure zal </w:t>
      </w:r>
      <w:r w:rsidR="003456BD">
        <w:t xml:space="preserve">op termijn </w:t>
      </w:r>
      <w:r w:rsidR="00B634DA">
        <w:t xml:space="preserve">worden aangescherpt van een </w:t>
      </w:r>
      <w:r w:rsidR="00B634DA" w:rsidRPr="008D328C">
        <w:rPr>
          <w:i/>
        </w:rPr>
        <w:t>self</w:t>
      </w:r>
      <w:r w:rsidR="008D328C" w:rsidRPr="008D328C">
        <w:rPr>
          <w:i/>
        </w:rPr>
        <w:t>-</w:t>
      </w:r>
      <w:r w:rsidR="00B634DA" w:rsidRPr="008D328C">
        <w:rPr>
          <w:i/>
        </w:rPr>
        <w:t>assessment</w:t>
      </w:r>
      <w:r w:rsidR="00B634DA">
        <w:t xml:space="preserve"> naar een </w:t>
      </w:r>
      <w:r w:rsidR="00B634DA" w:rsidRPr="008D328C">
        <w:rPr>
          <w:i/>
        </w:rPr>
        <w:t>third party</w:t>
      </w:r>
      <w:r w:rsidR="00B634DA">
        <w:t xml:space="preserve"> mededeling.</w:t>
      </w:r>
    </w:p>
    <w:p w14:paraId="4110E1F3" w14:textId="12874346" w:rsidR="0006279E" w:rsidRPr="00900AA6" w:rsidRDefault="00BD0A52" w:rsidP="00B06A21">
      <w:pPr>
        <w:pStyle w:val="Kop2"/>
      </w:pPr>
      <w:bookmarkStart w:id="54" w:name="_Toc34233585"/>
      <w:r>
        <w:t>Identificatie, Authenticatie en Autorisatie (</w:t>
      </w:r>
      <w:r w:rsidR="0006279E">
        <w:t>IAA</w:t>
      </w:r>
      <w:r>
        <w:t>)</w:t>
      </w:r>
      <w:bookmarkEnd w:id="54"/>
    </w:p>
    <w:p w14:paraId="6D7EF7A2" w14:textId="77777777" w:rsidR="008D328C" w:rsidRDefault="00DE579D" w:rsidP="00B06A21">
      <w:r w:rsidRPr="00582AC8">
        <w:t xml:space="preserve">Bij </w:t>
      </w:r>
      <w:r w:rsidRPr="006B3C6E">
        <w:t>gegevensuitwisseling</w:t>
      </w:r>
      <w:r>
        <w:t xml:space="preserve"> tussen systemen is er </w:t>
      </w:r>
      <w:r w:rsidR="00B47200">
        <w:t>veelal ook</w:t>
      </w:r>
      <w:r>
        <w:t xml:space="preserve"> een persoon betrokken die het proces initieert</w:t>
      </w:r>
      <w:r w:rsidR="00D93074">
        <w:t xml:space="preserve"> en wordt hiermee onderdeel van de te organiseren end-to-end beveiliging.</w:t>
      </w:r>
      <w:r w:rsidR="000725A5">
        <w:t xml:space="preserve"> In principe schrijft het Certificeringsschema binnen de categorie vertrouwelijkheid</w:t>
      </w:r>
      <w:r w:rsidR="00C57F69">
        <w:t xml:space="preserve"> al </w:t>
      </w:r>
      <w:r w:rsidR="00B47200">
        <w:t xml:space="preserve">de </w:t>
      </w:r>
      <w:r w:rsidR="00C57F69">
        <w:t xml:space="preserve">te nemen maatregelen voor </w:t>
      </w:r>
      <w:r w:rsidR="00C57F69" w:rsidRPr="00C57F69">
        <w:t>Logische toegang</w:t>
      </w:r>
      <w:r w:rsidR="000725A5">
        <w:t xml:space="preserve">. </w:t>
      </w:r>
      <w:r w:rsidR="00C57F69">
        <w:t>Deze maatregelen</w:t>
      </w:r>
      <w:r w:rsidR="00C57F69" w:rsidRPr="00C57F69">
        <w:t xml:space="preserve"> </w:t>
      </w:r>
      <w:r w:rsidR="00C57F69">
        <w:t>(</w:t>
      </w:r>
      <w:r w:rsidR="00C57F69" w:rsidRPr="00C57F69">
        <w:t>richtlijnen, procedures, systemen en beheersingsprocessen</w:t>
      </w:r>
      <w:r w:rsidR="00C57F69">
        <w:t>)</w:t>
      </w:r>
      <w:r w:rsidR="00D96DED">
        <w:t xml:space="preserve"> moeten er voor zorgen</w:t>
      </w:r>
      <w:r w:rsidR="00C57F69" w:rsidRPr="00C57F69">
        <w:t xml:space="preserve"> </w:t>
      </w:r>
      <w:r w:rsidR="00D96DED">
        <w:t xml:space="preserve">dat alleen bevoegden </w:t>
      </w:r>
      <w:r w:rsidR="00C57F69" w:rsidRPr="00C57F69">
        <w:t>toegang tot informatiesystemen</w:t>
      </w:r>
      <w:r w:rsidR="00D96DED">
        <w:t xml:space="preserve"> verkrijgen</w:t>
      </w:r>
      <w:r w:rsidR="00C57F69" w:rsidRPr="00C57F69">
        <w:t xml:space="preserve">. </w:t>
      </w:r>
    </w:p>
    <w:p w14:paraId="449A339C" w14:textId="77777777" w:rsidR="008D328C" w:rsidRDefault="008D328C" w:rsidP="00B06A21"/>
    <w:p w14:paraId="4110E1F4" w14:textId="225D0238" w:rsidR="000725A5" w:rsidRDefault="00C57F69" w:rsidP="00B06A21">
      <w:r w:rsidRPr="00C57F69">
        <w:t>De toegang is gerelateerd aan de aspecten identif</w:t>
      </w:r>
      <w:r>
        <w:t>i</w:t>
      </w:r>
      <w:r w:rsidRPr="00C57F69">
        <w:t>c</w:t>
      </w:r>
      <w:r>
        <w:t>a</w:t>
      </w:r>
      <w:r w:rsidRPr="00C57F69">
        <w:t>tie, authenticatie en autorisatie</w:t>
      </w:r>
      <w:r w:rsidR="00D96DED">
        <w:t xml:space="preserve">. Het certificeringsschema gaat </w:t>
      </w:r>
      <w:r w:rsidR="00EE5B58">
        <w:t>niet in detail</w:t>
      </w:r>
      <w:r w:rsidR="00D96DED">
        <w:t xml:space="preserve"> op </w:t>
      </w:r>
      <w:r w:rsidR="00A26672">
        <w:t xml:space="preserve">deze aspecten </w:t>
      </w:r>
      <w:r w:rsidR="00D96DED">
        <w:t>in.</w:t>
      </w:r>
      <w:r w:rsidR="00A26672">
        <w:t xml:space="preserve"> </w:t>
      </w:r>
      <w:r w:rsidR="00676530">
        <w:t xml:space="preserve">Het </w:t>
      </w:r>
      <w:r w:rsidR="00B47200" w:rsidRPr="00696364">
        <w:rPr>
          <w:i/>
        </w:rPr>
        <w:t>T</w:t>
      </w:r>
      <w:r w:rsidR="00676530" w:rsidRPr="00696364">
        <w:rPr>
          <w:i/>
        </w:rPr>
        <w:t xml:space="preserve">oekomstbeeld </w:t>
      </w:r>
      <w:r w:rsidR="00B47200" w:rsidRPr="00696364">
        <w:rPr>
          <w:i/>
        </w:rPr>
        <w:t>T</w:t>
      </w:r>
      <w:r w:rsidR="00676530" w:rsidRPr="00696364">
        <w:rPr>
          <w:i/>
        </w:rPr>
        <w:t>oegang</w:t>
      </w:r>
      <w:r w:rsidR="00676530">
        <w:t xml:space="preserve"> </w:t>
      </w:r>
      <w:r w:rsidR="00E6102C">
        <w:t xml:space="preserve">wel. Dit toekomstbeeld, </w:t>
      </w:r>
      <w:r w:rsidR="00676530">
        <w:t>wat momenteel nog in ontwikkeling is</w:t>
      </w:r>
      <w:r w:rsidR="00B47200">
        <w:t xml:space="preserve"> (verwachte oplevering halverwege </w:t>
      </w:r>
      <w:r w:rsidR="009C2933">
        <w:t>2020</w:t>
      </w:r>
      <w:r w:rsidR="00B47200">
        <w:t>)</w:t>
      </w:r>
      <w:r w:rsidR="00E6102C">
        <w:t>, definieert de</w:t>
      </w:r>
      <w:r w:rsidR="00676530">
        <w:t xml:space="preserve"> </w:t>
      </w:r>
      <w:r w:rsidR="006D5CB7">
        <w:t>IAA</w:t>
      </w:r>
      <w:r w:rsidR="008D328C">
        <w:t>-</w:t>
      </w:r>
      <w:r w:rsidR="00676530">
        <w:t xml:space="preserve">bouwstenen </w:t>
      </w:r>
      <w:r w:rsidR="00E6102C">
        <w:t xml:space="preserve">die gebruikt kunnen worden </w:t>
      </w:r>
      <w:r w:rsidR="00676530">
        <w:t xml:space="preserve">om volledige end-to-end beveiliging te realiseren. </w:t>
      </w:r>
      <w:r w:rsidR="00D74024">
        <w:t xml:space="preserve">Meer informatie over het Toekomstbeeld Toegang is te vinden op de </w:t>
      </w:r>
      <w:r w:rsidR="00765806">
        <w:t>ROSA wiki</w:t>
      </w:r>
      <w:r w:rsidR="00D74024">
        <w:rPr>
          <w:rStyle w:val="Voetnootmarkering"/>
        </w:rPr>
        <w:footnoteReference w:id="18"/>
      </w:r>
      <w:r w:rsidR="000F7F52">
        <w:t>.</w:t>
      </w:r>
      <w:r w:rsidR="00D96DED">
        <w:t xml:space="preserve"> </w:t>
      </w:r>
      <w:r w:rsidR="00E6102C">
        <w:t xml:space="preserve">In de huidige situatie hebben partijen en ketens </w:t>
      </w:r>
      <w:r w:rsidR="006D5CB7">
        <w:t>het</w:t>
      </w:r>
      <w:r w:rsidR="00E6102C">
        <w:t xml:space="preserve"> </w:t>
      </w:r>
      <w:r w:rsidR="006D5CB7">
        <w:t xml:space="preserve">IAA </w:t>
      </w:r>
      <w:r w:rsidR="00E6102C">
        <w:t>onderdeel van end-to-end beveiliging verschillend ingericht.</w:t>
      </w:r>
    </w:p>
    <w:p w14:paraId="61E24892" w14:textId="3447176C" w:rsidR="001E349D" w:rsidRDefault="001E349D" w:rsidP="00B06A21"/>
    <w:p w14:paraId="265A51F1" w14:textId="3B6D8E8C" w:rsidR="001E349D" w:rsidRDefault="001E349D" w:rsidP="001E349D">
      <w:pPr>
        <w:pStyle w:val="Kop2"/>
      </w:pPr>
      <w:bookmarkStart w:id="55" w:name="_Toc34233586"/>
      <w:r>
        <w:t>Compliancevoorziening</w:t>
      </w:r>
      <w:bookmarkEnd w:id="55"/>
    </w:p>
    <w:p w14:paraId="1334D702" w14:textId="77777777" w:rsidR="001E349D" w:rsidRDefault="001E349D" w:rsidP="001E349D">
      <w:r>
        <w:t>Logius, de beheerder van Digikoppeling biedt een dienst aan om c</w:t>
      </w:r>
      <w:r w:rsidRPr="00F62269">
        <w:t>ompliancetesten</w:t>
      </w:r>
      <w:r>
        <w:t xml:space="preserve"> uit te voeren. Deze toetst </w:t>
      </w:r>
      <w:r w:rsidRPr="00F62269">
        <w:t xml:space="preserve">of </w:t>
      </w:r>
      <w:r>
        <w:t>partijen hun</w:t>
      </w:r>
      <w:r w:rsidRPr="00F62269">
        <w:t xml:space="preserve"> software </w:t>
      </w:r>
      <w:r>
        <w:t xml:space="preserve">(berichten) </w:t>
      </w:r>
      <w:r w:rsidRPr="00F62269">
        <w:t xml:space="preserve">conform de eisen van de Digikoppeling Koppelvlakstandaarden </w:t>
      </w:r>
      <w:r>
        <w:t>hebben</w:t>
      </w:r>
      <w:r w:rsidRPr="00F62269">
        <w:t xml:space="preserve"> ontwikkeld en geïmplementeerd</w:t>
      </w:r>
      <w:r>
        <w:t xml:space="preserve">. Een dergelijke voorziening voor </w:t>
      </w:r>
      <w:r>
        <w:lastRenderedPageBreak/>
        <w:t>Edukoppeling is wenselijk maar nog niet beschikbaar. Partijen kunnen zo vaststellen dat zij een bepaalde versie van Edukoppeling correct hebben geïmplementeerd.</w:t>
      </w:r>
    </w:p>
    <w:p w14:paraId="5ACE8A80" w14:textId="77777777" w:rsidR="001E349D" w:rsidRPr="00582AC8" w:rsidRDefault="001E349D" w:rsidP="00B06A21"/>
    <w:sectPr w:rsidR="001E349D" w:rsidRPr="00582AC8" w:rsidSect="008D25F0">
      <w:pgSz w:w="11907" w:h="16839" w:code="9"/>
      <w:pgMar w:top="1418" w:right="1418" w:bottom="1418" w:left="1418" w:header="709" w:footer="709" w:gutter="0"/>
      <w:cols w:space="708"/>
      <w:docGrid w:linePitch="299"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Erwin Reinhoud" w:date="2020-03-04T16:32:00Z" w:initials="ER">
    <w:p w14:paraId="2F6FBA89" w14:textId="5CDBE0B0" w:rsidR="00AC40AB" w:rsidRDefault="00AC40AB">
      <w:pPr>
        <w:pStyle w:val="Tekstopmerking"/>
      </w:pPr>
      <w:r>
        <w:rPr>
          <w:rStyle w:val="Verwijzingopmerking"/>
        </w:rPr>
        <w:annotationRef/>
      </w:r>
      <w:r>
        <w:t>UBV nog in ontwikkeling. We gaan er vanuit dat hierin een volledig EK transport beveiliging profiel in wordt gedefinieerd zodat hiervoor niet naar UBV en DK verwezen hoeft te worden</w:t>
      </w:r>
    </w:p>
  </w:comment>
  <w:comment w:id="19" w:author="Erwin Reinhoud" w:date="2020-03-04T16:35:00Z" w:initials="ER">
    <w:p w14:paraId="4D299D1A" w14:textId="70AEDB05" w:rsidR="00AC40AB" w:rsidRDefault="00AC40AB" w:rsidP="00DD1905">
      <w:pPr>
        <w:pStyle w:val="Tekstopmerking"/>
      </w:pPr>
      <w:r>
        <w:rPr>
          <w:rStyle w:val="Verwijzingopmerking"/>
        </w:rPr>
        <w:annotationRef/>
      </w:r>
      <w:r>
        <w:t>RK: Geldt binnen een dienst, niet binnen een bilaterale koppeling tussen twee partijen. Oftewel als we met zijn alle SaaS afspraken dan geldt dat ook voor de enkele partijen die wel een eigen implementatie hebben.</w:t>
      </w:r>
    </w:p>
    <w:p w14:paraId="41CECA79" w14:textId="29C60A6F" w:rsidR="00AC40AB" w:rsidRDefault="00AC40AB">
      <w:pPr>
        <w:pStyle w:val="Tekstopmerking"/>
      </w:pPr>
    </w:p>
  </w:comment>
  <w:comment w:id="20" w:author="Erwin Reinhoud" w:date="2020-03-04T16:36:00Z" w:initials="ER">
    <w:p w14:paraId="423FE704" w14:textId="5D5905F6" w:rsidR="00AC40AB" w:rsidRDefault="00AC40AB">
      <w:pPr>
        <w:pStyle w:val="Tekstopmerking"/>
      </w:pPr>
      <w:r>
        <w:rPr>
          <w:rStyle w:val="Verwijzingopmerking"/>
        </w:rPr>
        <w:annotationRef/>
      </w:r>
      <w:r>
        <w:t>Nog te bespreken, een dienst (gegevens) en de vraag of hier met dit profiel impliciet sprake is van een mandatering, ook als partij zelf verschillende rollen invult (en zichzelf dus moet mandateren)</w:t>
      </w:r>
    </w:p>
  </w:comment>
  <w:comment w:id="23" w:author="Erwin Reinhoud" w:date="2020-02-26T16:14:00Z" w:initials="ER">
    <w:p w14:paraId="63A8452C" w14:textId="218643CE" w:rsidR="00AC40AB" w:rsidRDefault="00AC40AB">
      <w:pPr>
        <w:pStyle w:val="Tekstopmerking"/>
      </w:pPr>
      <w:r>
        <w:rPr>
          <w:rStyle w:val="Verwijzingopmerking"/>
        </w:rPr>
        <w:annotationRef/>
      </w:r>
      <w:r>
        <w:t>Belangrijk besluit of de werkgroep deze scope zo ziet of dat we bijvoorbeeld beperkt blijven tot een OAuth profiel met enkel C</w:t>
      </w:r>
      <w:r w:rsidRPr="00667290">
        <w:t>lient Credentials Grant</w:t>
      </w:r>
      <w:r>
        <w:t xml:space="preserve"> en geen rol voor natuurlijke personen in profielen onderkennen</w:t>
      </w:r>
    </w:p>
  </w:comment>
  <w:comment w:id="24" w:author="Erwin Reinhoud" w:date="2020-03-04T16:41:00Z" w:initials="ER">
    <w:p w14:paraId="1EAB1501" w14:textId="77777777" w:rsidR="00AC40AB" w:rsidRDefault="00AC40AB" w:rsidP="000D5E95">
      <w:pPr>
        <w:pStyle w:val="Tekstopmerking"/>
      </w:pPr>
      <w:r>
        <w:rPr>
          <w:rStyle w:val="Verwijzingopmerking"/>
        </w:rPr>
        <w:annotationRef/>
      </w:r>
      <w:r>
        <w:t xml:space="preserve">RK: Ikzelf vind deze wel degelijk van belang. Ook in de praktijk zie je steeds meer M2M koppelingen waarover het ID van de gebruiker eraqchter wel degelijk meegenomen wordt. Ik heb die liever ook gestandaardiseerd binnen dde onderwijsketen, zeker met zaken als eck-id enzo </w:t>
      </w:r>
    </w:p>
    <w:p w14:paraId="584D3371" w14:textId="0D7AA0FF" w:rsidR="00AC40AB" w:rsidRDefault="00AC40AB">
      <w:pPr>
        <w:pStyle w:val="Tekstopmerking"/>
      </w:pPr>
    </w:p>
  </w:comment>
  <w:comment w:id="33" w:author="Erwin Reinhoud" w:date="2020-03-04T16:49:00Z" w:initials="ER">
    <w:p w14:paraId="71701F0F" w14:textId="235FA0BF" w:rsidR="00AC40AB" w:rsidRDefault="00AC40AB" w:rsidP="00A655B2">
      <w:pPr>
        <w:pStyle w:val="Tekstopmerking"/>
      </w:pPr>
      <w:r>
        <w:rPr>
          <w:rStyle w:val="Verwijzingopmerking"/>
        </w:rPr>
        <w:annotationRef/>
      </w:r>
      <w:r>
        <w:t>RK :Is het handig om aan te geven dat dit Edukoppeling profiel (SaaS) in feite een implementatie is van deze end-to-end variant en NIET kiets voor bovenstaande eenvoudigere varianten?</w:t>
      </w:r>
    </w:p>
    <w:p w14:paraId="75647D07" w14:textId="77777777" w:rsidR="00AC40AB" w:rsidRDefault="00AC40AB" w:rsidP="00A655B2">
      <w:pPr>
        <w:pStyle w:val="Tekstopmerking"/>
      </w:pPr>
      <w:r>
        <w:t>Ik moest het twee keer lezen voordat ik tot deze conclusie kom. Als we meerdere profielen gaan onderkennen, kunnen we dit hoofdstuk er misschien beter uithalen en naar ene niveau hoger zetten, en dan in het profiel verwijzen naar één van deze maatregelen/oplossingen. In het algemene stuk kun je dan inderdaad ook de medewerkers er nog bij zetten als nog hoger niveau</w:t>
      </w:r>
    </w:p>
    <w:p w14:paraId="22BCCFF7" w14:textId="085607F3" w:rsidR="00AC40AB" w:rsidRDefault="00AC40AB">
      <w:pPr>
        <w:pStyle w:val="Tekstopmerking"/>
      </w:pPr>
    </w:p>
  </w:comment>
  <w:comment w:id="34" w:author="Erwin Reinhoud" w:date="2020-03-04T16:50:00Z" w:initials="ER">
    <w:p w14:paraId="7880122D" w14:textId="5681954D" w:rsidR="00AC40AB" w:rsidRDefault="00AC40AB">
      <w:pPr>
        <w:pStyle w:val="Tekstopmerking"/>
      </w:pPr>
      <w:r>
        <w:rPr>
          <w:rStyle w:val="Verwijzingopmerking"/>
        </w:rPr>
        <w:annotationRef/>
      </w:r>
      <w:r>
        <w:t>Dit nog even bespreken. In principe kunnen we dit als lagen beschouwen, de SaaS profielen ondersteunen deze verschillende lagen. Zo is het REST profiel typisch van toepassing bij een point-to-point koppeling, maar willen we wel het routeren kunnen ondersteunen. Het app-to-app is bij REST niet van toepassing (huidige profiel). We zullen de komende tijd nog teksten moeten aanpassen aan de nieuwe situatie, we willen eerst consensus hebben over nieuwe structuur van doc</w:t>
      </w:r>
    </w:p>
  </w:comment>
  <w:comment w:id="36" w:author="Erwin Reinhoud" w:date="2020-03-02T10:32:00Z" w:initials="ER">
    <w:p w14:paraId="59898382" w14:textId="5153F3C9" w:rsidR="00AC40AB" w:rsidRDefault="00AC40AB">
      <w:pPr>
        <w:pStyle w:val="Tekstopmerking"/>
      </w:pPr>
      <w:r>
        <w:rPr>
          <w:rStyle w:val="Verwijzingopmerking"/>
        </w:rPr>
        <w:annotationRef/>
      </w:r>
      <w:r>
        <w:t>Gaat het hier niet om ”transparante intermediair”? Beide in ieder geval benoemen. Het scenario met transparante interm vereist 2w-be-SE en het REST profiel ondersteund dit niet.  Duidelijker benoemen wanneer 2W-be-S en 2W-be-SE toegepast moeten worden. Wordt wel al bij beveiligingspatronen benoemd en ook bij gebruik osr</w:t>
      </w:r>
    </w:p>
  </w:comment>
  <w:comment w:id="44" w:author="Erwin Reinhoud" w:date="2020-02-25T09:34:00Z" w:initials="ER">
    <w:p w14:paraId="23D4C10F" w14:textId="77777777" w:rsidR="00AC40AB" w:rsidRDefault="00AC40AB">
      <w:pPr>
        <w:pStyle w:val="Tekstopmerking"/>
      </w:pPr>
      <w:r>
        <w:rPr>
          <w:rStyle w:val="Verwijzingopmerking"/>
        </w:rPr>
        <w:annotationRef/>
      </w:r>
      <w:r>
        <w:t xml:space="preserve">REST stateless, op niveau van profiel MEP, bij transacies kunnen er meerdere opeenvolgende meps verschillende state wijzigingen introduceren en wordt het geheel als 1 transactie beschouwd </w:t>
      </w:r>
    </w:p>
    <w:p w14:paraId="63D1A9C8" w14:textId="77777777" w:rsidR="00AC40AB" w:rsidRDefault="00AC40AB">
      <w:pPr>
        <w:pStyle w:val="Tekstopmerking"/>
      </w:pPr>
    </w:p>
    <w:p w14:paraId="4C6B231E" w14:textId="77777777" w:rsidR="00AC40AB" w:rsidRDefault="00AC40AB">
      <w:pPr>
        <w:pStyle w:val="Tekstopmerking"/>
      </w:pPr>
      <w:r>
        <w:t>Bevraging/ melding Push / pull</w:t>
      </w:r>
    </w:p>
    <w:p w14:paraId="7FB25B2A" w14:textId="77777777" w:rsidR="00AC40AB" w:rsidRDefault="00AC40AB">
      <w:pPr>
        <w:pStyle w:val="Tekstopmerking"/>
      </w:pPr>
    </w:p>
    <w:p w14:paraId="30C12994" w14:textId="28657A62" w:rsidR="00AC40AB" w:rsidRDefault="00AC40AB">
      <w:pPr>
        <w:pStyle w:val="Tekstopmerking"/>
      </w:pPr>
      <w:r>
        <w:t>notificatie varianten</w:t>
      </w:r>
    </w:p>
    <w:p w14:paraId="5814CA0E" w14:textId="6638F23B" w:rsidR="00AC40AB" w:rsidRDefault="00AC40AB">
      <w:pPr>
        <w:pStyle w:val="Tekstopmerking"/>
      </w:pPr>
    </w:p>
    <w:p w14:paraId="31B1AF5B" w14:textId="467492D6" w:rsidR="00AC40AB" w:rsidRDefault="00AC40AB">
      <w:pPr>
        <w:pStyle w:val="Tekstopmerking"/>
      </w:pPr>
      <w:r>
        <w:t>Specifieke REST varianten CRUD/HTTP methods</w:t>
      </w:r>
    </w:p>
  </w:comment>
  <w:comment w:id="45" w:author="Erwin Reinhoud" w:date="2020-03-04T16:57:00Z" w:initials="ER">
    <w:p w14:paraId="5E032AAC" w14:textId="7696EAD6" w:rsidR="00AC40AB" w:rsidRDefault="00AC40AB">
      <w:pPr>
        <w:pStyle w:val="Tekstopmerking"/>
      </w:pPr>
      <w:r>
        <w:rPr>
          <w:rStyle w:val="Verwijzingopmerking"/>
        </w:rPr>
        <w:annotationRef/>
      </w:r>
      <w:r>
        <w:t>RK: In sommige omstandigheden is dit prima. Als het initiatief functioneel  ligt bij de afnemer en het gebeurt niet al te vaak is dit een zeer acceptabel patroon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6FBA89" w15:done="0"/>
  <w15:commentEx w15:paraId="41CECA79" w15:done="0"/>
  <w15:commentEx w15:paraId="423FE704" w15:paraIdParent="41CECA79" w15:done="0"/>
  <w15:commentEx w15:paraId="63A8452C" w15:done="0"/>
  <w15:commentEx w15:paraId="584D3371" w15:paraIdParent="63A8452C" w15:done="0"/>
  <w15:commentEx w15:paraId="22BCCFF7" w15:done="0"/>
  <w15:commentEx w15:paraId="7880122D" w15:paraIdParent="22BCCFF7" w15:done="0"/>
  <w15:commentEx w15:paraId="59898382" w15:done="0"/>
  <w15:commentEx w15:paraId="31B1AF5B" w15:done="0"/>
  <w15:commentEx w15:paraId="5E032AA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E239" w14:textId="77777777" w:rsidR="00AC40AB" w:rsidRDefault="00AC40AB" w:rsidP="00B06A21">
      <w:r>
        <w:separator/>
      </w:r>
    </w:p>
    <w:p w14:paraId="63D3E2A6" w14:textId="77777777" w:rsidR="00AC40AB" w:rsidRDefault="00AC40AB" w:rsidP="00B06A21"/>
  </w:endnote>
  <w:endnote w:type="continuationSeparator" w:id="0">
    <w:p w14:paraId="4110E23A" w14:textId="77777777" w:rsidR="00AC40AB" w:rsidRDefault="00AC40AB" w:rsidP="00B06A21">
      <w:r>
        <w:continuationSeparator/>
      </w:r>
    </w:p>
    <w:p w14:paraId="491A2258" w14:textId="77777777" w:rsidR="00AC40AB" w:rsidRDefault="00AC40AB" w:rsidP="00B06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nt426">
    <w:charset w:val="01"/>
    <w:family w:val="auto"/>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E23D" w14:textId="0D62C0F1" w:rsidR="00AC40AB" w:rsidRPr="00F13F65" w:rsidRDefault="00AC40AB" w:rsidP="00B06A21">
    <w:pPr>
      <w:pStyle w:val="Voettekst"/>
    </w:pPr>
    <w:r>
      <w:fldChar w:fldCharType="begin"/>
    </w:r>
    <w:r>
      <w:instrText xml:space="preserve"> TIME \@ "d-M-yyyy" </w:instrText>
    </w:r>
    <w:r>
      <w:fldChar w:fldCharType="separate"/>
    </w:r>
    <w:r w:rsidR="00696364">
      <w:rPr>
        <w:noProof/>
      </w:rPr>
      <w:t>10-3-2020</w:t>
    </w:r>
    <w:r>
      <w:fldChar w:fldCharType="end"/>
    </w:r>
    <w:r>
      <w:tab/>
      <w:t>Edukoppeling</w:t>
    </w:r>
    <w:r w:rsidRPr="00FF1107">
      <w:t xml:space="preserve"> –</w:t>
    </w:r>
    <w:r>
      <w:t xml:space="preserve"> </w:t>
    </w:r>
    <w:r w:rsidRPr="00FF1107">
      <w:t xml:space="preserve">Architectuur </w:t>
    </w:r>
    <w:r>
      <w:t>2.0</w:t>
    </w:r>
    <w:r>
      <w:tab/>
      <w:t xml:space="preserve">Pagina </w:t>
    </w:r>
    <w:r w:rsidRPr="00CB6194">
      <w:rPr>
        <w:bCs/>
      </w:rPr>
      <w:fldChar w:fldCharType="begin"/>
    </w:r>
    <w:r w:rsidRPr="00CB6194">
      <w:rPr>
        <w:bCs/>
      </w:rPr>
      <w:instrText>PAGE  \* Arabic  \* MERGEFORMAT</w:instrText>
    </w:r>
    <w:r w:rsidRPr="00CB6194">
      <w:rPr>
        <w:bCs/>
      </w:rPr>
      <w:fldChar w:fldCharType="separate"/>
    </w:r>
    <w:r w:rsidR="00696364">
      <w:rPr>
        <w:bCs/>
        <w:noProof/>
      </w:rPr>
      <w:t>24</w:t>
    </w:r>
    <w:r w:rsidRPr="00CB6194">
      <w:rPr>
        <w:bCs/>
      </w:rPr>
      <w:fldChar w:fldCharType="end"/>
    </w:r>
    <w:r>
      <w:t xml:space="preserve"> van </w:t>
    </w:r>
    <w:r w:rsidRPr="00CB6194">
      <w:rPr>
        <w:bCs/>
      </w:rPr>
      <w:fldChar w:fldCharType="begin"/>
    </w:r>
    <w:r w:rsidRPr="00CB6194">
      <w:rPr>
        <w:bCs/>
      </w:rPr>
      <w:instrText>NUMPAGES  \* Arabic  \* MERGEFORMAT</w:instrText>
    </w:r>
    <w:r w:rsidRPr="00CB6194">
      <w:rPr>
        <w:bCs/>
      </w:rPr>
      <w:fldChar w:fldCharType="separate"/>
    </w:r>
    <w:r w:rsidR="00696364">
      <w:rPr>
        <w:bCs/>
        <w:noProof/>
      </w:rPr>
      <w:t>24</w:t>
    </w:r>
    <w:r w:rsidRPr="00CB619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0E237" w14:textId="77777777" w:rsidR="00AC40AB" w:rsidRDefault="00AC40AB" w:rsidP="00B06A21">
      <w:r>
        <w:separator/>
      </w:r>
    </w:p>
    <w:p w14:paraId="62BCEF18" w14:textId="77777777" w:rsidR="00AC40AB" w:rsidRDefault="00AC40AB" w:rsidP="00B06A21"/>
  </w:footnote>
  <w:footnote w:type="continuationSeparator" w:id="0">
    <w:p w14:paraId="4110E238" w14:textId="77777777" w:rsidR="00AC40AB" w:rsidRDefault="00AC40AB" w:rsidP="00B06A21">
      <w:r>
        <w:continuationSeparator/>
      </w:r>
    </w:p>
    <w:p w14:paraId="435DD422" w14:textId="77777777" w:rsidR="00AC40AB" w:rsidRDefault="00AC40AB" w:rsidP="00B06A21"/>
  </w:footnote>
  <w:footnote w:id="1">
    <w:p w14:paraId="25B5945B" w14:textId="77777777" w:rsidR="00AC40AB" w:rsidRPr="00B47200" w:rsidRDefault="00AC40AB" w:rsidP="004D53CF">
      <w:pPr>
        <w:pStyle w:val="Voetnoot"/>
      </w:pPr>
      <w:r w:rsidRPr="002F58D3">
        <w:rPr>
          <w:rStyle w:val="Voetnootmarkering"/>
          <w:vertAlign w:val="baseline"/>
        </w:rPr>
        <w:footnoteRef/>
      </w:r>
      <w:r w:rsidRPr="00B47200">
        <w:t xml:space="preserve"> </w:t>
      </w:r>
      <w:hyperlink r:id="rId1" w:history="1">
        <w:r w:rsidRPr="003D651A">
          <w:rPr>
            <w:rStyle w:val="Hyperlink"/>
          </w:rPr>
          <w:t>https://www.wikixl.nl/wiki/rosa/index.php/Hoofdpagina</w:t>
        </w:r>
      </w:hyperlink>
      <w:r>
        <w:t xml:space="preserve"> </w:t>
      </w:r>
    </w:p>
  </w:footnote>
  <w:footnote w:id="2">
    <w:p w14:paraId="17D8966C" w14:textId="77777777" w:rsidR="00AC40AB" w:rsidRPr="00F1738C" w:rsidRDefault="00AC40AB" w:rsidP="002E047E">
      <w:pPr>
        <w:pStyle w:val="Voetnoottekst"/>
        <w:rPr>
          <w:rStyle w:val="Hyperlink"/>
          <w:sz w:val="16"/>
          <w:szCs w:val="16"/>
        </w:rPr>
      </w:pPr>
      <w:r w:rsidRPr="002F58D3">
        <w:rPr>
          <w:rStyle w:val="Voetnootmarkering"/>
          <w:sz w:val="16"/>
          <w:szCs w:val="16"/>
          <w:vertAlign w:val="baseline"/>
        </w:rPr>
        <w:footnoteRef/>
      </w:r>
      <w:r>
        <w:t xml:space="preserve"> </w:t>
      </w:r>
      <w:hyperlink r:id="rId2" w:history="1">
        <w:r w:rsidRPr="00F1738C">
          <w:rPr>
            <w:rStyle w:val="Hyperlink"/>
            <w:sz w:val="16"/>
            <w:szCs w:val="16"/>
          </w:rPr>
          <w:t>https://www.edustandaard.nl/standaard_werkgroepen/uniforme-beveiligingsvoorschriften-in-oprichting/</w:t>
        </w:r>
      </w:hyperlink>
    </w:p>
  </w:footnote>
  <w:footnote w:id="3">
    <w:p w14:paraId="36CA05BD" w14:textId="710BA914" w:rsidR="00AC40AB" w:rsidRDefault="00AC40AB">
      <w:pPr>
        <w:pStyle w:val="Voetnoottekst"/>
      </w:pPr>
      <w:r w:rsidRPr="002F58D3">
        <w:rPr>
          <w:rStyle w:val="Voetnootmarkering"/>
          <w:sz w:val="16"/>
          <w:szCs w:val="16"/>
          <w:vertAlign w:val="baseline"/>
        </w:rPr>
        <w:footnoteRef/>
      </w:r>
      <w:r>
        <w:t xml:space="preserve"> </w:t>
      </w:r>
      <w:hyperlink r:id="rId3" w:history="1">
        <w:r w:rsidRPr="00F1738C">
          <w:rPr>
            <w:rStyle w:val="Hyperlink"/>
            <w:sz w:val="16"/>
            <w:szCs w:val="16"/>
          </w:rPr>
          <w:t>https://www.logius.nl/diensten/digikoppeling</w:t>
        </w:r>
      </w:hyperlink>
    </w:p>
  </w:footnote>
  <w:footnote w:id="4">
    <w:p w14:paraId="25BDF71B" w14:textId="04826573" w:rsidR="00AC40AB" w:rsidRPr="00B47200" w:rsidRDefault="00AC40AB" w:rsidP="004C776B">
      <w:pPr>
        <w:pStyle w:val="Voetnoot"/>
      </w:pPr>
      <w:r w:rsidRPr="00B47200">
        <w:rPr>
          <w:rStyle w:val="Voetnootmarkering"/>
        </w:rPr>
        <w:footnoteRef/>
      </w:r>
      <w:r w:rsidRPr="00B47200">
        <w:t xml:space="preserve"> Voor meer informatie over ROSA, zie</w:t>
      </w:r>
      <w:r>
        <w:t xml:space="preserve"> </w:t>
      </w:r>
      <w:hyperlink r:id="rId4" w:history="1">
        <w:r w:rsidRPr="003D651A">
          <w:rPr>
            <w:rStyle w:val="Hyperlink"/>
          </w:rPr>
          <w:t>https://www.wikixl.nl/wiki/rosa/index.php/Doelen_en_principes</w:t>
        </w:r>
      </w:hyperlink>
    </w:p>
  </w:footnote>
  <w:footnote w:id="5">
    <w:p w14:paraId="74582C2A" w14:textId="139A4686" w:rsidR="00AC40AB" w:rsidRDefault="00AC40AB">
      <w:pPr>
        <w:pStyle w:val="Voetnoottekst"/>
      </w:pPr>
      <w:r>
        <w:rPr>
          <w:rStyle w:val="Voetnootmarkering"/>
        </w:rPr>
        <w:footnoteRef/>
      </w:r>
      <w:r>
        <w:t xml:space="preserve"> </w:t>
      </w:r>
      <w:hyperlink r:id="rId5" w:history="1">
        <w:r w:rsidRPr="00DF74C2">
          <w:rPr>
            <w:rStyle w:val="Hyperlink"/>
            <w:sz w:val="16"/>
            <w:szCs w:val="16"/>
          </w:rPr>
          <w:t>https://tools.ietf.org/html/rfc6749</w:t>
        </w:r>
      </w:hyperlink>
    </w:p>
  </w:footnote>
  <w:footnote w:id="6">
    <w:p w14:paraId="583716A5" w14:textId="56E32B45" w:rsidR="00AC40AB" w:rsidRPr="00B47200" w:rsidRDefault="00AC40AB" w:rsidP="009459A3">
      <w:pPr>
        <w:pStyle w:val="Voetnoot"/>
      </w:pPr>
      <w:r w:rsidRPr="00B47200">
        <w:rPr>
          <w:rStyle w:val="Voetnootmarkering"/>
        </w:rPr>
        <w:footnoteRef/>
      </w:r>
      <w:r w:rsidRPr="00B47200">
        <w:t xml:space="preserve"> </w:t>
      </w:r>
      <w:hyperlink r:id="rId6" w:history="1">
        <w:r w:rsidRPr="003D651A">
          <w:rPr>
            <w:rStyle w:val="Hyperlink"/>
          </w:rPr>
          <w:t>https://www.logius.nl/diensten/digikoppeling</w:t>
        </w:r>
      </w:hyperlink>
      <w:r>
        <w:t xml:space="preserve"> </w:t>
      </w:r>
    </w:p>
  </w:footnote>
  <w:footnote w:id="7">
    <w:p w14:paraId="0D15AC46" w14:textId="77777777" w:rsidR="00AC40AB" w:rsidRPr="008778F0" w:rsidRDefault="00AC40AB" w:rsidP="001E349D">
      <w:pPr>
        <w:pStyle w:val="Voetnoottekst"/>
        <w:rPr>
          <w:sz w:val="16"/>
          <w:szCs w:val="16"/>
        </w:rPr>
      </w:pPr>
      <w:r w:rsidRPr="008778F0">
        <w:rPr>
          <w:rStyle w:val="Voetnootmarkering"/>
          <w:sz w:val="16"/>
          <w:szCs w:val="16"/>
        </w:rPr>
        <w:footnoteRef/>
      </w:r>
      <w:r w:rsidRPr="008778F0">
        <w:rPr>
          <w:sz w:val="16"/>
          <w:szCs w:val="16"/>
        </w:rPr>
        <w:t xml:space="preserve"> Voor meer info over de Edukoppeling werkgroep, zie </w:t>
      </w:r>
      <w:r w:rsidRPr="008778F0">
        <w:rPr>
          <w:rStyle w:val="Hyperlink"/>
          <w:sz w:val="16"/>
          <w:szCs w:val="16"/>
        </w:rPr>
        <w:t>https://www.edustandaard.nl/standaard_werkgroepen/werkgroep-edukoppeling/</w:t>
      </w:r>
    </w:p>
  </w:footnote>
  <w:footnote w:id="8">
    <w:p w14:paraId="5A0BD50E" w14:textId="77777777" w:rsidR="00AC40AB" w:rsidRPr="008778F0" w:rsidRDefault="00AC40AB" w:rsidP="00C549A4">
      <w:pPr>
        <w:pStyle w:val="Voetnoot"/>
      </w:pPr>
      <w:r w:rsidRPr="008778F0">
        <w:rPr>
          <w:rStyle w:val="Voetnootmarkering"/>
        </w:rPr>
        <w:footnoteRef/>
      </w:r>
      <w:r w:rsidRPr="008778F0">
        <w:t xml:space="preserve"> Toegang voor de menselijke gebruikers wordt geregeld in het IAA-stelsel. Dit omvat het verschaffen van een authenticatiemiddel en het aanleveren van een gepaste, aan een organisatie/dataset gekoppelde, identiteit. </w:t>
      </w:r>
    </w:p>
  </w:footnote>
  <w:footnote w:id="9">
    <w:p w14:paraId="744DA2AB" w14:textId="77777777" w:rsidR="00AC40AB" w:rsidRPr="008778F0" w:rsidRDefault="00AC40AB" w:rsidP="00AD2AFC">
      <w:pPr>
        <w:pStyle w:val="Voetnoottekst"/>
        <w:rPr>
          <w:sz w:val="16"/>
          <w:szCs w:val="16"/>
        </w:rPr>
      </w:pPr>
      <w:r w:rsidRPr="008778F0">
        <w:rPr>
          <w:rStyle w:val="Voetnootmarkering"/>
          <w:sz w:val="16"/>
          <w:szCs w:val="16"/>
        </w:rPr>
        <w:footnoteRef/>
      </w:r>
      <w:r w:rsidRPr="008778F0">
        <w:rPr>
          <w:sz w:val="16"/>
          <w:szCs w:val="16"/>
        </w:rPr>
        <w:t xml:space="preserve"> De identiteit van het PKI-houder wordt behalve met de signing zoals beschreven in Digikoppeling ook wel vastgesteld met behulp van de zogenaamde, niet in Digikoppeling gedocumenteerde, TLS-offloading. Signing is breder toepasbaar en heeft de voorkeur boven TLS offloading.</w:t>
      </w:r>
    </w:p>
  </w:footnote>
  <w:footnote w:id="10">
    <w:p w14:paraId="5A7C0208" w14:textId="77777777" w:rsidR="00AC40AB" w:rsidRPr="003C2C50" w:rsidRDefault="00AC40AB" w:rsidP="003F1A66">
      <w:pPr>
        <w:pStyle w:val="Voetnoot"/>
      </w:pPr>
      <w:r w:rsidRPr="003C2C50">
        <w:rPr>
          <w:rStyle w:val="Voetnootmarkering"/>
        </w:rPr>
        <w:footnoteRef/>
      </w:r>
      <w:r w:rsidRPr="003C2C50">
        <w:t xml:space="preserve"> zie: </w:t>
      </w:r>
      <w:hyperlink r:id="rId7" w:history="1">
        <w:r w:rsidRPr="003C2C50">
          <w:rPr>
            <w:rStyle w:val="Hyperlink"/>
          </w:rPr>
          <w:t>www.noraonline.nl/wiki/beveiligingspatronen</w:t>
        </w:r>
      </w:hyperlink>
      <w:r w:rsidRPr="003C2C50">
        <w:t>.</w:t>
      </w:r>
    </w:p>
  </w:footnote>
  <w:footnote w:id="11">
    <w:p w14:paraId="6266D787" w14:textId="77777777" w:rsidR="00AC40AB" w:rsidRDefault="00AC40AB" w:rsidP="003F1A66">
      <w:pPr>
        <w:pStyle w:val="Voetnoot"/>
      </w:pPr>
      <w:r>
        <w:rPr>
          <w:rStyle w:val="Voetnootmarkering"/>
        </w:rPr>
        <w:footnoteRef/>
      </w:r>
      <w:r>
        <w:t xml:space="preserve"> Het  begrip school wordt in dit gedeelte ‘slordig’ gebruikt.  Het omvat termen als onderwijsinstelling en onderwijsaanbieder.</w:t>
      </w:r>
    </w:p>
  </w:footnote>
  <w:footnote w:id="12">
    <w:p w14:paraId="1E674218" w14:textId="77777777" w:rsidR="00AC40AB" w:rsidRPr="00592FCF" w:rsidRDefault="00AC40AB" w:rsidP="003F1A66">
      <w:pPr>
        <w:pStyle w:val="Voetnoottekst"/>
      </w:pPr>
      <w:r w:rsidRPr="00592FCF">
        <w:rPr>
          <w:rStyle w:val="Voetnootmarkering"/>
          <w:sz w:val="16"/>
          <w:szCs w:val="16"/>
        </w:rPr>
        <w:footnoteRef/>
      </w:r>
      <w:r w:rsidRPr="00592FCF">
        <w:t xml:space="preserve"> </w:t>
      </w:r>
      <w:hyperlink r:id="rId8" w:history="1">
        <w:r w:rsidRPr="00515759">
          <w:rPr>
            <w:rStyle w:val="Hyperlink"/>
            <w:sz w:val="16"/>
            <w:szCs w:val="16"/>
          </w:rPr>
          <w:t>https://eur-lex.europa.eu/legal-content/NL/TXT/?uri=CELEX%3A32015R1502</w:t>
        </w:r>
      </w:hyperlink>
      <w:r>
        <w:t xml:space="preserve"> </w:t>
      </w:r>
    </w:p>
  </w:footnote>
  <w:footnote w:id="13">
    <w:p w14:paraId="09327894" w14:textId="79EB6460" w:rsidR="00FD4D0C" w:rsidRDefault="00FD4D0C">
      <w:pPr>
        <w:pStyle w:val="Voetnoottekst"/>
      </w:pPr>
      <w:r>
        <w:rPr>
          <w:rStyle w:val="Voetnootmarkering"/>
        </w:rPr>
        <w:footnoteRef/>
      </w:r>
      <w:r>
        <w:t xml:space="preserve"> </w:t>
      </w:r>
      <w:hyperlink r:id="rId9" w:history="1">
        <w:r w:rsidRPr="00484214">
          <w:rPr>
            <w:rStyle w:val="Hyperlink"/>
          </w:rPr>
          <w:t>https</w:t>
        </w:r>
        <w:r w:rsidRPr="00563591">
          <w:rPr>
            <w:rStyle w:val="Hyperlink"/>
          </w:rPr>
          <w:t>://www.forumstandaardisatie.nl/standaard/digikoppeling</w:t>
        </w:r>
      </w:hyperlink>
    </w:p>
  </w:footnote>
  <w:footnote w:id="14">
    <w:p w14:paraId="4110E248" w14:textId="77777777" w:rsidR="00AC40AB" w:rsidRPr="008778F0" w:rsidRDefault="00AC40AB" w:rsidP="00B06A21">
      <w:pPr>
        <w:pStyle w:val="Voetnoottekst"/>
        <w:rPr>
          <w:sz w:val="16"/>
          <w:szCs w:val="16"/>
        </w:rPr>
      </w:pPr>
      <w:r w:rsidRPr="008778F0">
        <w:rPr>
          <w:rStyle w:val="Voetnootmarkering"/>
          <w:sz w:val="16"/>
          <w:szCs w:val="16"/>
        </w:rPr>
        <w:footnoteRef/>
      </w:r>
      <w:r w:rsidRPr="008778F0">
        <w:rPr>
          <w:sz w:val="16"/>
          <w:szCs w:val="16"/>
        </w:rPr>
        <w:t xml:space="preserve"> Digikoppeling nummersystematiek: </w:t>
      </w:r>
      <w:hyperlink r:id="rId10" w:history="1">
        <w:r w:rsidRPr="008778F0">
          <w:rPr>
            <w:rStyle w:val="Hyperlink"/>
            <w:sz w:val="16"/>
            <w:szCs w:val="16"/>
          </w:rPr>
          <w:t>https://www.logius.nl/standaarden/digikoppeling/architectuur-en-koppelvlakstandaarden/</w:t>
        </w:r>
      </w:hyperlink>
      <w:r w:rsidRPr="008778F0">
        <w:rPr>
          <w:sz w:val="16"/>
          <w:szCs w:val="16"/>
        </w:rPr>
        <w:t xml:space="preserve"> Digikoppeling Gebruik en achtergrond certificaten</w:t>
      </w:r>
    </w:p>
  </w:footnote>
  <w:footnote w:id="15">
    <w:p w14:paraId="4110E249" w14:textId="67530636" w:rsidR="00AC40AB" w:rsidRPr="008778F0" w:rsidRDefault="00AC40AB" w:rsidP="00B06A21">
      <w:pPr>
        <w:pStyle w:val="Voetnoottekst"/>
        <w:rPr>
          <w:sz w:val="16"/>
          <w:szCs w:val="16"/>
        </w:rPr>
      </w:pPr>
      <w:r w:rsidRPr="008778F0">
        <w:rPr>
          <w:rStyle w:val="Voetnootmarkering"/>
          <w:sz w:val="16"/>
          <w:szCs w:val="16"/>
        </w:rPr>
        <w:footnoteRef/>
      </w:r>
      <w:r w:rsidRPr="008778F0">
        <w:rPr>
          <w:sz w:val="16"/>
          <w:szCs w:val="16"/>
        </w:rPr>
        <w:t xml:space="preserve"> </w:t>
      </w:r>
      <w:hyperlink r:id="rId11" w:history="1">
        <w:r w:rsidRPr="00476029">
          <w:rPr>
            <w:rStyle w:val="Hyperlink"/>
            <w:sz w:val="16"/>
            <w:szCs w:val="16"/>
          </w:rPr>
          <w:t>https://www.pkioverheid.nl/</w:t>
        </w:r>
      </w:hyperlink>
    </w:p>
  </w:footnote>
  <w:footnote w:id="16">
    <w:p w14:paraId="4110E24A" w14:textId="4D5B8D56" w:rsidR="00AC40AB" w:rsidRDefault="00AC40AB" w:rsidP="00B06A21">
      <w:pPr>
        <w:pStyle w:val="Voetnoottekst"/>
      </w:pPr>
      <w:r w:rsidRPr="008778F0">
        <w:rPr>
          <w:rStyle w:val="Voetnootmarkering"/>
          <w:sz w:val="16"/>
          <w:szCs w:val="16"/>
        </w:rPr>
        <w:footnoteRef/>
      </w:r>
      <w:r w:rsidRPr="008778F0">
        <w:rPr>
          <w:sz w:val="16"/>
          <w:szCs w:val="16"/>
        </w:rPr>
        <w:t xml:space="preserve"> Let op: Niet alle PKIoverheidcertificaten bevatten een OIN. Het moeten certificaten zijn die geschikt zijn voor Digikoppeling (zie ook voorgaande voetnoot).</w:t>
      </w:r>
    </w:p>
  </w:footnote>
  <w:footnote w:id="17">
    <w:p w14:paraId="4110E24B" w14:textId="77777777" w:rsidR="00AC40AB" w:rsidRPr="00582AC8" w:rsidRDefault="00AC40AB" w:rsidP="00B06A21">
      <w:pPr>
        <w:pStyle w:val="Voetnoottekst"/>
        <w:rPr>
          <w:rStyle w:val="Hyperlink"/>
          <w:sz w:val="16"/>
          <w:szCs w:val="16"/>
        </w:rPr>
      </w:pPr>
      <w:r w:rsidRPr="004F7C0B">
        <w:rPr>
          <w:rStyle w:val="Voetnootmarkering"/>
          <w:sz w:val="16"/>
          <w:szCs w:val="16"/>
        </w:rPr>
        <w:footnoteRef/>
      </w:r>
      <w:r w:rsidRPr="004F7C0B">
        <w:t xml:space="preserve"> </w:t>
      </w:r>
      <w:r w:rsidRPr="00582AC8">
        <w:rPr>
          <w:rStyle w:val="Hyperlink"/>
          <w:sz w:val="16"/>
          <w:szCs w:val="16"/>
        </w:rPr>
        <w:t>https://www.edustandaard.nl/standaard_afspraken/certificeringsschema-informatiebeveiliging-en-privacy-rosa/certificeringsschema-informatiebeveiliging-en-privacy-rosa/</w:t>
      </w:r>
    </w:p>
  </w:footnote>
  <w:footnote w:id="18">
    <w:p w14:paraId="4110E24C" w14:textId="77777777" w:rsidR="00AC40AB" w:rsidRPr="00582AC8" w:rsidRDefault="00AC40AB" w:rsidP="00B06A21">
      <w:pPr>
        <w:pStyle w:val="Voetnoottekst"/>
        <w:rPr>
          <w:rStyle w:val="Hyperlink"/>
        </w:rPr>
      </w:pPr>
      <w:r w:rsidRPr="004F7C0B">
        <w:rPr>
          <w:rStyle w:val="Voetnootmarkering"/>
          <w:sz w:val="16"/>
          <w:szCs w:val="16"/>
        </w:rPr>
        <w:footnoteRef/>
      </w:r>
      <w:r w:rsidRPr="004F7C0B">
        <w:t xml:space="preserve"> </w:t>
      </w:r>
      <w:r w:rsidRPr="00582AC8">
        <w:rPr>
          <w:rStyle w:val="Hyperlink"/>
          <w:sz w:val="16"/>
          <w:szCs w:val="16"/>
        </w:rPr>
        <w:t>https://www.wikixl.nl/wiki/rosa/index.php/Werkgroep_IAA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E23B" w14:textId="1CD515FA" w:rsidR="00AC40AB" w:rsidRPr="008778F0" w:rsidRDefault="00AC40AB" w:rsidP="008778F0">
    <w:pPr>
      <w:pStyle w:val="Koptekst"/>
      <w:jc w:val="center"/>
      <w:rPr>
        <w:sz w:val="22"/>
        <w:szCs w:val="22"/>
      </w:rPr>
    </w:pPr>
    <w:r w:rsidRPr="008778F0">
      <w:rPr>
        <w:noProof/>
        <w:sz w:val="22"/>
        <w:szCs w:val="22"/>
      </w:rPr>
      <w:drawing>
        <wp:anchor distT="0" distB="0" distL="114300" distR="114300" simplePos="0" relativeHeight="251657216" behindDoc="0" locked="0" layoutInCell="1" allowOverlap="1" wp14:anchorId="1AE0DEB7" wp14:editId="5937411A">
          <wp:simplePos x="0" y="0"/>
          <wp:positionH relativeFrom="column">
            <wp:posOffset>4305300</wp:posOffset>
          </wp:positionH>
          <wp:positionV relativeFrom="paragraph">
            <wp:posOffset>109855</wp:posOffset>
          </wp:positionV>
          <wp:extent cx="1962150" cy="427990"/>
          <wp:effectExtent l="0" t="0" r="0" b="0"/>
          <wp:wrapTopAndBottom/>
          <wp:docPr id="15" name="Afbeelding 15"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r w:rsidRPr="008778F0">
      <w:rPr>
        <w:sz w:val="22"/>
        <w:szCs w:val="22"/>
      </w:rPr>
      <w:t>Edukoppeling Architectuur</w:t>
    </w:r>
  </w:p>
  <w:p w14:paraId="4110E23C" w14:textId="4253770D" w:rsidR="00AC40AB" w:rsidRDefault="00AC40AB" w:rsidP="00B06A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A32E" w14:textId="7B8A1772" w:rsidR="00AC40AB" w:rsidRDefault="00AC40AB" w:rsidP="00B06A21">
    <w:pPr>
      <w:pStyle w:val="Koptekst"/>
    </w:pPr>
    <w:r>
      <w:rPr>
        <w:noProof/>
      </w:rPr>
      <w:drawing>
        <wp:anchor distT="0" distB="0" distL="114300" distR="114300" simplePos="0" relativeHeight="251658240" behindDoc="0" locked="0" layoutInCell="1" allowOverlap="1" wp14:anchorId="7BB27C01" wp14:editId="37C97982">
          <wp:simplePos x="0" y="0"/>
          <wp:positionH relativeFrom="column">
            <wp:posOffset>4242486</wp:posOffset>
          </wp:positionH>
          <wp:positionV relativeFrom="paragraph">
            <wp:posOffset>-144797</wp:posOffset>
          </wp:positionV>
          <wp:extent cx="1962150" cy="427990"/>
          <wp:effectExtent l="0" t="0" r="0" b="0"/>
          <wp:wrapTopAndBottom/>
          <wp:docPr id="14" name="Afbeelding 14"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1" w15:restartNumberingAfterBreak="0">
    <w:nsid w:val="004C110C"/>
    <w:multiLevelType w:val="multilevel"/>
    <w:tmpl w:val="570E4DA2"/>
    <w:lvl w:ilvl="0">
      <w:start w:val="1"/>
      <w:numFmt w:val="decimal"/>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440" w:hanging="1080"/>
      </w:pPr>
      <w:rPr>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4E20223"/>
    <w:multiLevelType w:val="hybridMultilevel"/>
    <w:tmpl w:val="6B505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7C5A35"/>
    <w:multiLevelType w:val="multilevel"/>
    <w:tmpl w:val="CB9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C5DDA"/>
    <w:multiLevelType w:val="hybridMultilevel"/>
    <w:tmpl w:val="9C5A9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4214C6"/>
    <w:multiLevelType w:val="multilevel"/>
    <w:tmpl w:val="4942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C5FB5"/>
    <w:multiLevelType w:val="hybridMultilevel"/>
    <w:tmpl w:val="B67C2A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DC0715"/>
    <w:multiLevelType w:val="hybridMultilevel"/>
    <w:tmpl w:val="D67E22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E359B3"/>
    <w:multiLevelType w:val="hybridMultilevel"/>
    <w:tmpl w:val="01B25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1F7B92"/>
    <w:multiLevelType w:val="hybridMultilevel"/>
    <w:tmpl w:val="D2720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092DF6"/>
    <w:multiLevelType w:val="hybridMultilevel"/>
    <w:tmpl w:val="D9342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1C12F9"/>
    <w:multiLevelType w:val="multilevel"/>
    <w:tmpl w:val="050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B05A6"/>
    <w:multiLevelType w:val="hybridMultilevel"/>
    <w:tmpl w:val="674EBA9E"/>
    <w:lvl w:ilvl="0" w:tplc="8A7EAF10">
      <w:start w:val="1"/>
      <w:numFmt w:val="bullet"/>
      <w:pStyle w:val="Lijstalinea"/>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F1B2E9D"/>
    <w:multiLevelType w:val="hybridMultilevel"/>
    <w:tmpl w:val="14D8F2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7F48BE"/>
    <w:multiLevelType w:val="hybridMultilevel"/>
    <w:tmpl w:val="A6F45D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5A1476"/>
    <w:multiLevelType w:val="hybridMultilevel"/>
    <w:tmpl w:val="42B46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9441F9"/>
    <w:multiLevelType w:val="hybridMultilevel"/>
    <w:tmpl w:val="5290BC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AD01AD"/>
    <w:multiLevelType w:val="hybridMultilevel"/>
    <w:tmpl w:val="DF16D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6E4FFC"/>
    <w:multiLevelType w:val="hybridMultilevel"/>
    <w:tmpl w:val="5FEAEA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707B68"/>
    <w:multiLevelType w:val="hybridMultilevel"/>
    <w:tmpl w:val="4E56C546"/>
    <w:lvl w:ilvl="0" w:tplc="93106D5E">
      <w:start w:val="1"/>
      <w:numFmt w:val="decimal"/>
      <w:pStyle w:val="Kop1"/>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7D1F72"/>
    <w:multiLevelType w:val="hybridMultilevel"/>
    <w:tmpl w:val="55480AE4"/>
    <w:lvl w:ilvl="0" w:tplc="7354F7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C70087"/>
    <w:multiLevelType w:val="hybridMultilevel"/>
    <w:tmpl w:val="B9069F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B4F565D"/>
    <w:multiLevelType w:val="hybridMultilevel"/>
    <w:tmpl w:val="F08A8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5"/>
  </w:num>
  <w:num w:numId="5">
    <w:abstractNumId w:val="11"/>
  </w:num>
  <w:num w:numId="6">
    <w:abstractNumId w:val="3"/>
  </w:num>
  <w:num w:numId="7">
    <w:abstractNumId w:val="19"/>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num>
  <w:num w:numId="11">
    <w:abstractNumId w:val="8"/>
  </w:num>
  <w:num w:numId="12">
    <w:abstractNumId w:val="10"/>
  </w:num>
  <w:num w:numId="13">
    <w:abstractNumId w:val="21"/>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9"/>
  </w:num>
  <w:num w:numId="18">
    <w:abstractNumId w:val="1"/>
  </w:num>
  <w:num w:numId="19">
    <w:abstractNumId w:val="1"/>
  </w:num>
  <w:num w:numId="20">
    <w:abstractNumId w:val="1"/>
  </w:num>
  <w:num w:numId="21">
    <w:abstractNumId w:val="1"/>
  </w:num>
  <w:num w:numId="22">
    <w:abstractNumId w:val="19"/>
  </w:num>
  <w:num w:numId="23">
    <w:abstractNumId w:val="15"/>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6"/>
  </w:num>
  <w:num w:numId="29">
    <w:abstractNumId w:val="1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8"/>
  </w:num>
  <w:num w:numId="34">
    <w:abstractNumId w:val="13"/>
  </w:num>
  <w:num w:numId="35">
    <w:abstractNumId w:val="12"/>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
  </w:num>
  <w:num w:numId="45">
    <w:abstractNumId w:val="4"/>
  </w:num>
  <w:num w:numId="46">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win Reinhoud">
    <w15:presenceInfo w15:providerId="None" w15:userId="Erwin Reinho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3" style="v-text-anchor:middle" fillcolor="yellow" strokecolor="#385d8a">
      <v:fill color="yellow"/>
      <v:stroke color="#385d8a" weight="2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18"/>
    <w:rsid w:val="00002323"/>
    <w:rsid w:val="00004D2B"/>
    <w:rsid w:val="000070D7"/>
    <w:rsid w:val="000076D3"/>
    <w:rsid w:val="00007C59"/>
    <w:rsid w:val="00010EC1"/>
    <w:rsid w:val="00011882"/>
    <w:rsid w:val="00012EF6"/>
    <w:rsid w:val="00013F02"/>
    <w:rsid w:val="00030F20"/>
    <w:rsid w:val="00031134"/>
    <w:rsid w:val="00033533"/>
    <w:rsid w:val="00037945"/>
    <w:rsid w:val="00037CC2"/>
    <w:rsid w:val="000416A7"/>
    <w:rsid w:val="00051535"/>
    <w:rsid w:val="000517FD"/>
    <w:rsid w:val="000534B3"/>
    <w:rsid w:val="0005551F"/>
    <w:rsid w:val="000555C4"/>
    <w:rsid w:val="0006279E"/>
    <w:rsid w:val="00063175"/>
    <w:rsid w:val="00065449"/>
    <w:rsid w:val="00065B70"/>
    <w:rsid w:val="0007211C"/>
    <w:rsid w:val="000725A5"/>
    <w:rsid w:val="000770E9"/>
    <w:rsid w:val="00080AEB"/>
    <w:rsid w:val="00081525"/>
    <w:rsid w:val="00084032"/>
    <w:rsid w:val="00084721"/>
    <w:rsid w:val="00095FDE"/>
    <w:rsid w:val="00097DB9"/>
    <w:rsid w:val="000A2FA4"/>
    <w:rsid w:val="000B3A84"/>
    <w:rsid w:val="000B4E86"/>
    <w:rsid w:val="000B4FFB"/>
    <w:rsid w:val="000B532F"/>
    <w:rsid w:val="000B58A7"/>
    <w:rsid w:val="000B6AFD"/>
    <w:rsid w:val="000C0473"/>
    <w:rsid w:val="000C0F86"/>
    <w:rsid w:val="000C1E7B"/>
    <w:rsid w:val="000C4D83"/>
    <w:rsid w:val="000C6956"/>
    <w:rsid w:val="000D15C6"/>
    <w:rsid w:val="000D3D4D"/>
    <w:rsid w:val="000D5E95"/>
    <w:rsid w:val="000D6F95"/>
    <w:rsid w:val="000E0B78"/>
    <w:rsid w:val="000E0CBE"/>
    <w:rsid w:val="000F1AF9"/>
    <w:rsid w:val="000F200C"/>
    <w:rsid w:val="000F2DD2"/>
    <w:rsid w:val="000F3996"/>
    <w:rsid w:val="000F44F1"/>
    <w:rsid w:val="000F7F52"/>
    <w:rsid w:val="00100C4E"/>
    <w:rsid w:val="00102584"/>
    <w:rsid w:val="00102B17"/>
    <w:rsid w:val="00103F12"/>
    <w:rsid w:val="00104DDE"/>
    <w:rsid w:val="00110063"/>
    <w:rsid w:val="00113CAC"/>
    <w:rsid w:val="001141E9"/>
    <w:rsid w:val="00114C5D"/>
    <w:rsid w:val="0011703B"/>
    <w:rsid w:val="001170DE"/>
    <w:rsid w:val="001176D1"/>
    <w:rsid w:val="001241E0"/>
    <w:rsid w:val="00141968"/>
    <w:rsid w:val="00141EC8"/>
    <w:rsid w:val="00144E57"/>
    <w:rsid w:val="0015096F"/>
    <w:rsid w:val="00152518"/>
    <w:rsid w:val="0016231C"/>
    <w:rsid w:val="001658DC"/>
    <w:rsid w:val="0017638B"/>
    <w:rsid w:val="001763CF"/>
    <w:rsid w:val="001810EA"/>
    <w:rsid w:val="001814CF"/>
    <w:rsid w:val="00182CCF"/>
    <w:rsid w:val="00187E65"/>
    <w:rsid w:val="00192215"/>
    <w:rsid w:val="00195320"/>
    <w:rsid w:val="001A00E8"/>
    <w:rsid w:val="001A696E"/>
    <w:rsid w:val="001B2342"/>
    <w:rsid w:val="001B3525"/>
    <w:rsid w:val="001B5D30"/>
    <w:rsid w:val="001B7356"/>
    <w:rsid w:val="001C5452"/>
    <w:rsid w:val="001C597A"/>
    <w:rsid w:val="001C782A"/>
    <w:rsid w:val="001D00F7"/>
    <w:rsid w:val="001D015C"/>
    <w:rsid w:val="001D68EF"/>
    <w:rsid w:val="001D6BEA"/>
    <w:rsid w:val="001E084F"/>
    <w:rsid w:val="001E0F1D"/>
    <w:rsid w:val="001E349D"/>
    <w:rsid w:val="001F01DA"/>
    <w:rsid w:val="001F215C"/>
    <w:rsid w:val="001F2FAC"/>
    <w:rsid w:val="001F42E0"/>
    <w:rsid w:val="001F50A0"/>
    <w:rsid w:val="00201319"/>
    <w:rsid w:val="0020285E"/>
    <w:rsid w:val="002029C1"/>
    <w:rsid w:val="00202C83"/>
    <w:rsid w:val="00210C2D"/>
    <w:rsid w:val="00220D18"/>
    <w:rsid w:val="00225C98"/>
    <w:rsid w:val="00226C35"/>
    <w:rsid w:val="00230CB9"/>
    <w:rsid w:val="002317F4"/>
    <w:rsid w:val="00232A00"/>
    <w:rsid w:val="0023424D"/>
    <w:rsid w:val="00234720"/>
    <w:rsid w:val="00235C0D"/>
    <w:rsid w:val="00243001"/>
    <w:rsid w:val="00244380"/>
    <w:rsid w:val="002449F3"/>
    <w:rsid w:val="00245109"/>
    <w:rsid w:val="002453EE"/>
    <w:rsid w:val="002465E6"/>
    <w:rsid w:val="00247578"/>
    <w:rsid w:val="0024772C"/>
    <w:rsid w:val="0026011F"/>
    <w:rsid w:val="00261889"/>
    <w:rsid w:val="00262AE4"/>
    <w:rsid w:val="0026693A"/>
    <w:rsid w:val="002728BE"/>
    <w:rsid w:val="002749BE"/>
    <w:rsid w:val="00277EDA"/>
    <w:rsid w:val="002829E1"/>
    <w:rsid w:val="002927C4"/>
    <w:rsid w:val="00292F8C"/>
    <w:rsid w:val="00295D66"/>
    <w:rsid w:val="00296FA2"/>
    <w:rsid w:val="00297874"/>
    <w:rsid w:val="002A48CE"/>
    <w:rsid w:val="002A6B67"/>
    <w:rsid w:val="002B0F52"/>
    <w:rsid w:val="002B5D59"/>
    <w:rsid w:val="002C428C"/>
    <w:rsid w:val="002C4AB8"/>
    <w:rsid w:val="002C4F28"/>
    <w:rsid w:val="002D4D7C"/>
    <w:rsid w:val="002D6F99"/>
    <w:rsid w:val="002E047E"/>
    <w:rsid w:val="002E313D"/>
    <w:rsid w:val="002F03AD"/>
    <w:rsid w:val="002F188C"/>
    <w:rsid w:val="002F2578"/>
    <w:rsid w:val="002F3569"/>
    <w:rsid w:val="002F589A"/>
    <w:rsid w:val="002F58D3"/>
    <w:rsid w:val="003034F3"/>
    <w:rsid w:val="00306B2C"/>
    <w:rsid w:val="00314024"/>
    <w:rsid w:val="003142C5"/>
    <w:rsid w:val="00321337"/>
    <w:rsid w:val="00322847"/>
    <w:rsid w:val="00323237"/>
    <w:rsid w:val="003248E8"/>
    <w:rsid w:val="00324964"/>
    <w:rsid w:val="00325AFD"/>
    <w:rsid w:val="00330298"/>
    <w:rsid w:val="003332CF"/>
    <w:rsid w:val="00333E3C"/>
    <w:rsid w:val="0033505A"/>
    <w:rsid w:val="00340547"/>
    <w:rsid w:val="0034276A"/>
    <w:rsid w:val="0034323D"/>
    <w:rsid w:val="003456BD"/>
    <w:rsid w:val="00347849"/>
    <w:rsid w:val="00355883"/>
    <w:rsid w:val="00361344"/>
    <w:rsid w:val="003615F2"/>
    <w:rsid w:val="0036521D"/>
    <w:rsid w:val="00366529"/>
    <w:rsid w:val="00370897"/>
    <w:rsid w:val="003713B7"/>
    <w:rsid w:val="00372161"/>
    <w:rsid w:val="00372B8B"/>
    <w:rsid w:val="003744E2"/>
    <w:rsid w:val="00374694"/>
    <w:rsid w:val="00380E51"/>
    <w:rsid w:val="00381401"/>
    <w:rsid w:val="003832E5"/>
    <w:rsid w:val="00391CA8"/>
    <w:rsid w:val="003945D6"/>
    <w:rsid w:val="00397C21"/>
    <w:rsid w:val="003A3469"/>
    <w:rsid w:val="003A6102"/>
    <w:rsid w:val="003B2C3D"/>
    <w:rsid w:val="003B6D3A"/>
    <w:rsid w:val="003C235A"/>
    <w:rsid w:val="003C2C50"/>
    <w:rsid w:val="003C3876"/>
    <w:rsid w:val="003C556E"/>
    <w:rsid w:val="003D0A37"/>
    <w:rsid w:val="003D181C"/>
    <w:rsid w:val="003D1B4C"/>
    <w:rsid w:val="003D48AF"/>
    <w:rsid w:val="003D7257"/>
    <w:rsid w:val="003E457C"/>
    <w:rsid w:val="003E56D5"/>
    <w:rsid w:val="003E6297"/>
    <w:rsid w:val="003E6B78"/>
    <w:rsid w:val="003F05C7"/>
    <w:rsid w:val="003F0C95"/>
    <w:rsid w:val="003F1A66"/>
    <w:rsid w:val="003F432E"/>
    <w:rsid w:val="003F6B2E"/>
    <w:rsid w:val="004003D9"/>
    <w:rsid w:val="0040429D"/>
    <w:rsid w:val="004053D9"/>
    <w:rsid w:val="00411920"/>
    <w:rsid w:val="00412357"/>
    <w:rsid w:val="00417B29"/>
    <w:rsid w:val="00421EA2"/>
    <w:rsid w:val="00422AD3"/>
    <w:rsid w:val="00423B63"/>
    <w:rsid w:val="004356AD"/>
    <w:rsid w:val="00435BE0"/>
    <w:rsid w:val="00436E07"/>
    <w:rsid w:val="004372F7"/>
    <w:rsid w:val="00441CDB"/>
    <w:rsid w:val="00446541"/>
    <w:rsid w:val="00446EBC"/>
    <w:rsid w:val="004531CC"/>
    <w:rsid w:val="00455670"/>
    <w:rsid w:val="0046574B"/>
    <w:rsid w:val="00465AFC"/>
    <w:rsid w:val="004664C8"/>
    <w:rsid w:val="00474128"/>
    <w:rsid w:val="0048051D"/>
    <w:rsid w:val="00483218"/>
    <w:rsid w:val="00483416"/>
    <w:rsid w:val="00484ED4"/>
    <w:rsid w:val="004851AD"/>
    <w:rsid w:val="004953A3"/>
    <w:rsid w:val="004A22BE"/>
    <w:rsid w:val="004A23CA"/>
    <w:rsid w:val="004A78D1"/>
    <w:rsid w:val="004B1BEE"/>
    <w:rsid w:val="004B34E0"/>
    <w:rsid w:val="004B4030"/>
    <w:rsid w:val="004B6889"/>
    <w:rsid w:val="004C6CD5"/>
    <w:rsid w:val="004C776B"/>
    <w:rsid w:val="004C7A6B"/>
    <w:rsid w:val="004D061B"/>
    <w:rsid w:val="004D1B35"/>
    <w:rsid w:val="004D33AD"/>
    <w:rsid w:val="004D39DE"/>
    <w:rsid w:val="004D46D3"/>
    <w:rsid w:val="004D53CF"/>
    <w:rsid w:val="004D697F"/>
    <w:rsid w:val="004E27A8"/>
    <w:rsid w:val="004E45AC"/>
    <w:rsid w:val="004F3F8A"/>
    <w:rsid w:val="004F7C0B"/>
    <w:rsid w:val="00507221"/>
    <w:rsid w:val="00510ED4"/>
    <w:rsid w:val="0051237C"/>
    <w:rsid w:val="0051282E"/>
    <w:rsid w:val="00514135"/>
    <w:rsid w:val="0051687D"/>
    <w:rsid w:val="00517C5B"/>
    <w:rsid w:val="00522BBC"/>
    <w:rsid w:val="005244BE"/>
    <w:rsid w:val="0052477A"/>
    <w:rsid w:val="00525B47"/>
    <w:rsid w:val="0052735A"/>
    <w:rsid w:val="00531340"/>
    <w:rsid w:val="00532F56"/>
    <w:rsid w:val="005362A7"/>
    <w:rsid w:val="00537A76"/>
    <w:rsid w:val="00540217"/>
    <w:rsid w:val="005414A1"/>
    <w:rsid w:val="00542275"/>
    <w:rsid w:val="00545C99"/>
    <w:rsid w:val="00550B8A"/>
    <w:rsid w:val="00553557"/>
    <w:rsid w:val="0055674E"/>
    <w:rsid w:val="00560E62"/>
    <w:rsid w:val="00563DE4"/>
    <w:rsid w:val="00564236"/>
    <w:rsid w:val="00565801"/>
    <w:rsid w:val="00567F0B"/>
    <w:rsid w:val="00572BFB"/>
    <w:rsid w:val="00572EC0"/>
    <w:rsid w:val="0057374F"/>
    <w:rsid w:val="005773F0"/>
    <w:rsid w:val="00582AC8"/>
    <w:rsid w:val="00582E19"/>
    <w:rsid w:val="00584B01"/>
    <w:rsid w:val="00584CB4"/>
    <w:rsid w:val="00587321"/>
    <w:rsid w:val="005909C3"/>
    <w:rsid w:val="00592FCF"/>
    <w:rsid w:val="005955EF"/>
    <w:rsid w:val="005A02D5"/>
    <w:rsid w:val="005A1641"/>
    <w:rsid w:val="005A3ABF"/>
    <w:rsid w:val="005B4DD3"/>
    <w:rsid w:val="005C3092"/>
    <w:rsid w:val="005C3BB4"/>
    <w:rsid w:val="005C3F95"/>
    <w:rsid w:val="005C54C6"/>
    <w:rsid w:val="005D0474"/>
    <w:rsid w:val="005D0CAB"/>
    <w:rsid w:val="005D14BC"/>
    <w:rsid w:val="005D2146"/>
    <w:rsid w:val="005D26A0"/>
    <w:rsid w:val="005E1A5D"/>
    <w:rsid w:val="005F59AE"/>
    <w:rsid w:val="005F692F"/>
    <w:rsid w:val="00600ACD"/>
    <w:rsid w:val="00601B67"/>
    <w:rsid w:val="006064C4"/>
    <w:rsid w:val="006075C4"/>
    <w:rsid w:val="0061451E"/>
    <w:rsid w:val="006225BF"/>
    <w:rsid w:val="00622708"/>
    <w:rsid w:val="006261E9"/>
    <w:rsid w:val="006264B0"/>
    <w:rsid w:val="00626B18"/>
    <w:rsid w:val="0062740E"/>
    <w:rsid w:val="006323B3"/>
    <w:rsid w:val="0063251C"/>
    <w:rsid w:val="00634FF4"/>
    <w:rsid w:val="006363C3"/>
    <w:rsid w:val="006375A5"/>
    <w:rsid w:val="006377E0"/>
    <w:rsid w:val="00642CE0"/>
    <w:rsid w:val="00642F6B"/>
    <w:rsid w:val="0064481F"/>
    <w:rsid w:val="00646EB8"/>
    <w:rsid w:val="00650B1E"/>
    <w:rsid w:val="006531E4"/>
    <w:rsid w:val="00654F8D"/>
    <w:rsid w:val="0065604A"/>
    <w:rsid w:val="006561EB"/>
    <w:rsid w:val="0065703E"/>
    <w:rsid w:val="006624CF"/>
    <w:rsid w:val="006670D6"/>
    <w:rsid w:val="00667290"/>
    <w:rsid w:val="006703C5"/>
    <w:rsid w:val="00673AAF"/>
    <w:rsid w:val="00674B2C"/>
    <w:rsid w:val="00675497"/>
    <w:rsid w:val="0067549E"/>
    <w:rsid w:val="00675DF1"/>
    <w:rsid w:val="00676530"/>
    <w:rsid w:val="00676E84"/>
    <w:rsid w:val="00681E2B"/>
    <w:rsid w:val="00682318"/>
    <w:rsid w:val="00686294"/>
    <w:rsid w:val="006875EE"/>
    <w:rsid w:val="00687CE1"/>
    <w:rsid w:val="006908DD"/>
    <w:rsid w:val="006915AD"/>
    <w:rsid w:val="00692DDE"/>
    <w:rsid w:val="00693DD0"/>
    <w:rsid w:val="00694910"/>
    <w:rsid w:val="00694E10"/>
    <w:rsid w:val="006951E4"/>
    <w:rsid w:val="00696364"/>
    <w:rsid w:val="00697C90"/>
    <w:rsid w:val="006A19D1"/>
    <w:rsid w:val="006A7DF2"/>
    <w:rsid w:val="006B3C6E"/>
    <w:rsid w:val="006B58BC"/>
    <w:rsid w:val="006B79FA"/>
    <w:rsid w:val="006B7F27"/>
    <w:rsid w:val="006C2A77"/>
    <w:rsid w:val="006D1850"/>
    <w:rsid w:val="006D3466"/>
    <w:rsid w:val="006D5CB7"/>
    <w:rsid w:val="006E0837"/>
    <w:rsid w:val="006E19DC"/>
    <w:rsid w:val="006E250E"/>
    <w:rsid w:val="006E4C60"/>
    <w:rsid w:val="006E6B32"/>
    <w:rsid w:val="006F7CC0"/>
    <w:rsid w:val="00701885"/>
    <w:rsid w:val="00702512"/>
    <w:rsid w:val="00705759"/>
    <w:rsid w:val="00711DB3"/>
    <w:rsid w:val="00712B6F"/>
    <w:rsid w:val="00713D91"/>
    <w:rsid w:val="007165C1"/>
    <w:rsid w:val="00716D92"/>
    <w:rsid w:val="0072241C"/>
    <w:rsid w:val="0072255E"/>
    <w:rsid w:val="007259DA"/>
    <w:rsid w:val="00725CF6"/>
    <w:rsid w:val="007353B9"/>
    <w:rsid w:val="00737982"/>
    <w:rsid w:val="00737DC4"/>
    <w:rsid w:val="00742809"/>
    <w:rsid w:val="0074385A"/>
    <w:rsid w:val="00751125"/>
    <w:rsid w:val="007547DB"/>
    <w:rsid w:val="00754C4E"/>
    <w:rsid w:val="00757F77"/>
    <w:rsid w:val="007616AC"/>
    <w:rsid w:val="00765806"/>
    <w:rsid w:val="00772FAB"/>
    <w:rsid w:val="007764ED"/>
    <w:rsid w:val="00776686"/>
    <w:rsid w:val="00777DBB"/>
    <w:rsid w:val="00786FE1"/>
    <w:rsid w:val="00797F7B"/>
    <w:rsid w:val="007A0A3D"/>
    <w:rsid w:val="007A0F86"/>
    <w:rsid w:val="007A3FD0"/>
    <w:rsid w:val="007B5A2D"/>
    <w:rsid w:val="007C6927"/>
    <w:rsid w:val="007D0159"/>
    <w:rsid w:val="007D0321"/>
    <w:rsid w:val="007D0A51"/>
    <w:rsid w:val="007D123D"/>
    <w:rsid w:val="007D26CB"/>
    <w:rsid w:val="007D31E0"/>
    <w:rsid w:val="007D5E42"/>
    <w:rsid w:val="007D652D"/>
    <w:rsid w:val="007D7D1E"/>
    <w:rsid w:val="007E0079"/>
    <w:rsid w:val="007E04AF"/>
    <w:rsid w:val="007E2791"/>
    <w:rsid w:val="007E28AE"/>
    <w:rsid w:val="007E5C82"/>
    <w:rsid w:val="007E68B3"/>
    <w:rsid w:val="007E7C35"/>
    <w:rsid w:val="007F01E4"/>
    <w:rsid w:val="007F1A93"/>
    <w:rsid w:val="0080003B"/>
    <w:rsid w:val="00805467"/>
    <w:rsid w:val="00806284"/>
    <w:rsid w:val="00821BDA"/>
    <w:rsid w:val="008249BD"/>
    <w:rsid w:val="00824C6C"/>
    <w:rsid w:val="0082598E"/>
    <w:rsid w:val="00827818"/>
    <w:rsid w:val="008319C9"/>
    <w:rsid w:val="00833282"/>
    <w:rsid w:val="008343F1"/>
    <w:rsid w:val="0083475D"/>
    <w:rsid w:val="00840D73"/>
    <w:rsid w:val="00844C05"/>
    <w:rsid w:val="00850DE4"/>
    <w:rsid w:val="00851983"/>
    <w:rsid w:val="008523EE"/>
    <w:rsid w:val="00852E99"/>
    <w:rsid w:val="0085312A"/>
    <w:rsid w:val="008602F0"/>
    <w:rsid w:val="00861FB0"/>
    <w:rsid w:val="00871B36"/>
    <w:rsid w:val="00875058"/>
    <w:rsid w:val="0087547F"/>
    <w:rsid w:val="008756F7"/>
    <w:rsid w:val="0087736A"/>
    <w:rsid w:val="008778F0"/>
    <w:rsid w:val="00877C51"/>
    <w:rsid w:val="00880929"/>
    <w:rsid w:val="00883469"/>
    <w:rsid w:val="00884895"/>
    <w:rsid w:val="00887DF5"/>
    <w:rsid w:val="008A1BD0"/>
    <w:rsid w:val="008A1CCF"/>
    <w:rsid w:val="008A3251"/>
    <w:rsid w:val="008A4416"/>
    <w:rsid w:val="008A5ADD"/>
    <w:rsid w:val="008B1236"/>
    <w:rsid w:val="008B1472"/>
    <w:rsid w:val="008B4A38"/>
    <w:rsid w:val="008B6447"/>
    <w:rsid w:val="008C174C"/>
    <w:rsid w:val="008C2F94"/>
    <w:rsid w:val="008C6A00"/>
    <w:rsid w:val="008D00AB"/>
    <w:rsid w:val="008D25F0"/>
    <w:rsid w:val="008D2831"/>
    <w:rsid w:val="008D328C"/>
    <w:rsid w:val="008D55DD"/>
    <w:rsid w:val="008D6C93"/>
    <w:rsid w:val="008D7979"/>
    <w:rsid w:val="008E0A01"/>
    <w:rsid w:val="008E3400"/>
    <w:rsid w:val="008E4150"/>
    <w:rsid w:val="008E5D13"/>
    <w:rsid w:val="008E613B"/>
    <w:rsid w:val="008E6C9A"/>
    <w:rsid w:val="008F3802"/>
    <w:rsid w:val="00900AA6"/>
    <w:rsid w:val="00901FB8"/>
    <w:rsid w:val="00906855"/>
    <w:rsid w:val="00907600"/>
    <w:rsid w:val="00910CAF"/>
    <w:rsid w:val="009137EA"/>
    <w:rsid w:val="009175EC"/>
    <w:rsid w:val="00920774"/>
    <w:rsid w:val="00922F52"/>
    <w:rsid w:val="00932325"/>
    <w:rsid w:val="00935452"/>
    <w:rsid w:val="0093623F"/>
    <w:rsid w:val="009404A4"/>
    <w:rsid w:val="0094346E"/>
    <w:rsid w:val="009453BA"/>
    <w:rsid w:val="009459A3"/>
    <w:rsid w:val="00951A85"/>
    <w:rsid w:val="009520F4"/>
    <w:rsid w:val="00953F1A"/>
    <w:rsid w:val="00956CCC"/>
    <w:rsid w:val="00957DA7"/>
    <w:rsid w:val="00965DCC"/>
    <w:rsid w:val="00965FE3"/>
    <w:rsid w:val="00966093"/>
    <w:rsid w:val="00966F17"/>
    <w:rsid w:val="00973744"/>
    <w:rsid w:val="00973801"/>
    <w:rsid w:val="009757A8"/>
    <w:rsid w:val="009759B7"/>
    <w:rsid w:val="00975B82"/>
    <w:rsid w:val="009765AA"/>
    <w:rsid w:val="00977082"/>
    <w:rsid w:val="00982E41"/>
    <w:rsid w:val="00992773"/>
    <w:rsid w:val="00993391"/>
    <w:rsid w:val="00996783"/>
    <w:rsid w:val="009A1C23"/>
    <w:rsid w:val="009A3961"/>
    <w:rsid w:val="009A5E73"/>
    <w:rsid w:val="009B0D5A"/>
    <w:rsid w:val="009B12A8"/>
    <w:rsid w:val="009B3F08"/>
    <w:rsid w:val="009B6428"/>
    <w:rsid w:val="009B792D"/>
    <w:rsid w:val="009C2933"/>
    <w:rsid w:val="009C4442"/>
    <w:rsid w:val="009C5B62"/>
    <w:rsid w:val="009C6287"/>
    <w:rsid w:val="009D05E2"/>
    <w:rsid w:val="009D2DF7"/>
    <w:rsid w:val="009D2F6B"/>
    <w:rsid w:val="009D5BBF"/>
    <w:rsid w:val="009D6EB3"/>
    <w:rsid w:val="009E1761"/>
    <w:rsid w:val="009E2094"/>
    <w:rsid w:val="009E324C"/>
    <w:rsid w:val="009E433E"/>
    <w:rsid w:val="009F4AE7"/>
    <w:rsid w:val="009F65FA"/>
    <w:rsid w:val="009F68E0"/>
    <w:rsid w:val="00A03DE8"/>
    <w:rsid w:val="00A04795"/>
    <w:rsid w:val="00A06304"/>
    <w:rsid w:val="00A06D67"/>
    <w:rsid w:val="00A131C6"/>
    <w:rsid w:val="00A14100"/>
    <w:rsid w:val="00A15230"/>
    <w:rsid w:val="00A169BE"/>
    <w:rsid w:val="00A21DAD"/>
    <w:rsid w:val="00A2521D"/>
    <w:rsid w:val="00A25C7D"/>
    <w:rsid w:val="00A26672"/>
    <w:rsid w:val="00A2757D"/>
    <w:rsid w:val="00A3622C"/>
    <w:rsid w:val="00A41C5B"/>
    <w:rsid w:val="00A4415D"/>
    <w:rsid w:val="00A51125"/>
    <w:rsid w:val="00A51700"/>
    <w:rsid w:val="00A53400"/>
    <w:rsid w:val="00A55897"/>
    <w:rsid w:val="00A610CC"/>
    <w:rsid w:val="00A64053"/>
    <w:rsid w:val="00A655B2"/>
    <w:rsid w:val="00A67FB3"/>
    <w:rsid w:val="00A74108"/>
    <w:rsid w:val="00A74E58"/>
    <w:rsid w:val="00A75106"/>
    <w:rsid w:val="00A82DA8"/>
    <w:rsid w:val="00A8427E"/>
    <w:rsid w:val="00A84F02"/>
    <w:rsid w:val="00A961B4"/>
    <w:rsid w:val="00AA3CEC"/>
    <w:rsid w:val="00AA7D5A"/>
    <w:rsid w:val="00AB0112"/>
    <w:rsid w:val="00AB06A5"/>
    <w:rsid w:val="00AB1D91"/>
    <w:rsid w:val="00AB7D9A"/>
    <w:rsid w:val="00AC079C"/>
    <w:rsid w:val="00AC07E7"/>
    <w:rsid w:val="00AC40AB"/>
    <w:rsid w:val="00AD0C6B"/>
    <w:rsid w:val="00AD1757"/>
    <w:rsid w:val="00AD2AFC"/>
    <w:rsid w:val="00AD36C5"/>
    <w:rsid w:val="00AD7DD8"/>
    <w:rsid w:val="00AE470B"/>
    <w:rsid w:val="00AE5590"/>
    <w:rsid w:val="00AE6B05"/>
    <w:rsid w:val="00AE767A"/>
    <w:rsid w:val="00AF2CC2"/>
    <w:rsid w:val="00AF437E"/>
    <w:rsid w:val="00AF4D9F"/>
    <w:rsid w:val="00B00289"/>
    <w:rsid w:val="00B04314"/>
    <w:rsid w:val="00B06A21"/>
    <w:rsid w:val="00B126A7"/>
    <w:rsid w:val="00B14288"/>
    <w:rsid w:val="00B1550D"/>
    <w:rsid w:val="00B235B0"/>
    <w:rsid w:val="00B258D0"/>
    <w:rsid w:val="00B25AB4"/>
    <w:rsid w:val="00B26025"/>
    <w:rsid w:val="00B32219"/>
    <w:rsid w:val="00B32D45"/>
    <w:rsid w:val="00B32E72"/>
    <w:rsid w:val="00B335B7"/>
    <w:rsid w:val="00B34EF5"/>
    <w:rsid w:val="00B40DA8"/>
    <w:rsid w:val="00B4192D"/>
    <w:rsid w:val="00B43199"/>
    <w:rsid w:val="00B45C1E"/>
    <w:rsid w:val="00B47200"/>
    <w:rsid w:val="00B50089"/>
    <w:rsid w:val="00B55378"/>
    <w:rsid w:val="00B55B4F"/>
    <w:rsid w:val="00B562D4"/>
    <w:rsid w:val="00B607F6"/>
    <w:rsid w:val="00B633FC"/>
    <w:rsid w:val="00B634DA"/>
    <w:rsid w:val="00B65822"/>
    <w:rsid w:val="00B66095"/>
    <w:rsid w:val="00B72033"/>
    <w:rsid w:val="00B73768"/>
    <w:rsid w:val="00B75E7E"/>
    <w:rsid w:val="00B763A2"/>
    <w:rsid w:val="00B76DD4"/>
    <w:rsid w:val="00B8012C"/>
    <w:rsid w:val="00B90536"/>
    <w:rsid w:val="00BA1D64"/>
    <w:rsid w:val="00BB005C"/>
    <w:rsid w:val="00BC26CB"/>
    <w:rsid w:val="00BC2B21"/>
    <w:rsid w:val="00BC48B9"/>
    <w:rsid w:val="00BC5AFC"/>
    <w:rsid w:val="00BC752A"/>
    <w:rsid w:val="00BD00C3"/>
    <w:rsid w:val="00BD0A52"/>
    <w:rsid w:val="00BD0D66"/>
    <w:rsid w:val="00BD15A6"/>
    <w:rsid w:val="00BD373E"/>
    <w:rsid w:val="00BD452D"/>
    <w:rsid w:val="00BD5B9A"/>
    <w:rsid w:val="00BE0186"/>
    <w:rsid w:val="00BE05CE"/>
    <w:rsid w:val="00BE1180"/>
    <w:rsid w:val="00BF0D18"/>
    <w:rsid w:val="00BF1E51"/>
    <w:rsid w:val="00BF440A"/>
    <w:rsid w:val="00BF6B86"/>
    <w:rsid w:val="00C01D95"/>
    <w:rsid w:val="00C01EA6"/>
    <w:rsid w:val="00C022FF"/>
    <w:rsid w:val="00C06572"/>
    <w:rsid w:val="00C07782"/>
    <w:rsid w:val="00C11080"/>
    <w:rsid w:val="00C12A83"/>
    <w:rsid w:val="00C14024"/>
    <w:rsid w:val="00C14F6B"/>
    <w:rsid w:val="00C209B1"/>
    <w:rsid w:val="00C20D43"/>
    <w:rsid w:val="00C21F45"/>
    <w:rsid w:val="00C2450E"/>
    <w:rsid w:val="00C24D8E"/>
    <w:rsid w:val="00C2625D"/>
    <w:rsid w:val="00C26E5A"/>
    <w:rsid w:val="00C33406"/>
    <w:rsid w:val="00C34106"/>
    <w:rsid w:val="00C34D1D"/>
    <w:rsid w:val="00C35AC3"/>
    <w:rsid w:val="00C35DE7"/>
    <w:rsid w:val="00C40250"/>
    <w:rsid w:val="00C42078"/>
    <w:rsid w:val="00C44C00"/>
    <w:rsid w:val="00C456B5"/>
    <w:rsid w:val="00C51D4D"/>
    <w:rsid w:val="00C52830"/>
    <w:rsid w:val="00C549A4"/>
    <w:rsid w:val="00C57F69"/>
    <w:rsid w:val="00C602CA"/>
    <w:rsid w:val="00C650AE"/>
    <w:rsid w:val="00C66452"/>
    <w:rsid w:val="00C7333E"/>
    <w:rsid w:val="00C7447D"/>
    <w:rsid w:val="00C7611E"/>
    <w:rsid w:val="00C765E8"/>
    <w:rsid w:val="00C76875"/>
    <w:rsid w:val="00C802B0"/>
    <w:rsid w:val="00C906AC"/>
    <w:rsid w:val="00C92803"/>
    <w:rsid w:val="00CA310D"/>
    <w:rsid w:val="00CA3BB0"/>
    <w:rsid w:val="00CA5227"/>
    <w:rsid w:val="00CA6125"/>
    <w:rsid w:val="00CA7151"/>
    <w:rsid w:val="00CB4ACD"/>
    <w:rsid w:val="00CB5C5B"/>
    <w:rsid w:val="00CB6194"/>
    <w:rsid w:val="00CB7368"/>
    <w:rsid w:val="00CC5B66"/>
    <w:rsid w:val="00CC7AFF"/>
    <w:rsid w:val="00CD5458"/>
    <w:rsid w:val="00CE297D"/>
    <w:rsid w:val="00CE3FF7"/>
    <w:rsid w:val="00CE6D3D"/>
    <w:rsid w:val="00CF6151"/>
    <w:rsid w:val="00D0783D"/>
    <w:rsid w:val="00D12395"/>
    <w:rsid w:val="00D1323C"/>
    <w:rsid w:val="00D14A0D"/>
    <w:rsid w:val="00D16549"/>
    <w:rsid w:val="00D16F08"/>
    <w:rsid w:val="00D21ABF"/>
    <w:rsid w:val="00D22628"/>
    <w:rsid w:val="00D2496A"/>
    <w:rsid w:val="00D252AD"/>
    <w:rsid w:val="00D27E53"/>
    <w:rsid w:val="00D44C42"/>
    <w:rsid w:val="00D47F41"/>
    <w:rsid w:val="00D51A84"/>
    <w:rsid w:val="00D51EC6"/>
    <w:rsid w:val="00D556DE"/>
    <w:rsid w:val="00D565EC"/>
    <w:rsid w:val="00D57693"/>
    <w:rsid w:val="00D57766"/>
    <w:rsid w:val="00D57F4F"/>
    <w:rsid w:val="00D61FF4"/>
    <w:rsid w:val="00D6584F"/>
    <w:rsid w:val="00D66933"/>
    <w:rsid w:val="00D66E4D"/>
    <w:rsid w:val="00D74024"/>
    <w:rsid w:val="00D7433D"/>
    <w:rsid w:val="00D77175"/>
    <w:rsid w:val="00D83D73"/>
    <w:rsid w:val="00D83E98"/>
    <w:rsid w:val="00D8440D"/>
    <w:rsid w:val="00D8568B"/>
    <w:rsid w:val="00D870D0"/>
    <w:rsid w:val="00D90CF7"/>
    <w:rsid w:val="00D925E8"/>
    <w:rsid w:val="00D928A2"/>
    <w:rsid w:val="00D929EE"/>
    <w:rsid w:val="00D93074"/>
    <w:rsid w:val="00D94592"/>
    <w:rsid w:val="00D96DED"/>
    <w:rsid w:val="00DA27D1"/>
    <w:rsid w:val="00DA2A3F"/>
    <w:rsid w:val="00DA50B1"/>
    <w:rsid w:val="00DA51ED"/>
    <w:rsid w:val="00DB133D"/>
    <w:rsid w:val="00DB3799"/>
    <w:rsid w:val="00DB707A"/>
    <w:rsid w:val="00DC0CFE"/>
    <w:rsid w:val="00DC300E"/>
    <w:rsid w:val="00DC7E20"/>
    <w:rsid w:val="00DD1905"/>
    <w:rsid w:val="00DD6BDF"/>
    <w:rsid w:val="00DD7C28"/>
    <w:rsid w:val="00DE579D"/>
    <w:rsid w:val="00DE7179"/>
    <w:rsid w:val="00DF085D"/>
    <w:rsid w:val="00DF1DC0"/>
    <w:rsid w:val="00DF74C2"/>
    <w:rsid w:val="00E01EC2"/>
    <w:rsid w:val="00E05F34"/>
    <w:rsid w:val="00E0735E"/>
    <w:rsid w:val="00E12135"/>
    <w:rsid w:val="00E1278B"/>
    <w:rsid w:val="00E130B3"/>
    <w:rsid w:val="00E13F00"/>
    <w:rsid w:val="00E162E9"/>
    <w:rsid w:val="00E275F5"/>
    <w:rsid w:val="00E442ED"/>
    <w:rsid w:val="00E4558A"/>
    <w:rsid w:val="00E45C11"/>
    <w:rsid w:val="00E46C93"/>
    <w:rsid w:val="00E474CB"/>
    <w:rsid w:val="00E50677"/>
    <w:rsid w:val="00E54620"/>
    <w:rsid w:val="00E55B23"/>
    <w:rsid w:val="00E6102C"/>
    <w:rsid w:val="00E61A7E"/>
    <w:rsid w:val="00E62795"/>
    <w:rsid w:val="00E63299"/>
    <w:rsid w:val="00E67B00"/>
    <w:rsid w:val="00E70B77"/>
    <w:rsid w:val="00E71A5F"/>
    <w:rsid w:val="00E73565"/>
    <w:rsid w:val="00E73995"/>
    <w:rsid w:val="00E82FC4"/>
    <w:rsid w:val="00E86E99"/>
    <w:rsid w:val="00E928CB"/>
    <w:rsid w:val="00E958E2"/>
    <w:rsid w:val="00E97532"/>
    <w:rsid w:val="00EA09CD"/>
    <w:rsid w:val="00EA0B25"/>
    <w:rsid w:val="00EA4B55"/>
    <w:rsid w:val="00EA4D2D"/>
    <w:rsid w:val="00EA7D0C"/>
    <w:rsid w:val="00EB0C17"/>
    <w:rsid w:val="00EB5DBB"/>
    <w:rsid w:val="00EC1ACF"/>
    <w:rsid w:val="00EC339D"/>
    <w:rsid w:val="00EC45F9"/>
    <w:rsid w:val="00EC51C4"/>
    <w:rsid w:val="00EC6F05"/>
    <w:rsid w:val="00ED04AB"/>
    <w:rsid w:val="00ED13DE"/>
    <w:rsid w:val="00ED44B8"/>
    <w:rsid w:val="00ED4D1A"/>
    <w:rsid w:val="00ED6659"/>
    <w:rsid w:val="00ED6A0F"/>
    <w:rsid w:val="00EE1214"/>
    <w:rsid w:val="00EE3087"/>
    <w:rsid w:val="00EE47F1"/>
    <w:rsid w:val="00EE5B58"/>
    <w:rsid w:val="00EE718C"/>
    <w:rsid w:val="00EF1DE7"/>
    <w:rsid w:val="00EF217E"/>
    <w:rsid w:val="00EF539A"/>
    <w:rsid w:val="00EF7B75"/>
    <w:rsid w:val="00F005E7"/>
    <w:rsid w:val="00F012D1"/>
    <w:rsid w:val="00F013AB"/>
    <w:rsid w:val="00F04491"/>
    <w:rsid w:val="00F07869"/>
    <w:rsid w:val="00F10E5B"/>
    <w:rsid w:val="00F11844"/>
    <w:rsid w:val="00F11962"/>
    <w:rsid w:val="00F13F65"/>
    <w:rsid w:val="00F1738C"/>
    <w:rsid w:val="00F23830"/>
    <w:rsid w:val="00F25FA9"/>
    <w:rsid w:val="00F26ACA"/>
    <w:rsid w:val="00F27DE6"/>
    <w:rsid w:val="00F32113"/>
    <w:rsid w:val="00F35B42"/>
    <w:rsid w:val="00F36028"/>
    <w:rsid w:val="00F36E09"/>
    <w:rsid w:val="00F37BDC"/>
    <w:rsid w:val="00F420E3"/>
    <w:rsid w:val="00F43855"/>
    <w:rsid w:val="00F43E98"/>
    <w:rsid w:val="00F510F5"/>
    <w:rsid w:val="00F54265"/>
    <w:rsid w:val="00F55EE1"/>
    <w:rsid w:val="00F5706E"/>
    <w:rsid w:val="00F576AA"/>
    <w:rsid w:val="00F60594"/>
    <w:rsid w:val="00F621E5"/>
    <w:rsid w:val="00F62269"/>
    <w:rsid w:val="00F62CA5"/>
    <w:rsid w:val="00F64B37"/>
    <w:rsid w:val="00F65962"/>
    <w:rsid w:val="00F70F66"/>
    <w:rsid w:val="00F7105F"/>
    <w:rsid w:val="00F711AB"/>
    <w:rsid w:val="00F722D5"/>
    <w:rsid w:val="00F72FF8"/>
    <w:rsid w:val="00F854DC"/>
    <w:rsid w:val="00F8563E"/>
    <w:rsid w:val="00F90DB5"/>
    <w:rsid w:val="00F92446"/>
    <w:rsid w:val="00F92B85"/>
    <w:rsid w:val="00F95E05"/>
    <w:rsid w:val="00FA5E1C"/>
    <w:rsid w:val="00FA6583"/>
    <w:rsid w:val="00FA6966"/>
    <w:rsid w:val="00FB0DF3"/>
    <w:rsid w:val="00FB59DE"/>
    <w:rsid w:val="00FC2B3C"/>
    <w:rsid w:val="00FD0CA6"/>
    <w:rsid w:val="00FD4D0C"/>
    <w:rsid w:val="00FD5C48"/>
    <w:rsid w:val="00FD5DF4"/>
    <w:rsid w:val="00FD6BE5"/>
    <w:rsid w:val="00FE3810"/>
    <w:rsid w:val="00FE4267"/>
    <w:rsid w:val="00FF05D8"/>
    <w:rsid w:val="00FF1086"/>
    <w:rsid w:val="00FF1107"/>
    <w:rsid w:val="00FF110F"/>
    <w:rsid w:val="00FF565E"/>
    <w:rsid w:val="00FF694D"/>
    <w:rsid w:val="00FF7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style="v-text-anchor:middle" fillcolor="yellow" strokecolor="#385d8a">
      <v:fill color="yellow"/>
      <v:stroke color="#385d8a" weight="2pt"/>
    </o:shapedefaults>
    <o:shapelayout v:ext="edit">
      <o:idmap v:ext="edit" data="1"/>
    </o:shapelayout>
  </w:shapeDefaults>
  <w:doNotEmbedSmartTags/>
  <w:decimalSymbol w:val=","/>
  <w:listSeparator w:val=";"/>
  <w14:docId w14:val="4110E03E"/>
  <w15:docId w15:val="{EE7A4225-BDEE-4331-BA19-3FF29529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6A21"/>
    <w:pPr>
      <w:suppressAutoHyphens/>
      <w:spacing w:line="276" w:lineRule="auto"/>
    </w:pPr>
    <w:rPr>
      <w:rFonts w:ascii="Arial" w:eastAsia="Verdana" w:hAnsi="Arial" w:cs="Arial"/>
      <w:color w:val="000000"/>
      <w:kern w:val="1"/>
    </w:rPr>
  </w:style>
  <w:style w:type="paragraph" w:styleId="Kop1">
    <w:name w:val="heading 1"/>
    <w:basedOn w:val="Standaard"/>
    <w:link w:val="Kop1Char"/>
    <w:qFormat/>
    <w:rsid w:val="00582AC8"/>
    <w:pPr>
      <w:keepNext/>
      <w:keepLines/>
      <w:numPr>
        <w:numId w:val="7"/>
      </w:numPr>
      <w:spacing w:before="200"/>
      <w:contextualSpacing/>
      <w:outlineLvl w:val="0"/>
    </w:pPr>
    <w:rPr>
      <w:rFonts w:eastAsia="Trebuchet MS"/>
      <w:b/>
      <w:sz w:val="32"/>
    </w:rPr>
  </w:style>
  <w:style w:type="paragraph" w:styleId="Kop2">
    <w:name w:val="heading 2"/>
    <w:basedOn w:val="Standaard"/>
    <w:link w:val="Kop2Char"/>
    <w:qFormat/>
    <w:rsid w:val="00C92803"/>
    <w:pPr>
      <w:keepNext/>
      <w:keepLines/>
      <w:numPr>
        <w:ilvl w:val="1"/>
        <w:numId w:val="25"/>
      </w:numPr>
      <w:spacing w:before="200" w:after="200"/>
      <w:outlineLvl w:val="1"/>
    </w:pPr>
    <w:rPr>
      <w:rFonts w:eastAsia="Trebuchet MS"/>
      <w:b/>
      <w:sz w:val="24"/>
      <w:szCs w:val="24"/>
    </w:rPr>
  </w:style>
  <w:style w:type="paragraph" w:styleId="Kop3">
    <w:name w:val="heading 3"/>
    <w:basedOn w:val="Standaard"/>
    <w:qFormat/>
    <w:rsid w:val="00EF539A"/>
    <w:pPr>
      <w:keepNext/>
      <w:keepLines/>
      <w:numPr>
        <w:ilvl w:val="2"/>
        <w:numId w:val="25"/>
      </w:numPr>
      <w:spacing w:before="160"/>
      <w:contextualSpacing/>
      <w:outlineLvl w:val="2"/>
    </w:pPr>
    <w:rPr>
      <w:rFonts w:ascii="Trebuchet MS" w:eastAsia="Trebuchet MS" w:hAnsi="Trebuchet MS" w:cs="Trebuchet MS"/>
      <w:b/>
      <w:color w:val="666666"/>
      <w:sz w:val="24"/>
    </w:rPr>
  </w:style>
  <w:style w:type="paragraph" w:styleId="Kop4">
    <w:name w:val="heading 4"/>
    <w:basedOn w:val="Standaard"/>
    <w:qFormat/>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qFormat/>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qFormat/>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BallontekstChar">
    <w:name w:val="Ballontekst Char"/>
    <w:rPr>
      <w:rFonts w:ascii="Tahoma" w:hAnsi="Tahoma" w:cs="Tahoma"/>
      <w:sz w:val="16"/>
      <w:szCs w:val="16"/>
    </w:rPr>
  </w:style>
  <w:style w:type="character" w:styleId="Hyperlink">
    <w:name w:val="Hyperlink"/>
    <w:uiPriority w:val="99"/>
    <w:rPr>
      <w:color w:val="0000FF"/>
      <w:u w:val="single"/>
    </w:rPr>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customStyle="1" w:styleId="Verwijzingopmerking1">
    <w:name w:val="Verwijzing opmerking1"/>
    <w:rPr>
      <w:sz w:val="16"/>
      <w:szCs w:val="16"/>
    </w:rPr>
  </w:style>
  <w:style w:type="character" w:customStyle="1" w:styleId="TekstopmerkingChar">
    <w:name w:val="Tekst opmerking Char"/>
    <w:rPr>
      <w:sz w:val="20"/>
    </w:rPr>
  </w:style>
  <w:style w:type="character" w:customStyle="1" w:styleId="OnderwerpvanopmerkingChar">
    <w:name w:val="Onderwerp van opmerking Char"/>
    <w:rPr>
      <w:b/>
      <w:bCs/>
      <w:sz w:val="20"/>
    </w:rPr>
  </w:style>
  <w:style w:type="character" w:customStyle="1" w:styleId="VoetnoottekstChar">
    <w:name w:val="Voetnoottekst Char"/>
    <w:rPr>
      <w:sz w:val="20"/>
    </w:rPr>
  </w:style>
  <w:style w:type="character" w:customStyle="1" w:styleId="Voetnootmarkering1">
    <w:name w:val="Voetnootmarkering1"/>
    <w:rPr>
      <w:vertAlign w:val="superscript"/>
    </w:rPr>
  </w:style>
  <w:style w:type="character" w:customStyle="1" w:styleId="ListLabel1">
    <w:name w:val="ListLabel 1"/>
    <w:rPr>
      <w:u w:val="none"/>
    </w:rPr>
  </w:style>
  <w:style w:type="character" w:customStyle="1" w:styleId="IndexLink">
    <w:name w:val="Index Link"/>
  </w:style>
  <w:style w:type="character" w:customStyle="1" w:styleId="FootnoteCharacters">
    <w:name w:val="Footnote Characters"/>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EndnoteCharacters">
    <w:name w:val="Endnote Characters"/>
  </w:style>
  <w:style w:type="paragraph" w:customStyle="1" w:styleId="Heading">
    <w:name w:val="Heading"/>
    <w:basedOn w:val="Standaard"/>
    <w:next w:val="Platteteks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88" w:lineRule="auto"/>
    </w:pPr>
  </w:style>
  <w:style w:type="paragraph" w:styleId="Lijst">
    <w:name w:val="List"/>
    <w:basedOn w:val="Plattetekst"/>
    <w:rPr>
      <w:rFonts w:cs="Lohit Devanagari"/>
    </w:rPr>
  </w:style>
  <w:style w:type="paragraph" w:styleId="Bijschrift">
    <w:name w:val="caption"/>
    <w:basedOn w:val="Standaard"/>
    <w:qFormat/>
    <w:rsid w:val="006E4C60"/>
    <w:pPr>
      <w:suppressLineNumbers/>
      <w:spacing w:before="120" w:after="120"/>
      <w:jc w:val="center"/>
    </w:pPr>
    <w:rPr>
      <w:rFonts w:cs="Lohit Devanagari"/>
      <w:i/>
      <w:iCs/>
      <w:kern w:val="24"/>
      <w:szCs w:val="24"/>
    </w:rPr>
  </w:style>
  <w:style w:type="paragraph" w:customStyle="1" w:styleId="Index">
    <w:name w:val="Index"/>
    <w:basedOn w:val="Standaard"/>
    <w:pPr>
      <w:suppressLineNumbers/>
    </w:pPr>
    <w:rPr>
      <w:rFonts w:cs="Lohit Devanagari"/>
    </w:rPr>
  </w:style>
  <w:style w:type="paragraph" w:styleId="Titel">
    <w:name w:val="Title"/>
    <w:basedOn w:val="Standaard"/>
    <w:qFormat/>
    <w:rsid w:val="009E1761"/>
    <w:pPr>
      <w:keepNext/>
      <w:keepLines/>
      <w:contextualSpacing/>
    </w:pPr>
    <w:rPr>
      <w:rFonts w:ascii="Trebuchet MS" w:eastAsia="Trebuchet MS" w:hAnsi="Trebuchet MS" w:cs="Trebuchet MS"/>
      <w:sz w:val="48"/>
    </w:rPr>
  </w:style>
  <w:style w:type="paragraph" w:styleId="Ondertitel">
    <w:name w:val="Subtitle"/>
    <w:basedOn w:val="Standaard"/>
    <w:qFormat/>
    <w:pPr>
      <w:keepNext/>
      <w:keepLines/>
      <w:spacing w:after="200"/>
      <w:contextualSpacing/>
    </w:pPr>
    <w:rPr>
      <w:rFonts w:ascii="Trebuchet MS" w:eastAsia="Trebuchet MS" w:hAnsi="Trebuchet MS" w:cs="Trebuchet MS"/>
      <w:i/>
      <w:color w:val="666666"/>
      <w:sz w:val="26"/>
    </w:rPr>
  </w:style>
  <w:style w:type="paragraph" w:customStyle="1" w:styleId="Ballontekst1">
    <w:name w:val="Ballontekst1"/>
    <w:basedOn w:val="Standaard"/>
    <w:pPr>
      <w:spacing w:line="240" w:lineRule="auto"/>
    </w:pPr>
    <w:rPr>
      <w:rFonts w:ascii="Tahoma" w:hAnsi="Tahoma" w:cs="Tahoma"/>
      <w:sz w:val="16"/>
      <w:szCs w:val="16"/>
    </w:rPr>
  </w:style>
  <w:style w:type="paragraph" w:customStyle="1" w:styleId="Bijschrift1">
    <w:name w:val="Bijschrift1"/>
    <w:basedOn w:val="Standaard"/>
    <w:pPr>
      <w:spacing w:after="200" w:line="240" w:lineRule="auto"/>
    </w:pPr>
    <w:rPr>
      <w:b/>
      <w:bCs/>
      <w:color w:val="4F81BD"/>
      <w:sz w:val="18"/>
      <w:szCs w:val="18"/>
    </w:rPr>
  </w:style>
  <w:style w:type="paragraph" w:styleId="Kopbronvermelding">
    <w:name w:val="toa heading"/>
    <w:basedOn w:val="Kop1"/>
    <w:pPr>
      <w:spacing w:before="480"/>
    </w:pPr>
    <w:rPr>
      <w:rFonts w:ascii="Cambria" w:eastAsia="font426" w:hAnsi="Cambria" w:cs="font426"/>
      <w:b w:val="0"/>
      <w:bCs/>
      <w:color w:val="365F91"/>
      <w:sz w:val="28"/>
      <w:szCs w:val="28"/>
    </w:rPr>
  </w:style>
  <w:style w:type="paragraph" w:styleId="Inhopg1">
    <w:name w:val="toc 1"/>
    <w:basedOn w:val="Standaard"/>
    <w:autoRedefine/>
    <w:uiPriority w:val="39"/>
    <w:rsid w:val="00FF1107"/>
    <w:pPr>
      <w:tabs>
        <w:tab w:val="left" w:pos="440"/>
        <w:tab w:val="right" w:leader="dot" w:pos="9061"/>
      </w:tabs>
      <w:spacing w:after="100"/>
    </w:pPr>
  </w:style>
  <w:style w:type="paragraph" w:styleId="Inhopg2">
    <w:name w:val="toc 2"/>
    <w:basedOn w:val="Standaard"/>
    <w:autoRedefine/>
    <w:uiPriority w:val="39"/>
    <w:rsid w:val="00582AC8"/>
    <w:pPr>
      <w:tabs>
        <w:tab w:val="left" w:pos="880"/>
        <w:tab w:val="right" w:leader="dot" w:pos="9061"/>
      </w:tabs>
      <w:spacing w:after="100"/>
      <w:ind w:left="220"/>
    </w:pPr>
  </w:style>
  <w:style w:type="paragraph" w:styleId="Inhopg3">
    <w:name w:val="toc 3"/>
    <w:basedOn w:val="Standaard"/>
    <w:autoRedefine/>
    <w:uiPriority w:val="39"/>
    <w:rsid w:val="00FF1107"/>
    <w:pPr>
      <w:tabs>
        <w:tab w:val="right" w:leader="dot" w:pos="9061"/>
      </w:tabs>
      <w:spacing w:after="100"/>
      <w:ind w:left="440"/>
    </w:pPr>
  </w:style>
  <w:style w:type="paragraph" w:styleId="Koptekst">
    <w:name w:val="header"/>
    <w:basedOn w:val="Standaard"/>
    <w:pPr>
      <w:tabs>
        <w:tab w:val="center" w:pos="4536"/>
        <w:tab w:val="right" w:pos="9072"/>
      </w:tabs>
      <w:spacing w:line="240" w:lineRule="auto"/>
    </w:pPr>
  </w:style>
  <w:style w:type="paragraph" w:styleId="Voettekst">
    <w:name w:val="footer"/>
    <w:basedOn w:val="Standaard"/>
    <w:pPr>
      <w:tabs>
        <w:tab w:val="center" w:pos="4536"/>
        <w:tab w:val="right" w:pos="9072"/>
      </w:tabs>
      <w:spacing w:line="240" w:lineRule="auto"/>
    </w:pPr>
  </w:style>
  <w:style w:type="paragraph" w:customStyle="1" w:styleId="Tekstopmerking1">
    <w:name w:val="Tekst opmerking1"/>
    <w:basedOn w:val="Standaard"/>
    <w:pPr>
      <w:spacing w:line="240" w:lineRule="auto"/>
    </w:pPr>
  </w:style>
  <w:style w:type="paragraph" w:customStyle="1" w:styleId="Onderwerpvanopmerking1">
    <w:name w:val="Onderwerp van opmerking1"/>
    <w:basedOn w:val="Tekstopmerking1"/>
    <w:rPr>
      <w:b/>
      <w:bCs/>
    </w:rPr>
  </w:style>
  <w:style w:type="paragraph" w:customStyle="1" w:styleId="Voetnoottekst1">
    <w:name w:val="Voetnoottekst1"/>
    <w:basedOn w:val="Standaard"/>
    <w:pPr>
      <w:spacing w:line="240" w:lineRule="auto"/>
    </w:pPr>
  </w:style>
  <w:style w:type="paragraph" w:styleId="Voetnoottekst">
    <w:name w:val="footnote text"/>
    <w:basedOn w:val="Standaard"/>
    <w:link w:val="VoetnoottekstChar1"/>
  </w:style>
  <w:style w:type="paragraph" w:styleId="Ballontekst">
    <w:name w:val="Balloon Text"/>
    <w:basedOn w:val="Standaard"/>
    <w:link w:val="BallontekstChar1"/>
    <w:uiPriority w:val="99"/>
    <w:semiHidden/>
    <w:unhideWhenUsed/>
    <w:rsid w:val="00AB0112"/>
    <w:pPr>
      <w:spacing w:line="240" w:lineRule="auto"/>
    </w:pPr>
    <w:rPr>
      <w:rFonts w:ascii="Tahoma" w:hAnsi="Tahoma" w:cs="Tahoma"/>
      <w:sz w:val="16"/>
      <w:szCs w:val="16"/>
    </w:rPr>
  </w:style>
  <w:style w:type="character" w:customStyle="1" w:styleId="BallontekstChar1">
    <w:name w:val="Ballontekst Char1"/>
    <w:link w:val="Ballontekst"/>
    <w:uiPriority w:val="99"/>
    <w:semiHidden/>
    <w:rsid w:val="00AB0112"/>
    <w:rPr>
      <w:rFonts w:ascii="Tahoma" w:eastAsia="Arial" w:hAnsi="Tahoma" w:cs="Tahoma"/>
      <w:color w:val="000000"/>
      <w:kern w:val="1"/>
      <w:sz w:val="16"/>
      <w:szCs w:val="16"/>
    </w:rPr>
  </w:style>
  <w:style w:type="character" w:styleId="Verwijzingopmerking">
    <w:name w:val="annotation reference"/>
    <w:uiPriority w:val="99"/>
    <w:semiHidden/>
    <w:unhideWhenUsed/>
    <w:rsid w:val="00AB0112"/>
    <w:rPr>
      <w:sz w:val="16"/>
      <w:szCs w:val="16"/>
    </w:rPr>
  </w:style>
  <w:style w:type="paragraph" w:styleId="Tekstopmerking">
    <w:name w:val="annotation text"/>
    <w:basedOn w:val="Standaard"/>
    <w:link w:val="TekstopmerkingChar1"/>
    <w:uiPriority w:val="99"/>
    <w:unhideWhenUsed/>
    <w:rsid w:val="00AB0112"/>
  </w:style>
  <w:style w:type="character" w:customStyle="1" w:styleId="TekstopmerkingChar1">
    <w:name w:val="Tekst opmerking Char1"/>
    <w:link w:val="Tekstopmerking"/>
    <w:uiPriority w:val="99"/>
    <w:rsid w:val="00AB0112"/>
    <w:rPr>
      <w:rFonts w:ascii="Arial" w:eastAsia="Arial" w:hAnsi="Arial" w:cs="Arial"/>
      <w:color w:val="000000"/>
      <w:kern w:val="1"/>
    </w:rPr>
  </w:style>
  <w:style w:type="paragraph" w:styleId="Onderwerpvanopmerking">
    <w:name w:val="annotation subject"/>
    <w:basedOn w:val="Tekstopmerking"/>
    <w:next w:val="Tekstopmerking"/>
    <w:link w:val="OnderwerpvanopmerkingChar1"/>
    <w:uiPriority w:val="99"/>
    <w:semiHidden/>
    <w:unhideWhenUsed/>
    <w:rsid w:val="00AB0112"/>
    <w:rPr>
      <w:b/>
      <w:bCs/>
    </w:rPr>
  </w:style>
  <w:style w:type="character" w:customStyle="1" w:styleId="OnderwerpvanopmerkingChar1">
    <w:name w:val="Onderwerp van opmerking Char1"/>
    <w:link w:val="Onderwerpvanopmerking"/>
    <w:uiPriority w:val="99"/>
    <w:semiHidden/>
    <w:rsid w:val="00AB0112"/>
    <w:rPr>
      <w:rFonts w:ascii="Arial" w:eastAsia="Arial" w:hAnsi="Arial" w:cs="Arial"/>
      <w:b/>
      <w:bCs/>
      <w:color w:val="000000"/>
      <w:kern w:val="1"/>
    </w:rPr>
  </w:style>
  <w:style w:type="paragraph" w:styleId="Eindnoottekst">
    <w:name w:val="endnote text"/>
    <w:basedOn w:val="Standaard"/>
    <w:link w:val="EindnoottekstChar"/>
    <w:uiPriority w:val="99"/>
    <w:semiHidden/>
    <w:unhideWhenUsed/>
    <w:rsid w:val="00F13F65"/>
  </w:style>
  <w:style w:type="character" w:customStyle="1" w:styleId="EindnoottekstChar">
    <w:name w:val="Eindnoottekst Char"/>
    <w:link w:val="Eindnoottekst"/>
    <w:uiPriority w:val="99"/>
    <w:semiHidden/>
    <w:rsid w:val="00F13F65"/>
    <w:rPr>
      <w:rFonts w:ascii="Arial" w:eastAsia="Arial" w:hAnsi="Arial" w:cs="Arial"/>
      <w:color w:val="000000"/>
      <w:kern w:val="1"/>
    </w:rPr>
  </w:style>
  <w:style w:type="table" w:styleId="Tabelraster">
    <w:name w:val="Table Grid"/>
    <w:basedOn w:val="Standaardtabel"/>
    <w:uiPriority w:val="99"/>
    <w:rsid w:val="00E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E05F3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1Char">
    <w:name w:val="Kop 1 Char"/>
    <w:link w:val="Kop1"/>
    <w:rsid w:val="00582AC8"/>
    <w:rPr>
      <w:rFonts w:ascii="Arial" w:eastAsia="Trebuchet MS" w:hAnsi="Arial" w:cs="Arial"/>
      <w:b/>
      <w:color w:val="000000"/>
      <w:kern w:val="1"/>
      <w:sz w:val="32"/>
    </w:rPr>
  </w:style>
  <w:style w:type="character" w:customStyle="1" w:styleId="Kop2Char">
    <w:name w:val="Kop 2 Char"/>
    <w:link w:val="Kop2"/>
    <w:rsid w:val="00C92803"/>
    <w:rPr>
      <w:rFonts w:ascii="Arial" w:eastAsia="Trebuchet MS" w:hAnsi="Arial" w:cs="Arial"/>
      <w:b/>
      <w:color w:val="000000"/>
      <w:kern w:val="1"/>
      <w:sz w:val="24"/>
      <w:szCs w:val="24"/>
    </w:rPr>
  </w:style>
  <w:style w:type="paragraph" w:styleId="Lijstalinea">
    <w:name w:val="List Paragraph"/>
    <w:basedOn w:val="Standaard"/>
    <w:uiPriority w:val="34"/>
    <w:qFormat/>
    <w:rsid w:val="00B06A21"/>
    <w:pPr>
      <w:numPr>
        <w:numId w:val="3"/>
      </w:numPr>
      <w:suppressAutoHyphens w:val="0"/>
      <w:contextualSpacing/>
    </w:pPr>
    <w:rPr>
      <w:color w:val="auto"/>
      <w:kern w:val="0"/>
      <w:lang w:eastAsia="en-US"/>
    </w:rPr>
  </w:style>
  <w:style w:type="paragraph" w:styleId="Normaalweb">
    <w:name w:val="Normal (Web)"/>
    <w:basedOn w:val="Standaard"/>
    <w:uiPriority w:val="99"/>
    <w:unhideWhenUsed/>
    <w:rsid w:val="001D00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Default">
    <w:name w:val="Default"/>
    <w:rsid w:val="00900AA6"/>
    <w:pPr>
      <w:autoSpaceDE w:val="0"/>
      <w:autoSpaceDN w:val="0"/>
      <w:adjustRightInd w:val="0"/>
    </w:pPr>
    <w:rPr>
      <w:rFonts w:ascii="Calibri" w:hAnsi="Calibri" w:cs="Calibri"/>
      <w:color w:val="000000"/>
      <w:sz w:val="24"/>
      <w:szCs w:val="24"/>
    </w:rPr>
  </w:style>
  <w:style w:type="paragraph" w:styleId="Revisie">
    <w:name w:val="Revision"/>
    <w:hidden/>
    <w:uiPriority w:val="99"/>
    <w:semiHidden/>
    <w:rsid w:val="00E928CB"/>
    <w:rPr>
      <w:rFonts w:ascii="Arial" w:eastAsia="Arial" w:hAnsi="Arial" w:cs="Arial"/>
      <w:color w:val="000000"/>
      <w:kern w:val="1"/>
      <w:sz w:val="22"/>
    </w:rPr>
  </w:style>
  <w:style w:type="character" w:styleId="GevolgdeHyperlink">
    <w:name w:val="FollowedHyperlink"/>
    <w:basedOn w:val="Standaardalinea-lettertype"/>
    <w:uiPriority w:val="99"/>
    <w:semiHidden/>
    <w:unhideWhenUsed/>
    <w:rsid w:val="00EF539A"/>
    <w:rPr>
      <w:color w:val="954F72" w:themeColor="followedHyperlink"/>
      <w:u w:val="single"/>
    </w:rPr>
  </w:style>
  <w:style w:type="paragraph" w:customStyle="1" w:styleId="bodytext">
    <w:name w:val="bodytext"/>
    <w:basedOn w:val="Standaard"/>
    <w:rsid w:val="003456B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Geenafstand">
    <w:name w:val="No Spacing"/>
    <w:uiPriority w:val="1"/>
    <w:qFormat/>
    <w:rsid w:val="00582AC8"/>
    <w:pPr>
      <w:suppressAutoHyphens/>
    </w:pPr>
    <w:rPr>
      <w:rFonts w:ascii="Arial" w:eastAsia="Arial" w:hAnsi="Arial" w:cs="Arial"/>
      <w:color w:val="000000"/>
      <w:kern w:val="1"/>
      <w:sz w:val="22"/>
    </w:rPr>
  </w:style>
  <w:style w:type="paragraph" w:customStyle="1" w:styleId="Voetnoot">
    <w:name w:val="Voetnoot"/>
    <w:basedOn w:val="Voetnoottekst"/>
    <w:link w:val="VoetnootChar"/>
    <w:qFormat/>
    <w:rsid w:val="008778F0"/>
    <w:rPr>
      <w:sz w:val="16"/>
      <w:szCs w:val="16"/>
    </w:rPr>
  </w:style>
  <w:style w:type="character" w:styleId="Titelvanboek">
    <w:name w:val="Book Title"/>
    <w:basedOn w:val="Standaardalinea-lettertype"/>
    <w:uiPriority w:val="33"/>
    <w:qFormat/>
    <w:rsid w:val="009E1761"/>
    <w:rPr>
      <w:b/>
      <w:bCs/>
      <w:i/>
      <w:iCs/>
      <w:spacing w:val="5"/>
      <w:sz w:val="32"/>
    </w:rPr>
  </w:style>
  <w:style w:type="character" w:customStyle="1" w:styleId="VoetnoottekstChar1">
    <w:name w:val="Voetnoottekst Char1"/>
    <w:basedOn w:val="Standaardalinea-lettertype"/>
    <w:link w:val="Voetnoottekst"/>
    <w:rsid w:val="008778F0"/>
    <w:rPr>
      <w:rFonts w:ascii="Arial" w:eastAsia="Verdana" w:hAnsi="Arial" w:cs="Arial"/>
      <w:color w:val="000000"/>
      <w:kern w:val="1"/>
    </w:rPr>
  </w:style>
  <w:style w:type="character" w:customStyle="1" w:styleId="VoetnootChar">
    <w:name w:val="Voetnoot Char"/>
    <w:basedOn w:val="VoetnoottekstChar1"/>
    <w:link w:val="Voetnoot"/>
    <w:rsid w:val="008778F0"/>
    <w:rPr>
      <w:rFonts w:ascii="Arial" w:eastAsia="Verdana" w:hAnsi="Arial" w:cs="Arial"/>
      <w:color w:val="000000"/>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2623">
      <w:bodyDiv w:val="1"/>
      <w:marLeft w:val="0"/>
      <w:marRight w:val="0"/>
      <w:marTop w:val="0"/>
      <w:marBottom w:val="0"/>
      <w:divBdr>
        <w:top w:val="none" w:sz="0" w:space="0" w:color="auto"/>
        <w:left w:val="none" w:sz="0" w:space="0" w:color="auto"/>
        <w:bottom w:val="none" w:sz="0" w:space="0" w:color="auto"/>
        <w:right w:val="none" w:sz="0" w:space="0" w:color="auto"/>
      </w:divBdr>
      <w:divsChild>
        <w:div w:id="479544747">
          <w:marLeft w:val="0"/>
          <w:marRight w:val="0"/>
          <w:marTop w:val="0"/>
          <w:marBottom w:val="0"/>
          <w:divBdr>
            <w:top w:val="none" w:sz="0" w:space="0" w:color="auto"/>
            <w:left w:val="none" w:sz="0" w:space="0" w:color="auto"/>
            <w:bottom w:val="none" w:sz="0" w:space="0" w:color="auto"/>
            <w:right w:val="none" w:sz="0" w:space="0" w:color="auto"/>
          </w:divBdr>
          <w:divsChild>
            <w:div w:id="1868643316">
              <w:marLeft w:val="0"/>
              <w:marRight w:val="0"/>
              <w:marTop w:val="0"/>
              <w:marBottom w:val="0"/>
              <w:divBdr>
                <w:top w:val="none" w:sz="0" w:space="0" w:color="auto"/>
                <w:left w:val="none" w:sz="0" w:space="0" w:color="auto"/>
                <w:bottom w:val="none" w:sz="0" w:space="0" w:color="auto"/>
                <w:right w:val="none" w:sz="0" w:space="0" w:color="auto"/>
              </w:divBdr>
              <w:divsChild>
                <w:div w:id="105587273">
                  <w:marLeft w:val="0"/>
                  <w:marRight w:val="0"/>
                  <w:marTop w:val="0"/>
                  <w:marBottom w:val="0"/>
                  <w:divBdr>
                    <w:top w:val="none" w:sz="0" w:space="0" w:color="auto"/>
                    <w:left w:val="none" w:sz="0" w:space="0" w:color="auto"/>
                    <w:bottom w:val="none" w:sz="0" w:space="0" w:color="auto"/>
                    <w:right w:val="none" w:sz="0" w:space="0" w:color="auto"/>
                  </w:divBdr>
                  <w:divsChild>
                    <w:div w:id="1807160712">
                      <w:marLeft w:val="0"/>
                      <w:marRight w:val="0"/>
                      <w:marTop w:val="0"/>
                      <w:marBottom w:val="0"/>
                      <w:divBdr>
                        <w:top w:val="none" w:sz="0" w:space="0" w:color="auto"/>
                        <w:left w:val="none" w:sz="0" w:space="0" w:color="auto"/>
                        <w:bottom w:val="none" w:sz="0" w:space="0" w:color="auto"/>
                        <w:right w:val="none" w:sz="0" w:space="0" w:color="auto"/>
                      </w:divBdr>
                      <w:divsChild>
                        <w:div w:id="592469391">
                          <w:marLeft w:val="0"/>
                          <w:marRight w:val="0"/>
                          <w:marTop w:val="0"/>
                          <w:marBottom w:val="0"/>
                          <w:divBdr>
                            <w:top w:val="none" w:sz="0" w:space="0" w:color="auto"/>
                            <w:left w:val="none" w:sz="0" w:space="0" w:color="auto"/>
                            <w:bottom w:val="none" w:sz="0" w:space="0" w:color="auto"/>
                            <w:right w:val="none" w:sz="0" w:space="0" w:color="auto"/>
                          </w:divBdr>
                          <w:divsChild>
                            <w:div w:id="600145693">
                              <w:marLeft w:val="0"/>
                              <w:marRight w:val="0"/>
                              <w:marTop w:val="0"/>
                              <w:marBottom w:val="0"/>
                              <w:divBdr>
                                <w:top w:val="none" w:sz="0" w:space="0" w:color="auto"/>
                                <w:left w:val="none" w:sz="0" w:space="0" w:color="auto"/>
                                <w:bottom w:val="none" w:sz="0" w:space="0" w:color="auto"/>
                                <w:right w:val="none" w:sz="0" w:space="0" w:color="auto"/>
                              </w:divBdr>
                              <w:divsChild>
                                <w:div w:id="851647704">
                                  <w:marLeft w:val="0"/>
                                  <w:marRight w:val="0"/>
                                  <w:marTop w:val="0"/>
                                  <w:marBottom w:val="0"/>
                                  <w:divBdr>
                                    <w:top w:val="none" w:sz="0" w:space="0" w:color="auto"/>
                                    <w:left w:val="none" w:sz="0" w:space="0" w:color="auto"/>
                                    <w:bottom w:val="none" w:sz="0" w:space="0" w:color="auto"/>
                                    <w:right w:val="none" w:sz="0" w:space="0" w:color="auto"/>
                                  </w:divBdr>
                                  <w:divsChild>
                                    <w:div w:id="12018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636716">
      <w:bodyDiv w:val="1"/>
      <w:marLeft w:val="0"/>
      <w:marRight w:val="0"/>
      <w:marTop w:val="0"/>
      <w:marBottom w:val="0"/>
      <w:divBdr>
        <w:top w:val="none" w:sz="0" w:space="0" w:color="auto"/>
        <w:left w:val="none" w:sz="0" w:space="0" w:color="auto"/>
        <w:bottom w:val="none" w:sz="0" w:space="0" w:color="auto"/>
        <w:right w:val="none" w:sz="0" w:space="0" w:color="auto"/>
      </w:divBdr>
      <w:divsChild>
        <w:div w:id="1333876652">
          <w:marLeft w:val="0"/>
          <w:marRight w:val="0"/>
          <w:marTop w:val="0"/>
          <w:marBottom w:val="0"/>
          <w:divBdr>
            <w:top w:val="none" w:sz="0" w:space="0" w:color="auto"/>
            <w:left w:val="none" w:sz="0" w:space="0" w:color="auto"/>
            <w:bottom w:val="none" w:sz="0" w:space="0" w:color="auto"/>
            <w:right w:val="none" w:sz="0" w:space="0" w:color="auto"/>
          </w:divBdr>
          <w:divsChild>
            <w:div w:id="1150364604">
              <w:marLeft w:val="0"/>
              <w:marRight w:val="0"/>
              <w:marTop w:val="0"/>
              <w:marBottom w:val="0"/>
              <w:divBdr>
                <w:top w:val="none" w:sz="0" w:space="0" w:color="auto"/>
                <w:left w:val="none" w:sz="0" w:space="0" w:color="auto"/>
                <w:bottom w:val="none" w:sz="0" w:space="0" w:color="auto"/>
                <w:right w:val="none" w:sz="0" w:space="0" w:color="auto"/>
              </w:divBdr>
              <w:divsChild>
                <w:div w:id="9837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uri=CELEX%3A32015R1502" TargetMode="External"/><Relationship Id="rId3" Type="http://schemas.openxmlformats.org/officeDocument/2006/relationships/hyperlink" Target="https://www.logius.nl/diensten/digikoppeling" TargetMode="External"/><Relationship Id="rId7" Type="http://schemas.openxmlformats.org/officeDocument/2006/relationships/hyperlink" Target="http://www.noraonline.nl/wiki/beveiligingspatronen" TargetMode="External"/><Relationship Id="rId2" Type="http://schemas.openxmlformats.org/officeDocument/2006/relationships/hyperlink" Target="https://www.edustandaard.nl/standaard_werkgroepen/uniforme-beveiligingsvoorschriften-in-oprichting/" TargetMode="External"/><Relationship Id="rId1" Type="http://schemas.openxmlformats.org/officeDocument/2006/relationships/hyperlink" Target="https://www.wikixl.nl/wiki/rosa/index.php/Hoofdpagina" TargetMode="External"/><Relationship Id="rId6" Type="http://schemas.openxmlformats.org/officeDocument/2006/relationships/hyperlink" Target="https://www.logius.nl/diensten/digikoppeling" TargetMode="External"/><Relationship Id="rId11" Type="http://schemas.openxmlformats.org/officeDocument/2006/relationships/hyperlink" Target="https://www.pkioverheid.nl/" TargetMode="External"/><Relationship Id="rId5" Type="http://schemas.openxmlformats.org/officeDocument/2006/relationships/hyperlink" Target="https://tools.ietf.org/html/rfc6749" TargetMode="External"/><Relationship Id="rId10" Type="http://schemas.openxmlformats.org/officeDocument/2006/relationships/hyperlink" Target="https://www.logius.nl/standaarden/digikoppeling/architectuur-en-koppelvlakstandaarden/" TargetMode="External"/><Relationship Id="rId4" Type="http://schemas.openxmlformats.org/officeDocument/2006/relationships/hyperlink" Target="https://www.wikixl.nl/wiki/rosa/index.php/Doelen_en_principes" TargetMode="External"/><Relationship Id="rId9" Type="http://schemas.openxmlformats.org/officeDocument/2006/relationships/hyperlink" Target="https://www.forumstandaardisatie.nl/standaard/digikoppe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CD221C88E0D4AB5FC68ED6813AF19" ma:contentTypeVersion="14" ma:contentTypeDescription="Een nieuw document maken." ma:contentTypeScope="" ma:versionID="0f744fd4bfb622e298d64bdcec320027">
  <xsd:schema xmlns:xsd="http://www.w3.org/2001/XMLSchema" xmlns:xs="http://www.w3.org/2001/XMLSchema" xmlns:p="http://schemas.microsoft.com/office/2006/metadata/properties" xmlns:ns1="http://schemas.microsoft.com/sharepoint/v3" xmlns:ns3="2c552d2f-870e-45fa-aafd-d9f7a0c5d083" xmlns:ns4="fbb9acf8-b059-49de-bf1a-b4d3496e8df2" targetNamespace="http://schemas.microsoft.com/office/2006/metadata/properties" ma:root="true" ma:fieldsID="b4a94dfc9d258fe934cf895e58aad2cf" ns1:_="" ns3:_="" ns4:_="">
    <xsd:import namespace="http://schemas.microsoft.com/sharepoint/v3"/>
    <xsd:import namespace="2c552d2f-870e-45fa-aafd-d9f7a0c5d083"/>
    <xsd:import namespace="fbb9acf8-b059-49de-bf1a-b4d3496e8df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igenschappen van het geïntegreerd beleid voor naleving" ma:hidden="true" ma:internalName="_ip_UnifiedCompliancePolicyProperties">
      <xsd:simpleType>
        <xsd:restriction base="dms:Note"/>
      </xsd:simpleType>
    </xsd:element>
    <xsd:element name="_ip_UnifiedCompliancePolicyUIAction" ma:index="18"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52d2f-870e-45fa-aafd-d9f7a0c5d08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b9acf8-b059-49de-bf1a-b4d3496e8df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5480-15DA-4FA4-AC27-A302495DEFEA}">
  <ds:schemaRefs>
    <ds:schemaRef ds:uri="http://schemas.microsoft.com/sharepoint/v3/contenttype/forms"/>
  </ds:schemaRefs>
</ds:datastoreItem>
</file>

<file path=customXml/itemProps2.xml><?xml version="1.0" encoding="utf-8"?>
<ds:datastoreItem xmlns:ds="http://schemas.openxmlformats.org/officeDocument/2006/customXml" ds:itemID="{9DAA463A-A803-42C9-8875-5AC57A6B1A01}">
  <ds:schemaRefs>
    <ds:schemaRef ds:uri="http://schemas.microsoft.com/office/infopath/2007/PartnerControls"/>
    <ds:schemaRef ds:uri="2c552d2f-870e-45fa-aafd-d9f7a0c5d083"/>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bb9acf8-b059-49de-bf1a-b4d3496e8df2"/>
    <ds:schemaRef ds:uri="http://www.w3.org/XML/1998/namespace"/>
    <ds:schemaRef ds:uri="http://purl.org/dc/dcmitype/"/>
  </ds:schemaRefs>
</ds:datastoreItem>
</file>

<file path=customXml/itemProps3.xml><?xml version="1.0" encoding="utf-8"?>
<ds:datastoreItem xmlns:ds="http://schemas.openxmlformats.org/officeDocument/2006/customXml" ds:itemID="{44DFE60B-6125-4C2D-A57F-CD0064A71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52d2f-870e-45fa-aafd-d9f7a0c5d083"/>
    <ds:schemaRef ds:uri="fbb9acf8-b059-49de-bf1a-b4d3496e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B9DC4-2D19-49B1-823A-B1D07A28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6391</Words>
  <Characters>35153</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2019-01-31 Edukoppeling Architectuur 1.2.2 (definitief)</vt:lpstr>
    </vt:vector>
  </TitlesOfParts>
  <Company>Stichting Kennisnet</Company>
  <LinksUpToDate>false</LinksUpToDate>
  <CharactersWithSpaces>41462</CharactersWithSpaces>
  <SharedDoc>false</SharedDoc>
  <HLinks>
    <vt:vector size="240" baseType="variant">
      <vt:variant>
        <vt:i4>524336</vt:i4>
      </vt:variant>
      <vt:variant>
        <vt:i4>216</vt:i4>
      </vt:variant>
      <vt:variant>
        <vt:i4>0</vt:i4>
      </vt:variant>
      <vt:variant>
        <vt:i4>5</vt:i4>
      </vt:variant>
      <vt:variant>
        <vt:lpwstr>http://www.forumstandaardisatie.nl/fileadmin/os/publicaties/Handreiking_Betrouwbaarheidsniveaus_def_tesktversie.pdf</vt:lpwstr>
      </vt:variant>
      <vt:variant>
        <vt:lpwstr/>
      </vt:variant>
      <vt:variant>
        <vt:i4>524336</vt:i4>
      </vt:variant>
      <vt:variant>
        <vt:i4>213</vt:i4>
      </vt:variant>
      <vt:variant>
        <vt:i4>0</vt:i4>
      </vt:variant>
      <vt:variant>
        <vt:i4>5</vt:i4>
      </vt:variant>
      <vt:variant>
        <vt:lpwstr>http://www.forumstandaardisatie.nl/fileadmin/os/publicaties/Handreiking_Betrouwbaarheidsniveaus_def_tesktversie.pdf</vt:lpwstr>
      </vt:variant>
      <vt:variant>
        <vt:lpwstr/>
      </vt:variant>
      <vt:variant>
        <vt:i4>7340073</vt:i4>
      </vt:variant>
      <vt:variant>
        <vt:i4>210</vt:i4>
      </vt:variant>
      <vt:variant>
        <vt:i4>0</vt:i4>
      </vt:variant>
      <vt:variant>
        <vt:i4>5</vt:i4>
      </vt:variant>
      <vt:variant>
        <vt:lpwstr>http://www.edustandaard.nl/</vt:lpwstr>
      </vt:variant>
      <vt:variant>
        <vt:lpwstr/>
      </vt:variant>
      <vt:variant>
        <vt:i4>7340078</vt:i4>
      </vt:variant>
      <vt:variant>
        <vt:i4>207</vt:i4>
      </vt:variant>
      <vt:variant>
        <vt:i4>0</vt:i4>
      </vt:variant>
      <vt:variant>
        <vt:i4>5</vt:i4>
      </vt:variant>
      <vt:variant>
        <vt:lpwstr>https://www.logius.nl/ondersteuning/digikoppeling/</vt:lpwstr>
      </vt:variant>
      <vt:variant>
        <vt:lpwstr>c8445</vt:lpwstr>
      </vt:variant>
      <vt:variant>
        <vt:i4>3014761</vt:i4>
      </vt:variant>
      <vt:variant>
        <vt:i4>183</vt:i4>
      </vt:variant>
      <vt:variant>
        <vt:i4>0</vt:i4>
      </vt:variant>
      <vt:variant>
        <vt:i4>5</vt:i4>
      </vt:variant>
      <vt:variant>
        <vt:lpwstr>http://www.noraonline.nl/wiki/beveiligingspatronen</vt:lpwstr>
      </vt:variant>
      <vt:variant>
        <vt:lpwstr/>
      </vt:variant>
      <vt:variant>
        <vt:i4>1769526</vt:i4>
      </vt:variant>
      <vt:variant>
        <vt:i4>170</vt:i4>
      </vt:variant>
      <vt:variant>
        <vt:i4>0</vt:i4>
      </vt:variant>
      <vt:variant>
        <vt:i4>5</vt:i4>
      </vt:variant>
      <vt:variant>
        <vt:lpwstr/>
      </vt:variant>
      <vt:variant>
        <vt:lpwstr>_Toc413762788</vt:lpwstr>
      </vt:variant>
      <vt:variant>
        <vt:i4>1769526</vt:i4>
      </vt:variant>
      <vt:variant>
        <vt:i4>164</vt:i4>
      </vt:variant>
      <vt:variant>
        <vt:i4>0</vt:i4>
      </vt:variant>
      <vt:variant>
        <vt:i4>5</vt:i4>
      </vt:variant>
      <vt:variant>
        <vt:lpwstr/>
      </vt:variant>
      <vt:variant>
        <vt:lpwstr>_Toc413762787</vt:lpwstr>
      </vt:variant>
      <vt:variant>
        <vt:i4>1769526</vt:i4>
      </vt:variant>
      <vt:variant>
        <vt:i4>158</vt:i4>
      </vt:variant>
      <vt:variant>
        <vt:i4>0</vt:i4>
      </vt:variant>
      <vt:variant>
        <vt:i4>5</vt:i4>
      </vt:variant>
      <vt:variant>
        <vt:lpwstr/>
      </vt:variant>
      <vt:variant>
        <vt:lpwstr>_Toc413762786</vt:lpwstr>
      </vt:variant>
      <vt:variant>
        <vt:i4>1769526</vt:i4>
      </vt:variant>
      <vt:variant>
        <vt:i4>152</vt:i4>
      </vt:variant>
      <vt:variant>
        <vt:i4>0</vt:i4>
      </vt:variant>
      <vt:variant>
        <vt:i4>5</vt:i4>
      </vt:variant>
      <vt:variant>
        <vt:lpwstr/>
      </vt:variant>
      <vt:variant>
        <vt:lpwstr>_Toc413762785</vt:lpwstr>
      </vt:variant>
      <vt:variant>
        <vt:i4>1769526</vt:i4>
      </vt:variant>
      <vt:variant>
        <vt:i4>146</vt:i4>
      </vt:variant>
      <vt:variant>
        <vt:i4>0</vt:i4>
      </vt:variant>
      <vt:variant>
        <vt:i4>5</vt:i4>
      </vt:variant>
      <vt:variant>
        <vt:lpwstr/>
      </vt:variant>
      <vt:variant>
        <vt:lpwstr>_Toc413762784</vt:lpwstr>
      </vt:variant>
      <vt:variant>
        <vt:i4>1769526</vt:i4>
      </vt:variant>
      <vt:variant>
        <vt:i4>140</vt:i4>
      </vt:variant>
      <vt:variant>
        <vt:i4>0</vt:i4>
      </vt:variant>
      <vt:variant>
        <vt:i4>5</vt:i4>
      </vt:variant>
      <vt:variant>
        <vt:lpwstr/>
      </vt:variant>
      <vt:variant>
        <vt:lpwstr>_Toc413762783</vt:lpwstr>
      </vt:variant>
      <vt:variant>
        <vt:i4>1769526</vt:i4>
      </vt:variant>
      <vt:variant>
        <vt:i4>134</vt:i4>
      </vt:variant>
      <vt:variant>
        <vt:i4>0</vt:i4>
      </vt:variant>
      <vt:variant>
        <vt:i4>5</vt:i4>
      </vt:variant>
      <vt:variant>
        <vt:lpwstr/>
      </vt:variant>
      <vt:variant>
        <vt:lpwstr>_Toc413762782</vt:lpwstr>
      </vt:variant>
      <vt:variant>
        <vt:i4>1769526</vt:i4>
      </vt:variant>
      <vt:variant>
        <vt:i4>128</vt:i4>
      </vt:variant>
      <vt:variant>
        <vt:i4>0</vt:i4>
      </vt:variant>
      <vt:variant>
        <vt:i4>5</vt:i4>
      </vt:variant>
      <vt:variant>
        <vt:lpwstr/>
      </vt:variant>
      <vt:variant>
        <vt:lpwstr>_Toc413762781</vt:lpwstr>
      </vt:variant>
      <vt:variant>
        <vt:i4>1769526</vt:i4>
      </vt:variant>
      <vt:variant>
        <vt:i4>122</vt:i4>
      </vt:variant>
      <vt:variant>
        <vt:i4>0</vt:i4>
      </vt:variant>
      <vt:variant>
        <vt:i4>5</vt:i4>
      </vt:variant>
      <vt:variant>
        <vt:lpwstr/>
      </vt:variant>
      <vt:variant>
        <vt:lpwstr>_Toc413762780</vt:lpwstr>
      </vt:variant>
      <vt:variant>
        <vt:i4>1310774</vt:i4>
      </vt:variant>
      <vt:variant>
        <vt:i4>116</vt:i4>
      </vt:variant>
      <vt:variant>
        <vt:i4>0</vt:i4>
      </vt:variant>
      <vt:variant>
        <vt:i4>5</vt:i4>
      </vt:variant>
      <vt:variant>
        <vt:lpwstr/>
      </vt:variant>
      <vt:variant>
        <vt:lpwstr>_Toc413762779</vt:lpwstr>
      </vt:variant>
      <vt:variant>
        <vt:i4>1310774</vt:i4>
      </vt:variant>
      <vt:variant>
        <vt:i4>110</vt:i4>
      </vt:variant>
      <vt:variant>
        <vt:i4>0</vt:i4>
      </vt:variant>
      <vt:variant>
        <vt:i4>5</vt:i4>
      </vt:variant>
      <vt:variant>
        <vt:lpwstr/>
      </vt:variant>
      <vt:variant>
        <vt:lpwstr>_Toc413762778</vt:lpwstr>
      </vt:variant>
      <vt:variant>
        <vt:i4>1310774</vt:i4>
      </vt:variant>
      <vt:variant>
        <vt:i4>104</vt:i4>
      </vt:variant>
      <vt:variant>
        <vt:i4>0</vt:i4>
      </vt:variant>
      <vt:variant>
        <vt:i4>5</vt:i4>
      </vt:variant>
      <vt:variant>
        <vt:lpwstr/>
      </vt:variant>
      <vt:variant>
        <vt:lpwstr>_Toc413762777</vt:lpwstr>
      </vt:variant>
      <vt:variant>
        <vt:i4>1310774</vt:i4>
      </vt:variant>
      <vt:variant>
        <vt:i4>98</vt:i4>
      </vt:variant>
      <vt:variant>
        <vt:i4>0</vt:i4>
      </vt:variant>
      <vt:variant>
        <vt:i4>5</vt:i4>
      </vt:variant>
      <vt:variant>
        <vt:lpwstr/>
      </vt:variant>
      <vt:variant>
        <vt:lpwstr>_Toc413762776</vt:lpwstr>
      </vt:variant>
      <vt:variant>
        <vt:i4>1310774</vt:i4>
      </vt:variant>
      <vt:variant>
        <vt:i4>92</vt:i4>
      </vt:variant>
      <vt:variant>
        <vt:i4>0</vt:i4>
      </vt:variant>
      <vt:variant>
        <vt:i4>5</vt:i4>
      </vt:variant>
      <vt:variant>
        <vt:lpwstr/>
      </vt:variant>
      <vt:variant>
        <vt:lpwstr>_Toc413762775</vt:lpwstr>
      </vt:variant>
      <vt:variant>
        <vt:i4>1310774</vt:i4>
      </vt:variant>
      <vt:variant>
        <vt:i4>86</vt:i4>
      </vt:variant>
      <vt:variant>
        <vt:i4>0</vt:i4>
      </vt:variant>
      <vt:variant>
        <vt:i4>5</vt:i4>
      </vt:variant>
      <vt:variant>
        <vt:lpwstr/>
      </vt:variant>
      <vt:variant>
        <vt:lpwstr>_Toc413762774</vt:lpwstr>
      </vt:variant>
      <vt:variant>
        <vt:i4>1310774</vt:i4>
      </vt:variant>
      <vt:variant>
        <vt:i4>80</vt:i4>
      </vt:variant>
      <vt:variant>
        <vt:i4>0</vt:i4>
      </vt:variant>
      <vt:variant>
        <vt:i4>5</vt:i4>
      </vt:variant>
      <vt:variant>
        <vt:lpwstr/>
      </vt:variant>
      <vt:variant>
        <vt:lpwstr>_Toc413762773</vt:lpwstr>
      </vt:variant>
      <vt:variant>
        <vt:i4>1310774</vt:i4>
      </vt:variant>
      <vt:variant>
        <vt:i4>74</vt:i4>
      </vt:variant>
      <vt:variant>
        <vt:i4>0</vt:i4>
      </vt:variant>
      <vt:variant>
        <vt:i4>5</vt:i4>
      </vt:variant>
      <vt:variant>
        <vt:lpwstr/>
      </vt:variant>
      <vt:variant>
        <vt:lpwstr>_Toc413762772</vt:lpwstr>
      </vt:variant>
      <vt:variant>
        <vt:i4>1310774</vt:i4>
      </vt:variant>
      <vt:variant>
        <vt:i4>68</vt:i4>
      </vt:variant>
      <vt:variant>
        <vt:i4>0</vt:i4>
      </vt:variant>
      <vt:variant>
        <vt:i4>5</vt:i4>
      </vt:variant>
      <vt:variant>
        <vt:lpwstr/>
      </vt:variant>
      <vt:variant>
        <vt:lpwstr>_Toc413762771</vt:lpwstr>
      </vt:variant>
      <vt:variant>
        <vt:i4>1310774</vt:i4>
      </vt:variant>
      <vt:variant>
        <vt:i4>62</vt:i4>
      </vt:variant>
      <vt:variant>
        <vt:i4>0</vt:i4>
      </vt:variant>
      <vt:variant>
        <vt:i4>5</vt:i4>
      </vt:variant>
      <vt:variant>
        <vt:lpwstr/>
      </vt:variant>
      <vt:variant>
        <vt:lpwstr>_Toc413762770</vt:lpwstr>
      </vt:variant>
      <vt:variant>
        <vt:i4>1376310</vt:i4>
      </vt:variant>
      <vt:variant>
        <vt:i4>56</vt:i4>
      </vt:variant>
      <vt:variant>
        <vt:i4>0</vt:i4>
      </vt:variant>
      <vt:variant>
        <vt:i4>5</vt:i4>
      </vt:variant>
      <vt:variant>
        <vt:lpwstr/>
      </vt:variant>
      <vt:variant>
        <vt:lpwstr>_Toc413762769</vt:lpwstr>
      </vt:variant>
      <vt:variant>
        <vt:i4>1376310</vt:i4>
      </vt:variant>
      <vt:variant>
        <vt:i4>50</vt:i4>
      </vt:variant>
      <vt:variant>
        <vt:i4>0</vt:i4>
      </vt:variant>
      <vt:variant>
        <vt:i4>5</vt:i4>
      </vt:variant>
      <vt:variant>
        <vt:lpwstr/>
      </vt:variant>
      <vt:variant>
        <vt:lpwstr>_Toc413762768</vt:lpwstr>
      </vt:variant>
      <vt:variant>
        <vt:i4>1376310</vt:i4>
      </vt:variant>
      <vt:variant>
        <vt:i4>44</vt:i4>
      </vt:variant>
      <vt:variant>
        <vt:i4>0</vt:i4>
      </vt:variant>
      <vt:variant>
        <vt:i4>5</vt:i4>
      </vt:variant>
      <vt:variant>
        <vt:lpwstr/>
      </vt:variant>
      <vt:variant>
        <vt:lpwstr>_Toc413762767</vt:lpwstr>
      </vt:variant>
      <vt:variant>
        <vt:i4>1376310</vt:i4>
      </vt:variant>
      <vt:variant>
        <vt:i4>38</vt:i4>
      </vt:variant>
      <vt:variant>
        <vt:i4>0</vt:i4>
      </vt:variant>
      <vt:variant>
        <vt:i4>5</vt:i4>
      </vt:variant>
      <vt:variant>
        <vt:lpwstr/>
      </vt:variant>
      <vt:variant>
        <vt:lpwstr>_Toc413762766</vt:lpwstr>
      </vt:variant>
      <vt:variant>
        <vt:i4>1376310</vt:i4>
      </vt:variant>
      <vt:variant>
        <vt:i4>32</vt:i4>
      </vt:variant>
      <vt:variant>
        <vt:i4>0</vt:i4>
      </vt:variant>
      <vt:variant>
        <vt:i4>5</vt:i4>
      </vt:variant>
      <vt:variant>
        <vt:lpwstr/>
      </vt:variant>
      <vt:variant>
        <vt:lpwstr>_Toc413762765</vt:lpwstr>
      </vt:variant>
      <vt:variant>
        <vt:i4>1376310</vt:i4>
      </vt:variant>
      <vt:variant>
        <vt:i4>26</vt:i4>
      </vt:variant>
      <vt:variant>
        <vt:i4>0</vt:i4>
      </vt:variant>
      <vt:variant>
        <vt:i4>5</vt:i4>
      </vt:variant>
      <vt:variant>
        <vt:lpwstr/>
      </vt:variant>
      <vt:variant>
        <vt:lpwstr>_Toc413762764</vt:lpwstr>
      </vt:variant>
      <vt:variant>
        <vt:i4>1376310</vt:i4>
      </vt:variant>
      <vt:variant>
        <vt:i4>20</vt:i4>
      </vt:variant>
      <vt:variant>
        <vt:i4>0</vt:i4>
      </vt:variant>
      <vt:variant>
        <vt:i4>5</vt:i4>
      </vt:variant>
      <vt:variant>
        <vt:lpwstr/>
      </vt:variant>
      <vt:variant>
        <vt:lpwstr>_Toc413762763</vt:lpwstr>
      </vt:variant>
      <vt:variant>
        <vt:i4>1376310</vt:i4>
      </vt:variant>
      <vt:variant>
        <vt:i4>14</vt:i4>
      </vt:variant>
      <vt:variant>
        <vt:i4>0</vt:i4>
      </vt:variant>
      <vt:variant>
        <vt:i4>5</vt:i4>
      </vt:variant>
      <vt:variant>
        <vt:lpwstr/>
      </vt:variant>
      <vt:variant>
        <vt:lpwstr>_Toc413762762</vt:lpwstr>
      </vt:variant>
      <vt:variant>
        <vt:i4>1376310</vt:i4>
      </vt:variant>
      <vt:variant>
        <vt:i4>8</vt:i4>
      </vt:variant>
      <vt:variant>
        <vt:i4>0</vt:i4>
      </vt:variant>
      <vt:variant>
        <vt:i4>5</vt:i4>
      </vt:variant>
      <vt:variant>
        <vt:lpwstr/>
      </vt:variant>
      <vt:variant>
        <vt:lpwstr>_Toc413762761</vt:lpwstr>
      </vt:variant>
      <vt:variant>
        <vt:i4>1376310</vt:i4>
      </vt:variant>
      <vt:variant>
        <vt:i4>2</vt:i4>
      </vt:variant>
      <vt:variant>
        <vt:i4>0</vt:i4>
      </vt:variant>
      <vt:variant>
        <vt:i4>5</vt:i4>
      </vt:variant>
      <vt:variant>
        <vt:lpwstr/>
      </vt:variant>
      <vt:variant>
        <vt:lpwstr>_Toc413762760</vt:lpwstr>
      </vt:variant>
      <vt:variant>
        <vt:i4>7340157</vt:i4>
      </vt:variant>
      <vt:variant>
        <vt:i4>15</vt:i4>
      </vt:variant>
      <vt:variant>
        <vt:i4>0</vt:i4>
      </vt:variant>
      <vt:variant>
        <vt:i4>5</vt:i4>
      </vt:variant>
      <vt:variant>
        <vt:lpwstr>https://www.logius.nl/standaarden/pkioverheid/</vt:lpwstr>
      </vt:variant>
      <vt:variant>
        <vt:lpwstr/>
      </vt:variant>
      <vt:variant>
        <vt:i4>3342407</vt:i4>
      </vt:variant>
      <vt:variant>
        <vt:i4>12</vt:i4>
      </vt:variant>
      <vt:variant>
        <vt:i4>0</vt:i4>
      </vt:variant>
      <vt:variant>
        <vt:i4>5</vt:i4>
      </vt:variant>
      <vt:variant>
        <vt:lpwstr>http://www.logius.nl/fileadmin/logius/product/digikoppeling/algemeen/Gebruik_en_Achtergrond_Digikoppeling_Certificaten_v1.2.1.pdf</vt:lpwstr>
      </vt:variant>
      <vt:variant>
        <vt:lpwstr/>
      </vt:variant>
      <vt:variant>
        <vt:i4>1572866</vt:i4>
      </vt:variant>
      <vt:variant>
        <vt:i4>9</vt:i4>
      </vt:variant>
      <vt:variant>
        <vt:i4>0</vt:i4>
      </vt:variant>
      <vt:variant>
        <vt:i4>5</vt:i4>
      </vt:variant>
      <vt:variant>
        <vt:lpwstr>http://www.edustandaard.nl/participeren/werkgroepen/werkgroep/werkgroep-edukoppeling/</vt:lpwstr>
      </vt:variant>
      <vt:variant>
        <vt:lpwstr/>
      </vt:variant>
      <vt:variant>
        <vt:i4>1572946</vt:i4>
      </vt:variant>
      <vt:variant>
        <vt:i4>6</vt:i4>
      </vt:variant>
      <vt:variant>
        <vt:i4>0</vt:i4>
      </vt:variant>
      <vt:variant>
        <vt:i4>5</vt:i4>
      </vt:variant>
      <vt:variant>
        <vt:lpwstr>http://www.noraonline.nl/</vt:lpwstr>
      </vt:variant>
      <vt:variant>
        <vt:lpwstr/>
      </vt:variant>
      <vt:variant>
        <vt:i4>4718658</vt:i4>
      </vt:variant>
      <vt:variant>
        <vt:i4>3</vt:i4>
      </vt:variant>
      <vt:variant>
        <vt:i4>0</vt:i4>
      </vt:variant>
      <vt:variant>
        <vt:i4>5</vt:i4>
      </vt:variant>
      <vt:variant>
        <vt:lpwstr>http://www.wikixl.nl/wiki/rosa/index.php/Edukoppeling</vt:lpwstr>
      </vt:variant>
      <vt:variant>
        <vt:lpwstr/>
      </vt:variant>
      <vt:variant>
        <vt:i4>7340078</vt:i4>
      </vt:variant>
      <vt:variant>
        <vt:i4>0</vt:i4>
      </vt:variant>
      <vt:variant>
        <vt:i4>0</vt:i4>
      </vt:variant>
      <vt:variant>
        <vt:i4>5</vt:i4>
      </vt:variant>
      <vt:variant>
        <vt:lpwstr>https://www.logius.nl/ondersteuning/digikoppeling/</vt:lpwstr>
      </vt:variant>
      <vt:variant>
        <vt:lpwstr>c8445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2019-01-31 Edukoppeling Architectuur 1.2.2 (definitief)</dc:title>
  <dc:creator>Erwin Reinhoud</dc:creator>
  <cp:lastModifiedBy>Brian Dommisse</cp:lastModifiedBy>
  <cp:revision>2</cp:revision>
  <cp:lastPrinted>2019-02-17T11:41:00Z</cp:lastPrinted>
  <dcterms:created xsi:type="dcterms:W3CDTF">2020-03-10T18:13:00Z</dcterms:created>
  <dcterms:modified xsi:type="dcterms:W3CDTF">2020-03-10T18:13:00Z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Stichting Kennisnet</vt:lpwstr>
  </property>
  <property fmtid="{D5CDD505-2E9C-101B-9397-08002B2CF9AE}" pid="4" name="ContentTypeId">
    <vt:lpwstr>0x01010045ECD221C88E0D4AB5FC68ED6813AF19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