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F5" w:rsidRDefault="00472BF5"/>
    <w:p w:rsidR="00472BF5" w:rsidRDefault="00472BF5"/>
    <w:p w:rsidR="00472BF5" w:rsidRDefault="001D181B" w:rsidP="001D181B">
      <w:pPr>
        <w:tabs>
          <w:tab w:val="left" w:pos="1140"/>
        </w:tabs>
      </w:pPr>
      <w:r>
        <w:tab/>
      </w:r>
    </w:p>
    <w:p w:rsidR="00472BF5" w:rsidRDefault="00472BF5"/>
    <w:p w:rsidR="005C3CBC" w:rsidRDefault="005C3CBC">
      <w:pPr>
        <w:spacing w:line="240" w:lineRule="auto"/>
        <w:rPr>
          <w:b/>
          <w:sz w:val="24"/>
          <w:szCs w:val="24"/>
        </w:rPr>
      </w:pPr>
    </w:p>
    <w:p w:rsidR="00334575" w:rsidRPr="00334575" w:rsidRDefault="00334575" w:rsidP="00107FA8">
      <w:pPr>
        <w:spacing w:line="288" w:lineRule="auto"/>
        <w:rPr>
          <w:rFonts w:eastAsia="Calibri" w:cs="Info Corr Offc"/>
          <w:i/>
          <w:szCs w:val="24"/>
          <w:lang w:eastAsia="en-US" w:bidi="ar-SA"/>
        </w:rPr>
      </w:pPr>
      <w:r w:rsidRPr="00334575">
        <w:rPr>
          <w:rFonts w:eastAsia="Calibri" w:cs="Info Corr Offc"/>
          <w:i/>
          <w:szCs w:val="24"/>
          <w:lang w:eastAsia="en-US" w:bidi="ar-SA"/>
        </w:rPr>
        <w:t xml:space="preserve">Het doel van de </w:t>
      </w:r>
      <w:r w:rsidR="001D181B">
        <w:rPr>
          <w:rFonts w:eastAsia="Calibri" w:cs="Info Corr Offc"/>
          <w:i/>
          <w:szCs w:val="24"/>
          <w:lang w:eastAsia="en-US" w:bidi="ar-SA"/>
        </w:rPr>
        <w:t>architectuur</w:t>
      </w:r>
      <w:r w:rsidRPr="00334575">
        <w:rPr>
          <w:rFonts w:eastAsia="Calibri" w:cs="Info Corr Offc"/>
          <w:i/>
          <w:szCs w:val="24"/>
          <w:lang w:eastAsia="en-US" w:bidi="ar-SA"/>
        </w:rPr>
        <w:t>pitch is om een eerste indruk te krijgen</w:t>
      </w:r>
      <w:r>
        <w:rPr>
          <w:rFonts w:eastAsia="Calibri" w:cs="Info Corr Offc"/>
          <w:i/>
          <w:szCs w:val="24"/>
          <w:lang w:eastAsia="en-US" w:bidi="ar-SA"/>
        </w:rPr>
        <w:t xml:space="preserve"> van </w:t>
      </w:r>
      <w:r w:rsidR="001D181B">
        <w:rPr>
          <w:rFonts w:eastAsia="Calibri" w:cs="Info Corr Offc"/>
          <w:i/>
          <w:szCs w:val="24"/>
          <w:lang w:eastAsia="en-US" w:bidi="ar-SA"/>
        </w:rPr>
        <w:t>een</w:t>
      </w:r>
      <w:r w:rsidR="00991B34">
        <w:rPr>
          <w:rFonts w:eastAsia="Calibri" w:cs="Info Corr Offc"/>
          <w:i/>
          <w:szCs w:val="24"/>
          <w:lang w:eastAsia="en-US" w:bidi="ar-SA"/>
        </w:rPr>
        <w:t xml:space="preserve"> </w:t>
      </w:r>
      <w:r w:rsidR="0065674C">
        <w:rPr>
          <w:rFonts w:eastAsia="Calibri" w:cs="Info Corr Offc"/>
          <w:i/>
          <w:szCs w:val="24"/>
          <w:lang w:eastAsia="en-US" w:bidi="ar-SA"/>
        </w:rPr>
        <w:t>keten</w:t>
      </w:r>
      <w:r>
        <w:rPr>
          <w:rFonts w:eastAsia="Calibri" w:cs="Info Corr Offc"/>
          <w:i/>
          <w:szCs w:val="24"/>
          <w:lang w:eastAsia="en-US" w:bidi="ar-SA"/>
        </w:rPr>
        <w:t>afspraak</w:t>
      </w:r>
      <w:r w:rsidR="0065674C">
        <w:rPr>
          <w:rStyle w:val="Voetnootmarkering"/>
          <w:rFonts w:eastAsia="Calibri" w:cs="Info Corr Offc"/>
          <w:i/>
          <w:szCs w:val="24"/>
          <w:lang w:eastAsia="en-US" w:bidi="ar-SA"/>
        </w:rPr>
        <w:footnoteReference w:id="1"/>
      </w:r>
      <w:r w:rsidR="00E36872">
        <w:rPr>
          <w:rFonts w:eastAsia="Calibri" w:cs="Info Corr Offc"/>
          <w:i/>
          <w:szCs w:val="24"/>
          <w:lang w:eastAsia="en-US" w:bidi="ar-SA"/>
        </w:rPr>
        <w:t>.</w:t>
      </w:r>
      <w:r w:rsidR="00991B34">
        <w:rPr>
          <w:rFonts w:eastAsia="Calibri" w:cs="Info Corr Offc"/>
          <w:i/>
          <w:szCs w:val="24"/>
          <w:lang w:eastAsia="en-US" w:bidi="ar-SA"/>
        </w:rPr>
        <w:t xml:space="preserve"> Op basis van de pitch en de aangeleverde documentatie voert Bureau Edustandaard een architectuurscan uit. </w:t>
      </w:r>
      <w:r w:rsidR="00107FA8">
        <w:rPr>
          <w:rFonts w:eastAsia="Calibri" w:cs="Info Corr Offc"/>
          <w:i/>
          <w:szCs w:val="24"/>
          <w:lang w:eastAsia="en-US" w:bidi="ar-SA"/>
        </w:rPr>
        <w:t>Voor d</w:t>
      </w:r>
      <w:r w:rsidR="00991B34">
        <w:rPr>
          <w:rFonts w:eastAsia="Calibri" w:cs="Info Corr Offc"/>
          <w:i/>
          <w:szCs w:val="24"/>
          <w:lang w:eastAsia="en-US" w:bidi="ar-SA"/>
        </w:rPr>
        <w:t xml:space="preserve">e leden van de Architectuurraad </w:t>
      </w:r>
      <w:r w:rsidR="00107FA8">
        <w:rPr>
          <w:rFonts w:eastAsia="Calibri" w:cs="Info Corr Offc"/>
          <w:i/>
          <w:szCs w:val="24"/>
          <w:lang w:eastAsia="en-US" w:bidi="ar-SA"/>
        </w:rPr>
        <w:t>(en andere geïnteresseerden) verduidelijkt deze pitch d</w:t>
      </w:r>
      <w:r w:rsidR="00991B34">
        <w:rPr>
          <w:rFonts w:eastAsia="Calibri" w:cs="Info Corr Offc"/>
          <w:i/>
          <w:szCs w:val="24"/>
          <w:lang w:eastAsia="en-US" w:bidi="ar-SA"/>
        </w:rPr>
        <w:t>e</w:t>
      </w:r>
      <w:r w:rsidR="00107FA8">
        <w:rPr>
          <w:rFonts w:eastAsia="Calibri" w:cs="Info Corr Offc"/>
          <w:i/>
          <w:szCs w:val="24"/>
          <w:lang w:eastAsia="en-US" w:bidi="ar-SA"/>
        </w:rPr>
        <w:t xml:space="preserve"> context van de afspraak en de resultaten uit de architectuurscan.</w:t>
      </w:r>
    </w:p>
    <w:p w:rsidR="00334575" w:rsidRDefault="00334575" w:rsidP="00334575">
      <w:pPr>
        <w:spacing w:line="288" w:lineRule="auto"/>
        <w:rPr>
          <w:rFonts w:eastAsia="Calibri" w:cs="Info Corr Offc"/>
          <w:i/>
          <w:szCs w:val="24"/>
          <w:lang w:eastAsia="en-US" w:bidi="ar-SA"/>
        </w:rPr>
      </w:pPr>
    </w:p>
    <w:p w:rsidR="00C5159E" w:rsidRDefault="00C5159E" w:rsidP="00877103">
      <w:pPr>
        <w:pStyle w:val="Kop1"/>
        <w:ind w:left="357" w:hanging="357"/>
      </w:pPr>
      <w:r>
        <w:t>Om welke afspraak gaat het?</w:t>
      </w:r>
    </w:p>
    <w:p w:rsidR="00C5159E" w:rsidRPr="00C5159E" w:rsidRDefault="00C5159E" w:rsidP="00877103">
      <w:pPr>
        <w:numPr>
          <w:ilvl w:val="1"/>
          <w:numId w:val="13"/>
        </w:numPr>
        <w:spacing w:line="288" w:lineRule="auto"/>
        <w:contextualSpacing/>
      </w:pPr>
      <w:r>
        <w:rPr>
          <w:rFonts w:eastAsia="Calibri" w:cs="Info Corr Offc"/>
          <w:i/>
          <w:szCs w:val="24"/>
          <w:lang w:eastAsia="en-US" w:bidi="ar-SA"/>
        </w:rPr>
        <w:t>Naam van de afspraak</w:t>
      </w:r>
      <w:r w:rsidR="004F0ABA">
        <w:rPr>
          <w:rFonts w:eastAsia="Calibri" w:cs="Info Corr Offc"/>
          <w:i/>
          <w:szCs w:val="24"/>
          <w:lang w:eastAsia="en-US" w:bidi="ar-SA"/>
        </w:rPr>
        <w:t>?</w:t>
      </w:r>
    </w:p>
    <w:p w:rsidR="00C5159E" w:rsidRDefault="00C5159E" w:rsidP="00877103">
      <w:pPr>
        <w:numPr>
          <w:ilvl w:val="1"/>
          <w:numId w:val="13"/>
        </w:numPr>
        <w:spacing w:line="288" w:lineRule="auto"/>
        <w:contextualSpacing/>
        <w:rPr>
          <w:i/>
        </w:rPr>
      </w:pPr>
      <w:r w:rsidRPr="00C5159E">
        <w:rPr>
          <w:i/>
        </w:rPr>
        <w:t>Soort af</w:t>
      </w:r>
      <w:r>
        <w:rPr>
          <w:i/>
        </w:rPr>
        <w:t xml:space="preserve">spraak (standaard, </w:t>
      </w:r>
      <w:proofErr w:type="spellStart"/>
      <w:r>
        <w:rPr>
          <w:i/>
        </w:rPr>
        <w:t>begrippenset</w:t>
      </w:r>
      <w:proofErr w:type="spellEnd"/>
      <w:r>
        <w:rPr>
          <w:i/>
        </w:rPr>
        <w:t>, model, architectuur, voorziening, …)</w:t>
      </w:r>
      <w:r w:rsidR="004F0ABA">
        <w:rPr>
          <w:i/>
        </w:rPr>
        <w:t>?</w:t>
      </w:r>
    </w:p>
    <w:p w:rsidR="004F0ABA" w:rsidRDefault="004F0ABA" w:rsidP="00877103">
      <w:pPr>
        <w:numPr>
          <w:ilvl w:val="1"/>
          <w:numId w:val="13"/>
        </w:numPr>
        <w:spacing w:line="288" w:lineRule="auto"/>
        <w:contextualSpacing/>
        <w:rPr>
          <w:i/>
        </w:rPr>
      </w:pPr>
      <w:r>
        <w:rPr>
          <w:i/>
        </w:rPr>
        <w:t>Waar gaat de afspraak over?</w:t>
      </w:r>
    </w:p>
    <w:p w:rsidR="00AD07BF" w:rsidRDefault="00AD07BF" w:rsidP="00877103">
      <w:pPr>
        <w:pStyle w:val="Kop1"/>
        <w:ind w:left="357" w:hanging="357"/>
      </w:pPr>
      <w:r>
        <w:t>Op wiens verzoek en met welk doel wordt een architectuurscan uitgevoerd?</w:t>
      </w:r>
    </w:p>
    <w:p w:rsidR="00C50095" w:rsidRPr="00C50095" w:rsidRDefault="00C50095" w:rsidP="00877103">
      <w:pPr>
        <w:numPr>
          <w:ilvl w:val="1"/>
          <w:numId w:val="13"/>
        </w:numPr>
        <w:spacing w:line="288" w:lineRule="auto"/>
        <w:contextualSpacing/>
      </w:pPr>
      <w:r>
        <w:rPr>
          <w:rFonts w:eastAsia="Calibri" w:cs="Info Corr Offc"/>
          <w:i/>
          <w:szCs w:val="24"/>
          <w:lang w:eastAsia="en-US" w:bidi="ar-SA"/>
        </w:rPr>
        <w:t>Wie is opdrachtgever voor de scan?</w:t>
      </w:r>
    </w:p>
    <w:p w:rsidR="00683BB6" w:rsidRPr="00683BB6" w:rsidRDefault="00C50095" w:rsidP="00877103">
      <w:pPr>
        <w:numPr>
          <w:ilvl w:val="1"/>
          <w:numId w:val="13"/>
        </w:numPr>
        <w:spacing w:line="288" w:lineRule="auto"/>
        <w:contextualSpacing/>
      </w:pPr>
      <w:r w:rsidRPr="00C50095">
        <w:rPr>
          <w:i/>
        </w:rPr>
        <w:t>Met welk doel is de scan aangevraagd?</w:t>
      </w:r>
    </w:p>
    <w:p w:rsidR="00334575" w:rsidRPr="00334575" w:rsidRDefault="00334575" w:rsidP="00334575">
      <w:pPr>
        <w:pStyle w:val="Kop1"/>
        <w:ind w:left="357" w:hanging="357"/>
      </w:pPr>
      <w:r w:rsidRPr="00334575">
        <w:t>Wat is het doel</w:t>
      </w:r>
      <w:r w:rsidR="005070D4">
        <w:t xml:space="preserve"> van de afspraak</w:t>
      </w:r>
      <w:r w:rsidRPr="00334575">
        <w:t>?</w:t>
      </w:r>
    </w:p>
    <w:p w:rsidR="00334575" w:rsidRDefault="00334575" w:rsidP="00334575">
      <w:pPr>
        <w:numPr>
          <w:ilvl w:val="1"/>
          <w:numId w:val="13"/>
        </w:numPr>
        <w:spacing w:line="288" w:lineRule="auto"/>
        <w:contextualSpacing/>
        <w:rPr>
          <w:rFonts w:eastAsia="Calibri" w:cs="Info Corr Offc"/>
          <w:i/>
          <w:szCs w:val="24"/>
          <w:lang w:eastAsia="en-US" w:bidi="ar-SA"/>
        </w:rPr>
      </w:pPr>
      <w:r w:rsidRPr="00334575">
        <w:rPr>
          <w:rFonts w:eastAsia="Calibri" w:cs="Info Corr Offc"/>
          <w:i/>
          <w:szCs w:val="24"/>
          <w:lang w:eastAsia="en-US" w:bidi="ar-SA"/>
        </w:rPr>
        <w:t>Welke kans ga je pakken of welk probleem ga je oplossen?</w:t>
      </w:r>
    </w:p>
    <w:p w:rsidR="009D036A" w:rsidRPr="00334575" w:rsidRDefault="009D036A" w:rsidP="00334575">
      <w:pPr>
        <w:numPr>
          <w:ilvl w:val="1"/>
          <w:numId w:val="13"/>
        </w:numPr>
        <w:spacing w:line="288" w:lineRule="auto"/>
        <w:contextualSpacing/>
        <w:rPr>
          <w:rFonts w:eastAsia="Calibri" w:cs="Info Corr Offc"/>
          <w:i/>
          <w:szCs w:val="24"/>
          <w:lang w:eastAsia="en-US" w:bidi="ar-SA"/>
        </w:rPr>
      </w:pPr>
      <w:r w:rsidRPr="009D036A">
        <w:rPr>
          <w:rFonts w:eastAsia="Calibri" w:cs="Info Corr Offc"/>
          <w:i/>
          <w:szCs w:val="24"/>
          <w:lang w:eastAsia="en-US" w:bidi="ar-SA"/>
        </w:rPr>
        <w:t xml:space="preserve">Wie vraagt erom? (Welk voordeel haalt </w:t>
      </w:r>
      <w:r w:rsidR="00AF018E">
        <w:rPr>
          <w:rFonts w:eastAsia="Calibri" w:cs="Info Corr Offc"/>
          <w:i/>
          <w:szCs w:val="24"/>
          <w:lang w:eastAsia="en-US" w:bidi="ar-SA"/>
        </w:rPr>
        <w:t xml:space="preserve">(halen) </w:t>
      </w:r>
      <w:r w:rsidRPr="009D036A">
        <w:rPr>
          <w:rFonts w:eastAsia="Calibri" w:cs="Info Corr Offc"/>
          <w:i/>
          <w:szCs w:val="24"/>
          <w:lang w:eastAsia="en-US" w:bidi="ar-SA"/>
        </w:rPr>
        <w:t>deze partij</w:t>
      </w:r>
      <w:r w:rsidR="00AF018E">
        <w:rPr>
          <w:rFonts w:eastAsia="Calibri" w:cs="Info Corr Offc"/>
          <w:i/>
          <w:szCs w:val="24"/>
          <w:lang w:eastAsia="en-US" w:bidi="ar-SA"/>
        </w:rPr>
        <w:t>(en)</w:t>
      </w:r>
      <w:r w:rsidRPr="009D036A">
        <w:rPr>
          <w:rFonts w:eastAsia="Calibri" w:cs="Info Corr Offc"/>
          <w:i/>
          <w:szCs w:val="24"/>
          <w:lang w:eastAsia="en-US" w:bidi="ar-SA"/>
        </w:rPr>
        <w:t xml:space="preserve"> hieruit?)</w:t>
      </w:r>
    </w:p>
    <w:p w:rsidR="00334575" w:rsidRPr="00334575" w:rsidRDefault="00334575" w:rsidP="00334575">
      <w:pPr>
        <w:pStyle w:val="Kop1"/>
        <w:ind w:left="357" w:hanging="357"/>
      </w:pPr>
      <w:r w:rsidRPr="00334575">
        <w:t>Wat is de aanleiding</w:t>
      </w:r>
      <w:r w:rsidR="009D254C">
        <w:t xml:space="preserve"> voor de afspraak</w:t>
      </w:r>
      <w:r w:rsidRPr="00334575">
        <w:t>?</w:t>
      </w:r>
    </w:p>
    <w:p w:rsidR="003A6CAF" w:rsidRPr="003A6CAF" w:rsidRDefault="009D036A" w:rsidP="003A6CAF">
      <w:pPr>
        <w:pStyle w:val="Lijstalinea"/>
        <w:numPr>
          <w:ilvl w:val="1"/>
          <w:numId w:val="13"/>
        </w:numPr>
        <w:rPr>
          <w:rFonts w:eastAsia="Calibri" w:cs="Info Corr Offc"/>
          <w:i/>
          <w:szCs w:val="24"/>
          <w:lang w:eastAsia="en-US" w:bidi="ar-SA"/>
        </w:rPr>
      </w:pPr>
      <w:r>
        <w:rPr>
          <w:rFonts w:eastAsia="Calibri" w:cs="Info Corr Offc"/>
          <w:i/>
          <w:szCs w:val="24"/>
          <w:lang w:eastAsia="en-US" w:bidi="ar-SA"/>
        </w:rPr>
        <w:t xml:space="preserve">Waarom is de (aanpassing aan de) afspraak nodig? </w:t>
      </w:r>
      <w:r w:rsidR="003A6CAF" w:rsidRPr="003A6CAF">
        <w:rPr>
          <w:rFonts w:eastAsia="Calibri" w:cs="Info Corr Offc"/>
          <w:i/>
          <w:szCs w:val="24"/>
          <w:lang w:eastAsia="en-US" w:bidi="ar-SA"/>
        </w:rPr>
        <w:t>Bijv. wettelijke kaders, een projectdoelstelling of vanuit een bedrijfs- of ketenmissie</w:t>
      </w:r>
      <w:r w:rsidR="004F0ABA">
        <w:rPr>
          <w:rFonts w:eastAsia="Calibri" w:cs="Info Corr Offc"/>
          <w:i/>
          <w:szCs w:val="24"/>
          <w:lang w:eastAsia="en-US" w:bidi="ar-SA"/>
        </w:rPr>
        <w:t>?</w:t>
      </w:r>
    </w:p>
    <w:p w:rsidR="00334575" w:rsidRDefault="009D036A" w:rsidP="00334575">
      <w:pPr>
        <w:numPr>
          <w:ilvl w:val="1"/>
          <w:numId w:val="13"/>
        </w:numPr>
        <w:spacing w:line="288" w:lineRule="auto"/>
        <w:contextualSpacing/>
        <w:rPr>
          <w:rFonts w:eastAsia="Calibri" w:cs="Info Corr Offc"/>
          <w:i/>
          <w:szCs w:val="24"/>
          <w:lang w:eastAsia="en-US" w:bidi="ar-SA"/>
        </w:rPr>
      </w:pPr>
      <w:r>
        <w:rPr>
          <w:rFonts w:eastAsia="Calibri" w:cs="Info Corr Offc"/>
          <w:i/>
          <w:szCs w:val="24"/>
          <w:lang w:eastAsia="en-US" w:bidi="ar-SA"/>
        </w:rPr>
        <w:t xml:space="preserve">Waarom nu? </w:t>
      </w:r>
      <w:r w:rsidR="00334575" w:rsidRPr="00334575">
        <w:rPr>
          <w:rFonts w:eastAsia="Calibri" w:cs="Info Corr Offc"/>
          <w:i/>
          <w:szCs w:val="24"/>
          <w:lang w:eastAsia="en-US" w:bidi="ar-SA"/>
        </w:rPr>
        <w:t>Lost een acuut probleem op?</w:t>
      </w:r>
    </w:p>
    <w:p w:rsidR="00334575" w:rsidRPr="00334575" w:rsidRDefault="00334575" w:rsidP="00334575">
      <w:pPr>
        <w:pStyle w:val="Kop1"/>
        <w:ind w:left="357" w:hanging="357"/>
      </w:pPr>
      <w:r w:rsidRPr="00334575">
        <w:t xml:space="preserve">Wat gaat er </w:t>
      </w:r>
      <w:r w:rsidR="008901F1">
        <w:t xml:space="preserve">nu </w:t>
      </w:r>
      <w:r w:rsidRPr="00334575">
        <w:t>gebeuren?</w:t>
      </w:r>
    </w:p>
    <w:p w:rsidR="00334575" w:rsidRPr="00334575" w:rsidRDefault="004F5C1E" w:rsidP="00334575">
      <w:pPr>
        <w:numPr>
          <w:ilvl w:val="1"/>
          <w:numId w:val="13"/>
        </w:numPr>
        <w:spacing w:line="288" w:lineRule="auto"/>
        <w:contextualSpacing/>
        <w:rPr>
          <w:rFonts w:eastAsia="Calibri" w:cs="Info Corr Offc"/>
          <w:i/>
          <w:iCs/>
          <w:szCs w:val="24"/>
          <w:lang w:eastAsia="en-US" w:bidi="ar-SA"/>
        </w:rPr>
      </w:pPr>
      <w:r>
        <w:rPr>
          <w:rFonts w:eastAsia="Calibri" w:cs="Info Corr Offc"/>
          <w:i/>
          <w:szCs w:val="24"/>
          <w:lang w:eastAsia="en-US" w:bidi="ar-SA"/>
        </w:rPr>
        <w:t>Wat zijn vervolgstappen</w:t>
      </w:r>
      <w:r w:rsidR="008901F1">
        <w:rPr>
          <w:rFonts w:eastAsia="Calibri" w:cs="Info Corr Offc"/>
          <w:i/>
          <w:szCs w:val="24"/>
          <w:lang w:eastAsia="en-US" w:bidi="ar-SA"/>
        </w:rPr>
        <w:t>? (ontwerp, (door)ontwikkeling, realisatie,</w:t>
      </w:r>
      <w:r w:rsidR="0003021F">
        <w:rPr>
          <w:rFonts w:eastAsia="Calibri" w:cs="Info Corr Offc"/>
          <w:i/>
          <w:szCs w:val="24"/>
          <w:lang w:eastAsia="en-US" w:bidi="ar-SA"/>
        </w:rPr>
        <w:t xml:space="preserve"> beheer,</w:t>
      </w:r>
      <w:r w:rsidR="008901F1">
        <w:rPr>
          <w:rFonts w:eastAsia="Calibri" w:cs="Info Corr Offc"/>
          <w:i/>
          <w:szCs w:val="24"/>
          <w:lang w:eastAsia="en-US" w:bidi="ar-SA"/>
        </w:rPr>
        <w:t xml:space="preserve"> governance)?</w:t>
      </w:r>
    </w:p>
    <w:p w:rsidR="00334575" w:rsidRPr="00334575" w:rsidRDefault="009D036A" w:rsidP="00334575">
      <w:pPr>
        <w:numPr>
          <w:ilvl w:val="1"/>
          <w:numId w:val="13"/>
        </w:numPr>
        <w:spacing w:line="288" w:lineRule="auto"/>
        <w:contextualSpacing/>
        <w:rPr>
          <w:rFonts w:eastAsia="Calibri" w:cs="Info Corr Offc"/>
          <w:i/>
          <w:iCs/>
          <w:szCs w:val="24"/>
          <w:lang w:eastAsia="en-US" w:bidi="ar-SA"/>
        </w:rPr>
      </w:pPr>
      <w:r>
        <w:rPr>
          <w:rFonts w:eastAsia="Calibri" w:cs="Info Corr Offc"/>
          <w:i/>
          <w:iCs/>
          <w:szCs w:val="24"/>
          <w:lang w:eastAsia="en-US" w:bidi="ar-SA"/>
        </w:rPr>
        <w:t xml:space="preserve">Welke </w:t>
      </w:r>
      <w:r w:rsidR="00334575" w:rsidRPr="00334575">
        <w:rPr>
          <w:rFonts w:eastAsia="Calibri" w:cs="Info Corr Offc"/>
          <w:i/>
          <w:iCs/>
          <w:szCs w:val="24"/>
          <w:lang w:eastAsia="en-US" w:bidi="ar-SA"/>
        </w:rPr>
        <w:t>risico</w:t>
      </w:r>
      <w:r>
        <w:rPr>
          <w:rFonts w:eastAsia="Calibri" w:cs="Info Corr Offc"/>
          <w:i/>
          <w:iCs/>
          <w:szCs w:val="24"/>
          <w:lang w:eastAsia="en-US" w:bidi="ar-SA"/>
        </w:rPr>
        <w:t>’</w:t>
      </w:r>
      <w:r w:rsidR="00334575" w:rsidRPr="00334575">
        <w:rPr>
          <w:rFonts w:eastAsia="Calibri" w:cs="Info Corr Offc"/>
          <w:i/>
          <w:iCs/>
          <w:szCs w:val="24"/>
          <w:lang w:eastAsia="en-US" w:bidi="ar-SA"/>
        </w:rPr>
        <w:t>s</w:t>
      </w:r>
      <w:r w:rsidR="008901F1">
        <w:rPr>
          <w:rFonts w:eastAsia="Calibri" w:cs="Info Corr Offc"/>
          <w:i/>
          <w:iCs/>
          <w:szCs w:val="24"/>
          <w:lang w:eastAsia="en-US" w:bidi="ar-SA"/>
        </w:rPr>
        <w:t xml:space="preserve"> </w:t>
      </w:r>
      <w:r>
        <w:rPr>
          <w:rFonts w:eastAsia="Calibri" w:cs="Info Corr Offc"/>
          <w:i/>
          <w:iCs/>
          <w:szCs w:val="24"/>
          <w:lang w:eastAsia="en-US" w:bidi="ar-SA"/>
        </w:rPr>
        <w:t xml:space="preserve">zijn </w:t>
      </w:r>
      <w:r w:rsidR="008901F1">
        <w:rPr>
          <w:rFonts w:eastAsia="Calibri" w:cs="Info Corr Offc"/>
          <w:i/>
          <w:iCs/>
          <w:szCs w:val="24"/>
          <w:lang w:eastAsia="en-US" w:bidi="ar-SA"/>
        </w:rPr>
        <w:t>het vermelden waard?</w:t>
      </w:r>
      <w:r w:rsidR="00334575" w:rsidRPr="00334575">
        <w:rPr>
          <w:rFonts w:eastAsia="Calibri" w:cs="Info Corr Offc"/>
          <w:i/>
          <w:iCs/>
          <w:szCs w:val="24"/>
          <w:lang w:eastAsia="en-US" w:bidi="ar-SA"/>
        </w:rPr>
        <w:t xml:space="preserve"> </w:t>
      </w:r>
    </w:p>
    <w:p w:rsidR="00334575" w:rsidRPr="00334575" w:rsidRDefault="00334575" w:rsidP="00334575">
      <w:pPr>
        <w:spacing w:line="288" w:lineRule="auto"/>
        <w:rPr>
          <w:rFonts w:eastAsia="Calibri" w:cs="Info Corr Offc"/>
          <w:i/>
          <w:iCs/>
          <w:szCs w:val="24"/>
          <w:lang w:eastAsia="en-US" w:bidi="ar-SA"/>
        </w:rPr>
      </w:pPr>
    </w:p>
    <w:p w:rsidR="00334575" w:rsidRPr="00334575" w:rsidRDefault="00334575" w:rsidP="00334575">
      <w:pPr>
        <w:spacing w:line="288" w:lineRule="auto"/>
        <w:rPr>
          <w:rFonts w:eastAsia="Calibri" w:cs="Info Corr Offc"/>
          <w:i/>
          <w:iCs/>
          <w:szCs w:val="24"/>
          <w:lang w:eastAsia="en-US" w:bidi="ar-SA"/>
        </w:rPr>
      </w:pPr>
    </w:p>
    <w:p w:rsidR="00F05C46" w:rsidRDefault="00334575" w:rsidP="00334575">
      <w:pPr>
        <w:spacing w:line="288" w:lineRule="auto"/>
        <w:rPr>
          <w:rFonts w:eastAsia="Calibri" w:cs="Info Corr Offc"/>
          <w:i/>
          <w:iCs/>
          <w:szCs w:val="24"/>
          <w:lang w:eastAsia="en-US" w:bidi="ar-SA"/>
        </w:rPr>
      </w:pPr>
      <w:r w:rsidRPr="00334575">
        <w:rPr>
          <w:rFonts w:eastAsia="Calibri" w:cs="Info Corr Offc"/>
          <w:i/>
          <w:iCs/>
          <w:szCs w:val="24"/>
          <w:lang w:eastAsia="en-US" w:bidi="ar-SA"/>
        </w:rPr>
        <w:t>Wees kort en bondig in je beantwoording,</w:t>
      </w:r>
      <w:r w:rsidR="0014715A">
        <w:rPr>
          <w:rFonts w:eastAsia="Calibri" w:cs="Info Corr Offc"/>
          <w:i/>
          <w:iCs/>
          <w:szCs w:val="24"/>
          <w:lang w:eastAsia="en-US" w:bidi="ar-SA"/>
        </w:rPr>
        <w:t xml:space="preserve"> het moet op deze pagina passen…</w:t>
      </w:r>
    </w:p>
    <w:p w:rsidR="00334575" w:rsidRPr="00334575" w:rsidRDefault="00334575" w:rsidP="00334575">
      <w:pPr>
        <w:spacing w:line="240" w:lineRule="auto"/>
        <w:rPr>
          <w:rFonts w:eastAsia="Calibri" w:cs="Info Corr Offc"/>
          <w:i/>
          <w:iCs/>
          <w:szCs w:val="24"/>
          <w:lang w:eastAsia="en-US" w:bidi="ar-SA"/>
        </w:rPr>
      </w:pPr>
    </w:p>
    <w:p w:rsidR="00F05C46" w:rsidRDefault="00F05C46">
      <w:pPr>
        <w:spacing w:line="240" w:lineRule="auto"/>
        <w:rPr>
          <w:rFonts w:eastAsia="PMingLiU" w:cs="Mangal"/>
          <w:b/>
          <w:bCs/>
          <w:szCs w:val="20"/>
        </w:rPr>
      </w:pPr>
      <w:r>
        <w:rPr>
          <w:b/>
        </w:rPr>
        <w:br w:type="page"/>
      </w:r>
    </w:p>
    <w:p w:rsidR="00334575" w:rsidRDefault="00334575" w:rsidP="00334575">
      <w:pPr>
        <w:pStyle w:val="Kop2"/>
        <w:numPr>
          <w:ilvl w:val="0"/>
          <w:numId w:val="0"/>
        </w:numPr>
        <w:rPr>
          <w:b/>
        </w:rPr>
      </w:pPr>
      <w:r w:rsidRPr="00334575">
        <w:rPr>
          <w:b/>
        </w:rPr>
        <w:t xml:space="preserve">Initiële inschattingen van complexiteit en risico’s </w:t>
      </w:r>
    </w:p>
    <w:p w:rsidR="00F05C46" w:rsidRDefault="00A530E9" w:rsidP="00F05C46">
      <w:pPr>
        <w:rPr>
          <w:i/>
        </w:rPr>
      </w:pPr>
      <w:r w:rsidRPr="00A530E9">
        <w:rPr>
          <w:b/>
          <w:i/>
        </w:rPr>
        <w:t>Let op:</w:t>
      </w:r>
      <w:r>
        <w:rPr>
          <w:i/>
        </w:rPr>
        <w:t xml:space="preserve"> s</w:t>
      </w:r>
      <w:r w:rsidR="0014715A">
        <w:rPr>
          <w:i/>
        </w:rPr>
        <w:t>e</w:t>
      </w:r>
      <w:r w:rsidR="00605758">
        <w:rPr>
          <w:i/>
        </w:rPr>
        <w:t>lecteer h</w:t>
      </w:r>
      <w:r w:rsidR="00CA552A">
        <w:rPr>
          <w:i/>
        </w:rPr>
        <w:t>ieronder de juiste antwoorden, zie voorbeeld:</w:t>
      </w:r>
    </w:p>
    <w:p w:rsidR="00F05C46" w:rsidRPr="00F05C46" w:rsidRDefault="00F05C46" w:rsidP="00F05C46">
      <w:pPr>
        <w:rPr>
          <w:i/>
        </w:rPr>
      </w:pPr>
    </w:p>
    <w:p w:rsidR="00334575" w:rsidRPr="006D305D" w:rsidRDefault="00334575" w:rsidP="00334575">
      <w:r w:rsidRPr="006D305D">
        <w:t>Dit project is een:</w:t>
      </w:r>
      <w:r w:rsidRPr="006D305D">
        <w:tab/>
      </w:r>
      <w:r w:rsidRPr="006D305D">
        <w:tab/>
      </w:r>
      <w:sdt>
        <w:sdtPr>
          <w:rPr>
            <w:b/>
            <w:color w:val="00B050"/>
            <w:sz w:val="20"/>
            <w:szCs w:val="20"/>
          </w:rPr>
          <w:id w:val="3873920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552A" w:rsidRPr="00CA552A">
            <w:rPr>
              <w:rFonts w:ascii="MS Gothic" w:eastAsia="MS Gothic" w:hAnsi="MS Gothic" w:hint="eastAsia"/>
              <w:b/>
              <w:color w:val="00B050"/>
              <w:sz w:val="20"/>
              <w:szCs w:val="20"/>
            </w:rPr>
            <w:t>☒</w:t>
          </w:r>
        </w:sdtContent>
      </w:sdt>
      <w:r w:rsidR="00605758">
        <w:t xml:space="preserve"> </w:t>
      </w:r>
      <w:r w:rsidR="00FA22C0">
        <w:t>kleine wijziging</w:t>
      </w:r>
      <w:r w:rsidR="00666BFC">
        <w:t xml:space="preserve"> of uitbreiding</w:t>
      </w:r>
      <w:r w:rsidR="00FA22C0">
        <w:t xml:space="preserve"> </w:t>
      </w:r>
      <w:r w:rsidR="00A27E47">
        <w:t>van</w:t>
      </w:r>
      <w:r w:rsidRPr="006D305D">
        <w:t xml:space="preserve"> een bestaande </w:t>
      </w:r>
      <w:r w:rsidR="00E36872">
        <w:t xml:space="preserve">afspraak </w:t>
      </w:r>
    </w:p>
    <w:p w:rsidR="00E36872" w:rsidRPr="006D305D" w:rsidRDefault="00DB4570" w:rsidP="00E36872">
      <w:pPr>
        <w:ind w:left="2124"/>
      </w:pPr>
      <w:sdt>
        <w:sdtPr>
          <w:rPr>
            <w:b/>
            <w:color w:val="00B050"/>
            <w:sz w:val="20"/>
            <w:szCs w:val="20"/>
          </w:rPr>
          <w:id w:val="26736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 w:rsidRPr="00CA552A">
            <w:rPr>
              <w:rFonts w:ascii="MS Gothic" w:eastAsia="MS Gothic" w:hAnsi="MS Gothic" w:hint="eastAsia"/>
              <w:b/>
              <w:color w:val="00B050"/>
              <w:sz w:val="20"/>
              <w:szCs w:val="20"/>
            </w:rPr>
            <w:t>☐</w:t>
          </w:r>
        </w:sdtContent>
      </w:sdt>
      <w:r w:rsidR="00605758">
        <w:t xml:space="preserve"> </w:t>
      </w:r>
      <w:r w:rsidR="00334575" w:rsidRPr="006D305D">
        <w:t xml:space="preserve">grote </w:t>
      </w:r>
      <w:r w:rsidR="003201EE">
        <w:t xml:space="preserve">wijziging of </w:t>
      </w:r>
      <w:r w:rsidR="00AA1241">
        <w:t xml:space="preserve">significante </w:t>
      </w:r>
      <w:r w:rsidR="00334575" w:rsidRPr="006D305D">
        <w:t xml:space="preserve">uitbreiding </w:t>
      </w:r>
      <w:r w:rsidR="00666BFC">
        <w:t>van</w:t>
      </w:r>
      <w:r w:rsidR="00334575" w:rsidRPr="006D305D">
        <w:t xml:space="preserve"> een bestaande </w:t>
      </w:r>
      <w:r w:rsidR="00E36872">
        <w:t xml:space="preserve">afspraak </w:t>
      </w:r>
    </w:p>
    <w:p w:rsidR="00334575" w:rsidRPr="006D305D" w:rsidRDefault="00334575" w:rsidP="00334575">
      <w:r w:rsidRPr="006D305D">
        <w:tab/>
      </w:r>
      <w:r w:rsidRPr="006D305D">
        <w:tab/>
      </w:r>
      <w:r w:rsidRPr="006D305D">
        <w:tab/>
      </w:r>
      <w:sdt>
        <w:sdtPr>
          <w:rPr>
            <w:b/>
            <w:color w:val="00B050"/>
            <w:sz w:val="20"/>
            <w:szCs w:val="20"/>
          </w:rPr>
          <w:id w:val="-135217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4D">
            <w:rPr>
              <w:rFonts w:ascii="MS Gothic" w:eastAsia="MS Gothic" w:hAnsi="MS Gothic" w:hint="eastAsia"/>
              <w:b/>
              <w:color w:val="00B050"/>
              <w:sz w:val="20"/>
              <w:szCs w:val="20"/>
            </w:rPr>
            <w:t>☐</w:t>
          </w:r>
        </w:sdtContent>
      </w:sdt>
      <w:r w:rsidR="00605758">
        <w:t xml:space="preserve"> </w:t>
      </w:r>
      <w:r w:rsidR="00E36872">
        <w:t>nieuwe afspraak</w:t>
      </w:r>
    </w:p>
    <w:p w:rsidR="00334575" w:rsidRPr="00D14B69" w:rsidRDefault="00334575" w:rsidP="00334575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  <w:gridCol w:w="285"/>
        <w:gridCol w:w="3970"/>
        <w:gridCol w:w="3107"/>
      </w:tblGrid>
      <w:tr w:rsidR="00334575" w:rsidRPr="00D14B69" w:rsidTr="00911AE5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4575" w:rsidRPr="00911AE5" w:rsidRDefault="00334575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Onderwerp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575" w:rsidRPr="00911AE5" w:rsidRDefault="00334575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4575" w:rsidRPr="00911AE5" w:rsidRDefault="00334575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 xml:space="preserve">Inschatting </w:t>
            </w: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4575" w:rsidRPr="00911AE5" w:rsidRDefault="00334575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Toelichting</w:t>
            </w:r>
          </w:p>
        </w:tc>
      </w:tr>
      <w:tr w:rsidR="00473D4D" w:rsidRPr="00D14B69" w:rsidTr="00911AE5">
        <w:trPr>
          <w:trHeight w:val="20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Projectfase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Prille begin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473D4D" w:rsidRPr="00D14B69" w:rsidTr="00911AE5">
        <w:trPr>
          <w:trHeight w:val="20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Al even op weg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473D4D" w:rsidRPr="00D14B69" w:rsidTr="00911AE5">
        <w:trPr>
          <w:trHeight w:val="20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 xml:space="preserve">Afgerond / in </w:t>
            </w:r>
            <w:proofErr w:type="spellStart"/>
            <w:r w:rsidRPr="00911AE5">
              <w:rPr>
                <w:rFonts w:ascii="Arial" w:hAnsi="Arial" w:cs="Arial"/>
                <w:color w:val="000000"/>
                <w:sz w:val="14"/>
              </w:rPr>
              <w:t>beheername</w:t>
            </w:r>
            <w:proofErr w:type="spellEnd"/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1F4E2A" w:rsidRPr="00D14B69" w:rsidTr="00911AE5">
        <w:trPr>
          <w:trHeight w:val="20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Werkingsgebied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4E2A" w:rsidRPr="00911AE5" w:rsidRDefault="001F4E2A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 xml:space="preserve">De afspraak beperkt zich tot één </w:t>
            </w:r>
            <w:r w:rsidR="004F162F" w:rsidRPr="00911AE5">
              <w:rPr>
                <w:rFonts w:ascii="Arial" w:hAnsi="Arial" w:cs="Arial"/>
                <w:color w:val="000000"/>
                <w:sz w:val="14"/>
              </w:rPr>
              <w:t xml:space="preserve">werkingsgebied (specifieke </w:t>
            </w:r>
            <w:r w:rsidRPr="00911AE5">
              <w:rPr>
                <w:rFonts w:ascii="Arial" w:hAnsi="Arial" w:cs="Arial"/>
                <w:color w:val="000000"/>
                <w:sz w:val="14"/>
              </w:rPr>
              <w:t>onderwijssector</w:t>
            </w:r>
            <w:r w:rsidR="004F162F" w:rsidRPr="00911AE5">
              <w:rPr>
                <w:rFonts w:ascii="Arial" w:hAnsi="Arial" w:cs="Arial"/>
                <w:color w:val="000000"/>
                <w:sz w:val="14"/>
              </w:rPr>
              <w:t>, overheid, private partijen, etc.)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1F4E2A" w:rsidRPr="00D14B69" w:rsidTr="00911AE5">
        <w:trPr>
          <w:trHeight w:val="20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4E2A" w:rsidRPr="00911AE5" w:rsidRDefault="001F4E2A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De afspraak bestrijkt meerdere werkingsgebieden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1F4E2A" w:rsidRPr="00D14B69" w:rsidTr="00911AE5">
        <w:trPr>
          <w:trHeight w:val="20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4E2A" w:rsidRPr="00911AE5" w:rsidRDefault="001F4E2A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De afspraak bestrijkt het gehele onderwijsdomein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F4E2A" w:rsidRPr="00911AE5" w:rsidRDefault="001F4E2A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334575" w:rsidRPr="00D14B69" w:rsidTr="00911AE5">
        <w:trPr>
          <w:trHeight w:val="20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34575" w:rsidRPr="00911AE5" w:rsidRDefault="00FD29DA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Processcope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75" w:rsidRPr="00911AE5" w:rsidRDefault="00334575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  <w:hideMark/>
          </w:tcPr>
          <w:p w:rsidR="00334575" w:rsidRPr="00911AE5" w:rsidRDefault="00334575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 xml:space="preserve">De </w:t>
            </w:r>
            <w:r w:rsidR="00B27C01" w:rsidRPr="00911AE5">
              <w:rPr>
                <w:rFonts w:ascii="Arial" w:hAnsi="Arial" w:cs="Arial"/>
                <w:color w:val="000000"/>
                <w:sz w:val="14"/>
              </w:rPr>
              <w:t xml:space="preserve">afspraak raakt </w:t>
            </w:r>
            <w:r w:rsidR="007E1125" w:rsidRPr="00911AE5">
              <w:rPr>
                <w:rFonts w:ascii="Arial" w:hAnsi="Arial" w:cs="Arial"/>
                <w:color w:val="000000"/>
                <w:sz w:val="14"/>
              </w:rPr>
              <w:t xml:space="preserve">een enkele of </w:t>
            </w:r>
            <w:r w:rsidR="00B27C01" w:rsidRPr="00911AE5">
              <w:rPr>
                <w:rFonts w:ascii="Arial" w:hAnsi="Arial" w:cs="Arial"/>
                <w:color w:val="000000"/>
                <w:sz w:val="14"/>
              </w:rPr>
              <w:t>slechts een zeer beperkt aantal ketenprocessen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4575" w:rsidRPr="00911AE5" w:rsidRDefault="00334575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334575" w:rsidRPr="00D14B69" w:rsidTr="00911AE5">
        <w:trPr>
          <w:trHeight w:val="20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4575" w:rsidRPr="00911AE5" w:rsidRDefault="00334575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75" w:rsidRPr="00911AE5" w:rsidRDefault="00E36872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  <w:r w:rsidRPr="00911AE5">
              <w:rPr>
                <w:rFonts w:ascii="Arial" w:hAnsi="Arial" w:cs="Arial"/>
                <w:b/>
                <w:color w:val="00B050"/>
                <w:sz w:val="14"/>
              </w:rPr>
              <w:t>X</w:t>
            </w: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334575" w:rsidRPr="00911AE5" w:rsidRDefault="00B27C01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De afspraak raakt meerdere ketenprocessen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4575" w:rsidRPr="00911AE5" w:rsidRDefault="00334575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334575" w:rsidRPr="00D14B69" w:rsidTr="00911AE5">
        <w:trPr>
          <w:trHeight w:val="20"/>
        </w:trPr>
        <w:tc>
          <w:tcPr>
            <w:tcW w:w="9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4575" w:rsidRPr="00911AE5" w:rsidRDefault="00334575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75" w:rsidRPr="00911AE5" w:rsidRDefault="00334575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334575" w:rsidRPr="00911AE5" w:rsidRDefault="00B27C01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De afspraak raakt (vrijwel) alle ketenprocessen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34575" w:rsidRPr="00911AE5" w:rsidRDefault="00334575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6A694F" w:rsidRPr="00D14B69" w:rsidTr="00911AE5">
        <w:trPr>
          <w:trHeight w:val="28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Privacy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4F" w:rsidRPr="00911AE5" w:rsidRDefault="006A694F" w:rsidP="006A694F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iCs/>
                <w:sz w:val="14"/>
              </w:rPr>
              <w:t>Er worden geen persoonsgegevens verwerkt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6A694F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4F" w:rsidRPr="00911AE5" w:rsidRDefault="006A694F" w:rsidP="006A694F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iCs/>
                <w:sz w:val="14"/>
              </w:rPr>
              <w:t>Er worden enkele persoonsgegevens verwerkt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6A694F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94F" w:rsidRPr="00911AE5" w:rsidRDefault="006A694F" w:rsidP="006A694F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iCs/>
                <w:sz w:val="14"/>
              </w:rPr>
              <w:t>Er worden veel persoonsgegevens of bijzondere persoonsgegevens verwerkt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A694F" w:rsidRPr="00911AE5" w:rsidRDefault="006A694F" w:rsidP="006A694F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473D4D" w:rsidRPr="00D14B69" w:rsidTr="00911AE5">
        <w:trPr>
          <w:trHeight w:val="28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6A694F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Informatiebeveiliging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6A694F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Geen beschikbaarheids-, integriteits-, en/of vertrouwelijkheidseisen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473D4D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6A694F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Enkele beschikbaarheids-, integriteits-, en/of vertrouwelijkheidseisen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473D4D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877103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6A694F" w:rsidP="00877103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Strikte beschikbaarheids-, integriteits- en/of vertrouwelijkheidseisen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877103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473D4D" w:rsidRPr="00D14B69" w:rsidTr="00911AE5">
        <w:trPr>
          <w:trHeight w:val="28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6A694F" w:rsidP="0035762E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Toegang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35762E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6A694F" w:rsidP="0035762E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Openbaar / publiek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35762E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  <w:r w:rsidRPr="00911AE5">
              <w:rPr>
                <w:rFonts w:ascii="Times New Roman" w:hAnsi="Times New Roman" w:cs="Times New Roman"/>
                <w:color w:val="auto"/>
                <w:sz w:val="14"/>
              </w:rPr>
              <w:t xml:space="preserve"> </w:t>
            </w:r>
          </w:p>
        </w:tc>
      </w:tr>
      <w:tr w:rsidR="00473D4D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35762E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35762E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6A694F" w:rsidP="0035762E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Op basis van groepslidmaatschap / rol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35762E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473D4D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35762E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D4D" w:rsidRPr="00911AE5" w:rsidRDefault="00473D4D" w:rsidP="0035762E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473D4D" w:rsidRPr="00911AE5" w:rsidRDefault="006A694F" w:rsidP="0035762E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Op basis van identiteit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73D4D" w:rsidRPr="00911AE5" w:rsidRDefault="00473D4D" w:rsidP="0035762E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Gegevensuitwisseling</w:t>
            </w:r>
          </w:p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9D67DC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Geen machine-machine-koppelingen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Enkele koppelingen, meerdere gelijksoortige partijen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Veel koppelingen, veel verschillende partijen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Realisatie / implementatie / uitrol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Triviaal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Gemiddeld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Complex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  <w:r w:rsidRPr="00911AE5">
              <w:rPr>
                <w:rFonts w:ascii="Arial" w:hAnsi="Arial" w:cs="Arial"/>
                <w:b/>
                <w:color w:val="000000"/>
                <w:sz w:val="14"/>
              </w:rPr>
              <w:t>Beheer en doorontwikkeling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Nog onduidelijk / onbekend wie beheer en doorontwikkeling zal verzorgen</w:t>
            </w:r>
          </w:p>
        </w:tc>
        <w:tc>
          <w:tcPr>
            <w:tcW w:w="17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8"/>
        </w:trPr>
        <w:tc>
          <w:tcPr>
            <w:tcW w:w="93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Beoogde beheerpartij is bekend, nadere afspraken maken</w:t>
            </w:r>
          </w:p>
        </w:tc>
        <w:tc>
          <w:tcPr>
            <w:tcW w:w="171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Times New Roman" w:hAnsi="Times New Roman" w:cs="Times New Roman"/>
                <w:color w:val="auto"/>
                <w:sz w:val="14"/>
              </w:rPr>
            </w:pPr>
          </w:p>
        </w:tc>
      </w:tr>
      <w:tr w:rsidR="00555362" w:rsidRPr="00D14B69" w:rsidTr="00911AE5">
        <w:trPr>
          <w:trHeight w:val="20"/>
        </w:trPr>
        <w:tc>
          <w:tcPr>
            <w:tcW w:w="93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b/>
                <w:color w:val="000000"/>
                <w:sz w:val="14"/>
              </w:rPr>
            </w:pP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5362" w:rsidRPr="00911AE5" w:rsidRDefault="00555362" w:rsidP="00555362">
            <w:pPr>
              <w:spacing w:line="240" w:lineRule="auto"/>
              <w:jc w:val="center"/>
              <w:rPr>
                <w:rFonts w:ascii="Arial" w:hAnsi="Arial" w:cs="Arial"/>
                <w:b/>
                <w:color w:val="00B050"/>
                <w:sz w:val="14"/>
              </w:rPr>
            </w:pPr>
          </w:p>
        </w:tc>
        <w:tc>
          <w:tcPr>
            <w:tcW w:w="2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  <w:r w:rsidRPr="00911AE5">
              <w:rPr>
                <w:rFonts w:ascii="Arial" w:hAnsi="Arial" w:cs="Arial"/>
                <w:color w:val="000000"/>
                <w:sz w:val="14"/>
              </w:rPr>
              <w:t>Beheer en doorontwikkeling is belegd</w:t>
            </w:r>
          </w:p>
        </w:tc>
        <w:tc>
          <w:tcPr>
            <w:tcW w:w="171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5362" w:rsidRPr="00911AE5" w:rsidRDefault="00555362" w:rsidP="00555362">
            <w:pPr>
              <w:spacing w:line="240" w:lineRule="auto"/>
              <w:rPr>
                <w:rFonts w:ascii="Arial" w:hAnsi="Arial" w:cs="Arial"/>
                <w:color w:val="000000"/>
                <w:sz w:val="14"/>
              </w:rPr>
            </w:pPr>
          </w:p>
        </w:tc>
      </w:tr>
    </w:tbl>
    <w:p w:rsidR="00E501BD" w:rsidRDefault="00E501BD" w:rsidP="00334575">
      <w:pPr>
        <w:spacing w:line="480" w:lineRule="auto"/>
        <w:rPr>
          <w:b/>
          <w:sz w:val="24"/>
          <w:szCs w:val="24"/>
        </w:rPr>
      </w:pPr>
    </w:p>
    <w:p w:rsidR="00E501BD" w:rsidRDefault="00E501BD" w:rsidP="00E501BD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 scannen brondocumentatie</w:t>
      </w:r>
    </w:p>
    <w:p w:rsidR="00E501BD" w:rsidRDefault="00E501BD" w:rsidP="00E501BD">
      <w:pPr>
        <w:rPr>
          <w:i/>
        </w:rPr>
      </w:pPr>
      <w:r>
        <w:rPr>
          <w:i/>
        </w:rPr>
        <w:t>Geef een opsomming van alle documentatie die input is voor de uit te voeren Architectuurscan.</w:t>
      </w:r>
    </w:p>
    <w:p w:rsidR="00E501BD" w:rsidRPr="00E501BD" w:rsidRDefault="00E501BD" w:rsidP="00E501BD">
      <w:pPr>
        <w:rPr>
          <w:i/>
        </w:rPr>
      </w:pPr>
    </w:p>
    <w:tbl>
      <w:tblPr>
        <w:tblW w:w="9326" w:type="dxa"/>
        <w:tblInd w:w="-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4081"/>
        <w:gridCol w:w="2552"/>
        <w:gridCol w:w="1417"/>
        <w:gridCol w:w="1276"/>
      </w:tblGrid>
      <w:tr w:rsidR="00E501BD" w:rsidRPr="009A1735" w:rsidTr="00877103">
        <w:tc>
          <w:tcPr>
            <w:tcW w:w="4081" w:type="dxa"/>
            <w:shd w:val="clear" w:color="auto" w:fill="auto"/>
          </w:tcPr>
          <w:p w:rsidR="00E501BD" w:rsidRPr="009A1735" w:rsidRDefault="00E501BD" w:rsidP="00877103">
            <w:pPr>
              <w:keepNext/>
              <w:rPr>
                <w:bCs/>
                <w:color w:val="3E986A"/>
                <w:szCs w:val="17"/>
              </w:rPr>
            </w:pPr>
            <w:r>
              <w:rPr>
                <w:bCs/>
                <w:color w:val="3E986A"/>
                <w:szCs w:val="17"/>
              </w:rPr>
              <w:t>T</w:t>
            </w:r>
            <w:r w:rsidRPr="009A1735">
              <w:rPr>
                <w:bCs/>
                <w:color w:val="3E986A"/>
                <w:szCs w:val="17"/>
              </w:rPr>
              <w:t>itel en/of URL</w:t>
            </w:r>
          </w:p>
        </w:tc>
        <w:tc>
          <w:tcPr>
            <w:tcW w:w="2552" w:type="dxa"/>
            <w:shd w:val="clear" w:color="auto" w:fill="auto"/>
          </w:tcPr>
          <w:p w:rsidR="00E501BD" w:rsidRPr="009A1735" w:rsidRDefault="00E501BD" w:rsidP="00877103">
            <w:pPr>
              <w:keepNext/>
              <w:rPr>
                <w:bCs/>
                <w:color w:val="3E986A"/>
                <w:szCs w:val="17"/>
              </w:rPr>
            </w:pPr>
            <w:r w:rsidRPr="009A1735">
              <w:rPr>
                <w:bCs/>
                <w:color w:val="3E986A"/>
                <w:szCs w:val="17"/>
              </w:rPr>
              <w:t>auteur(s)</w:t>
            </w:r>
          </w:p>
        </w:tc>
        <w:tc>
          <w:tcPr>
            <w:tcW w:w="1417" w:type="dxa"/>
            <w:shd w:val="clear" w:color="auto" w:fill="auto"/>
          </w:tcPr>
          <w:p w:rsidR="00E501BD" w:rsidRPr="009A1735" w:rsidRDefault="00E501BD" w:rsidP="00877103">
            <w:pPr>
              <w:keepNext/>
              <w:rPr>
                <w:bCs/>
                <w:color w:val="3E986A"/>
                <w:szCs w:val="17"/>
              </w:rPr>
            </w:pPr>
            <w:r>
              <w:rPr>
                <w:bCs/>
                <w:color w:val="3E986A"/>
                <w:szCs w:val="17"/>
              </w:rPr>
              <w:t>versienummer</w:t>
            </w:r>
          </w:p>
        </w:tc>
        <w:tc>
          <w:tcPr>
            <w:tcW w:w="1276" w:type="dxa"/>
            <w:shd w:val="clear" w:color="auto" w:fill="auto"/>
          </w:tcPr>
          <w:p w:rsidR="00E501BD" w:rsidRPr="009A1735" w:rsidRDefault="00E501BD" w:rsidP="00877103">
            <w:pPr>
              <w:keepNext/>
              <w:rPr>
                <w:bCs/>
                <w:color w:val="3E986A"/>
                <w:szCs w:val="17"/>
              </w:rPr>
            </w:pPr>
            <w:r>
              <w:rPr>
                <w:bCs/>
                <w:color w:val="3E986A"/>
                <w:szCs w:val="17"/>
              </w:rPr>
              <w:t>status</w:t>
            </w:r>
          </w:p>
        </w:tc>
      </w:tr>
      <w:tr w:rsidR="00E501BD" w:rsidRPr="00CE1DC7" w:rsidTr="00877103">
        <w:tc>
          <w:tcPr>
            <w:tcW w:w="4081" w:type="dxa"/>
            <w:shd w:val="clear" w:color="auto" w:fill="auto"/>
          </w:tcPr>
          <w:p w:rsidR="00E501BD" w:rsidRPr="000C1838" w:rsidRDefault="00E501BD" w:rsidP="00877103">
            <w:pPr>
              <w:keepNext/>
              <w:rPr>
                <w:bCs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:rsidR="00E501BD" w:rsidRPr="000C1838" w:rsidRDefault="00E501BD" w:rsidP="00877103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E501BD" w:rsidRPr="000C1838" w:rsidRDefault="00E501BD" w:rsidP="00877103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E501BD" w:rsidRPr="00CE1DC7" w:rsidRDefault="00E501BD" w:rsidP="00877103">
            <w:pPr>
              <w:keepNext/>
              <w:rPr>
                <w:bCs/>
                <w:szCs w:val="17"/>
              </w:rPr>
            </w:pPr>
          </w:p>
        </w:tc>
      </w:tr>
      <w:tr w:rsidR="00E501BD" w:rsidRPr="00CE1DC7" w:rsidTr="00877103">
        <w:tc>
          <w:tcPr>
            <w:tcW w:w="4081" w:type="dxa"/>
            <w:shd w:val="clear" w:color="auto" w:fill="auto"/>
          </w:tcPr>
          <w:p w:rsidR="00E501BD" w:rsidRPr="000C1838" w:rsidRDefault="00E501BD" w:rsidP="00877103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2552" w:type="dxa"/>
            <w:shd w:val="clear" w:color="auto" w:fill="auto"/>
          </w:tcPr>
          <w:p w:rsidR="00E501BD" w:rsidRPr="000C1838" w:rsidRDefault="00E501BD" w:rsidP="00877103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417" w:type="dxa"/>
            <w:shd w:val="clear" w:color="auto" w:fill="auto"/>
          </w:tcPr>
          <w:p w:rsidR="00E501BD" w:rsidRPr="000C1838" w:rsidRDefault="00E501BD" w:rsidP="00877103">
            <w:pPr>
              <w:keepNext/>
              <w:spacing w:line="200" w:lineRule="exact"/>
              <w:rPr>
                <w:bCs/>
                <w:szCs w:val="17"/>
              </w:rPr>
            </w:pPr>
          </w:p>
        </w:tc>
        <w:tc>
          <w:tcPr>
            <w:tcW w:w="1276" w:type="dxa"/>
            <w:shd w:val="clear" w:color="auto" w:fill="auto"/>
          </w:tcPr>
          <w:p w:rsidR="00E501BD" w:rsidRPr="00CE1DC7" w:rsidRDefault="00E501BD" w:rsidP="00877103">
            <w:pPr>
              <w:keepNext/>
              <w:rPr>
                <w:bCs/>
                <w:szCs w:val="17"/>
              </w:rPr>
            </w:pPr>
          </w:p>
        </w:tc>
      </w:tr>
    </w:tbl>
    <w:p w:rsidR="00334575" w:rsidRPr="00334575" w:rsidRDefault="00334575" w:rsidP="003A5A11">
      <w:pPr>
        <w:spacing w:line="240" w:lineRule="auto"/>
        <w:rPr>
          <w:b/>
          <w:sz w:val="24"/>
          <w:szCs w:val="24"/>
        </w:rPr>
      </w:pPr>
    </w:p>
    <w:sectPr w:rsidR="00334575" w:rsidRPr="00334575" w:rsidSect="00F05C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70" w:rsidRDefault="00DB4570">
      <w:r>
        <w:separator/>
      </w:r>
    </w:p>
  </w:endnote>
  <w:endnote w:type="continuationSeparator" w:id="0">
    <w:p w:rsidR="00DB4570" w:rsidRDefault="00DB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fo Corr Offc">
    <w:altName w:val="Arial"/>
    <w:charset w:val="00"/>
    <w:family w:val="swiss"/>
    <w:pitch w:val="variable"/>
    <w:sig w:usb0="800000EF" w:usb1="5000A45B" w:usb2="00000008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03" w:rsidRDefault="00877103" w:rsidP="00AE3EDB">
    <w:pPr>
      <w:pStyle w:val="Voettekst"/>
    </w:pPr>
  </w:p>
  <w:p w:rsidR="00877103" w:rsidRDefault="008771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10"/>
    </w:tblGrid>
    <w:tr w:rsidR="00877103" w:rsidTr="00F67007">
      <w:tc>
        <w:tcPr>
          <w:tcW w:w="9210" w:type="dxa"/>
        </w:tcPr>
        <w:p w:rsidR="00877103" w:rsidRDefault="00877103" w:rsidP="00D455B2">
          <w:pPr>
            <w:pStyle w:val="stlURL"/>
            <w:rPr>
              <w:noProof w:val="0"/>
            </w:rPr>
          </w:pPr>
          <w:r>
            <w:rPr>
              <w:noProof w:val="0"/>
            </w:rPr>
            <w:t xml:space="preserve">www.edustandaard.nl  </w:t>
          </w:r>
          <w:r>
            <w:rPr>
              <w:noProof w:val="0"/>
              <w:sz w:val="16"/>
              <w:szCs w:val="16"/>
            </w:rPr>
            <w:t>-  versie maart 2018</w:t>
          </w:r>
        </w:p>
      </w:tc>
    </w:tr>
    <w:tr w:rsidR="00877103" w:rsidTr="00F67007">
      <w:trPr>
        <w:trHeight w:hRule="exact" w:val="102"/>
      </w:trPr>
      <w:tc>
        <w:tcPr>
          <w:tcW w:w="9210" w:type="dxa"/>
        </w:tcPr>
        <w:p w:rsidR="00877103" w:rsidRDefault="00877103" w:rsidP="00D50186">
          <w:pPr>
            <w:pStyle w:val="Voettekst"/>
          </w:pPr>
        </w:p>
      </w:tc>
    </w:tr>
  </w:tbl>
  <w:p w:rsidR="00877103" w:rsidRDefault="008771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70" w:rsidRDefault="00DB4570">
      <w:r>
        <w:separator/>
      </w:r>
    </w:p>
  </w:footnote>
  <w:footnote w:type="continuationSeparator" w:id="0">
    <w:p w:rsidR="00DB4570" w:rsidRDefault="00DB4570">
      <w:r>
        <w:continuationSeparator/>
      </w:r>
    </w:p>
  </w:footnote>
  <w:footnote w:id="1">
    <w:p w:rsidR="00877103" w:rsidRDefault="00877103">
      <w:pPr>
        <w:pStyle w:val="Voetnoottekst"/>
      </w:pPr>
      <w:r>
        <w:rPr>
          <w:rStyle w:val="Voetnootmarkering"/>
        </w:rPr>
        <w:footnoteRef/>
      </w:r>
      <w:r>
        <w:t xml:space="preserve"> Met ‘ketenafspraak’ wordt hier elke vorm van overeenstemming tussen partijen in het onderwijsdomein bedoeld, waaronder standaarden, begrippensets, informatiemodellen, (domein)architecturen en </w:t>
      </w:r>
      <w:r w:rsidR="00F97440">
        <w:t>(</w:t>
      </w:r>
      <w:r>
        <w:t>generieke</w:t>
      </w:r>
      <w:r w:rsidR="00F97440">
        <w:t>)</w:t>
      </w:r>
      <w:r>
        <w:t xml:space="preserve"> voorzieningen.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284"/>
      <w:gridCol w:w="3969"/>
    </w:tblGrid>
    <w:tr w:rsidR="00877103" w:rsidTr="00D50186">
      <w:trPr>
        <w:trHeight w:hRule="exact" w:val="646"/>
      </w:trPr>
      <w:tc>
        <w:tcPr>
          <w:tcW w:w="1985" w:type="dxa"/>
        </w:tcPr>
        <w:p w:rsidR="00877103" w:rsidRDefault="00877103" w:rsidP="00D50186">
          <w:pPr>
            <w:pStyle w:val="Koptekst"/>
          </w:pPr>
        </w:p>
      </w:tc>
      <w:tc>
        <w:tcPr>
          <w:tcW w:w="284" w:type="dxa"/>
        </w:tcPr>
        <w:p w:rsidR="00877103" w:rsidRDefault="00877103" w:rsidP="00D50186">
          <w:pPr>
            <w:pStyle w:val="Koptekst"/>
          </w:pPr>
        </w:p>
      </w:tc>
      <w:tc>
        <w:tcPr>
          <w:tcW w:w="3969" w:type="dxa"/>
        </w:tcPr>
        <w:p w:rsidR="00877103" w:rsidRDefault="00877103" w:rsidP="00D50186">
          <w:pPr>
            <w:pStyle w:val="Koptekst"/>
          </w:pPr>
        </w:p>
      </w:tc>
    </w:tr>
    <w:tr w:rsidR="00877103" w:rsidTr="00AB08CD">
      <w:trPr>
        <w:trHeight w:hRule="exact" w:val="198"/>
      </w:trPr>
      <w:tc>
        <w:tcPr>
          <w:tcW w:w="1985" w:type="dxa"/>
        </w:tcPr>
        <w:p w:rsidR="00877103" w:rsidRDefault="00877103" w:rsidP="002100C1">
          <w:pPr>
            <w:pStyle w:val="stlHeading"/>
          </w:pPr>
          <w:r>
            <w:t>pagina</w:t>
          </w:r>
        </w:p>
      </w:tc>
      <w:tc>
        <w:tcPr>
          <w:tcW w:w="284" w:type="dxa"/>
        </w:tcPr>
        <w:p w:rsidR="00877103" w:rsidRDefault="00877103" w:rsidP="00D50186">
          <w:pPr>
            <w:pStyle w:val="Koptekst"/>
          </w:pPr>
        </w:p>
      </w:tc>
      <w:tc>
        <w:tcPr>
          <w:tcW w:w="3969" w:type="dxa"/>
        </w:tcPr>
        <w:p w:rsidR="00877103" w:rsidRDefault="00877103" w:rsidP="0069582B">
          <w:pPr>
            <w:pStyle w:val="stlHeading"/>
          </w:pPr>
        </w:p>
      </w:tc>
    </w:tr>
    <w:tr w:rsidR="00877103" w:rsidRPr="0069582B" w:rsidTr="00AB08CD">
      <w:trPr>
        <w:trHeight w:hRule="exact" w:val="198"/>
      </w:trPr>
      <w:tc>
        <w:tcPr>
          <w:tcW w:w="1985" w:type="dxa"/>
        </w:tcPr>
        <w:p w:rsidR="00877103" w:rsidRPr="0069582B" w:rsidRDefault="00877103" w:rsidP="002100C1">
          <w:pPr>
            <w:pStyle w:val="stlHeadingDat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37883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69582B">
            <w:t>/</w:t>
          </w:r>
          <w:fldSimple w:instr=" NUMPAGES   \* MERGEFORMAT ">
            <w:r w:rsidR="00D37883">
              <w:rPr>
                <w:noProof/>
              </w:rPr>
              <w:t>3</w:t>
            </w:r>
          </w:fldSimple>
        </w:p>
      </w:tc>
      <w:tc>
        <w:tcPr>
          <w:tcW w:w="284" w:type="dxa"/>
        </w:tcPr>
        <w:p w:rsidR="00877103" w:rsidRPr="0069582B" w:rsidRDefault="00877103" w:rsidP="0069582B">
          <w:pPr>
            <w:pStyle w:val="stlHeadingData"/>
          </w:pPr>
        </w:p>
      </w:tc>
      <w:tc>
        <w:tcPr>
          <w:tcW w:w="3969" w:type="dxa"/>
        </w:tcPr>
        <w:p w:rsidR="00877103" w:rsidRPr="0069582B" w:rsidRDefault="00877103" w:rsidP="0069582B">
          <w:pPr>
            <w:pStyle w:val="stlHeadingData"/>
          </w:pPr>
        </w:p>
      </w:tc>
    </w:tr>
  </w:tbl>
  <w:p w:rsidR="00877103" w:rsidRDefault="00877103" w:rsidP="00AB08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03" w:rsidRDefault="00877103" w:rsidP="00D50186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F95D66" wp14:editId="06B676BC">
              <wp:simplePos x="0" y="0"/>
              <wp:positionH relativeFrom="page">
                <wp:posOffset>900430</wp:posOffset>
              </wp:positionH>
              <wp:positionV relativeFrom="page">
                <wp:posOffset>1406525</wp:posOffset>
              </wp:positionV>
              <wp:extent cx="4914900" cy="348615"/>
              <wp:effectExtent l="0" t="0" r="12700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103" w:rsidRPr="002100C1" w:rsidRDefault="00877103" w:rsidP="00D50186">
                          <w:pPr>
                            <w:pStyle w:val="stlDocumentNam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Pitch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95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110.75pt;width:387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" filled="f" stroked="f">
              <v:textbox inset="0,0,0,0">
                <w:txbxContent>
                  <w:p w:rsidR="00877103" w:rsidRPr="002100C1" w:rsidRDefault="00877103" w:rsidP="00D50186">
                    <w:pPr>
                      <w:pStyle w:val="stlDocumentNam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Pitch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w:drawing>
        <wp:anchor distT="0" distB="0" distL="114300" distR="114300" simplePos="0" relativeHeight="251662848" behindDoc="0" locked="0" layoutInCell="1" allowOverlap="1" wp14:anchorId="46B62697" wp14:editId="54F35BBA">
          <wp:simplePos x="0" y="0"/>
          <wp:positionH relativeFrom="column">
            <wp:posOffset>4514850</wp:posOffset>
          </wp:positionH>
          <wp:positionV relativeFrom="paragraph">
            <wp:posOffset>701040</wp:posOffset>
          </wp:positionV>
          <wp:extent cx="1704340" cy="371475"/>
          <wp:effectExtent l="0" t="0" r="0" b="9525"/>
          <wp:wrapTopAndBottom/>
          <wp:docPr id="9" name="Afbeelding 9" descr="\\fileserver\users$\dommisse01\Edustandaard\Edustandaard huisstijlbestanden\Edustandaard huisstijlbestanden\bronbestanden\Edustandaard logo\PNG\Edustandaard logo - diaposit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$\dommisse01\Edustandaard\Edustandaard huisstijlbestanden\Edustandaard huisstijlbestanden\bronbestanden\Edustandaard logo\PNG\Edustandaard logo - diaposit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84C"/>
    <w:multiLevelType w:val="multilevel"/>
    <w:tmpl w:val="89F05ADC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SimSun" w:hAnsiTheme="minorHAnsi" w:cstheme="minorHAnsi" w:hint="default"/>
        <w:b/>
        <w:bCs/>
        <w:i w:val="0"/>
        <w:color w:val="3E986A"/>
        <w:sz w:val="18"/>
        <w:szCs w:val="18"/>
      </w:rPr>
    </w:lvl>
    <w:lvl w:ilvl="1">
      <w:start w:val="1"/>
      <w:numFmt w:val="decimal"/>
      <w:pStyle w:val="Kop2"/>
      <w:lvlText w:val="%1.%2."/>
      <w:lvlJc w:val="left"/>
      <w:pPr>
        <w:tabs>
          <w:tab w:val="num" w:pos="1080"/>
        </w:tabs>
        <w:ind w:left="792" w:hanging="432"/>
      </w:pPr>
      <w:rPr>
        <w:rFonts w:asciiTheme="minorHAnsi" w:hAnsiTheme="minorHAnsi" w:cstheme="minorHAnsi" w:hint="default"/>
        <w:b/>
        <w:i w:val="0"/>
        <w:color w:val="3E986A"/>
        <w:sz w:val="18"/>
        <w:szCs w:val="18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800"/>
        </w:tabs>
        <w:ind w:left="1224" w:hanging="504"/>
      </w:pPr>
      <w:rPr>
        <w:rFonts w:asciiTheme="minorHAnsi" w:hAnsiTheme="minorHAnsi" w:cstheme="minorHAnsi" w:hint="default"/>
        <w:b/>
        <w:i w:val="0"/>
        <w:color w:val="3E986A"/>
        <w:sz w:val="18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ascii="Verdana" w:hAnsi="Verdana" w:hint="default"/>
        <w:b/>
        <w:i w:val="0"/>
        <w:color w:val="FF000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378"/>
    <w:multiLevelType w:val="hybridMultilevel"/>
    <w:tmpl w:val="7516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0C9E"/>
    <w:multiLevelType w:val="hybridMultilevel"/>
    <w:tmpl w:val="8C3C6DD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7B3690"/>
    <w:multiLevelType w:val="hybridMultilevel"/>
    <w:tmpl w:val="C0CE3188"/>
    <w:lvl w:ilvl="0" w:tplc="7FA209E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Info Corr Offc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2A766BF"/>
    <w:multiLevelType w:val="hybridMultilevel"/>
    <w:tmpl w:val="D8CA68FC"/>
    <w:lvl w:ilvl="0" w:tplc="F604A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6B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80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4E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E4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A1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0F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C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0"/>
  </w:num>
  <w:num w:numId="16">
    <w:abstractNumId w:val="0"/>
  </w:num>
  <w:num w:numId="17">
    <w:abstractNumId w:val="0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/o=Kennisnet/ou=First Administrative Group/cn=Recipients/cn=hamers01|chkFaxShowMail" w:val="0"/>
    <w:docVar w:name="/o=Kennisnet/ou=First Administrative Group/cn=Recipients/cn=hamers01|chkMobileShowMail" w:val="0"/>
    <w:docVar w:name="/o=Kennisnet/ou=First Administrative Group/cn=Recipients/cn=hamers01|chkTelManual" w:val="0"/>
    <w:docVar w:name="/o=Kennisnet/ou=First Administrative Group/cn=Recipients/cn=hamers01|displayName" w:val="Jeroen Hamers"/>
    <w:docVar w:name="/o=Kennisnet/ou=First Administrative Group/cn=Recipients/cn=hamers01|distinguishedName" w:val="CN=Jeroen Hamers,OU=Voorzieningen,OU=Domein Gebruikers,DC=kennisnet,DC=org"/>
    <w:docVar w:name="/o=Kennisnet/ou=First Administrative Group/cn=Recipients/cn=hamers01|employeeNumber" w:val="(079) 329 6814"/>
    <w:docVar w:name="/o=Kennisnet/ou=First Administrative Group/cn=Recipients/cn=hamers01|extensionattribute1" w:val="Jeroen Hamers"/>
    <w:docVar w:name="/o=Kennisnet/ou=First Administrative Group/cn=Recipients/cn=hamers01|facsimileTelephoneNumber" w:val="(079) 321 2322"/>
    <w:docVar w:name="/o=Kennisnet/ou=First Administrative Group/cn=Recipients/cn=hamers01|givenName" w:val="Jeroen"/>
    <w:docVar w:name="/o=Kennisnet/ou=First Administrative Group/cn=Recipients/cn=hamers01|initials" w:val="J."/>
    <w:docVar w:name="/o=Kennisnet/ou=First Administrative Group/cn=Recipients/cn=hamers01|mail" w:val="j.hamers@kennisnet.nl"/>
    <w:docVar w:name="/o=Kennisnet/ou=First Administrative Group/cn=Recipients/cn=hamers01|sAMAccountName" w:val="hamers01"/>
    <w:docVar w:name="/o=Kennisnet/ou=First Administrative Group/cn=Recipients/cn=hamers01|signerAlias" w:val="Jeroen Hamers"/>
    <w:docVar w:name="/o=Kennisnet/ou=First Administrative Group/cn=Recipients/cn=hamers01|signing" w:val="Met vriendelijke groet,"/>
    <w:docVar w:name="/o=Kennisnet/ou=First Administrative Group/cn=Recipients/cn=hamers01|sn" w:val="Hamers"/>
    <w:docVar w:name="/o=Kennisnet/ou=First Administrative Group/cn=Recipients/cn=hamers01|syncProfile" w:val="-1"/>
    <w:docVar w:name="/o=Kennisnet/ou=First Administrative Group/cn=Recipients/cn=hamers01|title" w:val="Standaardisatie Expert"/>
  </w:docVars>
  <w:rsids>
    <w:rsidRoot w:val="00CE0010"/>
    <w:rsid w:val="000017A8"/>
    <w:rsid w:val="000060B6"/>
    <w:rsid w:val="00012522"/>
    <w:rsid w:val="00014591"/>
    <w:rsid w:val="00016F9A"/>
    <w:rsid w:val="0003021F"/>
    <w:rsid w:val="00030574"/>
    <w:rsid w:val="00043325"/>
    <w:rsid w:val="000455E6"/>
    <w:rsid w:val="00046163"/>
    <w:rsid w:val="00047512"/>
    <w:rsid w:val="0005227C"/>
    <w:rsid w:val="00054C6D"/>
    <w:rsid w:val="00074727"/>
    <w:rsid w:val="000774B9"/>
    <w:rsid w:val="00085390"/>
    <w:rsid w:val="00093270"/>
    <w:rsid w:val="00094B3F"/>
    <w:rsid w:val="000A292B"/>
    <w:rsid w:val="000A740F"/>
    <w:rsid w:val="000B1C67"/>
    <w:rsid w:val="000B640B"/>
    <w:rsid w:val="000C1A73"/>
    <w:rsid w:val="000C5018"/>
    <w:rsid w:val="000C76E4"/>
    <w:rsid w:val="000D1E16"/>
    <w:rsid w:val="000D60F4"/>
    <w:rsid w:val="000E1B00"/>
    <w:rsid w:val="0010774F"/>
    <w:rsid w:val="00107FA8"/>
    <w:rsid w:val="0011568E"/>
    <w:rsid w:val="0011624C"/>
    <w:rsid w:val="0012046D"/>
    <w:rsid w:val="00126F28"/>
    <w:rsid w:val="00146DA9"/>
    <w:rsid w:val="0014715A"/>
    <w:rsid w:val="00151938"/>
    <w:rsid w:val="001561B4"/>
    <w:rsid w:val="0015777B"/>
    <w:rsid w:val="001611BD"/>
    <w:rsid w:val="00161B50"/>
    <w:rsid w:val="001667D1"/>
    <w:rsid w:val="00175F69"/>
    <w:rsid w:val="00184253"/>
    <w:rsid w:val="00186937"/>
    <w:rsid w:val="00190D9B"/>
    <w:rsid w:val="001A7002"/>
    <w:rsid w:val="001B2CBB"/>
    <w:rsid w:val="001B4797"/>
    <w:rsid w:val="001B62F1"/>
    <w:rsid w:val="001C39A2"/>
    <w:rsid w:val="001C6F83"/>
    <w:rsid w:val="001D17BE"/>
    <w:rsid w:val="001D181B"/>
    <w:rsid w:val="001F35A4"/>
    <w:rsid w:val="001F4E2A"/>
    <w:rsid w:val="001F723B"/>
    <w:rsid w:val="001F7C96"/>
    <w:rsid w:val="002100C1"/>
    <w:rsid w:val="002108BA"/>
    <w:rsid w:val="0022629F"/>
    <w:rsid w:val="002371A1"/>
    <w:rsid w:val="0024079E"/>
    <w:rsid w:val="00244C25"/>
    <w:rsid w:val="002478E5"/>
    <w:rsid w:val="00250233"/>
    <w:rsid w:val="00254800"/>
    <w:rsid w:val="0027021D"/>
    <w:rsid w:val="0027022D"/>
    <w:rsid w:val="00273146"/>
    <w:rsid w:val="00273AC0"/>
    <w:rsid w:val="00274639"/>
    <w:rsid w:val="00274BE9"/>
    <w:rsid w:val="00280817"/>
    <w:rsid w:val="00292E3F"/>
    <w:rsid w:val="002945D9"/>
    <w:rsid w:val="002A016E"/>
    <w:rsid w:val="002A036C"/>
    <w:rsid w:val="002A5CBC"/>
    <w:rsid w:val="002B5F48"/>
    <w:rsid w:val="002B617F"/>
    <w:rsid w:val="002D00B2"/>
    <w:rsid w:val="002D1A1B"/>
    <w:rsid w:val="002D2194"/>
    <w:rsid w:val="002D262B"/>
    <w:rsid w:val="002D7129"/>
    <w:rsid w:val="002E7B63"/>
    <w:rsid w:val="002F38EA"/>
    <w:rsid w:val="00300C40"/>
    <w:rsid w:val="003025EA"/>
    <w:rsid w:val="003051D6"/>
    <w:rsid w:val="003100DF"/>
    <w:rsid w:val="0031184B"/>
    <w:rsid w:val="003201EE"/>
    <w:rsid w:val="003219FB"/>
    <w:rsid w:val="00326429"/>
    <w:rsid w:val="00332C3A"/>
    <w:rsid w:val="00334575"/>
    <w:rsid w:val="00337929"/>
    <w:rsid w:val="0034124D"/>
    <w:rsid w:val="00341556"/>
    <w:rsid w:val="00342EFF"/>
    <w:rsid w:val="00372B9E"/>
    <w:rsid w:val="00372E5B"/>
    <w:rsid w:val="003757D2"/>
    <w:rsid w:val="00376779"/>
    <w:rsid w:val="003802FA"/>
    <w:rsid w:val="00380E87"/>
    <w:rsid w:val="003831B5"/>
    <w:rsid w:val="003851CC"/>
    <w:rsid w:val="00385FB8"/>
    <w:rsid w:val="00394754"/>
    <w:rsid w:val="00396874"/>
    <w:rsid w:val="003A49A3"/>
    <w:rsid w:val="003A5210"/>
    <w:rsid w:val="003A5A11"/>
    <w:rsid w:val="003A6CAF"/>
    <w:rsid w:val="003B48D7"/>
    <w:rsid w:val="003B4ADE"/>
    <w:rsid w:val="003B75A1"/>
    <w:rsid w:val="003C21B5"/>
    <w:rsid w:val="003D3931"/>
    <w:rsid w:val="003F5FEE"/>
    <w:rsid w:val="00402381"/>
    <w:rsid w:val="0040446C"/>
    <w:rsid w:val="0040572D"/>
    <w:rsid w:val="00420A07"/>
    <w:rsid w:val="00422718"/>
    <w:rsid w:val="00430B33"/>
    <w:rsid w:val="00432154"/>
    <w:rsid w:val="00441513"/>
    <w:rsid w:val="004468EF"/>
    <w:rsid w:val="0045099D"/>
    <w:rsid w:val="004641B1"/>
    <w:rsid w:val="0046511D"/>
    <w:rsid w:val="00472BF5"/>
    <w:rsid w:val="00473D4D"/>
    <w:rsid w:val="00480E83"/>
    <w:rsid w:val="004B295C"/>
    <w:rsid w:val="004B3A56"/>
    <w:rsid w:val="004B4107"/>
    <w:rsid w:val="004B7463"/>
    <w:rsid w:val="004C000F"/>
    <w:rsid w:val="004C3B7D"/>
    <w:rsid w:val="004C7B8A"/>
    <w:rsid w:val="004D080B"/>
    <w:rsid w:val="004D384B"/>
    <w:rsid w:val="004E05A3"/>
    <w:rsid w:val="004E4C91"/>
    <w:rsid w:val="004E7810"/>
    <w:rsid w:val="004F0ABA"/>
    <w:rsid w:val="004F162F"/>
    <w:rsid w:val="004F5C1E"/>
    <w:rsid w:val="004F646A"/>
    <w:rsid w:val="00506190"/>
    <w:rsid w:val="005070D4"/>
    <w:rsid w:val="00512394"/>
    <w:rsid w:val="0051508F"/>
    <w:rsid w:val="005174C5"/>
    <w:rsid w:val="00522AC8"/>
    <w:rsid w:val="00547EAF"/>
    <w:rsid w:val="00555362"/>
    <w:rsid w:val="00560FCE"/>
    <w:rsid w:val="005644EC"/>
    <w:rsid w:val="00571D46"/>
    <w:rsid w:val="005A5B76"/>
    <w:rsid w:val="005A63EA"/>
    <w:rsid w:val="005B4A95"/>
    <w:rsid w:val="005C1FBE"/>
    <w:rsid w:val="005C239C"/>
    <w:rsid w:val="005C3ABC"/>
    <w:rsid w:val="005C3CBC"/>
    <w:rsid w:val="005C5771"/>
    <w:rsid w:val="005C5886"/>
    <w:rsid w:val="005D1134"/>
    <w:rsid w:val="005E12F1"/>
    <w:rsid w:val="005E2944"/>
    <w:rsid w:val="005E2951"/>
    <w:rsid w:val="005E2CC9"/>
    <w:rsid w:val="005E6D3F"/>
    <w:rsid w:val="005F5ADA"/>
    <w:rsid w:val="0060106E"/>
    <w:rsid w:val="00605758"/>
    <w:rsid w:val="0060633F"/>
    <w:rsid w:val="00627476"/>
    <w:rsid w:val="00637F39"/>
    <w:rsid w:val="00645623"/>
    <w:rsid w:val="00645A53"/>
    <w:rsid w:val="00652E31"/>
    <w:rsid w:val="00653692"/>
    <w:rsid w:val="00655B1A"/>
    <w:rsid w:val="0065674C"/>
    <w:rsid w:val="006616E4"/>
    <w:rsid w:val="00663BF0"/>
    <w:rsid w:val="0066563A"/>
    <w:rsid w:val="00666BFC"/>
    <w:rsid w:val="00677F64"/>
    <w:rsid w:val="00683BB6"/>
    <w:rsid w:val="0069582B"/>
    <w:rsid w:val="006968E6"/>
    <w:rsid w:val="006A0ED8"/>
    <w:rsid w:val="006A32CB"/>
    <w:rsid w:val="006A694F"/>
    <w:rsid w:val="006C67D6"/>
    <w:rsid w:val="006E0FD9"/>
    <w:rsid w:val="006F0F3E"/>
    <w:rsid w:val="006F1311"/>
    <w:rsid w:val="00700910"/>
    <w:rsid w:val="00704D45"/>
    <w:rsid w:val="00707C11"/>
    <w:rsid w:val="00712F09"/>
    <w:rsid w:val="007139C0"/>
    <w:rsid w:val="00715483"/>
    <w:rsid w:val="00715643"/>
    <w:rsid w:val="007301E7"/>
    <w:rsid w:val="00733912"/>
    <w:rsid w:val="00734A8F"/>
    <w:rsid w:val="00740179"/>
    <w:rsid w:val="0074182C"/>
    <w:rsid w:val="00743273"/>
    <w:rsid w:val="0075394A"/>
    <w:rsid w:val="00755EF4"/>
    <w:rsid w:val="00771EEA"/>
    <w:rsid w:val="00776A91"/>
    <w:rsid w:val="007844FD"/>
    <w:rsid w:val="0078667C"/>
    <w:rsid w:val="007A1DC0"/>
    <w:rsid w:val="007A23B5"/>
    <w:rsid w:val="007A40CA"/>
    <w:rsid w:val="007C3503"/>
    <w:rsid w:val="007D272F"/>
    <w:rsid w:val="007D5B65"/>
    <w:rsid w:val="007E1125"/>
    <w:rsid w:val="007E3BB0"/>
    <w:rsid w:val="007E5FF8"/>
    <w:rsid w:val="007F5830"/>
    <w:rsid w:val="00810EEA"/>
    <w:rsid w:val="00816EE2"/>
    <w:rsid w:val="00820CA9"/>
    <w:rsid w:val="00830896"/>
    <w:rsid w:val="00831CDF"/>
    <w:rsid w:val="008342EA"/>
    <w:rsid w:val="008345CF"/>
    <w:rsid w:val="00860724"/>
    <w:rsid w:val="0086215E"/>
    <w:rsid w:val="008628B0"/>
    <w:rsid w:val="008631C3"/>
    <w:rsid w:val="008642E7"/>
    <w:rsid w:val="008650CB"/>
    <w:rsid w:val="00866ED2"/>
    <w:rsid w:val="008676D3"/>
    <w:rsid w:val="00877103"/>
    <w:rsid w:val="00880561"/>
    <w:rsid w:val="00880D70"/>
    <w:rsid w:val="0088235C"/>
    <w:rsid w:val="008901F1"/>
    <w:rsid w:val="00891707"/>
    <w:rsid w:val="008953E3"/>
    <w:rsid w:val="008A7E42"/>
    <w:rsid w:val="008B7BCD"/>
    <w:rsid w:val="008C00E5"/>
    <w:rsid w:val="008D4AD7"/>
    <w:rsid w:val="008D560F"/>
    <w:rsid w:val="008E42C0"/>
    <w:rsid w:val="008E5B89"/>
    <w:rsid w:val="008F0332"/>
    <w:rsid w:val="00904713"/>
    <w:rsid w:val="00907B45"/>
    <w:rsid w:val="00911AE5"/>
    <w:rsid w:val="00917824"/>
    <w:rsid w:val="00920E78"/>
    <w:rsid w:val="009221EA"/>
    <w:rsid w:val="009258CF"/>
    <w:rsid w:val="0094094C"/>
    <w:rsid w:val="009409E2"/>
    <w:rsid w:val="0096032D"/>
    <w:rsid w:val="00961A3D"/>
    <w:rsid w:val="009635A8"/>
    <w:rsid w:val="00983B9A"/>
    <w:rsid w:val="00990946"/>
    <w:rsid w:val="00991B34"/>
    <w:rsid w:val="00994A1A"/>
    <w:rsid w:val="009A1735"/>
    <w:rsid w:val="009A70A6"/>
    <w:rsid w:val="009B2134"/>
    <w:rsid w:val="009B4762"/>
    <w:rsid w:val="009B6725"/>
    <w:rsid w:val="009C1B96"/>
    <w:rsid w:val="009C69B4"/>
    <w:rsid w:val="009D036A"/>
    <w:rsid w:val="009D254C"/>
    <w:rsid w:val="009D2FCF"/>
    <w:rsid w:val="009D3122"/>
    <w:rsid w:val="009D67DC"/>
    <w:rsid w:val="009D737D"/>
    <w:rsid w:val="009E5FBB"/>
    <w:rsid w:val="009F1F5F"/>
    <w:rsid w:val="009F645D"/>
    <w:rsid w:val="009F7F72"/>
    <w:rsid w:val="00A02D82"/>
    <w:rsid w:val="00A0667E"/>
    <w:rsid w:val="00A16692"/>
    <w:rsid w:val="00A16892"/>
    <w:rsid w:val="00A16DB4"/>
    <w:rsid w:val="00A2466D"/>
    <w:rsid w:val="00A27E47"/>
    <w:rsid w:val="00A32227"/>
    <w:rsid w:val="00A3321D"/>
    <w:rsid w:val="00A501E6"/>
    <w:rsid w:val="00A5112B"/>
    <w:rsid w:val="00A530E9"/>
    <w:rsid w:val="00A53388"/>
    <w:rsid w:val="00A66527"/>
    <w:rsid w:val="00A73E52"/>
    <w:rsid w:val="00A766B9"/>
    <w:rsid w:val="00A817EF"/>
    <w:rsid w:val="00A86777"/>
    <w:rsid w:val="00A87811"/>
    <w:rsid w:val="00A905A5"/>
    <w:rsid w:val="00A91B1F"/>
    <w:rsid w:val="00A963D6"/>
    <w:rsid w:val="00AA1241"/>
    <w:rsid w:val="00AA680A"/>
    <w:rsid w:val="00AB08CD"/>
    <w:rsid w:val="00AB5812"/>
    <w:rsid w:val="00AB5D73"/>
    <w:rsid w:val="00AC0B3A"/>
    <w:rsid w:val="00AC23C4"/>
    <w:rsid w:val="00AC3649"/>
    <w:rsid w:val="00AD07BF"/>
    <w:rsid w:val="00AD213E"/>
    <w:rsid w:val="00AD4631"/>
    <w:rsid w:val="00AD74F8"/>
    <w:rsid w:val="00AD7A02"/>
    <w:rsid w:val="00AE3438"/>
    <w:rsid w:val="00AE3EDB"/>
    <w:rsid w:val="00AF018E"/>
    <w:rsid w:val="00AF076F"/>
    <w:rsid w:val="00AF152F"/>
    <w:rsid w:val="00AF1C73"/>
    <w:rsid w:val="00AF2264"/>
    <w:rsid w:val="00AF4D5A"/>
    <w:rsid w:val="00B00630"/>
    <w:rsid w:val="00B036D8"/>
    <w:rsid w:val="00B07797"/>
    <w:rsid w:val="00B15CCF"/>
    <w:rsid w:val="00B17692"/>
    <w:rsid w:val="00B176B0"/>
    <w:rsid w:val="00B179A2"/>
    <w:rsid w:val="00B220E7"/>
    <w:rsid w:val="00B27C01"/>
    <w:rsid w:val="00B4290C"/>
    <w:rsid w:val="00B518DE"/>
    <w:rsid w:val="00B55333"/>
    <w:rsid w:val="00B60462"/>
    <w:rsid w:val="00B60589"/>
    <w:rsid w:val="00B6532F"/>
    <w:rsid w:val="00B700C0"/>
    <w:rsid w:val="00B77FA2"/>
    <w:rsid w:val="00B866F4"/>
    <w:rsid w:val="00BA109A"/>
    <w:rsid w:val="00BA72D8"/>
    <w:rsid w:val="00BB0F02"/>
    <w:rsid w:val="00BE2F1A"/>
    <w:rsid w:val="00BE5B4C"/>
    <w:rsid w:val="00BF1942"/>
    <w:rsid w:val="00BF3E3B"/>
    <w:rsid w:val="00C147C4"/>
    <w:rsid w:val="00C17A2D"/>
    <w:rsid w:val="00C31502"/>
    <w:rsid w:val="00C37537"/>
    <w:rsid w:val="00C42E50"/>
    <w:rsid w:val="00C43F5C"/>
    <w:rsid w:val="00C47219"/>
    <w:rsid w:val="00C50095"/>
    <w:rsid w:val="00C5159E"/>
    <w:rsid w:val="00C522D9"/>
    <w:rsid w:val="00C62D91"/>
    <w:rsid w:val="00C72108"/>
    <w:rsid w:val="00C73B8F"/>
    <w:rsid w:val="00C76CF4"/>
    <w:rsid w:val="00C77EC4"/>
    <w:rsid w:val="00C8037F"/>
    <w:rsid w:val="00C93CBE"/>
    <w:rsid w:val="00CA552A"/>
    <w:rsid w:val="00CA7504"/>
    <w:rsid w:val="00CB2306"/>
    <w:rsid w:val="00CB4F89"/>
    <w:rsid w:val="00CB51CB"/>
    <w:rsid w:val="00CC17E2"/>
    <w:rsid w:val="00CD10C1"/>
    <w:rsid w:val="00CD1E2D"/>
    <w:rsid w:val="00CD4185"/>
    <w:rsid w:val="00CD4EEC"/>
    <w:rsid w:val="00CE0010"/>
    <w:rsid w:val="00CE232E"/>
    <w:rsid w:val="00CF2F4C"/>
    <w:rsid w:val="00D046CD"/>
    <w:rsid w:val="00D05296"/>
    <w:rsid w:val="00D053FB"/>
    <w:rsid w:val="00D06A08"/>
    <w:rsid w:val="00D14B43"/>
    <w:rsid w:val="00D151C2"/>
    <w:rsid w:val="00D22E41"/>
    <w:rsid w:val="00D321F2"/>
    <w:rsid w:val="00D34192"/>
    <w:rsid w:val="00D368CD"/>
    <w:rsid w:val="00D37883"/>
    <w:rsid w:val="00D44B6F"/>
    <w:rsid w:val="00D45340"/>
    <w:rsid w:val="00D455B2"/>
    <w:rsid w:val="00D46F67"/>
    <w:rsid w:val="00D470E4"/>
    <w:rsid w:val="00D50186"/>
    <w:rsid w:val="00D512A8"/>
    <w:rsid w:val="00D5177F"/>
    <w:rsid w:val="00D6579B"/>
    <w:rsid w:val="00D71D59"/>
    <w:rsid w:val="00D82CDA"/>
    <w:rsid w:val="00D82D78"/>
    <w:rsid w:val="00D837B6"/>
    <w:rsid w:val="00D95169"/>
    <w:rsid w:val="00D96627"/>
    <w:rsid w:val="00DA21F6"/>
    <w:rsid w:val="00DA30FE"/>
    <w:rsid w:val="00DB4570"/>
    <w:rsid w:val="00DB61E3"/>
    <w:rsid w:val="00DC13CD"/>
    <w:rsid w:val="00DC6406"/>
    <w:rsid w:val="00DC6AFA"/>
    <w:rsid w:val="00DD1000"/>
    <w:rsid w:val="00DF7831"/>
    <w:rsid w:val="00E01818"/>
    <w:rsid w:val="00E20208"/>
    <w:rsid w:val="00E22CB0"/>
    <w:rsid w:val="00E236E5"/>
    <w:rsid w:val="00E34EED"/>
    <w:rsid w:val="00E36872"/>
    <w:rsid w:val="00E36E58"/>
    <w:rsid w:val="00E37A4C"/>
    <w:rsid w:val="00E44B3C"/>
    <w:rsid w:val="00E45C55"/>
    <w:rsid w:val="00E501BD"/>
    <w:rsid w:val="00E64036"/>
    <w:rsid w:val="00E85036"/>
    <w:rsid w:val="00E92ACF"/>
    <w:rsid w:val="00E967FB"/>
    <w:rsid w:val="00EA7F1F"/>
    <w:rsid w:val="00EB1AC0"/>
    <w:rsid w:val="00EC3362"/>
    <w:rsid w:val="00EC42F6"/>
    <w:rsid w:val="00ED02F1"/>
    <w:rsid w:val="00ED2D13"/>
    <w:rsid w:val="00ED3771"/>
    <w:rsid w:val="00ED70F8"/>
    <w:rsid w:val="00EE379D"/>
    <w:rsid w:val="00EF5DEF"/>
    <w:rsid w:val="00F05C46"/>
    <w:rsid w:val="00F075CC"/>
    <w:rsid w:val="00F150C9"/>
    <w:rsid w:val="00F67007"/>
    <w:rsid w:val="00F74F99"/>
    <w:rsid w:val="00F75187"/>
    <w:rsid w:val="00F753B8"/>
    <w:rsid w:val="00F8705A"/>
    <w:rsid w:val="00F95331"/>
    <w:rsid w:val="00F97440"/>
    <w:rsid w:val="00FA0AA6"/>
    <w:rsid w:val="00FA1DDE"/>
    <w:rsid w:val="00FA22C0"/>
    <w:rsid w:val="00FA2476"/>
    <w:rsid w:val="00FB7624"/>
    <w:rsid w:val="00FC3FAA"/>
    <w:rsid w:val="00FC41B0"/>
    <w:rsid w:val="00FC54E8"/>
    <w:rsid w:val="00FC674F"/>
    <w:rsid w:val="00FD2446"/>
    <w:rsid w:val="00FD29DA"/>
    <w:rsid w:val="00FD42E9"/>
    <w:rsid w:val="00FD653D"/>
    <w:rsid w:val="00FE0CB9"/>
    <w:rsid w:val="00FE2FCB"/>
    <w:rsid w:val="00FE684C"/>
    <w:rsid w:val="00FF1C02"/>
    <w:rsid w:val="00FF35F5"/>
    <w:rsid w:val="00FF44F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C13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42F6"/>
    <w:pPr>
      <w:spacing w:line="260" w:lineRule="atLeast"/>
    </w:pPr>
    <w:rPr>
      <w:rFonts w:asciiTheme="minorHAnsi" w:eastAsia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styleId="Kop1">
    <w:name w:val="heading 1"/>
    <w:basedOn w:val="Standaard"/>
    <w:next w:val="Standaard"/>
    <w:link w:val="Kop1Char"/>
    <w:uiPriority w:val="9"/>
    <w:qFormat/>
    <w:rsid w:val="007A23B5"/>
    <w:pPr>
      <w:keepNext/>
      <w:numPr>
        <w:numId w:val="5"/>
      </w:numPr>
      <w:spacing w:before="180" w:line="240" w:lineRule="auto"/>
      <w:outlineLvl w:val="0"/>
    </w:pPr>
    <w:rPr>
      <w:szCs w:val="20"/>
    </w:rPr>
  </w:style>
  <w:style w:type="paragraph" w:styleId="Kop2">
    <w:name w:val="heading 2"/>
    <w:basedOn w:val="Lijstalinea"/>
    <w:next w:val="Standaard"/>
    <w:link w:val="Kop2Char"/>
    <w:qFormat/>
    <w:rsid w:val="00FE2FCB"/>
    <w:pPr>
      <w:keepNext/>
      <w:numPr>
        <w:ilvl w:val="1"/>
        <w:numId w:val="5"/>
      </w:numPr>
      <w:spacing w:after="20" w:line="240" w:lineRule="auto"/>
      <w:contextualSpacing/>
      <w:outlineLvl w:val="1"/>
    </w:pPr>
    <w:rPr>
      <w:bCs/>
      <w:szCs w:val="20"/>
    </w:rPr>
  </w:style>
  <w:style w:type="paragraph" w:styleId="Kop3">
    <w:name w:val="heading 3"/>
    <w:basedOn w:val="Lijstalinea"/>
    <w:next w:val="Standaard"/>
    <w:link w:val="Kop3Char"/>
    <w:qFormat/>
    <w:rsid w:val="005E2CC9"/>
    <w:pPr>
      <w:keepNext/>
      <w:numPr>
        <w:ilvl w:val="2"/>
        <w:numId w:val="5"/>
      </w:numPr>
      <w:spacing w:after="20" w:line="240" w:lineRule="auto"/>
      <w:ind w:left="1418" w:hanging="698"/>
      <w:contextualSpacing/>
      <w:outlineLvl w:val="2"/>
    </w:pPr>
    <w:rPr>
      <w:bCs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D50186"/>
    <w:pPr>
      <w:tabs>
        <w:tab w:val="center" w:pos="4536"/>
        <w:tab w:val="right" w:pos="9072"/>
      </w:tabs>
    </w:pPr>
    <w:rPr>
      <w:rFonts w:eastAsia="PMingLiU"/>
    </w:rPr>
  </w:style>
  <w:style w:type="paragraph" w:styleId="Voettekst">
    <w:name w:val="footer"/>
    <w:basedOn w:val="Standaard"/>
    <w:link w:val="VoettekstChar"/>
    <w:uiPriority w:val="99"/>
    <w:rsid w:val="001667D1"/>
    <w:pPr>
      <w:tabs>
        <w:tab w:val="center" w:pos="4536"/>
        <w:tab w:val="right" w:pos="9072"/>
      </w:tabs>
    </w:pPr>
    <w:rPr>
      <w:rFonts w:eastAsia="PMingLiU"/>
      <w:sz w:val="15"/>
    </w:rPr>
  </w:style>
  <w:style w:type="paragraph" w:customStyle="1" w:styleId="stlLegalDetails">
    <w:name w:val="stlLegalDetails"/>
    <w:semiHidden/>
    <w:rsid w:val="00B176B0"/>
    <w:pPr>
      <w:spacing w:line="200" w:lineRule="exact"/>
    </w:pPr>
    <w:rPr>
      <w:rFonts w:asciiTheme="minorHAnsi" w:eastAsia="PMingLiU" w:hAnsiTheme="minorHAnsi" w:cstheme="minorBidi"/>
      <w:noProof/>
      <w:color w:val="333333" w:themeColor="text1"/>
      <w:sz w:val="10"/>
      <w:szCs w:val="10"/>
      <w:lang w:eastAsia="zh-TW" w:bidi="hi-IN"/>
    </w:rPr>
  </w:style>
  <w:style w:type="paragraph" w:customStyle="1" w:styleId="stlURL">
    <w:name w:val="stlURL"/>
    <w:semiHidden/>
    <w:rsid w:val="00B176B0"/>
    <w:pPr>
      <w:spacing w:line="260" w:lineRule="exact"/>
    </w:pPr>
    <w:rPr>
      <w:rFonts w:asciiTheme="minorHAnsi" w:eastAsia="PMingLiU" w:hAnsiTheme="minorHAnsi" w:cstheme="minorBidi"/>
      <w:b/>
      <w:bCs/>
      <w:noProof/>
      <w:color w:val="333333" w:themeColor="text1"/>
      <w:lang w:eastAsia="zh-TW" w:bidi="hi-IN"/>
    </w:rPr>
  </w:style>
  <w:style w:type="table" w:styleId="Tabelraster">
    <w:name w:val="Table Grid"/>
    <w:basedOn w:val="Standaardtabel"/>
    <w:uiPriority w:val="59"/>
    <w:rsid w:val="00D50186"/>
    <w:pPr>
      <w:spacing w:line="260" w:lineRule="atLeast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CompanyName">
    <w:name w:val="stlCompanyName"/>
    <w:semiHidden/>
    <w:rsid w:val="00B176B0"/>
    <w:pPr>
      <w:spacing w:line="200" w:lineRule="exact"/>
    </w:pPr>
    <w:rPr>
      <w:rFonts w:asciiTheme="minorHAnsi" w:eastAsia="PMingLiU" w:hAnsiTheme="minorHAnsi" w:cstheme="minorBidi"/>
      <w:b/>
      <w:bCs/>
      <w:noProof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B176B0"/>
    <w:pPr>
      <w:spacing w:line="200" w:lineRule="exact"/>
    </w:pPr>
    <w:rPr>
      <w:rFonts w:asciiTheme="minorHAnsi" w:eastAsia="PMingLiU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HeadingData">
    <w:name w:val="stlHeadingData"/>
    <w:semiHidden/>
    <w:rsid w:val="00B176B0"/>
    <w:pPr>
      <w:spacing w:line="200" w:lineRule="exact"/>
    </w:pPr>
    <w:rPr>
      <w:rFonts w:asciiTheme="minorHAnsi" w:eastAsia="PMingLiU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DocumentName">
    <w:name w:val="stlDocumentName"/>
    <w:semiHidden/>
    <w:rsid w:val="00B176B0"/>
    <w:pPr>
      <w:spacing w:line="520" w:lineRule="exact"/>
    </w:pPr>
    <w:rPr>
      <w:rFonts w:asciiTheme="minorHAnsi" w:eastAsia="PMingLiU" w:hAnsiTheme="minorHAnsi" w:cstheme="minorBidi"/>
      <w:b/>
      <w:bCs/>
      <w:noProof/>
      <w:color w:val="333333" w:themeColor="text1"/>
      <w:sz w:val="48"/>
      <w:szCs w:val="48"/>
      <w:lang w:eastAsia="zh-TW" w:bidi="hi-IN"/>
    </w:rPr>
  </w:style>
  <w:style w:type="paragraph" w:customStyle="1" w:styleId="stlDetails">
    <w:name w:val="stlDetails"/>
    <w:semiHidden/>
    <w:rsid w:val="00B176B0"/>
    <w:pPr>
      <w:spacing w:line="200" w:lineRule="atLeast"/>
    </w:pPr>
    <w:rPr>
      <w:rFonts w:asciiTheme="minorHAnsi" w:eastAsia="PMingLiU" w:hAnsiTheme="minorHAnsi" w:cstheme="minorBidi"/>
      <w:color w:val="333333" w:themeColor="text1"/>
      <w:sz w:val="18"/>
      <w:szCs w:val="18"/>
      <w:lang w:eastAsia="zh-TW" w:bidi="hi-IN"/>
    </w:rPr>
  </w:style>
  <w:style w:type="paragraph" w:customStyle="1" w:styleId="stlDetailsItalic">
    <w:name w:val="stlDetailsItalic"/>
    <w:basedOn w:val="stlDetails"/>
    <w:semiHidden/>
    <w:rsid w:val="0034124D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7A23B5"/>
    <w:rPr>
      <w:rFonts w:asciiTheme="minorHAnsi" w:eastAsiaTheme="minorHAnsi" w:hAnsiTheme="minorHAnsi" w:cstheme="minorBidi"/>
      <w:color w:val="333333" w:themeColor="text1"/>
      <w:sz w:val="18"/>
      <w:lang w:eastAsia="zh-TW" w:bidi="hi-IN"/>
    </w:rPr>
  </w:style>
  <w:style w:type="paragraph" w:customStyle="1" w:styleId="doBullet">
    <w:name w:val="do_Bullet"/>
    <w:basedOn w:val="Lijstalinea"/>
    <w:qFormat/>
    <w:rsid w:val="00EC3362"/>
    <w:pPr>
      <w:numPr>
        <w:numId w:val="1"/>
      </w:numPr>
    </w:pPr>
    <w:rPr>
      <w:rFonts w:cstheme="minorBidi"/>
      <w:szCs w:val="18"/>
    </w:rPr>
  </w:style>
  <w:style w:type="paragraph" w:styleId="Lijstalinea">
    <w:name w:val="List Paragraph"/>
    <w:basedOn w:val="Standaard"/>
    <w:uiPriority w:val="34"/>
    <w:qFormat/>
    <w:rsid w:val="00EC42F6"/>
    <w:pPr>
      <w:ind w:left="720"/>
    </w:pPr>
    <w:rPr>
      <w:rFonts w:eastAsia="PMingLiU" w:cs="Mangal"/>
      <w:szCs w:val="16"/>
    </w:rPr>
  </w:style>
  <w:style w:type="paragraph" w:customStyle="1" w:styleId="doNumbering">
    <w:name w:val="do_Numbering"/>
    <w:basedOn w:val="Lijstalinea"/>
    <w:qFormat/>
    <w:rsid w:val="00EC3362"/>
    <w:pPr>
      <w:numPr>
        <w:numId w:val="2"/>
      </w:numPr>
    </w:pPr>
    <w:rPr>
      <w:rFonts w:cstheme="minorBidi"/>
      <w:szCs w:val="18"/>
    </w:rPr>
  </w:style>
  <w:style w:type="paragraph" w:customStyle="1" w:styleId="doTussenkopje">
    <w:name w:val="do_Tussenkopje"/>
    <w:basedOn w:val="Standaard"/>
    <w:next w:val="Standaard"/>
    <w:qFormat/>
    <w:rsid w:val="0005227C"/>
    <w:pPr>
      <w:keepNext/>
      <w:spacing w:before="200"/>
    </w:pPr>
    <w:rPr>
      <w:rFonts w:eastAsia="PMingLiU"/>
      <w:b/>
    </w:rPr>
  </w:style>
  <w:style w:type="character" w:customStyle="1" w:styleId="Kop2Char">
    <w:name w:val="Kop 2 Char"/>
    <w:basedOn w:val="Standaardalinea-lettertype"/>
    <w:link w:val="Kop2"/>
    <w:rsid w:val="00FE2FCB"/>
    <w:rPr>
      <w:rFonts w:asciiTheme="minorHAnsi" w:eastAsia="PMingLiU" w:hAnsiTheme="minorHAnsi" w:cs="Mangal"/>
      <w:bCs/>
      <w:color w:val="333333" w:themeColor="text1"/>
      <w:sz w:val="18"/>
      <w:lang w:eastAsia="zh-TW" w:bidi="hi-IN"/>
    </w:rPr>
  </w:style>
  <w:style w:type="character" w:customStyle="1" w:styleId="Kop3Char">
    <w:name w:val="Kop 3 Char"/>
    <w:basedOn w:val="Standaardalinea-lettertype"/>
    <w:link w:val="Kop3"/>
    <w:rsid w:val="005E2CC9"/>
    <w:rPr>
      <w:rFonts w:asciiTheme="minorHAnsi" w:eastAsia="PMingLiU" w:hAnsiTheme="minorHAnsi" w:cs="Mangal"/>
      <w:bCs/>
      <w:color w:val="333333" w:themeColor="text1"/>
      <w:sz w:val="18"/>
      <w:szCs w:val="17"/>
      <w:lang w:eastAsia="zh-TW" w:bidi="hi-IN"/>
    </w:rPr>
  </w:style>
  <w:style w:type="paragraph" w:customStyle="1" w:styleId="Kopeenvoudigenummering">
    <w:name w:val="Kop eenvoudige nummering"/>
    <w:basedOn w:val="Standaard"/>
    <w:next w:val="Standaard"/>
    <w:qFormat/>
    <w:rsid w:val="00EC3362"/>
    <w:pPr>
      <w:numPr>
        <w:numId w:val="3"/>
      </w:numPr>
    </w:pPr>
    <w:rPr>
      <w:rFonts w:eastAsia="PMingLiU"/>
      <w:b/>
      <w:sz w:val="20"/>
      <w:u w:val="single"/>
    </w:rPr>
  </w:style>
  <w:style w:type="paragraph" w:styleId="Voetnoottekst">
    <w:name w:val="footnote text"/>
    <w:basedOn w:val="Standaard"/>
    <w:link w:val="VoetnoottekstChar"/>
    <w:semiHidden/>
    <w:rsid w:val="00627476"/>
    <w:pPr>
      <w:spacing w:line="240" w:lineRule="auto"/>
    </w:pPr>
    <w:rPr>
      <w:rFonts w:eastAsia="PMingLiU" w:cs="Mangal"/>
      <w:sz w:val="12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27476"/>
    <w:rPr>
      <w:rFonts w:asciiTheme="minorHAnsi" w:eastAsia="PMingLiU" w:hAnsiTheme="minorHAnsi" w:cs="Mangal"/>
      <w:color w:val="333333" w:themeColor="text1"/>
      <w:sz w:val="12"/>
      <w:szCs w:val="18"/>
      <w:lang w:val="nl-NL" w:eastAsia="zh-TW" w:bidi="hi-IN"/>
    </w:rPr>
  </w:style>
  <w:style w:type="paragraph" w:styleId="Ballontekst">
    <w:name w:val="Balloon Text"/>
    <w:basedOn w:val="Standaard"/>
    <w:link w:val="BallontekstChar"/>
    <w:semiHidden/>
    <w:rsid w:val="00E236E5"/>
    <w:pPr>
      <w:spacing w:line="240" w:lineRule="auto"/>
    </w:pPr>
    <w:rPr>
      <w:rFonts w:ascii="Lucida Grande" w:eastAsia="PMingLiU" w:hAnsi="Lucida Grande" w:cs="Lucida Grande"/>
    </w:rPr>
  </w:style>
  <w:style w:type="character" w:customStyle="1" w:styleId="BallontekstChar">
    <w:name w:val="Ballontekst Char"/>
    <w:basedOn w:val="Standaardalinea-lettertype"/>
    <w:link w:val="Ballontekst"/>
    <w:semiHidden/>
    <w:rsid w:val="00E236E5"/>
    <w:rPr>
      <w:rFonts w:ascii="Lucida Grande" w:eastAsia="PMingLiU" w:hAnsi="Lucida Grande" w:cs="Lucida Grande"/>
      <w:color w:val="333333" w:themeColor="text1"/>
      <w:sz w:val="18"/>
      <w:szCs w:val="18"/>
      <w:lang w:eastAsia="zh-TW" w:bidi="hi-IN"/>
    </w:rPr>
  </w:style>
  <w:style w:type="paragraph" w:styleId="Bijschrift">
    <w:name w:val="caption"/>
    <w:basedOn w:val="Standaard"/>
    <w:next w:val="Standaard"/>
    <w:qFormat/>
    <w:rsid w:val="00860724"/>
    <w:pPr>
      <w:spacing w:after="200" w:line="240" w:lineRule="auto"/>
    </w:pPr>
    <w:rPr>
      <w:rFonts w:eastAsia="PMingLiU"/>
      <w:b/>
      <w:bCs/>
      <w:color w:val="2E3192" w:themeColor="accent1"/>
    </w:rPr>
  </w:style>
  <w:style w:type="paragraph" w:styleId="Geenafstand">
    <w:name w:val="No Spacing"/>
    <w:uiPriority w:val="1"/>
    <w:qFormat/>
    <w:rsid w:val="00F8705A"/>
    <w:rPr>
      <w:rFonts w:asciiTheme="minorHAnsi" w:eastAsiaTheme="minorEastAsia" w:hAnsiTheme="minorHAnsi" w:cstheme="minorBidi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24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 w:bidi="ar-SA"/>
    </w:rPr>
  </w:style>
  <w:style w:type="paragraph" w:styleId="Tekstopmerking">
    <w:name w:val="annotation text"/>
    <w:basedOn w:val="Standaard"/>
    <w:link w:val="TekstopmerkingChar"/>
    <w:unhideWhenUsed/>
    <w:rsid w:val="00FD42E9"/>
    <w:pPr>
      <w:spacing w:line="240" w:lineRule="auto"/>
    </w:pPr>
    <w:rPr>
      <w:rFonts w:eastAsiaTheme="minorEastAsia"/>
      <w:color w:val="auto"/>
      <w:sz w:val="24"/>
      <w:szCs w:val="24"/>
      <w:lang w:eastAsia="nl-NL" w:bidi="ar-SA"/>
    </w:rPr>
  </w:style>
  <w:style w:type="character" w:customStyle="1" w:styleId="TekstopmerkingChar">
    <w:name w:val="Tekst opmerking Char"/>
    <w:basedOn w:val="Standaardalinea-lettertype"/>
    <w:link w:val="Tekstopmerking"/>
    <w:rsid w:val="00FD42E9"/>
    <w:rPr>
      <w:rFonts w:asciiTheme="minorHAnsi" w:eastAsiaTheme="minorEastAsia" w:hAnsiTheme="minorHAnsi" w:cstheme="minorBidi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667D1"/>
    <w:rPr>
      <w:rFonts w:asciiTheme="minorHAnsi" w:eastAsia="PMingLiU" w:hAnsiTheme="minorHAnsi" w:cstheme="minorBidi"/>
      <w:color w:val="333333" w:themeColor="text1"/>
      <w:sz w:val="15"/>
      <w:szCs w:val="18"/>
      <w:lang w:eastAsia="zh-TW" w:bidi="hi-IN"/>
    </w:rPr>
  </w:style>
  <w:style w:type="character" w:styleId="Verwijzingopmerking">
    <w:name w:val="annotation reference"/>
    <w:basedOn w:val="Standaardalinea-lettertype"/>
    <w:rsid w:val="00E36E5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E36E58"/>
    <w:rPr>
      <w:rFonts w:eastAsiaTheme="minorHAnsi" w:cs="Mangal"/>
      <w:b/>
      <w:bCs/>
      <w:color w:val="333333" w:themeColor="text1"/>
      <w:sz w:val="20"/>
      <w:szCs w:val="18"/>
      <w:lang w:eastAsia="zh-TW" w:bidi="hi-IN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36E58"/>
    <w:rPr>
      <w:rFonts w:asciiTheme="minorHAnsi" w:eastAsiaTheme="minorHAnsi" w:hAnsiTheme="minorHAnsi" w:cs="Mangal"/>
      <w:b/>
      <w:bCs/>
      <w:color w:val="333333" w:themeColor="text1"/>
      <w:sz w:val="24"/>
      <w:szCs w:val="18"/>
      <w:lang w:eastAsia="zh-TW" w:bidi="hi-IN"/>
    </w:rPr>
  </w:style>
  <w:style w:type="character" w:styleId="Hyperlink">
    <w:name w:val="Hyperlink"/>
    <w:basedOn w:val="Standaardalinea-lettertype"/>
    <w:semiHidden/>
    <w:rsid w:val="002100C1"/>
    <w:rPr>
      <w:color w:val="0000FF" w:themeColor="hyperlink"/>
      <w:u w:val="single"/>
    </w:rPr>
  </w:style>
  <w:style w:type="character" w:styleId="Voetnootmarkering">
    <w:name w:val="footnote reference"/>
    <w:semiHidden/>
    <w:rsid w:val="008642E7"/>
    <w:rPr>
      <w:vertAlign w:val="superscript"/>
    </w:rPr>
  </w:style>
  <w:style w:type="paragraph" w:customStyle="1" w:styleId="Kop1excltoc">
    <w:name w:val="Kop 1 (excl. toc)"/>
    <w:basedOn w:val="Kop1"/>
    <w:next w:val="Standaard"/>
    <w:rsid w:val="008642E7"/>
    <w:pPr>
      <w:pageBreakBefore/>
      <w:numPr>
        <w:numId w:val="0"/>
      </w:numPr>
      <w:spacing w:after="520" w:line="340" w:lineRule="atLeast"/>
    </w:pPr>
    <w:rPr>
      <w:rFonts w:ascii="Verdana" w:eastAsia="PMingLiU" w:hAnsi="Verdana" w:cs="Arial"/>
      <w:b/>
      <w:color w:val="auto"/>
      <w:kern w:val="32"/>
      <w:sz w:val="26"/>
      <w:szCs w:val="32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7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5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0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5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6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5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9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5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0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7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1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4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7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1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0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3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93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8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0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6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2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0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nhoud01\AppData\Roaming\Microsoft\Sjablonen\Memo.dotx" TargetMode="External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8D62-96E8-46E7-8CE6-A598EB09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Kennisnet</Company>
  <LinksUpToDate>false</LinksUpToDate>
  <CharactersWithSpaces>3262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H.Nijstad@kennisnet.nl</dc:creator>
  <cp:lastModifiedBy>Henk Nijstad</cp:lastModifiedBy>
  <cp:revision>2</cp:revision>
  <cp:lastPrinted>2015-06-22T17:30:00Z</cp:lastPrinted>
  <dcterms:created xsi:type="dcterms:W3CDTF">2020-05-01T12:49:00Z</dcterms:created>
  <dcterms:modified xsi:type="dcterms:W3CDTF">2020-05-01T12:49:00Z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Memo</vt:lpwstr>
  </property>
  <property fmtid="{D5CDD505-2E9C-101B-9397-08002B2CF9AE}" pid="3" name="txtDate">
    <vt:lpwstr>16-12-2013</vt:lpwstr>
  </property>
  <property fmtid="{D5CDD505-2E9C-101B-9397-08002B2CF9AE}" pid="4" name="FormattedDate">
    <vt:lpwstr>16 december 2013</vt:lpwstr>
  </property>
  <property fmtid="{D5CDD505-2E9C-101B-9397-08002B2CF9AE}" pid="5" name="cboSigner">
    <vt:lpwstr>Jeroen Hamers</vt:lpwstr>
  </property>
  <property fmtid="{D5CDD505-2E9C-101B-9397-08002B2CF9AE}" pid="6" name="txtSubject">
    <vt:lpwstr/>
  </property>
  <property fmtid="{D5CDD505-2E9C-101B-9397-08002B2CF9AE}" pid="7" name="txtTo">
    <vt:lpwstr/>
  </property>
  <property fmtid="{D5CDD505-2E9C-101B-9397-08002B2CF9AE}" pid="8" name="txtFrom">
    <vt:lpwstr/>
  </property>
  <property fmtid="{D5CDD505-2E9C-101B-9397-08002B2CF9AE}" pid="9" name="cboSignerID">
    <vt:lpwstr>/o=Kennisnet/ou=First Administrative Group/cn=Recipients/cn=hamers01</vt:lpwstr>
  </property>
  <property fmtid="{D5CDD505-2E9C-101B-9397-08002B2CF9AE}" pid="10" name="languageID">
    <vt:lpwstr>NL</vt:lpwstr>
  </property>
  <property fmtid="{D5CDD505-2E9C-101B-9397-08002B2CF9AE}" pid="11" name="Description">
    <vt:lpwstr>Memo</vt:lpwstr>
  </property>
</Properties>
</file>