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13EA" w14:textId="77777777" w:rsidR="00EA4A7A" w:rsidRDefault="00050EED">
      <w:pPr>
        <w:rPr>
          <w:color w:val="333333"/>
        </w:rPr>
      </w:pPr>
      <w:r>
        <w:rPr>
          <w:color w:val="333333"/>
        </w:rPr>
        <w:tab/>
      </w:r>
      <w:r>
        <w:rPr>
          <w:color w:val="333333"/>
        </w:rPr>
        <w:tab/>
      </w:r>
    </w:p>
    <w:p w14:paraId="446EE5A1" w14:textId="77777777" w:rsidR="00EA4A7A" w:rsidRDefault="00EA4A7A">
      <w:pPr>
        <w:jc w:val="center"/>
        <w:rPr>
          <w:b/>
          <w:color w:val="333333"/>
          <w:sz w:val="40"/>
          <w:szCs w:val="40"/>
        </w:rPr>
      </w:pPr>
    </w:p>
    <w:p w14:paraId="6D6C215C" w14:textId="77777777" w:rsidR="00EA4A7A" w:rsidRDefault="00EA4A7A">
      <w:pPr>
        <w:jc w:val="center"/>
        <w:rPr>
          <w:b/>
          <w:color w:val="333333"/>
          <w:sz w:val="40"/>
          <w:szCs w:val="40"/>
        </w:rPr>
      </w:pPr>
    </w:p>
    <w:p w14:paraId="6848B863" w14:textId="77777777" w:rsidR="00EA4A7A" w:rsidRDefault="00050EED">
      <w:pPr>
        <w:jc w:val="center"/>
        <w:rPr>
          <w:b/>
          <w:color w:val="333333"/>
          <w:sz w:val="40"/>
          <w:szCs w:val="40"/>
        </w:rPr>
      </w:pPr>
      <w:r>
        <w:rPr>
          <w:noProof/>
        </w:rPr>
        <w:drawing>
          <wp:anchor distT="0" distB="0" distL="114300" distR="114300" simplePos="0" relativeHeight="251658240" behindDoc="0" locked="0" layoutInCell="1" hidden="0" allowOverlap="1" wp14:anchorId="6B828161" wp14:editId="08AA4F37">
            <wp:simplePos x="0" y="0"/>
            <wp:positionH relativeFrom="column">
              <wp:posOffset>1699260</wp:posOffset>
            </wp:positionH>
            <wp:positionV relativeFrom="paragraph">
              <wp:posOffset>296545</wp:posOffset>
            </wp:positionV>
            <wp:extent cx="2446655" cy="533400"/>
            <wp:effectExtent l="0" t="0" r="0" b="0"/>
            <wp:wrapTopAndBottom distT="0" distB="0"/>
            <wp:docPr id="12" name="image2.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2.png" descr="\\fileserver\users$\dommisse01\Edustandaard\Edustandaard huisstijlbestanden\Edustandaard huisstijlbestanden\bronbestanden\Edustandaard logo\PNG\Edustandaard logo - diapositief.png"/>
                    <pic:cNvPicPr preferRelativeResize="0"/>
                  </pic:nvPicPr>
                  <pic:blipFill>
                    <a:blip r:embed="rId11"/>
                    <a:srcRect/>
                    <a:stretch>
                      <a:fillRect/>
                    </a:stretch>
                  </pic:blipFill>
                  <pic:spPr>
                    <a:xfrm>
                      <a:off x="0" y="0"/>
                      <a:ext cx="2446655" cy="533400"/>
                    </a:xfrm>
                    <a:prstGeom prst="rect">
                      <a:avLst/>
                    </a:prstGeom>
                    <a:ln/>
                  </pic:spPr>
                </pic:pic>
              </a:graphicData>
            </a:graphic>
          </wp:anchor>
        </w:drawing>
      </w:r>
    </w:p>
    <w:p w14:paraId="48D69272" w14:textId="77777777" w:rsidR="00EA4A7A" w:rsidRDefault="00EA4A7A">
      <w:pPr>
        <w:jc w:val="center"/>
        <w:rPr>
          <w:b/>
          <w:color w:val="333333"/>
          <w:sz w:val="40"/>
          <w:szCs w:val="40"/>
        </w:rPr>
      </w:pPr>
    </w:p>
    <w:p w14:paraId="6ABCE924" w14:textId="77777777" w:rsidR="00EA4A7A" w:rsidRDefault="00EA4A7A">
      <w:pPr>
        <w:spacing w:before="200"/>
        <w:jc w:val="center"/>
        <w:rPr>
          <w:b/>
          <w:sz w:val="52"/>
          <w:szCs w:val="52"/>
        </w:rPr>
      </w:pPr>
    </w:p>
    <w:p w14:paraId="6C490016" w14:textId="77777777" w:rsidR="00EA4A7A" w:rsidRDefault="00050EED">
      <w:pPr>
        <w:spacing w:before="200"/>
        <w:jc w:val="center"/>
        <w:rPr>
          <w:b/>
          <w:sz w:val="52"/>
          <w:szCs w:val="52"/>
        </w:rPr>
      </w:pPr>
      <w:proofErr w:type="spellStart"/>
      <w:r>
        <w:rPr>
          <w:b/>
          <w:sz w:val="52"/>
          <w:szCs w:val="52"/>
        </w:rPr>
        <w:t>Edukoppeling</w:t>
      </w:r>
      <w:proofErr w:type="spellEnd"/>
      <w:r>
        <w:rPr>
          <w:b/>
          <w:sz w:val="52"/>
          <w:szCs w:val="52"/>
        </w:rPr>
        <w:t xml:space="preserve"> </w:t>
      </w:r>
    </w:p>
    <w:p w14:paraId="47954F6B" w14:textId="77777777" w:rsidR="00EA4A7A" w:rsidRDefault="00050EED">
      <w:pPr>
        <w:spacing w:before="200"/>
        <w:jc w:val="center"/>
        <w:rPr>
          <w:sz w:val="28"/>
          <w:szCs w:val="28"/>
        </w:rPr>
      </w:pPr>
      <w:r>
        <w:rPr>
          <w:sz w:val="28"/>
          <w:szCs w:val="28"/>
        </w:rPr>
        <w:t xml:space="preserve">Best </w:t>
      </w:r>
      <w:proofErr w:type="spellStart"/>
      <w:r>
        <w:rPr>
          <w:sz w:val="28"/>
          <w:szCs w:val="28"/>
        </w:rPr>
        <w:t>practices</w:t>
      </w:r>
      <w:proofErr w:type="spellEnd"/>
      <w:r>
        <w:rPr>
          <w:sz w:val="28"/>
          <w:szCs w:val="28"/>
        </w:rPr>
        <w:t xml:space="preserve"> – SaaS-profielen</w:t>
      </w:r>
    </w:p>
    <w:p w14:paraId="4614866D" w14:textId="77777777" w:rsidR="00EA4A7A" w:rsidRDefault="00EA4A7A">
      <w:pPr>
        <w:spacing w:before="200"/>
        <w:rPr>
          <w:sz w:val="20"/>
          <w:szCs w:val="20"/>
        </w:rPr>
      </w:pPr>
    </w:p>
    <w:p w14:paraId="1C75D32D" w14:textId="77777777" w:rsidR="00EA4A7A" w:rsidRDefault="00050EED">
      <w:pPr>
        <w:spacing w:before="200"/>
        <w:rPr>
          <w:sz w:val="20"/>
          <w:szCs w:val="20"/>
        </w:rPr>
      </w:pPr>
      <w:r>
        <w:rPr>
          <w:sz w:val="20"/>
          <w:szCs w:val="20"/>
        </w:rPr>
        <w:t xml:space="preserve"> </w:t>
      </w:r>
    </w:p>
    <w:p w14:paraId="6F331513" w14:textId="77777777" w:rsidR="00EA4A7A" w:rsidRDefault="00050EED">
      <w:pPr>
        <w:spacing w:before="200"/>
        <w:jc w:val="center"/>
        <w:rPr>
          <w:sz w:val="20"/>
          <w:szCs w:val="20"/>
        </w:rPr>
      </w:pPr>
      <w:r>
        <w:rPr>
          <w:sz w:val="20"/>
          <w:szCs w:val="20"/>
        </w:rPr>
        <w:t xml:space="preserve"> </w:t>
      </w:r>
    </w:p>
    <w:p w14:paraId="15BC6ECB" w14:textId="77777777" w:rsidR="00EA4A7A" w:rsidRDefault="00050EED">
      <w:pPr>
        <w:spacing w:before="200"/>
        <w:rPr>
          <w:sz w:val="20"/>
          <w:szCs w:val="20"/>
        </w:rPr>
      </w:pPr>
      <w:r>
        <w:rPr>
          <w:sz w:val="20"/>
          <w:szCs w:val="20"/>
        </w:rPr>
        <w:t xml:space="preserve"> </w:t>
      </w:r>
    </w:p>
    <w:p w14:paraId="78F32301" w14:textId="77777777" w:rsidR="00EA4A7A" w:rsidRDefault="00050EED">
      <w:pPr>
        <w:spacing w:before="200"/>
        <w:rPr>
          <w:sz w:val="20"/>
          <w:szCs w:val="20"/>
        </w:rPr>
      </w:pPr>
      <w:r>
        <w:rPr>
          <w:sz w:val="20"/>
          <w:szCs w:val="20"/>
        </w:rPr>
        <w:t xml:space="preserve"> </w:t>
      </w:r>
    </w:p>
    <w:p w14:paraId="2292E596" w14:textId="77777777" w:rsidR="00EA4A7A" w:rsidRDefault="00050EED">
      <w:pPr>
        <w:spacing w:before="200"/>
        <w:rPr>
          <w:sz w:val="20"/>
          <w:szCs w:val="20"/>
        </w:rPr>
      </w:pPr>
      <w:r>
        <w:rPr>
          <w:sz w:val="20"/>
          <w:szCs w:val="20"/>
        </w:rPr>
        <w:t xml:space="preserve"> </w:t>
      </w:r>
    </w:p>
    <w:p w14:paraId="787E67A8" w14:textId="77777777" w:rsidR="00EA4A7A" w:rsidRDefault="00050EED">
      <w:pPr>
        <w:spacing w:before="200"/>
        <w:rPr>
          <w:sz w:val="20"/>
          <w:szCs w:val="20"/>
        </w:rPr>
      </w:pPr>
      <w:r>
        <w:rPr>
          <w:sz w:val="20"/>
          <w:szCs w:val="20"/>
        </w:rPr>
        <w:t xml:space="preserve"> </w:t>
      </w:r>
    </w:p>
    <w:p w14:paraId="245B92C4" w14:textId="77777777" w:rsidR="00EA4A7A" w:rsidRDefault="00EA4A7A">
      <w:pPr>
        <w:spacing w:before="200"/>
        <w:rPr>
          <w:sz w:val="20"/>
          <w:szCs w:val="20"/>
        </w:rPr>
      </w:pPr>
    </w:p>
    <w:p w14:paraId="681A310F" w14:textId="77777777" w:rsidR="00EA4A7A" w:rsidRDefault="00EA4A7A">
      <w:pPr>
        <w:spacing w:before="200"/>
        <w:rPr>
          <w:sz w:val="20"/>
          <w:szCs w:val="20"/>
        </w:rPr>
      </w:pPr>
    </w:p>
    <w:p w14:paraId="4FD8EDB5" w14:textId="77777777" w:rsidR="00EA4A7A" w:rsidRDefault="00EA4A7A">
      <w:pPr>
        <w:spacing w:before="200"/>
        <w:rPr>
          <w:sz w:val="20"/>
          <w:szCs w:val="20"/>
        </w:rPr>
      </w:pPr>
    </w:p>
    <w:p w14:paraId="502409C0" w14:textId="77777777" w:rsidR="00EA4A7A" w:rsidRDefault="00EA4A7A">
      <w:pPr>
        <w:spacing w:before="200"/>
        <w:rPr>
          <w:sz w:val="20"/>
          <w:szCs w:val="20"/>
        </w:rPr>
      </w:pPr>
    </w:p>
    <w:p w14:paraId="1196F227" w14:textId="77777777" w:rsidR="00EA4A7A" w:rsidRDefault="00EA4A7A">
      <w:pPr>
        <w:spacing w:before="200"/>
        <w:rPr>
          <w:sz w:val="20"/>
          <w:szCs w:val="20"/>
        </w:rPr>
      </w:pPr>
    </w:p>
    <w:p w14:paraId="66D48F1E" w14:textId="77777777" w:rsidR="00EA4A7A" w:rsidRDefault="00EA4A7A">
      <w:pPr>
        <w:spacing w:before="200"/>
        <w:rPr>
          <w:sz w:val="20"/>
          <w:szCs w:val="20"/>
        </w:rPr>
      </w:pPr>
    </w:p>
    <w:p w14:paraId="038360A5" w14:textId="77777777" w:rsidR="00EA4A7A" w:rsidRDefault="00EA4A7A">
      <w:pPr>
        <w:spacing w:before="200"/>
        <w:rPr>
          <w:sz w:val="20"/>
          <w:szCs w:val="20"/>
        </w:rPr>
      </w:pPr>
    </w:p>
    <w:p w14:paraId="621F5F40" w14:textId="77777777" w:rsidR="00EA4A7A" w:rsidRDefault="00EA4A7A">
      <w:pPr>
        <w:spacing w:before="200"/>
        <w:rPr>
          <w:sz w:val="20"/>
          <w:szCs w:val="20"/>
        </w:rPr>
      </w:pPr>
    </w:p>
    <w:p w14:paraId="6895F4C3" w14:textId="77777777" w:rsidR="00EA4A7A" w:rsidRDefault="00EA4A7A">
      <w:pPr>
        <w:spacing w:before="200"/>
        <w:rPr>
          <w:sz w:val="20"/>
          <w:szCs w:val="20"/>
        </w:rPr>
      </w:pPr>
    </w:p>
    <w:p w14:paraId="5BDBC6DD" w14:textId="3CB50DC1" w:rsidR="00EA4A7A" w:rsidRDefault="00050EED">
      <w:pPr>
        <w:spacing w:before="200"/>
        <w:rPr>
          <w:sz w:val="20"/>
          <w:szCs w:val="20"/>
        </w:rPr>
      </w:pPr>
      <w:r>
        <w:rPr>
          <w:sz w:val="20"/>
          <w:szCs w:val="20"/>
        </w:rPr>
        <w:t xml:space="preserve">Datum: </w:t>
      </w:r>
      <w:r w:rsidR="00964385">
        <w:rPr>
          <w:sz w:val="20"/>
          <w:szCs w:val="20"/>
        </w:rPr>
        <w:t>Februari</w:t>
      </w:r>
      <w:r>
        <w:rPr>
          <w:sz w:val="20"/>
          <w:szCs w:val="20"/>
        </w:rPr>
        <w:t xml:space="preserve"> 202</w:t>
      </w:r>
      <w:r w:rsidR="00964385">
        <w:rPr>
          <w:sz w:val="20"/>
          <w:szCs w:val="20"/>
        </w:rPr>
        <w:t>2</w:t>
      </w:r>
    </w:p>
    <w:p w14:paraId="1968E6F3" w14:textId="77777777" w:rsidR="00EA4A7A" w:rsidRDefault="0055478C">
      <w:pPr>
        <w:spacing w:before="200"/>
        <w:rPr>
          <w:sz w:val="20"/>
          <w:szCs w:val="20"/>
        </w:rPr>
      </w:pPr>
      <w:r>
        <w:rPr>
          <w:sz w:val="20"/>
          <w:szCs w:val="20"/>
        </w:rPr>
        <w:t>Versie: 1.1</w:t>
      </w:r>
    </w:p>
    <w:p w14:paraId="6870C9DF" w14:textId="6A53A0C7" w:rsidR="00EA4A7A" w:rsidRDefault="00050EED">
      <w:pPr>
        <w:spacing w:before="200"/>
        <w:rPr>
          <w:sz w:val="20"/>
          <w:szCs w:val="20"/>
        </w:rPr>
      </w:pPr>
      <w:r>
        <w:rPr>
          <w:sz w:val="20"/>
          <w:szCs w:val="20"/>
        </w:rPr>
        <w:t xml:space="preserve">Status: </w:t>
      </w:r>
      <w:r w:rsidR="004530A8">
        <w:rPr>
          <w:sz w:val="20"/>
          <w:szCs w:val="20"/>
        </w:rPr>
        <w:t>Concept</w:t>
      </w:r>
    </w:p>
    <w:p w14:paraId="49FD68CC" w14:textId="77777777" w:rsidR="00EA4A7A" w:rsidRDefault="00050EED">
      <w:pPr>
        <w:keepNext/>
        <w:keepLines/>
        <w:pBdr>
          <w:top w:val="nil"/>
          <w:left w:val="nil"/>
          <w:bottom w:val="nil"/>
          <w:right w:val="nil"/>
          <w:between w:val="nil"/>
        </w:pBdr>
        <w:spacing w:before="480" w:after="200" w:line="276" w:lineRule="auto"/>
        <w:rPr>
          <w:b/>
          <w:color w:val="000000"/>
          <w:sz w:val="24"/>
          <w:szCs w:val="24"/>
        </w:rPr>
      </w:pPr>
      <w:r>
        <w:rPr>
          <w:b/>
          <w:color w:val="000000"/>
          <w:sz w:val="24"/>
          <w:szCs w:val="24"/>
        </w:rPr>
        <w:lastRenderedPageBreak/>
        <w:t>Inhoudsopgave</w:t>
      </w:r>
    </w:p>
    <w:bookmarkStart w:id="0" w:name="_gjdgxs" w:colFirst="0" w:colLast="0" w:displacedByCustomXml="next"/>
    <w:bookmarkEnd w:id="0" w:displacedByCustomXml="next"/>
    <w:sdt>
      <w:sdtPr>
        <w:id w:val="-513153505"/>
        <w:docPartObj>
          <w:docPartGallery w:val="Table of Contents"/>
          <w:docPartUnique/>
        </w:docPartObj>
      </w:sdtPr>
      <w:sdtEndPr/>
      <w:sdtContent>
        <w:p w14:paraId="22F0EEB3" w14:textId="607F7521" w:rsidR="00F84D2E" w:rsidRDefault="00050EED">
          <w:pPr>
            <w:pStyle w:val="Inhopg1"/>
            <w:tabs>
              <w:tab w:val="left" w:pos="440"/>
              <w:tab w:val="right" w:pos="9056"/>
            </w:tabs>
            <w:rPr>
              <w:rFonts w:asciiTheme="minorHAnsi" w:eastAsiaTheme="minorEastAsia" w:hAnsiTheme="minorHAnsi" w:cstheme="minorBidi"/>
              <w:noProof/>
            </w:rPr>
          </w:pPr>
          <w:r>
            <w:fldChar w:fldCharType="begin"/>
          </w:r>
          <w:r>
            <w:instrText xml:space="preserve"> TOC \h \u \z </w:instrText>
          </w:r>
          <w:r>
            <w:fldChar w:fldCharType="separate"/>
          </w:r>
          <w:hyperlink w:anchor="_Toc95129384" w:history="1">
            <w:r w:rsidR="00F84D2E" w:rsidRPr="005A024F">
              <w:rPr>
                <w:rStyle w:val="Hyperlink"/>
                <w:noProof/>
              </w:rPr>
              <w:t>1.</w:t>
            </w:r>
            <w:r w:rsidR="00F84D2E">
              <w:rPr>
                <w:rFonts w:asciiTheme="minorHAnsi" w:eastAsiaTheme="minorEastAsia" w:hAnsiTheme="minorHAnsi" w:cstheme="minorBidi"/>
                <w:noProof/>
              </w:rPr>
              <w:tab/>
            </w:r>
            <w:r w:rsidR="00F84D2E" w:rsidRPr="005A024F">
              <w:rPr>
                <w:rStyle w:val="Hyperlink"/>
                <w:noProof/>
              </w:rPr>
              <w:t>Inleiding</w:t>
            </w:r>
            <w:r w:rsidR="00F84D2E">
              <w:rPr>
                <w:noProof/>
                <w:webHidden/>
              </w:rPr>
              <w:tab/>
            </w:r>
            <w:r w:rsidR="00F84D2E">
              <w:rPr>
                <w:noProof/>
                <w:webHidden/>
              </w:rPr>
              <w:fldChar w:fldCharType="begin"/>
            </w:r>
            <w:r w:rsidR="00F84D2E">
              <w:rPr>
                <w:noProof/>
                <w:webHidden/>
              </w:rPr>
              <w:instrText xml:space="preserve"> PAGEREF _Toc95129384 \h </w:instrText>
            </w:r>
            <w:r w:rsidR="00F84D2E">
              <w:rPr>
                <w:noProof/>
                <w:webHidden/>
              </w:rPr>
            </w:r>
            <w:r w:rsidR="00F84D2E">
              <w:rPr>
                <w:noProof/>
                <w:webHidden/>
              </w:rPr>
              <w:fldChar w:fldCharType="separate"/>
            </w:r>
            <w:r w:rsidR="00F84D2E">
              <w:rPr>
                <w:noProof/>
                <w:webHidden/>
              </w:rPr>
              <w:t>4</w:t>
            </w:r>
            <w:r w:rsidR="00F84D2E">
              <w:rPr>
                <w:noProof/>
                <w:webHidden/>
              </w:rPr>
              <w:fldChar w:fldCharType="end"/>
            </w:r>
          </w:hyperlink>
        </w:p>
        <w:p w14:paraId="1002117C" w14:textId="1F5957C4" w:rsidR="00F84D2E" w:rsidRDefault="00F84D2E">
          <w:pPr>
            <w:pStyle w:val="Inhopg2"/>
            <w:tabs>
              <w:tab w:val="left" w:pos="880"/>
              <w:tab w:val="right" w:pos="9056"/>
            </w:tabs>
            <w:rPr>
              <w:rFonts w:asciiTheme="minorHAnsi" w:eastAsiaTheme="minorEastAsia" w:hAnsiTheme="minorHAnsi" w:cstheme="minorBidi"/>
              <w:noProof/>
            </w:rPr>
          </w:pPr>
          <w:hyperlink w:anchor="_Toc95129385" w:history="1">
            <w:r w:rsidRPr="005A024F">
              <w:rPr>
                <w:rStyle w:val="Hyperlink"/>
                <w:noProof/>
              </w:rPr>
              <w:t>1.1.</w:t>
            </w:r>
            <w:r>
              <w:rPr>
                <w:rFonts w:asciiTheme="minorHAnsi" w:eastAsiaTheme="minorEastAsia" w:hAnsiTheme="minorHAnsi" w:cstheme="minorBidi"/>
                <w:noProof/>
              </w:rPr>
              <w:tab/>
            </w:r>
            <w:r w:rsidRPr="005A024F">
              <w:rPr>
                <w:rStyle w:val="Hyperlink"/>
                <w:noProof/>
              </w:rPr>
              <w:t>Doel en doelgroep van dit document</w:t>
            </w:r>
            <w:r>
              <w:rPr>
                <w:noProof/>
                <w:webHidden/>
              </w:rPr>
              <w:tab/>
            </w:r>
            <w:r>
              <w:rPr>
                <w:noProof/>
                <w:webHidden/>
              </w:rPr>
              <w:fldChar w:fldCharType="begin"/>
            </w:r>
            <w:r>
              <w:rPr>
                <w:noProof/>
                <w:webHidden/>
              </w:rPr>
              <w:instrText xml:space="preserve"> PAGEREF _Toc95129385 \h </w:instrText>
            </w:r>
            <w:r>
              <w:rPr>
                <w:noProof/>
                <w:webHidden/>
              </w:rPr>
            </w:r>
            <w:r>
              <w:rPr>
                <w:noProof/>
                <w:webHidden/>
              </w:rPr>
              <w:fldChar w:fldCharType="separate"/>
            </w:r>
            <w:r>
              <w:rPr>
                <w:noProof/>
                <w:webHidden/>
              </w:rPr>
              <w:t>4</w:t>
            </w:r>
            <w:r>
              <w:rPr>
                <w:noProof/>
                <w:webHidden/>
              </w:rPr>
              <w:fldChar w:fldCharType="end"/>
            </w:r>
          </w:hyperlink>
        </w:p>
        <w:p w14:paraId="3A658E53" w14:textId="2AF68B29" w:rsidR="00F84D2E" w:rsidRDefault="00F84D2E">
          <w:pPr>
            <w:pStyle w:val="Inhopg2"/>
            <w:tabs>
              <w:tab w:val="left" w:pos="880"/>
              <w:tab w:val="right" w:pos="9056"/>
            </w:tabs>
            <w:rPr>
              <w:rFonts w:asciiTheme="minorHAnsi" w:eastAsiaTheme="minorEastAsia" w:hAnsiTheme="minorHAnsi" w:cstheme="minorBidi"/>
              <w:noProof/>
            </w:rPr>
          </w:pPr>
          <w:hyperlink w:anchor="_Toc95129386" w:history="1">
            <w:r w:rsidRPr="005A024F">
              <w:rPr>
                <w:rStyle w:val="Hyperlink"/>
                <w:noProof/>
              </w:rPr>
              <w:t>1.2.</w:t>
            </w:r>
            <w:r>
              <w:rPr>
                <w:rFonts w:asciiTheme="minorHAnsi" w:eastAsiaTheme="minorEastAsia" w:hAnsiTheme="minorHAnsi" w:cstheme="minorBidi"/>
                <w:noProof/>
              </w:rPr>
              <w:tab/>
            </w:r>
            <w:r w:rsidRPr="005A024F">
              <w:rPr>
                <w:rStyle w:val="Hyperlink"/>
                <w:noProof/>
              </w:rPr>
              <w:t>Introductie Edukoppeling</w:t>
            </w:r>
            <w:r>
              <w:rPr>
                <w:noProof/>
                <w:webHidden/>
              </w:rPr>
              <w:tab/>
            </w:r>
            <w:r>
              <w:rPr>
                <w:noProof/>
                <w:webHidden/>
              </w:rPr>
              <w:fldChar w:fldCharType="begin"/>
            </w:r>
            <w:r>
              <w:rPr>
                <w:noProof/>
                <w:webHidden/>
              </w:rPr>
              <w:instrText xml:space="preserve"> PAGEREF _Toc95129386 \h </w:instrText>
            </w:r>
            <w:r>
              <w:rPr>
                <w:noProof/>
                <w:webHidden/>
              </w:rPr>
            </w:r>
            <w:r>
              <w:rPr>
                <w:noProof/>
                <w:webHidden/>
              </w:rPr>
              <w:fldChar w:fldCharType="separate"/>
            </w:r>
            <w:r>
              <w:rPr>
                <w:noProof/>
                <w:webHidden/>
              </w:rPr>
              <w:t>4</w:t>
            </w:r>
            <w:r>
              <w:rPr>
                <w:noProof/>
                <w:webHidden/>
              </w:rPr>
              <w:fldChar w:fldCharType="end"/>
            </w:r>
          </w:hyperlink>
        </w:p>
        <w:p w14:paraId="6511DC8B" w14:textId="4EDD8003" w:rsidR="00F84D2E" w:rsidRDefault="00F84D2E">
          <w:pPr>
            <w:pStyle w:val="Inhopg2"/>
            <w:tabs>
              <w:tab w:val="left" w:pos="880"/>
              <w:tab w:val="right" w:pos="9056"/>
            </w:tabs>
            <w:rPr>
              <w:rFonts w:asciiTheme="minorHAnsi" w:eastAsiaTheme="minorEastAsia" w:hAnsiTheme="minorHAnsi" w:cstheme="minorBidi"/>
              <w:noProof/>
            </w:rPr>
          </w:pPr>
          <w:hyperlink w:anchor="_Toc95129387" w:history="1">
            <w:r w:rsidRPr="005A024F">
              <w:rPr>
                <w:rStyle w:val="Hyperlink"/>
                <w:noProof/>
              </w:rPr>
              <w:t>1.3.</w:t>
            </w:r>
            <w:r>
              <w:rPr>
                <w:rFonts w:asciiTheme="minorHAnsi" w:eastAsiaTheme="minorEastAsia" w:hAnsiTheme="minorHAnsi" w:cstheme="minorBidi"/>
                <w:noProof/>
              </w:rPr>
              <w:tab/>
            </w:r>
            <w:r w:rsidRPr="005A024F">
              <w:rPr>
                <w:rStyle w:val="Hyperlink"/>
                <w:noProof/>
              </w:rPr>
              <w:t>Leeswijzer</w:t>
            </w:r>
            <w:r>
              <w:rPr>
                <w:noProof/>
                <w:webHidden/>
              </w:rPr>
              <w:tab/>
            </w:r>
            <w:r>
              <w:rPr>
                <w:noProof/>
                <w:webHidden/>
              </w:rPr>
              <w:fldChar w:fldCharType="begin"/>
            </w:r>
            <w:r>
              <w:rPr>
                <w:noProof/>
                <w:webHidden/>
              </w:rPr>
              <w:instrText xml:space="preserve"> PAGEREF _Toc95129387 \h </w:instrText>
            </w:r>
            <w:r>
              <w:rPr>
                <w:noProof/>
                <w:webHidden/>
              </w:rPr>
            </w:r>
            <w:r>
              <w:rPr>
                <w:noProof/>
                <w:webHidden/>
              </w:rPr>
              <w:fldChar w:fldCharType="separate"/>
            </w:r>
            <w:r>
              <w:rPr>
                <w:noProof/>
                <w:webHidden/>
              </w:rPr>
              <w:t>5</w:t>
            </w:r>
            <w:r>
              <w:rPr>
                <w:noProof/>
                <w:webHidden/>
              </w:rPr>
              <w:fldChar w:fldCharType="end"/>
            </w:r>
          </w:hyperlink>
        </w:p>
        <w:p w14:paraId="7946AAE4" w14:textId="0E34CDEB" w:rsidR="00F84D2E" w:rsidRDefault="00F84D2E">
          <w:pPr>
            <w:pStyle w:val="Inhopg1"/>
            <w:tabs>
              <w:tab w:val="left" w:pos="440"/>
              <w:tab w:val="right" w:pos="9056"/>
            </w:tabs>
            <w:rPr>
              <w:rFonts w:asciiTheme="minorHAnsi" w:eastAsiaTheme="minorEastAsia" w:hAnsiTheme="minorHAnsi" w:cstheme="minorBidi"/>
              <w:noProof/>
            </w:rPr>
          </w:pPr>
          <w:hyperlink w:anchor="_Toc95129388" w:history="1">
            <w:r w:rsidRPr="005A024F">
              <w:rPr>
                <w:rStyle w:val="Hyperlink"/>
                <w:noProof/>
              </w:rPr>
              <w:t>2.</w:t>
            </w:r>
            <w:r>
              <w:rPr>
                <w:rFonts w:asciiTheme="minorHAnsi" w:eastAsiaTheme="minorEastAsia" w:hAnsiTheme="minorHAnsi" w:cstheme="minorBidi"/>
                <w:noProof/>
              </w:rPr>
              <w:tab/>
            </w:r>
            <w:r w:rsidRPr="005A024F">
              <w:rPr>
                <w:rStyle w:val="Hyperlink"/>
                <w:noProof/>
              </w:rPr>
              <w:t>Aandachtspunten bij projecten</w:t>
            </w:r>
            <w:r>
              <w:rPr>
                <w:noProof/>
                <w:webHidden/>
              </w:rPr>
              <w:tab/>
            </w:r>
            <w:r>
              <w:rPr>
                <w:noProof/>
                <w:webHidden/>
              </w:rPr>
              <w:fldChar w:fldCharType="begin"/>
            </w:r>
            <w:r>
              <w:rPr>
                <w:noProof/>
                <w:webHidden/>
              </w:rPr>
              <w:instrText xml:space="preserve"> PAGEREF _Toc95129388 \h </w:instrText>
            </w:r>
            <w:r>
              <w:rPr>
                <w:noProof/>
                <w:webHidden/>
              </w:rPr>
            </w:r>
            <w:r>
              <w:rPr>
                <w:noProof/>
                <w:webHidden/>
              </w:rPr>
              <w:fldChar w:fldCharType="separate"/>
            </w:r>
            <w:r>
              <w:rPr>
                <w:noProof/>
                <w:webHidden/>
              </w:rPr>
              <w:t>6</w:t>
            </w:r>
            <w:r>
              <w:rPr>
                <w:noProof/>
                <w:webHidden/>
              </w:rPr>
              <w:fldChar w:fldCharType="end"/>
            </w:r>
          </w:hyperlink>
        </w:p>
        <w:p w14:paraId="2716EA56" w14:textId="3E181E70" w:rsidR="00F84D2E" w:rsidRDefault="00F84D2E">
          <w:pPr>
            <w:pStyle w:val="Inhopg2"/>
            <w:tabs>
              <w:tab w:val="left" w:pos="880"/>
              <w:tab w:val="right" w:pos="9056"/>
            </w:tabs>
            <w:rPr>
              <w:rFonts w:asciiTheme="minorHAnsi" w:eastAsiaTheme="minorEastAsia" w:hAnsiTheme="minorHAnsi" w:cstheme="minorBidi"/>
              <w:noProof/>
            </w:rPr>
          </w:pPr>
          <w:hyperlink w:anchor="_Toc95129389" w:history="1">
            <w:r w:rsidRPr="005A024F">
              <w:rPr>
                <w:rStyle w:val="Hyperlink"/>
                <w:noProof/>
              </w:rPr>
              <w:t>2.1.</w:t>
            </w:r>
            <w:r>
              <w:rPr>
                <w:rFonts w:asciiTheme="minorHAnsi" w:eastAsiaTheme="minorEastAsia" w:hAnsiTheme="minorHAnsi" w:cstheme="minorBidi"/>
                <w:noProof/>
              </w:rPr>
              <w:tab/>
            </w:r>
            <w:r w:rsidRPr="005A024F">
              <w:rPr>
                <w:rStyle w:val="Hyperlink"/>
                <w:noProof/>
              </w:rPr>
              <w:t>Afstemming met ketenpartners</w:t>
            </w:r>
            <w:r>
              <w:rPr>
                <w:noProof/>
                <w:webHidden/>
              </w:rPr>
              <w:tab/>
            </w:r>
            <w:r>
              <w:rPr>
                <w:noProof/>
                <w:webHidden/>
              </w:rPr>
              <w:fldChar w:fldCharType="begin"/>
            </w:r>
            <w:r>
              <w:rPr>
                <w:noProof/>
                <w:webHidden/>
              </w:rPr>
              <w:instrText xml:space="preserve"> PAGEREF _Toc95129389 \h </w:instrText>
            </w:r>
            <w:r>
              <w:rPr>
                <w:noProof/>
                <w:webHidden/>
              </w:rPr>
            </w:r>
            <w:r>
              <w:rPr>
                <w:noProof/>
                <w:webHidden/>
              </w:rPr>
              <w:fldChar w:fldCharType="separate"/>
            </w:r>
            <w:r>
              <w:rPr>
                <w:noProof/>
                <w:webHidden/>
              </w:rPr>
              <w:t>6</w:t>
            </w:r>
            <w:r>
              <w:rPr>
                <w:noProof/>
                <w:webHidden/>
              </w:rPr>
              <w:fldChar w:fldCharType="end"/>
            </w:r>
          </w:hyperlink>
        </w:p>
        <w:p w14:paraId="3528A24F" w14:textId="352C017A" w:rsidR="00F84D2E" w:rsidRDefault="00F84D2E">
          <w:pPr>
            <w:pStyle w:val="Inhopg2"/>
            <w:tabs>
              <w:tab w:val="left" w:pos="1100"/>
              <w:tab w:val="right" w:pos="9056"/>
            </w:tabs>
            <w:rPr>
              <w:rFonts w:asciiTheme="minorHAnsi" w:eastAsiaTheme="minorEastAsia" w:hAnsiTheme="minorHAnsi" w:cstheme="minorBidi"/>
              <w:noProof/>
            </w:rPr>
          </w:pPr>
          <w:hyperlink w:anchor="_Toc95129390" w:history="1">
            <w:r w:rsidRPr="005A024F">
              <w:rPr>
                <w:rStyle w:val="Hyperlink"/>
                <w:noProof/>
              </w:rPr>
              <w:t>2.1.1.</w:t>
            </w:r>
            <w:r>
              <w:rPr>
                <w:rFonts w:asciiTheme="minorHAnsi" w:eastAsiaTheme="minorEastAsia" w:hAnsiTheme="minorHAnsi" w:cstheme="minorBidi"/>
                <w:noProof/>
              </w:rPr>
              <w:tab/>
            </w:r>
            <w:r w:rsidRPr="005A024F">
              <w:rPr>
                <w:rStyle w:val="Hyperlink"/>
                <w:noProof/>
              </w:rPr>
              <w:t>Vroegtijdig Programma van Eisen opstellen en afstemmen met ketenpartners</w:t>
            </w:r>
            <w:r>
              <w:rPr>
                <w:noProof/>
                <w:webHidden/>
              </w:rPr>
              <w:tab/>
            </w:r>
            <w:r>
              <w:rPr>
                <w:noProof/>
                <w:webHidden/>
              </w:rPr>
              <w:fldChar w:fldCharType="begin"/>
            </w:r>
            <w:r>
              <w:rPr>
                <w:noProof/>
                <w:webHidden/>
              </w:rPr>
              <w:instrText xml:space="preserve"> PAGEREF _Toc95129390 \h </w:instrText>
            </w:r>
            <w:r>
              <w:rPr>
                <w:noProof/>
                <w:webHidden/>
              </w:rPr>
            </w:r>
            <w:r>
              <w:rPr>
                <w:noProof/>
                <w:webHidden/>
              </w:rPr>
              <w:fldChar w:fldCharType="separate"/>
            </w:r>
            <w:r>
              <w:rPr>
                <w:noProof/>
                <w:webHidden/>
              </w:rPr>
              <w:t>6</w:t>
            </w:r>
            <w:r>
              <w:rPr>
                <w:noProof/>
                <w:webHidden/>
              </w:rPr>
              <w:fldChar w:fldCharType="end"/>
            </w:r>
          </w:hyperlink>
        </w:p>
        <w:p w14:paraId="72E78BF6" w14:textId="257137A4" w:rsidR="00F84D2E" w:rsidRDefault="00F84D2E">
          <w:pPr>
            <w:pStyle w:val="Inhopg2"/>
            <w:tabs>
              <w:tab w:val="left" w:pos="1100"/>
              <w:tab w:val="right" w:pos="9056"/>
            </w:tabs>
            <w:rPr>
              <w:rFonts w:asciiTheme="minorHAnsi" w:eastAsiaTheme="minorEastAsia" w:hAnsiTheme="minorHAnsi" w:cstheme="minorBidi"/>
              <w:noProof/>
            </w:rPr>
          </w:pPr>
          <w:hyperlink w:anchor="_Toc95129391" w:history="1">
            <w:r w:rsidRPr="005A024F">
              <w:rPr>
                <w:rStyle w:val="Hyperlink"/>
                <w:noProof/>
              </w:rPr>
              <w:t>2.1.2.</w:t>
            </w:r>
            <w:r>
              <w:rPr>
                <w:rFonts w:asciiTheme="minorHAnsi" w:eastAsiaTheme="minorEastAsia" w:hAnsiTheme="minorHAnsi" w:cstheme="minorBidi"/>
                <w:noProof/>
              </w:rPr>
              <w:tab/>
            </w:r>
            <w:r w:rsidRPr="005A024F">
              <w:rPr>
                <w:rStyle w:val="Hyperlink"/>
                <w:noProof/>
              </w:rPr>
              <w:t>Stel vast wat de volwassenheid van de ketenpartner is t.a.v. Edukoppeling</w:t>
            </w:r>
            <w:r>
              <w:rPr>
                <w:noProof/>
                <w:webHidden/>
              </w:rPr>
              <w:tab/>
            </w:r>
            <w:r>
              <w:rPr>
                <w:noProof/>
                <w:webHidden/>
              </w:rPr>
              <w:fldChar w:fldCharType="begin"/>
            </w:r>
            <w:r>
              <w:rPr>
                <w:noProof/>
                <w:webHidden/>
              </w:rPr>
              <w:instrText xml:space="preserve"> PAGEREF _Toc95129391 \h </w:instrText>
            </w:r>
            <w:r>
              <w:rPr>
                <w:noProof/>
                <w:webHidden/>
              </w:rPr>
            </w:r>
            <w:r>
              <w:rPr>
                <w:noProof/>
                <w:webHidden/>
              </w:rPr>
              <w:fldChar w:fldCharType="separate"/>
            </w:r>
            <w:r>
              <w:rPr>
                <w:noProof/>
                <w:webHidden/>
              </w:rPr>
              <w:t>6</w:t>
            </w:r>
            <w:r>
              <w:rPr>
                <w:noProof/>
                <w:webHidden/>
              </w:rPr>
              <w:fldChar w:fldCharType="end"/>
            </w:r>
          </w:hyperlink>
        </w:p>
        <w:p w14:paraId="37F13F59" w14:textId="65B5607D" w:rsidR="00F84D2E" w:rsidRDefault="00F84D2E">
          <w:pPr>
            <w:pStyle w:val="Inhopg2"/>
            <w:tabs>
              <w:tab w:val="left" w:pos="880"/>
              <w:tab w:val="right" w:pos="9056"/>
            </w:tabs>
            <w:rPr>
              <w:rFonts w:asciiTheme="minorHAnsi" w:eastAsiaTheme="minorEastAsia" w:hAnsiTheme="minorHAnsi" w:cstheme="minorBidi"/>
              <w:noProof/>
            </w:rPr>
          </w:pPr>
          <w:hyperlink w:anchor="_Toc95129392" w:history="1">
            <w:r w:rsidRPr="005A024F">
              <w:rPr>
                <w:rStyle w:val="Hyperlink"/>
                <w:noProof/>
              </w:rPr>
              <w:t>2.2.</w:t>
            </w:r>
            <w:r>
              <w:rPr>
                <w:rFonts w:asciiTheme="minorHAnsi" w:eastAsiaTheme="minorEastAsia" w:hAnsiTheme="minorHAnsi" w:cstheme="minorBidi"/>
                <w:noProof/>
              </w:rPr>
              <w:tab/>
            </w:r>
            <w:r w:rsidRPr="005A024F">
              <w:rPr>
                <w:rStyle w:val="Hyperlink"/>
                <w:noProof/>
              </w:rPr>
              <w:t>Inrichting verschillende systeemomgevingen</w:t>
            </w:r>
            <w:r>
              <w:rPr>
                <w:noProof/>
                <w:webHidden/>
              </w:rPr>
              <w:tab/>
            </w:r>
            <w:r>
              <w:rPr>
                <w:noProof/>
                <w:webHidden/>
              </w:rPr>
              <w:fldChar w:fldCharType="begin"/>
            </w:r>
            <w:r>
              <w:rPr>
                <w:noProof/>
                <w:webHidden/>
              </w:rPr>
              <w:instrText xml:space="preserve"> PAGEREF _Toc95129392 \h </w:instrText>
            </w:r>
            <w:r>
              <w:rPr>
                <w:noProof/>
                <w:webHidden/>
              </w:rPr>
            </w:r>
            <w:r>
              <w:rPr>
                <w:noProof/>
                <w:webHidden/>
              </w:rPr>
              <w:fldChar w:fldCharType="separate"/>
            </w:r>
            <w:r>
              <w:rPr>
                <w:noProof/>
                <w:webHidden/>
              </w:rPr>
              <w:t>6</w:t>
            </w:r>
            <w:r>
              <w:rPr>
                <w:noProof/>
                <w:webHidden/>
              </w:rPr>
              <w:fldChar w:fldCharType="end"/>
            </w:r>
          </w:hyperlink>
        </w:p>
        <w:p w14:paraId="3D181139" w14:textId="46C89DDA" w:rsidR="00F84D2E" w:rsidRDefault="00F84D2E">
          <w:pPr>
            <w:pStyle w:val="Inhopg2"/>
            <w:tabs>
              <w:tab w:val="left" w:pos="1100"/>
              <w:tab w:val="right" w:pos="9056"/>
            </w:tabs>
            <w:rPr>
              <w:rFonts w:asciiTheme="minorHAnsi" w:eastAsiaTheme="minorEastAsia" w:hAnsiTheme="minorHAnsi" w:cstheme="minorBidi"/>
              <w:noProof/>
            </w:rPr>
          </w:pPr>
          <w:hyperlink w:anchor="_Toc95129393" w:history="1">
            <w:r w:rsidRPr="005A024F">
              <w:rPr>
                <w:rStyle w:val="Hyperlink"/>
                <w:noProof/>
              </w:rPr>
              <w:t>2.2.1.</w:t>
            </w:r>
            <w:r>
              <w:rPr>
                <w:rFonts w:asciiTheme="minorHAnsi" w:eastAsiaTheme="minorEastAsia" w:hAnsiTheme="minorHAnsi" w:cstheme="minorBidi"/>
                <w:noProof/>
              </w:rPr>
              <w:tab/>
            </w:r>
            <w:r w:rsidRPr="005A024F">
              <w:rPr>
                <w:rStyle w:val="Hyperlink"/>
                <w:noProof/>
              </w:rPr>
              <w:t>Gebruik een testomgeving om (configuratie) problemen op te lossen</w:t>
            </w:r>
            <w:r>
              <w:rPr>
                <w:noProof/>
                <w:webHidden/>
              </w:rPr>
              <w:tab/>
            </w:r>
            <w:r>
              <w:rPr>
                <w:noProof/>
                <w:webHidden/>
              </w:rPr>
              <w:fldChar w:fldCharType="begin"/>
            </w:r>
            <w:r>
              <w:rPr>
                <w:noProof/>
                <w:webHidden/>
              </w:rPr>
              <w:instrText xml:space="preserve"> PAGEREF _Toc95129393 \h </w:instrText>
            </w:r>
            <w:r>
              <w:rPr>
                <w:noProof/>
                <w:webHidden/>
              </w:rPr>
            </w:r>
            <w:r>
              <w:rPr>
                <w:noProof/>
                <w:webHidden/>
              </w:rPr>
              <w:fldChar w:fldCharType="separate"/>
            </w:r>
            <w:r>
              <w:rPr>
                <w:noProof/>
                <w:webHidden/>
              </w:rPr>
              <w:t>6</w:t>
            </w:r>
            <w:r>
              <w:rPr>
                <w:noProof/>
                <w:webHidden/>
              </w:rPr>
              <w:fldChar w:fldCharType="end"/>
            </w:r>
          </w:hyperlink>
        </w:p>
        <w:p w14:paraId="5F599404" w14:textId="68130444" w:rsidR="00F84D2E" w:rsidRDefault="00F84D2E">
          <w:pPr>
            <w:pStyle w:val="Inhopg2"/>
            <w:tabs>
              <w:tab w:val="left" w:pos="1100"/>
              <w:tab w:val="right" w:pos="9056"/>
            </w:tabs>
            <w:rPr>
              <w:rFonts w:asciiTheme="minorHAnsi" w:eastAsiaTheme="minorEastAsia" w:hAnsiTheme="minorHAnsi" w:cstheme="minorBidi"/>
              <w:noProof/>
            </w:rPr>
          </w:pPr>
          <w:hyperlink w:anchor="_Toc95129394" w:history="1">
            <w:r w:rsidRPr="005A024F">
              <w:rPr>
                <w:rStyle w:val="Hyperlink"/>
                <w:noProof/>
              </w:rPr>
              <w:t>2.2.2.</w:t>
            </w:r>
            <w:r>
              <w:rPr>
                <w:rFonts w:asciiTheme="minorHAnsi" w:eastAsiaTheme="minorEastAsia" w:hAnsiTheme="minorHAnsi" w:cstheme="minorBidi"/>
                <w:noProof/>
              </w:rPr>
              <w:tab/>
            </w:r>
            <w:r w:rsidRPr="005A024F">
              <w:rPr>
                <w:rStyle w:val="Hyperlink"/>
                <w:noProof/>
              </w:rPr>
              <w:t>Houd rekening met verschillen in omgevingen</w:t>
            </w:r>
            <w:r>
              <w:rPr>
                <w:noProof/>
                <w:webHidden/>
              </w:rPr>
              <w:tab/>
            </w:r>
            <w:r>
              <w:rPr>
                <w:noProof/>
                <w:webHidden/>
              </w:rPr>
              <w:fldChar w:fldCharType="begin"/>
            </w:r>
            <w:r>
              <w:rPr>
                <w:noProof/>
                <w:webHidden/>
              </w:rPr>
              <w:instrText xml:space="preserve"> PAGEREF _Toc95129394 \h </w:instrText>
            </w:r>
            <w:r>
              <w:rPr>
                <w:noProof/>
                <w:webHidden/>
              </w:rPr>
            </w:r>
            <w:r>
              <w:rPr>
                <w:noProof/>
                <w:webHidden/>
              </w:rPr>
              <w:fldChar w:fldCharType="separate"/>
            </w:r>
            <w:r>
              <w:rPr>
                <w:noProof/>
                <w:webHidden/>
              </w:rPr>
              <w:t>6</w:t>
            </w:r>
            <w:r>
              <w:rPr>
                <w:noProof/>
                <w:webHidden/>
              </w:rPr>
              <w:fldChar w:fldCharType="end"/>
            </w:r>
          </w:hyperlink>
        </w:p>
        <w:p w14:paraId="0A905544" w14:textId="44217B78" w:rsidR="00F84D2E" w:rsidRDefault="00F84D2E">
          <w:pPr>
            <w:pStyle w:val="Inhopg2"/>
            <w:tabs>
              <w:tab w:val="left" w:pos="1100"/>
              <w:tab w:val="right" w:pos="9056"/>
            </w:tabs>
            <w:rPr>
              <w:rFonts w:asciiTheme="minorHAnsi" w:eastAsiaTheme="minorEastAsia" w:hAnsiTheme="minorHAnsi" w:cstheme="minorBidi"/>
              <w:noProof/>
            </w:rPr>
          </w:pPr>
          <w:hyperlink w:anchor="_Toc95129395" w:history="1">
            <w:r w:rsidRPr="005A024F">
              <w:rPr>
                <w:rStyle w:val="Hyperlink"/>
                <w:noProof/>
              </w:rPr>
              <w:t>2.2.3.</w:t>
            </w:r>
            <w:r>
              <w:rPr>
                <w:rFonts w:asciiTheme="minorHAnsi" w:eastAsiaTheme="minorEastAsia" w:hAnsiTheme="minorHAnsi" w:cstheme="minorBidi"/>
                <w:noProof/>
              </w:rPr>
              <w:tab/>
            </w:r>
            <w:r w:rsidRPr="005A024F">
              <w:rPr>
                <w:rStyle w:val="Hyperlink"/>
                <w:noProof/>
              </w:rPr>
              <w:t>Test een service vooraf aan de ketentest op de Edukoppeling aspecten</w:t>
            </w:r>
            <w:r>
              <w:rPr>
                <w:noProof/>
                <w:webHidden/>
              </w:rPr>
              <w:tab/>
            </w:r>
            <w:r>
              <w:rPr>
                <w:noProof/>
                <w:webHidden/>
              </w:rPr>
              <w:fldChar w:fldCharType="begin"/>
            </w:r>
            <w:r>
              <w:rPr>
                <w:noProof/>
                <w:webHidden/>
              </w:rPr>
              <w:instrText xml:space="preserve"> PAGEREF _Toc95129395 \h </w:instrText>
            </w:r>
            <w:r>
              <w:rPr>
                <w:noProof/>
                <w:webHidden/>
              </w:rPr>
            </w:r>
            <w:r>
              <w:rPr>
                <w:noProof/>
                <w:webHidden/>
              </w:rPr>
              <w:fldChar w:fldCharType="separate"/>
            </w:r>
            <w:r>
              <w:rPr>
                <w:noProof/>
                <w:webHidden/>
              </w:rPr>
              <w:t>7</w:t>
            </w:r>
            <w:r>
              <w:rPr>
                <w:noProof/>
                <w:webHidden/>
              </w:rPr>
              <w:fldChar w:fldCharType="end"/>
            </w:r>
          </w:hyperlink>
        </w:p>
        <w:p w14:paraId="5E23D630" w14:textId="080C5B5F" w:rsidR="00F84D2E" w:rsidRDefault="00F84D2E">
          <w:pPr>
            <w:pStyle w:val="Inhopg2"/>
            <w:tabs>
              <w:tab w:val="left" w:pos="1100"/>
              <w:tab w:val="right" w:pos="9056"/>
            </w:tabs>
            <w:rPr>
              <w:rFonts w:asciiTheme="minorHAnsi" w:eastAsiaTheme="minorEastAsia" w:hAnsiTheme="minorHAnsi" w:cstheme="minorBidi"/>
              <w:noProof/>
            </w:rPr>
          </w:pPr>
          <w:hyperlink w:anchor="_Toc95129396" w:history="1">
            <w:r w:rsidRPr="005A024F">
              <w:rPr>
                <w:rStyle w:val="Hyperlink"/>
                <w:noProof/>
              </w:rPr>
              <w:t>2.2.4.</w:t>
            </w:r>
            <w:r>
              <w:rPr>
                <w:rFonts w:asciiTheme="minorHAnsi" w:eastAsiaTheme="minorEastAsia" w:hAnsiTheme="minorHAnsi" w:cstheme="minorBidi"/>
                <w:noProof/>
              </w:rPr>
              <w:tab/>
            </w:r>
            <w:r w:rsidRPr="005A024F">
              <w:rPr>
                <w:rStyle w:val="Hyperlink"/>
                <w:noProof/>
              </w:rPr>
              <w:t>Vroegtijdig certificaten aanvragen</w:t>
            </w:r>
            <w:r>
              <w:rPr>
                <w:noProof/>
                <w:webHidden/>
              </w:rPr>
              <w:tab/>
            </w:r>
            <w:r>
              <w:rPr>
                <w:noProof/>
                <w:webHidden/>
              </w:rPr>
              <w:fldChar w:fldCharType="begin"/>
            </w:r>
            <w:r>
              <w:rPr>
                <w:noProof/>
                <w:webHidden/>
              </w:rPr>
              <w:instrText xml:space="preserve"> PAGEREF _Toc95129396 \h </w:instrText>
            </w:r>
            <w:r>
              <w:rPr>
                <w:noProof/>
                <w:webHidden/>
              </w:rPr>
            </w:r>
            <w:r>
              <w:rPr>
                <w:noProof/>
                <w:webHidden/>
              </w:rPr>
              <w:fldChar w:fldCharType="separate"/>
            </w:r>
            <w:r>
              <w:rPr>
                <w:noProof/>
                <w:webHidden/>
              </w:rPr>
              <w:t>7</w:t>
            </w:r>
            <w:r>
              <w:rPr>
                <w:noProof/>
                <w:webHidden/>
              </w:rPr>
              <w:fldChar w:fldCharType="end"/>
            </w:r>
          </w:hyperlink>
        </w:p>
        <w:p w14:paraId="1FDCCA07" w14:textId="5A2A5A71" w:rsidR="00F84D2E" w:rsidRDefault="00F84D2E">
          <w:pPr>
            <w:pStyle w:val="Inhopg2"/>
            <w:tabs>
              <w:tab w:val="left" w:pos="1100"/>
              <w:tab w:val="right" w:pos="9056"/>
            </w:tabs>
            <w:rPr>
              <w:rFonts w:asciiTheme="minorHAnsi" w:eastAsiaTheme="minorEastAsia" w:hAnsiTheme="minorHAnsi" w:cstheme="minorBidi"/>
              <w:noProof/>
            </w:rPr>
          </w:pPr>
          <w:hyperlink w:anchor="_Toc95129397" w:history="1">
            <w:r w:rsidRPr="005A024F">
              <w:rPr>
                <w:rStyle w:val="Hyperlink"/>
                <w:noProof/>
              </w:rPr>
              <w:t>2.2.5.</w:t>
            </w:r>
            <w:r>
              <w:rPr>
                <w:rFonts w:asciiTheme="minorHAnsi" w:eastAsiaTheme="minorEastAsia" w:hAnsiTheme="minorHAnsi" w:cstheme="minorBidi"/>
                <w:noProof/>
              </w:rPr>
              <w:tab/>
            </w:r>
            <w:r w:rsidRPr="005A024F">
              <w:rPr>
                <w:rStyle w:val="Hyperlink"/>
                <w:noProof/>
              </w:rPr>
              <w:t>Vroegtijdig identificeren van noodzaak van wijzigingen op firewall</w:t>
            </w:r>
            <w:r>
              <w:rPr>
                <w:noProof/>
                <w:webHidden/>
              </w:rPr>
              <w:tab/>
            </w:r>
            <w:r>
              <w:rPr>
                <w:noProof/>
                <w:webHidden/>
              </w:rPr>
              <w:fldChar w:fldCharType="begin"/>
            </w:r>
            <w:r>
              <w:rPr>
                <w:noProof/>
                <w:webHidden/>
              </w:rPr>
              <w:instrText xml:space="preserve"> PAGEREF _Toc95129397 \h </w:instrText>
            </w:r>
            <w:r>
              <w:rPr>
                <w:noProof/>
                <w:webHidden/>
              </w:rPr>
            </w:r>
            <w:r>
              <w:rPr>
                <w:noProof/>
                <w:webHidden/>
              </w:rPr>
              <w:fldChar w:fldCharType="separate"/>
            </w:r>
            <w:r>
              <w:rPr>
                <w:noProof/>
                <w:webHidden/>
              </w:rPr>
              <w:t>7</w:t>
            </w:r>
            <w:r>
              <w:rPr>
                <w:noProof/>
                <w:webHidden/>
              </w:rPr>
              <w:fldChar w:fldCharType="end"/>
            </w:r>
          </w:hyperlink>
        </w:p>
        <w:p w14:paraId="743F392B" w14:textId="1F5B7F00" w:rsidR="00F84D2E" w:rsidRDefault="00F84D2E">
          <w:pPr>
            <w:pStyle w:val="Inhopg2"/>
            <w:tabs>
              <w:tab w:val="left" w:pos="880"/>
              <w:tab w:val="right" w:pos="9056"/>
            </w:tabs>
            <w:rPr>
              <w:rFonts w:asciiTheme="minorHAnsi" w:eastAsiaTheme="minorEastAsia" w:hAnsiTheme="minorHAnsi" w:cstheme="minorBidi"/>
              <w:noProof/>
            </w:rPr>
          </w:pPr>
          <w:hyperlink w:anchor="_Toc95129398" w:history="1">
            <w:r w:rsidRPr="005A024F">
              <w:rPr>
                <w:rStyle w:val="Hyperlink"/>
                <w:noProof/>
              </w:rPr>
              <w:t>2.3.</w:t>
            </w:r>
            <w:r>
              <w:rPr>
                <w:rFonts w:asciiTheme="minorHAnsi" w:eastAsiaTheme="minorEastAsia" w:hAnsiTheme="minorHAnsi" w:cstheme="minorBidi"/>
                <w:noProof/>
              </w:rPr>
              <w:tab/>
            </w:r>
            <w:r w:rsidRPr="005A024F">
              <w:rPr>
                <w:rStyle w:val="Hyperlink"/>
                <w:noProof/>
              </w:rPr>
              <w:t>Tijdig vaststellen welke versie van een Edukoppeling profiel toegepast moet worden</w:t>
            </w:r>
            <w:r>
              <w:rPr>
                <w:noProof/>
                <w:webHidden/>
              </w:rPr>
              <w:tab/>
            </w:r>
            <w:r>
              <w:rPr>
                <w:noProof/>
                <w:webHidden/>
              </w:rPr>
              <w:fldChar w:fldCharType="begin"/>
            </w:r>
            <w:r>
              <w:rPr>
                <w:noProof/>
                <w:webHidden/>
              </w:rPr>
              <w:instrText xml:space="preserve"> PAGEREF _Toc95129398 \h </w:instrText>
            </w:r>
            <w:r>
              <w:rPr>
                <w:noProof/>
                <w:webHidden/>
              </w:rPr>
            </w:r>
            <w:r>
              <w:rPr>
                <w:noProof/>
                <w:webHidden/>
              </w:rPr>
              <w:fldChar w:fldCharType="separate"/>
            </w:r>
            <w:r>
              <w:rPr>
                <w:noProof/>
                <w:webHidden/>
              </w:rPr>
              <w:t>7</w:t>
            </w:r>
            <w:r>
              <w:rPr>
                <w:noProof/>
                <w:webHidden/>
              </w:rPr>
              <w:fldChar w:fldCharType="end"/>
            </w:r>
          </w:hyperlink>
        </w:p>
        <w:p w14:paraId="38812387" w14:textId="531F9FB1" w:rsidR="00F84D2E" w:rsidRDefault="00F84D2E">
          <w:pPr>
            <w:pStyle w:val="Inhopg2"/>
            <w:tabs>
              <w:tab w:val="left" w:pos="1100"/>
              <w:tab w:val="right" w:pos="9056"/>
            </w:tabs>
            <w:rPr>
              <w:rFonts w:asciiTheme="minorHAnsi" w:eastAsiaTheme="minorEastAsia" w:hAnsiTheme="minorHAnsi" w:cstheme="minorBidi"/>
              <w:noProof/>
            </w:rPr>
          </w:pPr>
          <w:hyperlink w:anchor="_Toc95129399" w:history="1">
            <w:r w:rsidRPr="005A024F">
              <w:rPr>
                <w:rStyle w:val="Hyperlink"/>
                <w:noProof/>
              </w:rPr>
              <w:t>2.3.1.</w:t>
            </w:r>
            <w:r>
              <w:rPr>
                <w:rFonts w:asciiTheme="minorHAnsi" w:eastAsiaTheme="minorEastAsia" w:hAnsiTheme="minorHAnsi" w:cstheme="minorBidi"/>
                <w:noProof/>
              </w:rPr>
              <w:tab/>
            </w:r>
            <w:r w:rsidRPr="005A024F">
              <w:rPr>
                <w:rStyle w:val="Hyperlink"/>
                <w:noProof/>
              </w:rPr>
              <w:t>Hoe kan de toe te passen versie gecommuniceerd worden naar afnemers?</w:t>
            </w:r>
            <w:r>
              <w:rPr>
                <w:noProof/>
                <w:webHidden/>
              </w:rPr>
              <w:tab/>
            </w:r>
            <w:r>
              <w:rPr>
                <w:noProof/>
                <w:webHidden/>
              </w:rPr>
              <w:fldChar w:fldCharType="begin"/>
            </w:r>
            <w:r>
              <w:rPr>
                <w:noProof/>
                <w:webHidden/>
              </w:rPr>
              <w:instrText xml:space="preserve"> PAGEREF _Toc95129399 \h </w:instrText>
            </w:r>
            <w:r>
              <w:rPr>
                <w:noProof/>
                <w:webHidden/>
              </w:rPr>
            </w:r>
            <w:r>
              <w:rPr>
                <w:noProof/>
                <w:webHidden/>
              </w:rPr>
              <w:fldChar w:fldCharType="separate"/>
            </w:r>
            <w:r>
              <w:rPr>
                <w:noProof/>
                <w:webHidden/>
              </w:rPr>
              <w:t>8</w:t>
            </w:r>
            <w:r>
              <w:rPr>
                <w:noProof/>
                <w:webHidden/>
              </w:rPr>
              <w:fldChar w:fldCharType="end"/>
            </w:r>
          </w:hyperlink>
        </w:p>
        <w:p w14:paraId="4D3CC417" w14:textId="1E056B95" w:rsidR="00F84D2E" w:rsidRDefault="00F84D2E">
          <w:pPr>
            <w:pStyle w:val="Inhopg2"/>
            <w:tabs>
              <w:tab w:val="left" w:pos="1100"/>
              <w:tab w:val="right" w:pos="9056"/>
            </w:tabs>
            <w:rPr>
              <w:rFonts w:asciiTheme="minorHAnsi" w:eastAsiaTheme="minorEastAsia" w:hAnsiTheme="minorHAnsi" w:cstheme="minorBidi"/>
              <w:noProof/>
            </w:rPr>
          </w:pPr>
          <w:hyperlink w:anchor="_Toc95129400" w:history="1">
            <w:r w:rsidRPr="005A024F">
              <w:rPr>
                <w:rStyle w:val="Hyperlink"/>
                <w:noProof/>
              </w:rPr>
              <w:t>2.3.2.</w:t>
            </w:r>
            <w:r>
              <w:rPr>
                <w:rFonts w:asciiTheme="minorHAnsi" w:eastAsiaTheme="minorEastAsia" w:hAnsiTheme="minorHAnsi" w:cstheme="minorBidi"/>
                <w:noProof/>
              </w:rPr>
              <w:tab/>
            </w:r>
            <w:r w:rsidRPr="005A024F">
              <w:rPr>
                <w:rStyle w:val="Hyperlink"/>
                <w:noProof/>
              </w:rPr>
              <w:t>Welke versioneringsmethodiek wordt voor Edukoppeling documentatie gebruikt?</w:t>
            </w:r>
            <w:r>
              <w:rPr>
                <w:noProof/>
                <w:webHidden/>
              </w:rPr>
              <w:tab/>
            </w:r>
            <w:r>
              <w:rPr>
                <w:noProof/>
                <w:webHidden/>
              </w:rPr>
              <w:fldChar w:fldCharType="begin"/>
            </w:r>
            <w:r>
              <w:rPr>
                <w:noProof/>
                <w:webHidden/>
              </w:rPr>
              <w:instrText xml:space="preserve"> PAGEREF _Toc95129400 \h </w:instrText>
            </w:r>
            <w:r>
              <w:rPr>
                <w:noProof/>
                <w:webHidden/>
              </w:rPr>
            </w:r>
            <w:r>
              <w:rPr>
                <w:noProof/>
                <w:webHidden/>
              </w:rPr>
              <w:fldChar w:fldCharType="separate"/>
            </w:r>
            <w:r>
              <w:rPr>
                <w:noProof/>
                <w:webHidden/>
              </w:rPr>
              <w:t>8</w:t>
            </w:r>
            <w:r>
              <w:rPr>
                <w:noProof/>
                <w:webHidden/>
              </w:rPr>
              <w:fldChar w:fldCharType="end"/>
            </w:r>
          </w:hyperlink>
        </w:p>
        <w:p w14:paraId="2F3B7C3A" w14:textId="72B09381" w:rsidR="00F84D2E" w:rsidRDefault="00F84D2E">
          <w:pPr>
            <w:pStyle w:val="Inhopg2"/>
            <w:tabs>
              <w:tab w:val="left" w:pos="1100"/>
              <w:tab w:val="right" w:pos="9056"/>
            </w:tabs>
            <w:rPr>
              <w:rFonts w:asciiTheme="minorHAnsi" w:eastAsiaTheme="minorEastAsia" w:hAnsiTheme="minorHAnsi" w:cstheme="minorBidi"/>
              <w:noProof/>
            </w:rPr>
          </w:pPr>
          <w:hyperlink w:anchor="_Toc95129401" w:history="1">
            <w:r w:rsidRPr="005A024F">
              <w:rPr>
                <w:rStyle w:val="Hyperlink"/>
                <w:noProof/>
              </w:rPr>
              <w:t>2.3.3.</w:t>
            </w:r>
            <w:r>
              <w:rPr>
                <w:rFonts w:asciiTheme="minorHAnsi" w:eastAsiaTheme="minorEastAsia" w:hAnsiTheme="minorHAnsi" w:cstheme="minorBidi"/>
                <w:noProof/>
              </w:rPr>
              <w:tab/>
            </w:r>
            <w:r w:rsidRPr="005A024F">
              <w:rPr>
                <w:rStyle w:val="Hyperlink"/>
                <w:noProof/>
              </w:rPr>
              <w:t>Hoe om te gaan met versie overgangen</w:t>
            </w:r>
            <w:r>
              <w:rPr>
                <w:noProof/>
                <w:webHidden/>
              </w:rPr>
              <w:tab/>
            </w:r>
            <w:r>
              <w:rPr>
                <w:noProof/>
                <w:webHidden/>
              </w:rPr>
              <w:fldChar w:fldCharType="begin"/>
            </w:r>
            <w:r>
              <w:rPr>
                <w:noProof/>
                <w:webHidden/>
              </w:rPr>
              <w:instrText xml:space="preserve"> PAGEREF _Toc95129401 \h </w:instrText>
            </w:r>
            <w:r>
              <w:rPr>
                <w:noProof/>
                <w:webHidden/>
              </w:rPr>
            </w:r>
            <w:r>
              <w:rPr>
                <w:noProof/>
                <w:webHidden/>
              </w:rPr>
              <w:fldChar w:fldCharType="separate"/>
            </w:r>
            <w:r>
              <w:rPr>
                <w:noProof/>
                <w:webHidden/>
              </w:rPr>
              <w:t>8</w:t>
            </w:r>
            <w:r>
              <w:rPr>
                <w:noProof/>
                <w:webHidden/>
              </w:rPr>
              <w:fldChar w:fldCharType="end"/>
            </w:r>
          </w:hyperlink>
        </w:p>
        <w:p w14:paraId="181976B1" w14:textId="1DD97468" w:rsidR="00F84D2E" w:rsidRDefault="00F84D2E">
          <w:pPr>
            <w:pStyle w:val="Inhopg1"/>
            <w:tabs>
              <w:tab w:val="left" w:pos="440"/>
              <w:tab w:val="right" w:pos="9056"/>
            </w:tabs>
            <w:rPr>
              <w:rFonts w:asciiTheme="minorHAnsi" w:eastAsiaTheme="minorEastAsia" w:hAnsiTheme="minorHAnsi" w:cstheme="minorBidi"/>
              <w:noProof/>
            </w:rPr>
          </w:pPr>
          <w:hyperlink w:anchor="_Toc95129402" w:history="1">
            <w:r w:rsidRPr="005A024F">
              <w:rPr>
                <w:rStyle w:val="Hyperlink"/>
                <w:noProof/>
              </w:rPr>
              <w:t>3.</w:t>
            </w:r>
            <w:r>
              <w:rPr>
                <w:rFonts w:asciiTheme="minorHAnsi" w:eastAsiaTheme="minorEastAsia" w:hAnsiTheme="minorHAnsi" w:cstheme="minorBidi"/>
                <w:noProof/>
              </w:rPr>
              <w:tab/>
            </w:r>
            <w:r w:rsidRPr="005A024F">
              <w:rPr>
                <w:rStyle w:val="Hyperlink"/>
                <w:noProof/>
              </w:rPr>
              <w:t>Logistiek</w:t>
            </w:r>
            <w:r>
              <w:rPr>
                <w:noProof/>
                <w:webHidden/>
              </w:rPr>
              <w:tab/>
            </w:r>
            <w:r>
              <w:rPr>
                <w:noProof/>
                <w:webHidden/>
              </w:rPr>
              <w:fldChar w:fldCharType="begin"/>
            </w:r>
            <w:r>
              <w:rPr>
                <w:noProof/>
                <w:webHidden/>
              </w:rPr>
              <w:instrText xml:space="preserve"> PAGEREF _Toc95129402 \h </w:instrText>
            </w:r>
            <w:r>
              <w:rPr>
                <w:noProof/>
                <w:webHidden/>
              </w:rPr>
            </w:r>
            <w:r>
              <w:rPr>
                <w:noProof/>
                <w:webHidden/>
              </w:rPr>
              <w:fldChar w:fldCharType="separate"/>
            </w:r>
            <w:r>
              <w:rPr>
                <w:noProof/>
                <w:webHidden/>
              </w:rPr>
              <w:t>9</w:t>
            </w:r>
            <w:r>
              <w:rPr>
                <w:noProof/>
                <w:webHidden/>
              </w:rPr>
              <w:fldChar w:fldCharType="end"/>
            </w:r>
          </w:hyperlink>
        </w:p>
        <w:p w14:paraId="23EB31EE" w14:textId="12E1B2D9" w:rsidR="00F84D2E" w:rsidRDefault="00F84D2E">
          <w:pPr>
            <w:pStyle w:val="Inhopg2"/>
            <w:tabs>
              <w:tab w:val="left" w:pos="880"/>
              <w:tab w:val="right" w:pos="9056"/>
            </w:tabs>
            <w:rPr>
              <w:rFonts w:asciiTheme="minorHAnsi" w:eastAsiaTheme="minorEastAsia" w:hAnsiTheme="minorHAnsi" w:cstheme="minorBidi"/>
              <w:noProof/>
            </w:rPr>
          </w:pPr>
          <w:hyperlink w:anchor="_Toc95129403" w:history="1">
            <w:r w:rsidRPr="005A024F">
              <w:rPr>
                <w:rStyle w:val="Hyperlink"/>
                <w:noProof/>
              </w:rPr>
              <w:t>3.1.</w:t>
            </w:r>
            <w:r>
              <w:rPr>
                <w:rFonts w:asciiTheme="minorHAnsi" w:eastAsiaTheme="minorEastAsia" w:hAnsiTheme="minorHAnsi" w:cstheme="minorBidi"/>
                <w:noProof/>
              </w:rPr>
              <w:tab/>
            </w:r>
            <w:r w:rsidRPr="005A024F">
              <w:rPr>
                <w:rStyle w:val="Hyperlink"/>
                <w:noProof/>
              </w:rPr>
              <w:t>Wat biedt TLS</w:t>
            </w:r>
            <w:r>
              <w:rPr>
                <w:noProof/>
                <w:webHidden/>
              </w:rPr>
              <w:tab/>
            </w:r>
            <w:r>
              <w:rPr>
                <w:noProof/>
                <w:webHidden/>
              </w:rPr>
              <w:fldChar w:fldCharType="begin"/>
            </w:r>
            <w:r>
              <w:rPr>
                <w:noProof/>
                <w:webHidden/>
              </w:rPr>
              <w:instrText xml:space="preserve"> PAGEREF _Toc95129403 \h </w:instrText>
            </w:r>
            <w:r>
              <w:rPr>
                <w:noProof/>
                <w:webHidden/>
              </w:rPr>
            </w:r>
            <w:r>
              <w:rPr>
                <w:noProof/>
                <w:webHidden/>
              </w:rPr>
              <w:fldChar w:fldCharType="separate"/>
            </w:r>
            <w:r>
              <w:rPr>
                <w:noProof/>
                <w:webHidden/>
              </w:rPr>
              <w:t>9</w:t>
            </w:r>
            <w:r>
              <w:rPr>
                <w:noProof/>
                <w:webHidden/>
              </w:rPr>
              <w:fldChar w:fldCharType="end"/>
            </w:r>
          </w:hyperlink>
        </w:p>
        <w:p w14:paraId="10E731D5" w14:textId="4D765581" w:rsidR="00F84D2E" w:rsidRDefault="00F84D2E">
          <w:pPr>
            <w:pStyle w:val="Inhopg2"/>
            <w:tabs>
              <w:tab w:val="left" w:pos="880"/>
              <w:tab w:val="right" w:pos="9056"/>
            </w:tabs>
            <w:rPr>
              <w:rFonts w:asciiTheme="minorHAnsi" w:eastAsiaTheme="minorEastAsia" w:hAnsiTheme="minorHAnsi" w:cstheme="minorBidi"/>
              <w:noProof/>
            </w:rPr>
          </w:pPr>
          <w:hyperlink w:anchor="_Toc95129404" w:history="1">
            <w:r w:rsidRPr="005A024F">
              <w:rPr>
                <w:rStyle w:val="Hyperlink"/>
                <w:noProof/>
              </w:rPr>
              <w:t>3.2.</w:t>
            </w:r>
            <w:r>
              <w:rPr>
                <w:rFonts w:asciiTheme="minorHAnsi" w:eastAsiaTheme="minorEastAsia" w:hAnsiTheme="minorHAnsi" w:cstheme="minorBidi"/>
                <w:noProof/>
              </w:rPr>
              <w:tab/>
            </w:r>
            <w:r w:rsidRPr="005A024F">
              <w:rPr>
                <w:rStyle w:val="Hyperlink"/>
                <w:noProof/>
              </w:rPr>
              <w:t>TLS offloading</w:t>
            </w:r>
            <w:r>
              <w:rPr>
                <w:noProof/>
                <w:webHidden/>
              </w:rPr>
              <w:tab/>
            </w:r>
            <w:r>
              <w:rPr>
                <w:noProof/>
                <w:webHidden/>
              </w:rPr>
              <w:fldChar w:fldCharType="begin"/>
            </w:r>
            <w:r>
              <w:rPr>
                <w:noProof/>
                <w:webHidden/>
              </w:rPr>
              <w:instrText xml:space="preserve"> PAGEREF _Toc95129404 \h </w:instrText>
            </w:r>
            <w:r>
              <w:rPr>
                <w:noProof/>
                <w:webHidden/>
              </w:rPr>
            </w:r>
            <w:r>
              <w:rPr>
                <w:noProof/>
                <w:webHidden/>
              </w:rPr>
              <w:fldChar w:fldCharType="separate"/>
            </w:r>
            <w:r>
              <w:rPr>
                <w:noProof/>
                <w:webHidden/>
              </w:rPr>
              <w:t>9</w:t>
            </w:r>
            <w:r>
              <w:rPr>
                <w:noProof/>
                <w:webHidden/>
              </w:rPr>
              <w:fldChar w:fldCharType="end"/>
            </w:r>
          </w:hyperlink>
        </w:p>
        <w:p w14:paraId="106F7EF7" w14:textId="6236A9CE" w:rsidR="00F84D2E" w:rsidRDefault="00F84D2E">
          <w:pPr>
            <w:pStyle w:val="Inhopg2"/>
            <w:tabs>
              <w:tab w:val="left" w:pos="880"/>
              <w:tab w:val="right" w:pos="9056"/>
            </w:tabs>
            <w:rPr>
              <w:rFonts w:asciiTheme="minorHAnsi" w:eastAsiaTheme="minorEastAsia" w:hAnsiTheme="minorHAnsi" w:cstheme="minorBidi"/>
              <w:noProof/>
            </w:rPr>
          </w:pPr>
          <w:hyperlink w:anchor="_Toc95129405" w:history="1">
            <w:r w:rsidRPr="005A024F">
              <w:rPr>
                <w:rStyle w:val="Hyperlink"/>
                <w:noProof/>
              </w:rPr>
              <w:t>3.3.</w:t>
            </w:r>
            <w:r>
              <w:rPr>
                <w:rFonts w:asciiTheme="minorHAnsi" w:eastAsiaTheme="minorEastAsia" w:hAnsiTheme="minorHAnsi" w:cstheme="minorBidi"/>
                <w:noProof/>
              </w:rPr>
              <w:tab/>
            </w:r>
            <w:r w:rsidRPr="005A024F">
              <w:rPr>
                <w:rStyle w:val="Hyperlink"/>
                <w:noProof/>
              </w:rPr>
              <w:t>Het poortnummer kan de service zelf bepalen (bij voorkeur 443) en moet altijd naar afnemers gecommuniceerd worden</w:t>
            </w:r>
            <w:r>
              <w:rPr>
                <w:noProof/>
                <w:webHidden/>
              </w:rPr>
              <w:tab/>
            </w:r>
            <w:r>
              <w:rPr>
                <w:noProof/>
                <w:webHidden/>
              </w:rPr>
              <w:fldChar w:fldCharType="begin"/>
            </w:r>
            <w:r>
              <w:rPr>
                <w:noProof/>
                <w:webHidden/>
              </w:rPr>
              <w:instrText xml:space="preserve"> PAGEREF _Toc95129405 \h </w:instrText>
            </w:r>
            <w:r>
              <w:rPr>
                <w:noProof/>
                <w:webHidden/>
              </w:rPr>
            </w:r>
            <w:r>
              <w:rPr>
                <w:noProof/>
                <w:webHidden/>
              </w:rPr>
              <w:fldChar w:fldCharType="separate"/>
            </w:r>
            <w:r>
              <w:rPr>
                <w:noProof/>
                <w:webHidden/>
              </w:rPr>
              <w:t>10</w:t>
            </w:r>
            <w:r>
              <w:rPr>
                <w:noProof/>
                <w:webHidden/>
              </w:rPr>
              <w:fldChar w:fldCharType="end"/>
            </w:r>
          </w:hyperlink>
        </w:p>
        <w:p w14:paraId="20668141" w14:textId="33C73E18" w:rsidR="00F84D2E" w:rsidRDefault="00F84D2E">
          <w:pPr>
            <w:pStyle w:val="Inhopg1"/>
            <w:tabs>
              <w:tab w:val="left" w:pos="440"/>
              <w:tab w:val="right" w:pos="9056"/>
            </w:tabs>
            <w:rPr>
              <w:rFonts w:asciiTheme="minorHAnsi" w:eastAsiaTheme="minorEastAsia" w:hAnsiTheme="minorHAnsi" w:cstheme="minorBidi"/>
              <w:noProof/>
            </w:rPr>
          </w:pPr>
          <w:hyperlink w:anchor="_Toc95129406" w:history="1">
            <w:r w:rsidRPr="005A024F">
              <w:rPr>
                <w:rStyle w:val="Hyperlink"/>
                <w:noProof/>
              </w:rPr>
              <w:t>4.</w:t>
            </w:r>
            <w:r>
              <w:rPr>
                <w:rFonts w:asciiTheme="minorHAnsi" w:eastAsiaTheme="minorEastAsia" w:hAnsiTheme="minorHAnsi" w:cstheme="minorBidi"/>
                <w:noProof/>
              </w:rPr>
              <w:tab/>
            </w:r>
            <w:r w:rsidRPr="005A024F">
              <w:rPr>
                <w:rStyle w:val="Hyperlink"/>
                <w:noProof/>
              </w:rPr>
              <w:t>Applicatieniveau: WUS/SaaS-profiel</w:t>
            </w:r>
            <w:r>
              <w:rPr>
                <w:noProof/>
                <w:webHidden/>
              </w:rPr>
              <w:tab/>
            </w:r>
            <w:r>
              <w:rPr>
                <w:noProof/>
                <w:webHidden/>
              </w:rPr>
              <w:fldChar w:fldCharType="begin"/>
            </w:r>
            <w:r>
              <w:rPr>
                <w:noProof/>
                <w:webHidden/>
              </w:rPr>
              <w:instrText xml:space="preserve"> PAGEREF _Toc95129406 \h </w:instrText>
            </w:r>
            <w:r>
              <w:rPr>
                <w:noProof/>
                <w:webHidden/>
              </w:rPr>
            </w:r>
            <w:r>
              <w:rPr>
                <w:noProof/>
                <w:webHidden/>
              </w:rPr>
              <w:fldChar w:fldCharType="separate"/>
            </w:r>
            <w:r>
              <w:rPr>
                <w:noProof/>
                <w:webHidden/>
              </w:rPr>
              <w:t>10</w:t>
            </w:r>
            <w:r>
              <w:rPr>
                <w:noProof/>
                <w:webHidden/>
              </w:rPr>
              <w:fldChar w:fldCharType="end"/>
            </w:r>
          </w:hyperlink>
        </w:p>
        <w:p w14:paraId="177964F2" w14:textId="31A1314B" w:rsidR="00F84D2E" w:rsidRDefault="00F84D2E">
          <w:pPr>
            <w:pStyle w:val="Inhopg2"/>
            <w:tabs>
              <w:tab w:val="left" w:pos="880"/>
              <w:tab w:val="right" w:pos="9056"/>
            </w:tabs>
            <w:rPr>
              <w:rFonts w:asciiTheme="minorHAnsi" w:eastAsiaTheme="minorEastAsia" w:hAnsiTheme="minorHAnsi" w:cstheme="minorBidi"/>
              <w:noProof/>
            </w:rPr>
          </w:pPr>
          <w:hyperlink w:anchor="_Toc95129407" w:history="1">
            <w:r w:rsidRPr="005A024F">
              <w:rPr>
                <w:rStyle w:val="Hyperlink"/>
                <w:noProof/>
              </w:rPr>
              <w:t>4.1.</w:t>
            </w:r>
            <w:r>
              <w:rPr>
                <w:rFonts w:asciiTheme="minorHAnsi" w:eastAsiaTheme="minorEastAsia" w:hAnsiTheme="minorHAnsi" w:cstheme="minorBidi"/>
                <w:noProof/>
              </w:rPr>
              <w:tab/>
            </w:r>
            <w:r w:rsidRPr="005A024F">
              <w:rPr>
                <w:rStyle w:val="Hyperlink"/>
                <w:noProof/>
              </w:rPr>
              <w:t>Technische service contract</w:t>
            </w:r>
            <w:r>
              <w:rPr>
                <w:noProof/>
                <w:webHidden/>
              </w:rPr>
              <w:tab/>
            </w:r>
            <w:r>
              <w:rPr>
                <w:noProof/>
                <w:webHidden/>
              </w:rPr>
              <w:fldChar w:fldCharType="begin"/>
            </w:r>
            <w:r>
              <w:rPr>
                <w:noProof/>
                <w:webHidden/>
              </w:rPr>
              <w:instrText xml:space="preserve"> PAGEREF _Toc95129407 \h </w:instrText>
            </w:r>
            <w:r>
              <w:rPr>
                <w:noProof/>
                <w:webHidden/>
              </w:rPr>
            </w:r>
            <w:r>
              <w:rPr>
                <w:noProof/>
                <w:webHidden/>
              </w:rPr>
              <w:fldChar w:fldCharType="separate"/>
            </w:r>
            <w:r>
              <w:rPr>
                <w:noProof/>
                <w:webHidden/>
              </w:rPr>
              <w:t>10</w:t>
            </w:r>
            <w:r>
              <w:rPr>
                <w:noProof/>
                <w:webHidden/>
              </w:rPr>
              <w:fldChar w:fldCharType="end"/>
            </w:r>
          </w:hyperlink>
        </w:p>
        <w:p w14:paraId="27225296" w14:textId="6AE730CE" w:rsidR="00F84D2E" w:rsidRDefault="00F84D2E">
          <w:pPr>
            <w:pStyle w:val="Inhopg2"/>
            <w:tabs>
              <w:tab w:val="left" w:pos="1100"/>
              <w:tab w:val="right" w:pos="9056"/>
            </w:tabs>
            <w:rPr>
              <w:rFonts w:asciiTheme="minorHAnsi" w:eastAsiaTheme="minorEastAsia" w:hAnsiTheme="minorHAnsi" w:cstheme="minorBidi"/>
              <w:noProof/>
            </w:rPr>
          </w:pPr>
          <w:hyperlink w:anchor="_Toc95129408" w:history="1">
            <w:r w:rsidRPr="005A024F">
              <w:rPr>
                <w:rStyle w:val="Hyperlink"/>
                <w:noProof/>
              </w:rPr>
              <w:t>4.1.1.</w:t>
            </w:r>
            <w:r>
              <w:rPr>
                <w:rFonts w:asciiTheme="minorHAnsi" w:eastAsiaTheme="minorEastAsia" w:hAnsiTheme="minorHAnsi" w:cstheme="minorBidi"/>
                <w:noProof/>
              </w:rPr>
              <w:tab/>
            </w:r>
            <w:r w:rsidRPr="005A024F">
              <w:rPr>
                <w:rStyle w:val="Hyperlink"/>
                <w:noProof/>
              </w:rPr>
              <w:t>Welke versioneringsmethodiek gebruiken voor het technische service contract?</w:t>
            </w:r>
            <w:r>
              <w:rPr>
                <w:noProof/>
                <w:webHidden/>
              </w:rPr>
              <w:tab/>
            </w:r>
            <w:r>
              <w:rPr>
                <w:noProof/>
                <w:webHidden/>
              </w:rPr>
              <w:fldChar w:fldCharType="begin"/>
            </w:r>
            <w:r>
              <w:rPr>
                <w:noProof/>
                <w:webHidden/>
              </w:rPr>
              <w:instrText xml:space="preserve"> PAGEREF _Toc95129408 \h </w:instrText>
            </w:r>
            <w:r>
              <w:rPr>
                <w:noProof/>
                <w:webHidden/>
              </w:rPr>
            </w:r>
            <w:r>
              <w:rPr>
                <w:noProof/>
                <w:webHidden/>
              </w:rPr>
              <w:fldChar w:fldCharType="separate"/>
            </w:r>
            <w:r>
              <w:rPr>
                <w:noProof/>
                <w:webHidden/>
              </w:rPr>
              <w:t>11</w:t>
            </w:r>
            <w:r>
              <w:rPr>
                <w:noProof/>
                <w:webHidden/>
              </w:rPr>
              <w:fldChar w:fldCharType="end"/>
            </w:r>
          </w:hyperlink>
        </w:p>
        <w:p w14:paraId="6AC70095" w14:textId="10AC7361" w:rsidR="00F84D2E" w:rsidRDefault="00F84D2E">
          <w:pPr>
            <w:pStyle w:val="Inhopg2"/>
            <w:tabs>
              <w:tab w:val="left" w:pos="880"/>
              <w:tab w:val="right" w:pos="9056"/>
            </w:tabs>
            <w:rPr>
              <w:rFonts w:asciiTheme="minorHAnsi" w:eastAsiaTheme="minorEastAsia" w:hAnsiTheme="minorHAnsi" w:cstheme="minorBidi"/>
              <w:noProof/>
            </w:rPr>
          </w:pPr>
          <w:hyperlink w:anchor="_Toc95129409" w:history="1">
            <w:r w:rsidRPr="005A024F">
              <w:rPr>
                <w:rStyle w:val="Hyperlink"/>
                <w:noProof/>
              </w:rPr>
              <w:t>4.2.</w:t>
            </w:r>
            <w:r>
              <w:rPr>
                <w:rFonts w:asciiTheme="minorHAnsi" w:eastAsiaTheme="minorEastAsia" w:hAnsiTheme="minorHAnsi" w:cstheme="minorBidi"/>
                <w:noProof/>
              </w:rPr>
              <w:tab/>
            </w:r>
            <w:r w:rsidRPr="005A024F">
              <w:rPr>
                <w:rStyle w:val="Hyperlink"/>
                <w:noProof/>
              </w:rPr>
              <w:t>Zorg ervoor dat webservice gegevens actueel zijn</w:t>
            </w:r>
            <w:r>
              <w:rPr>
                <w:noProof/>
                <w:webHidden/>
              </w:rPr>
              <w:tab/>
            </w:r>
            <w:r>
              <w:rPr>
                <w:noProof/>
                <w:webHidden/>
              </w:rPr>
              <w:fldChar w:fldCharType="begin"/>
            </w:r>
            <w:r>
              <w:rPr>
                <w:noProof/>
                <w:webHidden/>
              </w:rPr>
              <w:instrText xml:space="preserve"> PAGEREF _Toc95129409 \h </w:instrText>
            </w:r>
            <w:r>
              <w:rPr>
                <w:noProof/>
                <w:webHidden/>
              </w:rPr>
            </w:r>
            <w:r>
              <w:rPr>
                <w:noProof/>
                <w:webHidden/>
              </w:rPr>
              <w:fldChar w:fldCharType="separate"/>
            </w:r>
            <w:r>
              <w:rPr>
                <w:noProof/>
                <w:webHidden/>
              </w:rPr>
              <w:t>11</w:t>
            </w:r>
            <w:r>
              <w:rPr>
                <w:noProof/>
                <w:webHidden/>
              </w:rPr>
              <w:fldChar w:fldCharType="end"/>
            </w:r>
          </w:hyperlink>
        </w:p>
        <w:p w14:paraId="6F6E47E4" w14:textId="6BD3F3DD" w:rsidR="00F84D2E" w:rsidRDefault="00F84D2E">
          <w:pPr>
            <w:pStyle w:val="Inhopg2"/>
            <w:tabs>
              <w:tab w:val="left" w:pos="880"/>
              <w:tab w:val="right" w:pos="9056"/>
            </w:tabs>
            <w:rPr>
              <w:rFonts w:asciiTheme="minorHAnsi" w:eastAsiaTheme="minorEastAsia" w:hAnsiTheme="minorHAnsi" w:cstheme="minorBidi"/>
              <w:noProof/>
            </w:rPr>
          </w:pPr>
          <w:hyperlink w:anchor="_Toc95129410" w:history="1">
            <w:r w:rsidRPr="005A024F">
              <w:rPr>
                <w:rStyle w:val="Hyperlink"/>
                <w:noProof/>
              </w:rPr>
              <w:t>4.3.</w:t>
            </w:r>
            <w:r>
              <w:rPr>
                <w:rFonts w:asciiTheme="minorHAnsi" w:eastAsiaTheme="minorEastAsia" w:hAnsiTheme="minorHAnsi" w:cstheme="minorBidi"/>
                <w:noProof/>
              </w:rPr>
              <w:tab/>
            </w:r>
            <w:r w:rsidRPr="005A024F">
              <w:rPr>
                <w:rStyle w:val="Hyperlink"/>
                <w:noProof/>
              </w:rPr>
              <w:t>Pas naming conventions toe</w:t>
            </w:r>
            <w:r>
              <w:rPr>
                <w:noProof/>
                <w:webHidden/>
              </w:rPr>
              <w:tab/>
            </w:r>
            <w:r>
              <w:rPr>
                <w:noProof/>
                <w:webHidden/>
              </w:rPr>
              <w:fldChar w:fldCharType="begin"/>
            </w:r>
            <w:r>
              <w:rPr>
                <w:noProof/>
                <w:webHidden/>
              </w:rPr>
              <w:instrText xml:space="preserve"> PAGEREF _Toc95129410 \h </w:instrText>
            </w:r>
            <w:r>
              <w:rPr>
                <w:noProof/>
                <w:webHidden/>
              </w:rPr>
            </w:r>
            <w:r>
              <w:rPr>
                <w:noProof/>
                <w:webHidden/>
              </w:rPr>
              <w:fldChar w:fldCharType="separate"/>
            </w:r>
            <w:r>
              <w:rPr>
                <w:noProof/>
                <w:webHidden/>
              </w:rPr>
              <w:t>11</w:t>
            </w:r>
            <w:r>
              <w:rPr>
                <w:noProof/>
                <w:webHidden/>
              </w:rPr>
              <w:fldChar w:fldCharType="end"/>
            </w:r>
          </w:hyperlink>
        </w:p>
        <w:p w14:paraId="74C8E817" w14:textId="274A4885" w:rsidR="00F84D2E" w:rsidRDefault="00F84D2E">
          <w:pPr>
            <w:pStyle w:val="Inhopg2"/>
            <w:tabs>
              <w:tab w:val="left" w:pos="880"/>
              <w:tab w:val="right" w:pos="9056"/>
            </w:tabs>
            <w:rPr>
              <w:rFonts w:asciiTheme="minorHAnsi" w:eastAsiaTheme="minorEastAsia" w:hAnsiTheme="minorHAnsi" w:cstheme="minorBidi"/>
              <w:noProof/>
            </w:rPr>
          </w:pPr>
          <w:hyperlink w:anchor="_Toc95129411" w:history="1">
            <w:r w:rsidRPr="005A024F">
              <w:rPr>
                <w:rStyle w:val="Hyperlink"/>
                <w:noProof/>
              </w:rPr>
              <w:t>4.4.</w:t>
            </w:r>
            <w:r>
              <w:rPr>
                <w:rFonts w:asciiTheme="minorHAnsi" w:eastAsiaTheme="minorEastAsia" w:hAnsiTheme="minorHAnsi" w:cstheme="minorBidi"/>
                <w:noProof/>
              </w:rPr>
              <w:tab/>
            </w:r>
            <w:r w:rsidRPr="005A024F">
              <w:rPr>
                <w:rStyle w:val="Hyperlink"/>
                <w:noProof/>
              </w:rPr>
              <w:t>Valideer berichten tegen het XSD schema indien mogelijk</w:t>
            </w:r>
            <w:r>
              <w:rPr>
                <w:noProof/>
                <w:webHidden/>
              </w:rPr>
              <w:tab/>
            </w:r>
            <w:r>
              <w:rPr>
                <w:noProof/>
                <w:webHidden/>
              </w:rPr>
              <w:fldChar w:fldCharType="begin"/>
            </w:r>
            <w:r>
              <w:rPr>
                <w:noProof/>
                <w:webHidden/>
              </w:rPr>
              <w:instrText xml:space="preserve"> PAGEREF _Toc95129411 \h </w:instrText>
            </w:r>
            <w:r>
              <w:rPr>
                <w:noProof/>
                <w:webHidden/>
              </w:rPr>
            </w:r>
            <w:r>
              <w:rPr>
                <w:noProof/>
                <w:webHidden/>
              </w:rPr>
              <w:fldChar w:fldCharType="separate"/>
            </w:r>
            <w:r>
              <w:rPr>
                <w:noProof/>
                <w:webHidden/>
              </w:rPr>
              <w:t>11</w:t>
            </w:r>
            <w:r>
              <w:rPr>
                <w:noProof/>
                <w:webHidden/>
              </w:rPr>
              <w:fldChar w:fldCharType="end"/>
            </w:r>
          </w:hyperlink>
        </w:p>
        <w:p w14:paraId="5A7CBAB5" w14:textId="7AECF8FA" w:rsidR="00F84D2E" w:rsidRDefault="00F84D2E">
          <w:pPr>
            <w:pStyle w:val="Inhopg2"/>
            <w:tabs>
              <w:tab w:val="left" w:pos="880"/>
              <w:tab w:val="right" w:pos="9056"/>
            </w:tabs>
            <w:rPr>
              <w:rFonts w:asciiTheme="minorHAnsi" w:eastAsiaTheme="minorEastAsia" w:hAnsiTheme="minorHAnsi" w:cstheme="minorBidi"/>
              <w:noProof/>
            </w:rPr>
          </w:pPr>
          <w:hyperlink w:anchor="_Toc95129412" w:history="1">
            <w:r w:rsidRPr="005A024F">
              <w:rPr>
                <w:rStyle w:val="Hyperlink"/>
                <w:noProof/>
              </w:rPr>
              <w:t>4.5.</w:t>
            </w:r>
            <w:r>
              <w:rPr>
                <w:rFonts w:asciiTheme="minorHAnsi" w:eastAsiaTheme="minorEastAsia" w:hAnsiTheme="minorHAnsi" w:cstheme="minorBidi"/>
                <w:noProof/>
              </w:rPr>
              <w:tab/>
            </w:r>
            <w:r w:rsidRPr="005A024F">
              <w:rPr>
                <w:rStyle w:val="Hyperlink"/>
                <w:noProof/>
              </w:rPr>
              <w:t>Waar rekening mee houden bij WS-Addressing</w:t>
            </w:r>
            <w:r>
              <w:rPr>
                <w:noProof/>
                <w:webHidden/>
              </w:rPr>
              <w:tab/>
            </w:r>
            <w:r>
              <w:rPr>
                <w:noProof/>
                <w:webHidden/>
              </w:rPr>
              <w:fldChar w:fldCharType="begin"/>
            </w:r>
            <w:r>
              <w:rPr>
                <w:noProof/>
                <w:webHidden/>
              </w:rPr>
              <w:instrText xml:space="preserve"> PAGEREF _Toc95129412 \h </w:instrText>
            </w:r>
            <w:r>
              <w:rPr>
                <w:noProof/>
                <w:webHidden/>
              </w:rPr>
            </w:r>
            <w:r>
              <w:rPr>
                <w:noProof/>
                <w:webHidden/>
              </w:rPr>
              <w:fldChar w:fldCharType="separate"/>
            </w:r>
            <w:r>
              <w:rPr>
                <w:noProof/>
                <w:webHidden/>
              </w:rPr>
              <w:t>12</w:t>
            </w:r>
            <w:r>
              <w:rPr>
                <w:noProof/>
                <w:webHidden/>
              </w:rPr>
              <w:fldChar w:fldCharType="end"/>
            </w:r>
          </w:hyperlink>
        </w:p>
        <w:p w14:paraId="7E13916F" w14:textId="4A6AB819" w:rsidR="00F84D2E" w:rsidRDefault="00F84D2E">
          <w:pPr>
            <w:pStyle w:val="Inhopg2"/>
            <w:tabs>
              <w:tab w:val="left" w:pos="1100"/>
              <w:tab w:val="right" w:pos="9056"/>
            </w:tabs>
            <w:rPr>
              <w:rFonts w:asciiTheme="minorHAnsi" w:eastAsiaTheme="minorEastAsia" w:hAnsiTheme="minorHAnsi" w:cstheme="minorBidi"/>
              <w:noProof/>
            </w:rPr>
          </w:pPr>
          <w:hyperlink w:anchor="_Toc95129413" w:history="1">
            <w:r w:rsidRPr="005A024F">
              <w:rPr>
                <w:rStyle w:val="Hyperlink"/>
                <w:noProof/>
              </w:rPr>
              <w:t>4.5.1.</w:t>
            </w:r>
            <w:r>
              <w:rPr>
                <w:rFonts w:asciiTheme="minorHAnsi" w:eastAsiaTheme="minorEastAsia" w:hAnsiTheme="minorHAnsi" w:cstheme="minorBidi"/>
                <w:noProof/>
              </w:rPr>
              <w:tab/>
            </w:r>
            <w:r w:rsidRPr="005A024F">
              <w:rPr>
                <w:rStyle w:val="Hyperlink"/>
                <w:noProof/>
              </w:rPr>
              <w:t>Pas een aanvullende typering voor de MessageId toe</w:t>
            </w:r>
            <w:r>
              <w:rPr>
                <w:noProof/>
                <w:webHidden/>
              </w:rPr>
              <w:tab/>
            </w:r>
            <w:r>
              <w:rPr>
                <w:noProof/>
                <w:webHidden/>
              </w:rPr>
              <w:fldChar w:fldCharType="begin"/>
            </w:r>
            <w:r>
              <w:rPr>
                <w:noProof/>
                <w:webHidden/>
              </w:rPr>
              <w:instrText xml:space="preserve"> PAGEREF _Toc95129413 \h </w:instrText>
            </w:r>
            <w:r>
              <w:rPr>
                <w:noProof/>
                <w:webHidden/>
              </w:rPr>
            </w:r>
            <w:r>
              <w:rPr>
                <w:noProof/>
                <w:webHidden/>
              </w:rPr>
              <w:fldChar w:fldCharType="separate"/>
            </w:r>
            <w:r>
              <w:rPr>
                <w:noProof/>
                <w:webHidden/>
              </w:rPr>
              <w:t>12</w:t>
            </w:r>
            <w:r>
              <w:rPr>
                <w:noProof/>
                <w:webHidden/>
              </w:rPr>
              <w:fldChar w:fldCharType="end"/>
            </w:r>
          </w:hyperlink>
        </w:p>
        <w:p w14:paraId="4FBF4DCD" w14:textId="24492BEB" w:rsidR="00F84D2E" w:rsidRDefault="00F84D2E">
          <w:pPr>
            <w:pStyle w:val="Inhopg2"/>
            <w:tabs>
              <w:tab w:val="left" w:pos="1100"/>
              <w:tab w:val="right" w:pos="9056"/>
            </w:tabs>
            <w:rPr>
              <w:rFonts w:asciiTheme="minorHAnsi" w:eastAsiaTheme="minorEastAsia" w:hAnsiTheme="minorHAnsi" w:cstheme="minorBidi"/>
              <w:noProof/>
            </w:rPr>
          </w:pPr>
          <w:hyperlink w:anchor="_Toc95129414" w:history="1">
            <w:r w:rsidRPr="005A024F">
              <w:rPr>
                <w:rStyle w:val="Hyperlink"/>
                <w:noProof/>
              </w:rPr>
              <w:t>4.5.2.</w:t>
            </w:r>
            <w:r>
              <w:rPr>
                <w:rFonts w:asciiTheme="minorHAnsi" w:eastAsiaTheme="minorEastAsia" w:hAnsiTheme="minorHAnsi" w:cstheme="minorBidi"/>
                <w:noProof/>
              </w:rPr>
              <w:tab/>
            </w:r>
            <w:r w:rsidRPr="005A024F">
              <w:rPr>
                <w:rStyle w:val="Hyperlink"/>
                <w:noProof/>
              </w:rPr>
              <w:t>Hoe om te gaan met verplichte WSA Headers (mustunderstand=1)</w:t>
            </w:r>
            <w:r>
              <w:rPr>
                <w:noProof/>
                <w:webHidden/>
              </w:rPr>
              <w:tab/>
            </w:r>
            <w:r>
              <w:rPr>
                <w:noProof/>
                <w:webHidden/>
              </w:rPr>
              <w:fldChar w:fldCharType="begin"/>
            </w:r>
            <w:r>
              <w:rPr>
                <w:noProof/>
                <w:webHidden/>
              </w:rPr>
              <w:instrText xml:space="preserve"> PAGEREF _Toc95129414 \h </w:instrText>
            </w:r>
            <w:r>
              <w:rPr>
                <w:noProof/>
                <w:webHidden/>
              </w:rPr>
            </w:r>
            <w:r>
              <w:rPr>
                <w:noProof/>
                <w:webHidden/>
              </w:rPr>
              <w:fldChar w:fldCharType="separate"/>
            </w:r>
            <w:r>
              <w:rPr>
                <w:noProof/>
                <w:webHidden/>
              </w:rPr>
              <w:t>12</w:t>
            </w:r>
            <w:r>
              <w:rPr>
                <w:noProof/>
                <w:webHidden/>
              </w:rPr>
              <w:fldChar w:fldCharType="end"/>
            </w:r>
          </w:hyperlink>
        </w:p>
        <w:p w14:paraId="7918A2B0" w14:textId="7FBB1467" w:rsidR="00F84D2E" w:rsidRDefault="00F84D2E">
          <w:pPr>
            <w:pStyle w:val="Inhopg2"/>
            <w:tabs>
              <w:tab w:val="left" w:pos="880"/>
              <w:tab w:val="right" w:pos="9056"/>
            </w:tabs>
            <w:rPr>
              <w:rFonts w:asciiTheme="minorHAnsi" w:eastAsiaTheme="minorEastAsia" w:hAnsiTheme="minorHAnsi" w:cstheme="minorBidi"/>
              <w:noProof/>
            </w:rPr>
          </w:pPr>
          <w:hyperlink w:anchor="_Toc95129415" w:history="1">
            <w:r w:rsidRPr="005A024F">
              <w:rPr>
                <w:rStyle w:val="Hyperlink"/>
                <w:noProof/>
              </w:rPr>
              <w:t>4.6.</w:t>
            </w:r>
            <w:r>
              <w:rPr>
                <w:rFonts w:asciiTheme="minorHAnsi" w:eastAsiaTheme="minorEastAsia" w:hAnsiTheme="minorHAnsi" w:cstheme="minorBidi"/>
                <w:noProof/>
              </w:rPr>
              <w:tab/>
            </w:r>
            <w:r w:rsidRPr="005A024F">
              <w:rPr>
                <w:rStyle w:val="Hyperlink"/>
                <w:noProof/>
              </w:rPr>
              <w:t>Waar rekening mee houden bij ondertekening (2W-be-S profiel)</w:t>
            </w:r>
            <w:r>
              <w:rPr>
                <w:noProof/>
                <w:webHidden/>
              </w:rPr>
              <w:tab/>
            </w:r>
            <w:r>
              <w:rPr>
                <w:noProof/>
                <w:webHidden/>
              </w:rPr>
              <w:fldChar w:fldCharType="begin"/>
            </w:r>
            <w:r>
              <w:rPr>
                <w:noProof/>
                <w:webHidden/>
              </w:rPr>
              <w:instrText xml:space="preserve"> PAGEREF _Toc95129415 \h </w:instrText>
            </w:r>
            <w:r>
              <w:rPr>
                <w:noProof/>
                <w:webHidden/>
              </w:rPr>
            </w:r>
            <w:r>
              <w:rPr>
                <w:noProof/>
                <w:webHidden/>
              </w:rPr>
              <w:fldChar w:fldCharType="separate"/>
            </w:r>
            <w:r>
              <w:rPr>
                <w:noProof/>
                <w:webHidden/>
              </w:rPr>
              <w:t>13</w:t>
            </w:r>
            <w:r>
              <w:rPr>
                <w:noProof/>
                <w:webHidden/>
              </w:rPr>
              <w:fldChar w:fldCharType="end"/>
            </w:r>
          </w:hyperlink>
        </w:p>
        <w:p w14:paraId="41262563" w14:textId="48E75F4A" w:rsidR="00F84D2E" w:rsidRDefault="00F84D2E">
          <w:pPr>
            <w:pStyle w:val="Inhopg2"/>
            <w:tabs>
              <w:tab w:val="left" w:pos="1100"/>
              <w:tab w:val="right" w:pos="9056"/>
            </w:tabs>
            <w:rPr>
              <w:rFonts w:asciiTheme="minorHAnsi" w:eastAsiaTheme="minorEastAsia" w:hAnsiTheme="minorHAnsi" w:cstheme="minorBidi"/>
              <w:noProof/>
            </w:rPr>
          </w:pPr>
          <w:hyperlink w:anchor="_Toc95129416" w:history="1">
            <w:r w:rsidRPr="005A024F">
              <w:rPr>
                <w:rStyle w:val="Hyperlink"/>
                <w:noProof/>
              </w:rPr>
              <w:t>4.6.1.</w:t>
            </w:r>
            <w:r>
              <w:rPr>
                <w:rFonts w:asciiTheme="minorHAnsi" w:eastAsiaTheme="minorEastAsia" w:hAnsiTheme="minorHAnsi" w:cstheme="minorBidi"/>
                <w:noProof/>
              </w:rPr>
              <w:tab/>
            </w:r>
            <w:r w:rsidRPr="005A024F">
              <w:rPr>
                <w:rStyle w:val="Hyperlink"/>
                <w:noProof/>
              </w:rPr>
              <w:t>Toepassen als integriteit en/of onweerlegbaarheid van belang is</w:t>
            </w:r>
            <w:r>
              <w:rPr>
                <w:noProof/>
                <w:webHidden/>
              </w:rPr>
              <w:tab/>
            </w:r>
            <w:r>
              <w:rPr>
                <w:noProof/>
                <w:webHidden/>
              </w:rPr>
              <w:fldChar w:fldCharType="begin"/>
            </w:r>
            <w:r>
              <w:rPr>
                <w:noProof/>
                <w:webHidden/>
              </w:rPr>
              <w:instrText xml:space="preserve"> PAGEREF _Toc95129416 \h </w:instrText>
            </w:r>
            <w:r>
              <w:rPr>
                <w:noProof/>
                <w:webHidden/>
              </w:rPr>
            </w:r>
            <w:r>
              <w:rPr>
                <w:noProof/>
                <w:webHidden/>
              </w:rPr>
              <w:fldChar w:fldCharType="separate"/>
            </w:r>
            <w:r>
              <w:rPr>
                <w:noProof/>
                <w:webHidden/>
              </w:rPr>
              <w:t>13</w:t>
            </w:r>
            <w:r>
              <w:rPr>
                <w:noProof/>
                <w:webHidden/>
              </w:rPr>
              <w:fldChar w:fldCharType="end"/>
            </w:r>
          </w:hyperlink>
        </w:p>
        <w:p w14:paraId="6F750CB8" w14:textId="5538A996" w:rsidR="00F84D2E" w:rsidRDefault="00F84D2E">
          <w:pPr>
            <w:pStyle w:val="Inhopg2"/>
            <w:tabs>
              <w:tab w:val="left" w:pos="1100"/>
              <w:tab w:val="right" w:pos="9056"/>
            </w:tabs>
            <w:rPr>
              <w:rFonts w:asciiTheme="minorHAnsi" w:eastAsiaTheme="minorEastAsia" w:hAnsiTheme="minorHAnsi" w:cstheme="minorBidi"/>
              <w:noProof/>
            </w:rPr>
          </w:pPr>
          <w:hyperlink w:anchor="_Toc95129417" w:history="1">
            <w:r w:rsidRPr="005A024F">
              <w:rPr>
                <w:rStyle w:val="Hyperlink"/>
                <w:noProof/>
              </w:rPr>
              <w:t>4.6.2.</w:t>
            </w:r>
            <w:r>
              <w:rPr>
                <w:rFonts w:asciiTheme="minorHAnsi" w:eastAsiaTheme="minorEastAsia" w:hAnsiTheme="minorHAnsi" w:cstheme="minorBidi"/>
                <w:noProof/>
              </w:rPr>
              <w:tab/>
            </w:r>
            <w:r w:rsidRPr="005A024F">
              <w:rPr>
                <w:rStyle w:val="Hyperlink"/>
                <w:noProof/>
              </w:rPr>
              <w:t>Kies een passende timestamp</w:t>
            </w:r>
            <w:r>
              <w:rPr>
                <w:noProof/>
                <w:webHidden/>
              </w:rPr>
              <w:tab/>
            </w:r>
            <w:r>
              <w:rPr>
                <w:noProof/>
                <w:webHidden/>
              </w:rPr>
              <w:fldChar w:fldCharType="begin"/>
            </w:r>
            <w:r>
              <w:rPr>
                <w:noProof/>
                <w:webHidden/>
              </w:rPr>
              <w:instrText xml:space="preserve"> PAGEREF _Toc95129417 \h </w:instrText>
            </w:r>
            <w:r>
              <w:rPr>
                <w:noProof/>
                <w:webHidden/>
              </w:rPr>
            </w:r>
            <w:r>
              <w:rPr>
                <w:noProof/>
                <w:webHidden/>
              </w:rPr>
              <w:fldChar w:fldCharType="separate"/>
            </w:r>
            <w:r>
              <w:rPr>
                <w:noProof/>
                <w:webHidden/>
              </w:rPr>
              <w:t>14</w:t>
            </w:r>
            <w:r>
              <w:rPr>
                <w:noProof/>
                <w:webHidden/>
              </w:rPr>
              <w:fldChar w:fldCharType="end"/>
            </w:r>
          </w:hyperlink>
        </w:p>
        <w:p w14:paraId="7875F32A" w14:textId="2EFF0914" w:rsidR="00F84D2E" w:rsidRDefault="00F84D2E">
          <w:pPr>
            <w:pStyle w:val="Inhopg2"/>
            <w:tabs>
              <w:tab w:val="left" w:pos="1100"/>
              <w:tab w:val="right" w:pos="9056"/>
            </w:tabs>
            <w:rPr>
              <w:rFonts w:asciiTheme="minorHAnsi" w:eastAsiaTheme="minorEastAsia" w:hAnsiTheme="minorHAnsi" w:cstheme="minorBidi"/>
              <w:noProof/>
            </w:rPr>
          </w:pPr>
          <w:hyperlink w:anchor="_Toc95129418" w:history="1">
            <w:r w:rsidRPr="005A024F">
              <w:rPr>
                <w:rStyle w:val="Hyperlink"/>
                <w:noProof/>
              </w:rPr>
              <w:t>4.6.3.</w:t>
            </w:r>
            <w:r>
              <w:rPr>
                <w:rFonts w:asciiTheme="minorHAnsi" w:eastAsiaTheme="minorEastAsia" w:hAnsiTheme="minorHAnsi" w:cstheme="minorBidi"/>
                <w:noProof/>
              </w:rPr>
              <w:tab/>
            </w:r>
            <w:r w:rsidRPr="005A024F">
              <w:rPr>
                <w:rStyle w:val="Hyperlink"/>
                <w:noProof/>
              </w:rPr>
              <w:t>Valideer de ondertekening</w:t>
            </w:r>
            <w:r>
              <w:rPr>
                <w:noProof/>
                <w:webHidden/>
              </w:rPr>
              <w:tab/>
            </w:r>
            <w:r>
              <w:rPr>
                <w:noProof/>
                <w:webHidden/>
              </w:rPr>
              <w:fldChar w:fldCharType="begin"/>
            </w:r>
            <w:r>
              <w:rPr>
                <w:noProof/>
                <w:webHidden/>
              </w:rPr>
              <w:instrText xml:space="preserve"> PAGEREF _Toc95129418 \h </w:instrText>
            </w:r>
            <w:r>
              <w:rPr>
                <w:noProof/>
                <w:webHidden/>
              </w:rPr>
            </w:r>
            <w:r>
              <w:rPr>
                <w:noProof/>
                <w:webHidden/>
              </w:rPr>
              <w:fldChar w:fldCharType="separate"/>
            </w:r>
            <w:r>
              <w:rPr>
                <w:noProof/>
                <w:webHidden/>
              </w:rPr>
              <w:t>14</w:t>
            </w:r>
            <w:r>
              <w:rPr>
                <w:noProof/>
                <w:webHidden/>
              </w:rPr>
              <w:fldChar w:fldCharType="end"/>
            </w:r>
          </w:hyperlink>
        </w:p>
        <w:p w14:paraId="5FFE8A11" w14:textId="6447A256" w:rsidR="00F84D2E" w:rsidRDefault="00F84D2E">
          <w:pPr>
            <w:pStyle w:val="Inhopg2"/>
            <w:tabs>
              <w:tab w:val="left" w:pos="880"/>
              <w:tab w:val="right" w:pos="9056"/>
            </w:tabs>
            <w:rPr>
              <w:rFonts w:asciiTheme="minorHAnsi" w:eastAsiaTheme="minorEastAsia" w:hAnsiTheme="minorHAnsi" w:cstheme="minorBidi"/>
              <w:noProof/>
            </w:rPr>
          </w:pPr>
          <w:hyperlink w:anchor="_Toc95129419" w:history="1">
            <w:r w:rsidRPr="005A024F">
              <w:rPr>
                <w:rStyle w:val="Hyperlink"/>
                <w:noProof/>
              </w:rPr>
              <w:t>4.7.</w:t>
            </w:r>
            <w:r>
              <w:rPr>
                <w:rFonts w:asciiTheme="minorHAnsi" w:eastAsiaTheme="minorEastAsia" w:hAnsiTheme="minorHAnsi" w:cstheme="minorBidi"/>
                <w:noProof/>
              </w:rPr>
              <w:tab/>
            </w:r>
            <w:r w:rsidRPr="005A024F">
              <w:rPr>
                <w:rStyle w:val="Hyperlink"/>
                <w:noProof/>
              </w:rPr>
              <w:t>Waar rekening mee houden bij versleuteling (2W-be-SE profiel)</w:t>
            </w:r>
            <w:r>
              <w:rPr>
                <w:noProof/>
                <w:webHidden/>
              </w:rPr>
              <w:tab/>
            </w:r>
            <w:r>
              <w:rPr>
                <w:noProof/>
                <w:webHidden/>
              </w:rPr>
              <w:fldChar w:fldCharType="begin"/>
            </w:r>
            <w:r>
              <w:rPr>
                <w:noProof/>
                <w:webHidden/>
              </w:rPr>
              <w:instrText xml:space="preserve"> PAGEREF _Toc95129419 \h </w:instrText>
            </w:r>
            <w:r>
              <w:rPr>
                <w:noProof/>
                <w:webHidden/>
              </w:rPr>
            </w:r>
            <w:r>
              <w:rPr>
                <w:noProof/>
                <w:webHidden/>
              </w:rPr>
              <w:fldChar w:fldCharType="separate"/>
            </w:r>
            <w:r>
              <w:rPr>
                <w:noProof/>
                <w:webHidden/>
              </w:rPr>
              <w:t>14</w:t>
            </w:r>
            <w:r>
              <w:rPr>
                <w:noProof/>
                <w:webHidden/>
              </w:rPr>
              <w:fldChar w:fldCharType="end"/>
            </w:r>
          </w:hyperlink>
        </w:p>
        <w:p w14:paraId="43039919" w14:textId="5BF75F62" w:rsidR="00F84D2E" w:rsidRDefault="00F84D2E">
          <w:pPr>
            <w:pStyle w:val="Inhopg2"/>
            <w:tabs>
              <w:tab w:val="left" w:pos="1100"/>
              <w:tab w:val="right" w:pos="9056"/>
            </w:tabs>
            <w:rPr>
              <w:rFonts w:asciiTheme="minorHAnsi" w:eastAsiaTheme="minorEastAsia" w:hAnsiTheme="minorHAnsi" w:cstheme="minorBidi"/>
              <w:noProof/>
            </w:rPr>
          </w:pPr>
          <w:hyperlink w:anchor="_Toc95129420" w:history="1">
            <w:r w:rsidRPr="005A024F">
              <w:rPr>
                <w:rStyle w:val="Hyperlink"/>
                <w:noProof/>
              </w:rPr>
              <w:t>4.7.1.</w:t>
            </w:r>
            <w:r>
              <w:rPr>
                <w:rFonts w:asciiTheme="minorHAnsi" w:eastAsiaTheme="minorEastAsia" w:hAnsiTheme="minorHAnsi" w:cstheme="minorBidi"/>
                <w:noProof/>
              </w:rPr>
              <w:tab/>
            </w:r>
            <w:r w:rsidRPr="005A024F">
              <w:rPr>
                <w:rStyle w:val="Hyperlink"/>
                <w:noProof/>
              </w:rPr>
              <w:t>Toepassen als berichtbeveiliging noodzakelijk is</w:t>
            </w:r>
            <w:r>
              <w:rPr>
                <w:noProof/>
                <w:webHidden/>
              </w:rPr>
              <w:tab/>
            </w:r>
            <w:r>
              <w:rPr>
                <w:noProof/>
                <w:webHidden/>
              </w:rPr>
              <w:fldChar w:fldCharType="begin"/>
            </w:r>
            <w:r>
              <w:rPr>
                <w:noProof/>
                <w:webHidden/>
              </w:rPr>
              <w:instrText xml:space="preserve"> PAGEREF _Toc95129420 \h </w:instrText>
            </w:r>
            <w:r>
              <w:rPr>
                <w:noProof/>
                <w:webHidden/>
              </w:rPr>
            </w:r>
            <w:r>
              <w:rPr>
                <w:noProof/>
                <w:webHidden/>
              </w:rPr>
              <w:fldChar w:fldCharType="separate"/>
            </w:r>
            <w:r>
              <w:rPr>
                <w:noProof/>
                <w:webHidden/>
              </w:rPr>
              <w:t>14</w:t>
            </w:r>
            <w:r>
              <w:rPr>
                <w:noProof/>
                <w:webHidden/>
              </w:rPr>
              <w:fldChar w:fldCharType="end"/>
            </w:r>
          </w:hyperlink>
        </w:p>
        <w:p w14:paraId="7C1535A3" w14:textId="2612D208" w:rsidR="00F84D2E" w:rsidRDefault="00F84D2E">
          <w:pPr>
            <w:pStyle w:val="Inhopg2"/>
            <w:tabs>
              <w:tab w:val="left" w:pos="880"/>
              <w:tab w:val="right" w:pos="9056"/>
            </w:tabs>
            <w:rPr>
              <w:rFonts w:asciiTheme="minorHAnsi" w:eastAsiaTheme="minorEastAsia" w:hAnsiTheme="minorHAnsi" w:cstheme="minorBidi"/>
              <w:noProof/>
            </w:rPr>
          </w:pPr>
          <w:hyperlink w:anchor="_Toc95129421" w:history="1">
            <w:r w:rsidRPr="005A024F">
              <w:rPr>
                <w:rStyle w:val="Hyperlink"/>
                <w:noProof/>
              </w:rPr>
              <w:t>4.8.</w:t>
            </w:r>
            <w:r>
              <w:rPr>
                <w:rFonts w:asciiTheme="minorHAnsi" w:eastAsiaTheme="minorEastAsia" w:hAnsiTheme="minorHAnsi" w:cstheme="minorBidi"/>
                <w:noProof/>
              </w:rPr>
              <w:tab/>
            </w:r>
            <w:r w:rsidRPr="005A024F">
              <w:rPr>
                <w:rStyle w:val="Hyperlink"/>
                <w:noProof/>
              </w:rPr>
              <w:t>Foutafhandeling</w:t>
            </w:r>
            <w:r>
              <w:rPr>
                <w:noProof/>
                <w:webHidden/>
              </w:rPr>
              <w:tab/>
            </w:r>
            <w:r>
              <w:rPr>
                <w:noProof/>
                <w:webHidden/>
              </w:rPr>
              <w:fldChar w:fldCharType="begin"/>
            </w:r>
            <w:r>
              <w:rPr>
                <w:noProof/>
                <w:webHidden/>
              </w:rPr>
              <w:instrText xml:space="preserve"> PAGEREF _Toc95129421 \h </w:instrText>
            </w:r>
            <w:r>
              <w:rPr>
                <w:noProof/>
                <w:webHidden/>
              </w:rPr>
            </w:r>
            <w:r>
              <w:rPr>
                <w:noProof/>
                <w:webHidden/>
              </w:rPr>
              <w:fldChar w:fldCharType="separate"/>
            </w:r>
            <w:r>
              <w:rPr>
                <w:noProof/>
                <w:webHidden/>
              </w:rPr>
              <w:t>15</w:t>
            </w:r>
            <w:r>
              <w:rPr>
                <w:noProof/>
                <w:webHidden/>
              </w:rPr>
              <w:fldChar w:fldCharType="end"/>
            </w:r>
          </w:hyperlink>
        </w:p>
        <w:p w14:paraId="54B79B16" w14:textId="7A9D9B06" w:rsidR="00F84D2E" w:rsidRDefault="00F84D2E">
          <w:pPr>
            <w:pStyle w:val="Inhopg2"/>
            <w:tabs>
              <w:tab w:val="left" w:pos="1100"/>
              <w:tab w:val="right" w:pos="9056"/>
            </w:tabs>
            <w:rPr>
              <w:rFonts w:asciiTheme="minorHAnsi" w:eastAsiaTheme="minorEastAsia" w:hAnsiTheme="minorHAnsi" w:cstheme="minorBidi"/>
              <w:noProof/>
            </w:rPr>
          </w:pPr>
          <w:hyperlink w:anchor="_Toc95129422" w:history="1">
            <w:r w:rsidRPr="005A024F">
              <w:rPr>
                <w:rStyle w:val="Hyperlink"/>
                <w:noProof/>
              </w:rPr>
              <w:t>4.8.1.</w:t>
            </w:r>
            <w:r>
              <w:rPr>
                <w:rFonts w:asciiTheme="minorHAnsi" w:eastAsiaTheme="minorEastAsia" w:hAnsiTheme="minorHAnsi" w:cstheme="minorBidi"/>
                <w:noProof/>
              </w:rPr>
              <w:tab/>
            </w:r>
            <w:r w:rsidRPr="005A024F">
              <w:rPr>
                <w:rStyle w:val="Hyperlink"/>
                <w:noProof/>
              </w:rPr>
              <w:t>HTTP header</w:t>
            </w:r>
            <w:r>
              <w:rPr>
                <w:noProof/>
                <w:webHidden/>
              </w:rPr>
              <w:tab/>
            </w:r>
            <w:r>
              <w:rPr>
                <w:noProof/>
                <w:webHidden/>
              </w:rPr>
              <w:fldChar w:fldCharType="begin"/>
            </w:r>
            <w:r>
              <w:rPr>
                <w:noProof/>
                <w:webHidden/>
              </w:rPr>
              <w:instrText xml:space="preserve"> PAGEREF _Toc95129422 \h </w:instrText>
            </w:r>
            <w:r>
              <w:rPr>
                <w:noProof/>
                <w:webHidden/>
              </w:rPr>
            </w:r>
            <w:r>
              <w:rPr>
                <w:noProof/>
                <w:webHidden/>
              </w:rPr>
              <w:fldChar w:fldCharType="separate"/>
            </w:r>
            <w:r>
              <w:rPr>
                <w:noProof/>
                <w:webHidden/>
              </w:rPr>
              <w:t>16</w:t>
            </w:r>
            <w:r>
              <w:rPr>
                <w:noProof/>
                <w:webHidden/>
              </w:rPr>
              <w:fldChar w:fldCharType="end"/>
            </w:r>
          </w:hyperlink>
        </w:p>
        <w:p w14:paraId="22C571FC" w14:textId="3029609B" w:rsidR="00F84D2E" w:rsidRDefault="00F84D2E">
          <w:pPr>
            <w:pStyle w:val="Inhopg2"/>
            <w:tabs>
              <w:tab w:val="left" w:pos="1100"/>
              <w:tab w:val="right" w:pos="9056"/>
            </w:tabs>
            <w:rPr>
              <w:rFonts w:asciiTheme="minorHAnsi" w:eastAsiaTheme="minorEastAsia" w:hAnsiTheme="minorHAnsi" w:cstheme="minorBidi"/>
              <w:noProof/>
            </w:rPr>
          </w:pPr>
          <w:hyperlink w:anchor="_Toc95129423" w:history="1">
            <w:r w:rsidRPr="005A024F">
              <w:rPr>
                <w:rStyle w:val="Hyperlink"/>
                <w:noProof/>
              </w:rPr>
              <w:t>4.8.2.</w:t>
            </w:r>
            <w:r>
              <w:rPr>
                <w:rFonts w:asciiTheme="minorHAnsi" w:eastAsiaTheme="minorEastAsia" w:hAnsiTheme="minorHAnsi" w:cstheme="minorBidi"/>
                <w:noProof/>
              </w:rPr>
              <w:tab/>
            </w:r>
            <w:r w:rsidRPr="005A024F">
              <w:rPr>
                <w:rStyle w:val="Hyperlink"/>
                <w:noProof/>
              </w:rPr>
              <w:t>SOAP Faults</w:t>
            </w:r>
            <w:r>
              <w:rPr>
                <w:noProof/>
                <w:webHidden/>
              </w:rPr>
              <w:tab/>
            </w:r>
            <w:r>
              <w:rPr>
                <w:noProof/>
                <w:webHidden/>
              </w:rPr>
              <w:fldChar w:fldCharType="begin"/>
            </w:r>
            <w:r>
              <w:rPr>
                <w:noProof/>
                <w:webHidden/>
              </w:rPr>
              <w:instrText xml:space="preserve"> PAGEREF _Toc95129423 \h </w:instrText>
            </w:r>
            <w:r>
              <w:rPr>
                <w:noProof/>
                <w:webHidden/>
              </w:rPr>
            </w:r>
            <w:r>
              <w:rPr>
                <w:noProof/>
                <w:webHidden/>
              </w:rPr>
              <w:fldChar w:fldCharType="separate"/>
            </w:r>
            <w:r>
              <w:rPr>
                <w:noProof/>
                <w:webHidden/>
              </w:rPr>
              <w:t>16</w:t>
            </w:r>
            <w:r>
              <w:rPr>
                <w:noProof/>
                <w:webHidden/>
              </w:rPr>
              <w:fldChar w:fldCharType="end"/>
            </w:r>
          </w:hyperlink>
        </w:p>
        <w:p w14:paraId="0BB2A5F8" w14:textId="4E016026" w:rsidR="00F84D2E" w:rsidRDefault="00F84D2E">
          <w:pPr>
            <w:pStyle w:val="Inhopg1"/>
            <w:tabs>
              <w:tab w:val="left" w:pos="440"/>
              <w:tab w:val="right" w:pos="9056"/>
            </w:tabs>
            <w:rPr>
              <w:rFonts w:asciiTheme="minorHAnsi" w:eastAsiaTheme="minorEastAsia" w:hAnsiTheme="minorHAnsi" w:cstheme="minorBidi"/>
              <w:noProof/>
            </w:rPr>
          </w:pPr>
          <w:hyperlink w:anchor="_Toc95129424" w:history="1">
            <w:r w:rsidRPr="005A024F">
              <w:rPr>
                <w:rStyle w:val="Hyperlink"/>
                <w:noProof/>
              </w:rPr>
              <w:t>5.</w:t>
            </w:r>
            <w:r>
              <w:rPr>
                <w:rFonts w:asciiTheme="minorHAnsi" w:eastAsiaTheme="minorEastAsia" w:hAnsiTheme="minorHAnsi" w:cstheme="minorBidi"/>
                <w:noProof/>
              </w:rPr>
              <w:tab/>
            </w:r>
            <w:r w:rsidRPr="005A024F">
              <w:rPr>
                <w:rStyle w:val="Hyperlink"/>
                <w:noProof/>
              </w:rPr>
              <w:t>REST/SaaS-profiel</w:t>
            </w:r>
            <w:r>
              <w:rPr>
                <w:noProof/>
                <w:webHidden/>
              </w:rPr>
              <w:tab/>
            </w:r>
            <w:r>
              <w:rPr>
                <w:noProof/>
                <w:webHidden/>
              </w:rPr>
              <w:fldChar w:fldCharType="begin"/>
            </w:r>
            <w:r>
              <w:rPr>
                <w:noProof/>
                <w:webHidden/>
              </w:rPr>
              <w:instrText xml:space="preserve"> PAGEREF _Toc95129424 \h </w:instrText>
            </w:r>
            <w:r>
              <w:rPr>
                <w:noProof/>
                <w:webHidden/>
              </w:rPr>
            </w:r>
            <w:r>
              <w:rPr>
                <w:noProof/>
                <w:webHidden/>
              </w:rPr>
              <w:fldChar w:fldCharType="separate"/>
            </w:r>
            <w:r>
              <w:rPr>
                <w:noProof/>
                <w:webHidden/>
              </w:rPr>
              <w:t>18</w:t>
            </w:r>
            <w:r>
              <w:rPr>
                <w:noProof/>
                <w:webHidden/>
              </w:rPr>
              <w:fldChar w:fldCharType="end"/>
            </w:r>
          </w:hyperlink>
        </w:p>
        <w:p w14:paraId="5F95D144" w14:textId="10003D6B" w:rsidR="00F84D2E" w:rsidRDefault="00F84D2E">
          <w:pPr>
            <w:pStyle w:val="Inhopg2"/>
            <w:tabs>
              <w:tab w:val="left" w:pos="880"/>
              <w:tab w:val="right" w:pos="9056"/>
            </w:tabs>
            <w:rPr>
              <w:rFonts w:asciiTheme="minorHAnsi" w:eastAsiaTheme="minorEastAsia" w:hAnsiTheme="minorHAnsi" w:cstheme="minorBidi"/>
              <w:noProof/>
            </w:rPr>
          </w:pPr>
          <w:hyperlink w:anchor="_Toc95129425" w:history="1">
            <w:r w:rsidRPr="005A024F">
              <w:rPr>
                <w:rStyle w:val="Hyperlink"/>
                <w:noProof/>
              </w:rPr>
              <w:t>5.1.</w:t>
            </w:r>
            <w:r>
              <w:rPr>
                <w:rFonts w:asciiTheme="minorHAnsi" w:eastAsiaTheme="minorEastAsia" w:hAnsiTheme="minorHAnsi" w:cstheme="minorBidi"/>
                <w:noProof/>
              </w:rPr>
              <w:tab/>
            </w:r>
            <w:r w:rsidRPr="005A024F">
              <w:rPr>
                <w:rStyle w:val="Hyperlink"/>
                <w:noProof/>
              </w:rPr>
              <w:t>Technische contract</w:t>
            </w:r>
            <w:r>
              <w:rPr>
                <w:noProof/>
                <w:webHidden/>
              </w:rPr>
              <w:tab/>
            </w:r>
            <w:r>
              <w:rPr>
                <w:noProof/>
                <w:webHidden/>
              </w:rPr>
              <w:fldChar w:fldCharType="begin"/>
            </w:r>
            <w:r>
              <w:rPr>
                <w:noProof/>
                <w:webHidden/>
              </w:rPr>
              <w:instrText xml:space="preserve"> PAGEREF _Toc95129425 \h </w:instrText>
            </w:r>
            <w:r>
              <w:rPr>
                <w:noProof/>
                <w:webHidden/>
              </w:rPr>
            </w:r>
            <w:r>
              <w:rPr>
                <w:noProof/>
                <w:webHidden/>
              </w:rPr>
              <w:fldChar w:fldCharType="separate"/>
            </w:r>
            <w:r>
              <w:rPr>
                <w:noProof/>
                <w:webHidden/>
              </w:rPr>
              <w:t>18</w:t>
            </w:r>
            <w:r>
              <w:rPr>
                <w:noProof/>
                <w:webHidden/>
              </w:rPr>
              <w:fldChar w:fldCharType="end"/>
            </w:r>
          </w:hyperlink>
        </w:p>
        <w:p w14:paraId="118A040F" w14:textId="14A8F623" w:rsidR="00F84D2E" w:rsidRDefault="00F84D2E">
          <w:pPr>
            <w:pStyle w:val="Inhopg2"/>
            <w:tabs>
              <w:tab w:val="left" w:pos="880"/>
              <w:tab w:val="right" w:pos="9056"/>
            </w:tabs>
            <w:rPr>
              <w:rFonts w:asciiTheme="minorHAnsi" w:eastAsiaTheme="minorEastAsia" w:hAnsiTheme="minorHAnsi" w:cstheme="minorBidi"/>
              <w:noProof/>
            </w:rPr>
          </w:pPr>
          <w:hyperlink w:anchor="_Toc95129426" w:history="1">
            <w:r w:rsidRPr="005A024F">
              <w:rPr>
                <w:rStyle w:val="Hyperlink"/>
                <w:noProof/>
              </w:rPr>
              <w:t>5.2.</w:t>
            </w:r>
            <w:r>
              <w:rPr>
                <w:rFonts w:asciiTheme="minorHAnsi" w:eastAsiaTheme="minorEastAsia" w:hAnsiTheme="minorHAnsi" w:cstheme="minorBidi"/>
                <w:noProof/>
              </w:rPr>
              <w:tab/>
            </w:r>
            <w:r w:rsidRPr="005A024F">
              <w:rPr>
                <w:rStyle w:val="Hyperlink"/>
                <w:noProof/>
              </w:rPr>
              <w:t>API-keys</w:t>
            </w:r>
            <w:r>
              <w:rPr>
                <w:noProof/>
                <w:webHidden/>
              </w:rPr>
              <w:tab/>
            </w:r>
            <w:r>
              <w:rPr>
                <w:noProof/>
                <w:webHidden/>
              </w:rPr>
              <w:fldChar w:fldCharType="begin"/>
            </w:r>
            <w:r>
              <w:rPr>
                <w:noProof/>
                <w:webHidden/>
              </w:rPr>
              <w:instrText xml:space="preserve"> PAGEREF _Toc95129426 \h </w:instrText>
            </w:r>
            <w:r>
              <w:rPr>
                <w:noProof/>
                <w:webHidden/>
              </w:rPr>
            </w:r>
            <w:r>
              <w:rPr>
                <w:noProof/>
                <w:webHidden/>
              </w:rPr>
              <w:fldChar w:fldCharType="separate"/>
            </w:r>
            <w:r>
              <w:rPr>
                <w:noProof/>
                <w:webHidden/>
              </w:rPr>
              <w:t>19</w:t>
            </w:r>
            <w:r>
              <w:rPr>
                <w:noProof/>
                <w:webHidden/>
              </w:rPr>
              <w:fldChar w:fldCharType="end"/>
            </w:r>
          </w:hyperlink>
        </w:p>
        <w:p w14:paraId="76CA6B91" w14:textId="53E3AB4F" w:rsidR="00F84D2E" w:rsidRDefault="00F84D2E">
          <w:pPr>
            <w:pStyle w:val="Inhopg2"/>
            <w:tabs>
              <w:tab w:val="left" w:pos="1100"/>
              <w:tab w:val="right" w:pos="9056"/>
            </w:tabs>
            <w:rPr>
              <w:rFonts w:asciiTheme="minorHAnsi" w:eastAsiaTheme="minorEastAsia" w:hAnsiTheme="minorHAnsi" w:cstheme="minorBidi"/>
              <w:noProof/>
            </w:rPr>
          </w:pPr>
          <w:hyperlink w:anchor="_Toc95129427" w:history="1">
            <w:r w:rsidRPr="005A024F">
              <w:rPr>
                <w:rStyle w:val="Hyperlink"/>
                <w:noProof/>
              </w:rPr>
              <w:t>5.2.1.</w:t>
            </w:r>
            <w:r>
              <w:rPr>
                <w:rFonts w:asciiTheme="minorHAnsi" w:eastAsiaTheme="minorEastAsia" w:hAnsiTheme="minorHAnsi" w:cstheme="minorBidi"/>
                <w:noProof/>
              </w:rPr>
              <w:tab/>
            </w:r>
            <w:r w:rsidRPr="005A024F">
              <w:rPr>
                <w:rStyle w:val="Hyperlink"/>
                <w:noProof/>
              </w:rPr>
              <w:t>Client authenticatie</w:t>
            </w:r>
            <w:r>
              <w:rPr>
                <w:noProof/>
                <w:webHidden/>
              </w:rPr>
              <w:tab/>
            </w:r>
            <w:r>
              <w:rPr>
                <w:noProof/>
                <w:webHidden/>
              </w:rPr>
              <w:fldChar w:fldCharType="begin"/>
            </w:r>
            <w:r>
              <w:rPr>
                <w:noProof/>
                <w:webHidden/>
              </w:rPr>
              <w:instrText xml:space="preserve"> PAGEREF _Toc95129427 \h </w:instrText>
            </w:r>
            <w:r>
              <w:rPr>
                <w:noProof/>
                <w:webHidden/>
              </w:rPr>
            </w:r>
            <w:r>
              <w:rPr>
                <w:noProof/>
                <w:webHidden/>
              </w:rPr>
              <w:fldChar w:fldCharType="separate"/>
            </w:r>
            <w:r>
              <w:rPr>
                <w:noProof/>
                <w:webHidden/>
              </w:rPr>
              <w:t>19</w:t>
            </w:r>
            <w:r>
              <w:rPr>
                <w:noProof/>
                <w:webHidden/>
              </w:rPr>
              <w:fldChar w:fldCharType="end"/>
            </w:r>
          </w:hyperlink>
        </w:p>
        <w:p w14:paraId="4E8D9BC0" w14:textId="6D89E2E5" w:rsidR="00F84D2E" w:rsidRDefault="00F84D2E">
          <w:pPr>
            <w:pStyle w:val="Inhopg2"/>
            <w:tabs>
              <w:tab w:val="left" w:pos="1100"/>
              <w:tab w:val="right" w:pos="9056"/>
            </w:tabs>
            <w:rPr>
              <w:rFonts w:asciiTheme="minorHAnsi" w:eastAsiaTheme="minorEastAsia" w:hAnsiTheme="minorHAnsi" w:cstheme="minorBidi"/>
              <w:noProof/>
            </w:rPr>
          </w:pPr>
          <w:hyperlink w:anchor="_Toc95129428" w:history="1">
            <w:r w:rsidRPr="005A024F">
              <w:rPr>
                <w:rStyle w:val="Hyperlink"/>
                <w:noProof/>
              </w:rPr>
              <w:t>5.2.2.</w:t>
            </w:r>
            <w:r>
              <w:rPr>
                <w:rFonts w:asciiTheme="minorHAnsi" w:eastAsiaTheme="minorEastAsia" w:hAnsiTheme="minorHAnsi" w:cstheme="minorBidi"/>
                <w:noProof/>
              </w:rPr>
              <w:tab/>
            </w:r>
            <w:r w:rsidRPr="005A024F">
              <w:rPr>
                <w:rStyle w:val="Hyperlink"/>
                <w:noProof/>
              </w:rPr>
              <w:t>Beheer</w:t>
            </w:r>
            <w:r>
              <w:rPr>
                <w:noProof/>
                <w:webHidden/>
              </w:rPr>
              <w:tab/>
            </w:r>
            <w:r>
              <w:rPr>
                <w:noProof/>
                <w:webHidden/>
              </w:rPr>
              <w:fldChar w:fldCharType="begin"/>
            </w:r>
            <w:r>
              <w:rPr>
                <w:noProof/>
                <w:webHidden/>
              </w:rPr>
              <w:instrText xml:space="preserve"> PAGEREF _Toc95129428 \h </w:instrText>
            </w:r>
            <w:r>
              <w:rPr>
                <w:noProof/>
                <w:webHidden/>
              </w:rPr>
            </w:r>
            <w:r>
              <w:rPr>
                <w:noProof/>
                <w:webHidden/>
              </w:rPr>
              <w:fldChar w:fldCharType="separate"/>
            </w:r>
            <w:r>
              <w:rPr>
                <w:noProof/>
                <w:webHidden/>
              </w:rPr>
              <w:t>19</w:t>
            </w:r>
            <w:r>
              <w:rPr>
                <w:noProof/>
                <w:webHidden/>
              </w:rPr>
              <w:fldChar w:fldCharType="end"/>
            </w:r>
          </w:hyperlink>
        </w:p>
        <w:p w14:paraId="299CFB2E" w14:textId="724BE664" w:rsidR="00F84D2E" w:rsidRDefault="00F84D2E">
          <w:pPr>
            <w:pStyle w:val="Inhopg2"/>
            <w:tabs>
              <w:tab w:val="left" w:pos="1100"/>
              <w:tab w:val="right" w:pos="9056"/>
            </w:tabs>
            <w:rPr>
              <w:rFonts w:asciiTheme="minorHAnsi" w:eastAsiaTheme="minorEastAsia" w:hAnsiTheme="minorHAnsi" w:cstheme="minorBidi"/>
              <w:noProof/>
            </w:rPr>
          </w:pPr>
          <w:hyperlink w:anchor="_Toc95129429" w:history="1">
            <w:r w:rsidRPr="005A024F">
              <w:rPr>
                <w:rStyle w:val="Hyperlink"/>
                <w:noProof/>
              </w:rPr>
              <w:t>5.2.3.</w:t>
            </w:r>
            <w:r>
              <w:rPr>
                <w:rFonts w:asciiTheme="minorHAnsi" w:eastAsiaTheme="minorEastAsia" w:hAnsiTheme="minorHAnsi" w:cstheme="minorBidi"/>
                <w:noProof/>
              </w:rPr>
              <w:tab/>
            </w:r>
            <w:r w:rsidRPr="005A024F">
              <w:rPr>
                <w:rStyle w:val="Hyperlink"/>
                <w:noProof/>
              </w:rPr>
              <w:t>OSR API-key voor identificatie pakketten</w:t>
            </w:r>
            <w:r>
              <w:rPr>
                <w:noProof/>
                <w:webHidden/>
              </w:rPr>
              <w:tab/>
            </w:r>
            <w:r>
              <w:rPr>
                <w:noProof/>
                <w:webHidden/>
              </w:rPr>
              <w:fldChar w:fldCharType="begin"/>
            </w:r>
            <w:r>
              <w:rPr>
                <w:noProof/>
                <w:webHidden/>
              </w:rPr>
              <w:instrText xml:space="preserve"> PAGEREF _Toc95129429 \h </w:instrText>
            </w:r>
            <w:r>
              <w:rPr>
                <w:noProof/>
                <w:webHidden/>
              </w:rPr>
            </w:r>
            <w:r>
              <w:rPr>
                <w:noProof/>
                <w:webHidden/>
              </w:rPr>
              <w:fldChar w:fldCharType="separate"/>
            </w:r>
            <w:r>
              <w:rPr>
                <w:noProof/>
                <w:webHidden/>
              </w:rPr>
              <w:t>19</w:t>
            </w:r>
            <w:r>
              <w:rPr>
                <w:noProof/>
                <w:webHidden/>
              </w:rPr>
              <w:fldChar w:fldCharType="end"/>
            </w:r>
          </w:hyperlink>
        </w:p>
        <w:p w14:paraId="065CD2CE" w14:textId="42EB73CF" w:rsidR="00F84D2E" w:rsidRDefault="00F84D2E">
          <w:pPr>
            <w:pStyle w:val="Inhopg1"/>
            <w:tabs>
              <w:tab w:val="left" w:pos="440"/>
              <w:tab w:val="right" w:pos="9056"/>
            </w:tabs>
            <w:rPr>
              <w:rFonts w:asciiTheme="minorHAnsi" w:eastAsiaTheme="minorEastAsia" w:hAnsiTheme="minorHAnsi" w:cstheme="minorBidi"/>
              <w:noProof/>
            </w:rPr>
          </w:pPr>
          <w:hyperlink w:anchor="_Toc95129430" w:history="1">
            <w:r w:rsidRPr="005A024F">
              <w:rPr>
                <w:rStyle w:val="Hyperlink"/>
                <w:noProof/>
              </w:rPr>
              <w:t>6.</w:t>
            </w:r>
            <w:r>
              <w:rPr>
                <w:rFonts w:asciiTheme="minorHAnsi" w:eastAsiaTheme="minorEastAsia" w:hAnsiTheme="minorHAnsi" w:cstheme="minorBidi"/>
                <w:noProof/>
              </w:rPr>
              <w:tab/>
            </w:r>
            <w:r w:rsidRPr="005A024F">
              <w:rPr>
                <w:rStyle w:val="Hyperlink"/>
                <w:noProof/>
              </w:rPr>
              <w:t>Bijlage A – Waar rekening mee te houden bij gebruik van PKI certificaten</w:t>
            </w:r>
            <w:r>
              <w:rPr>
                <w:noProof/>
                <w:webHidden/>
              </w:rPr>
              <w:tab/>
            </w:r>
            <w:r>
              <w:rPr>
                <w:noProof/>
                <w:webHidden/>
              </w:rPr>
              <w:fldChar w:fldCharType="begin"/>
            </w:r>
            <w:r>
              <w:rPr>
                <w:noProof/>
                <w:webHidden/>
              </w:rPr>
              <w:instrText xml:space="preserve"> PAGEREF _Toc95129430 \h </w:instrText>
            </w:r>
            <w:r>
              <w:rPr>
                <w:noProof/>
                <w:webHidden/>
              </w:rPr>
            </w:r>
            <w:r>
              <w:rPr>
                <w:noProof/>
                <w:webHidden/>
              </w:rPr>
              <w:fldChar w:fldCharType="separate"/>
            </w:r>
            <w:r>
              <w:rPr>
                <w:noProof/>
                <w:webHidden/>
              </w:rPr>
              <w:t>20</w:t>
            </w:r>
            <w:r>
              <w:rPr>
                <w:noProof/>
                <w:webHidden/>
              </w:rPr>
              <w:fldChar w:fldCharType="end"/>
            </w:r>
          </w:hyperlink>
        </w:p>
        <w:p w14:paraId="320FDA11" w14:textId="7F568DDB" w:rsidR="00F84D2E" w:rsidRDefault="00F84D2E">
          <w:pPr>
            <w:pStyle w:val="Inhopg2"/>
            <w:tabs>
              <w:tab w:val="left" w:pos="880"/>
              <w:tab w:val="right" w:pos="9056"/>
            </w:tabs>
            <w:rPr>
              <w:rFonts w:asciiTheme="minorHAnsi" w:eastAsiaTheme="minorEastAsia" w:hAnsiTheme="minorHAnsi" w:cstheme="minorBidi"/>
              <w:noProof/>
            </w:rPr>
          </w:pPr>
          <w:hyperlink w:anchor="_Toc95129431" w:history="1">
            <w:r w:rsidRPr="005A024F">
              <w:rPr>
                <w:rStyle w:val="Hyperlink"/>
                <w:noProof/>
              </w:rPr>
              <w:t>6.1.</w:t>
            </w:r>
            <w:r>
              <w:rPr>
                <w:rFonts w:asciiTheme="minorHAnsi" w:eastAsiaTheme="minorEastAsia" w:hAnsiTheme="minorHAnsi" w:cstheme="minorBidi"/>
                <w:noProof/>
              </w:rPr>
              <w:tab/>
            </w:r>
            <w:r w:rsidRPr="005A024F">
              <w:rPr>
                <w:rStyle w:val="Hyperlink"/>
                <w:noProof/>
              </w:rPr>
              <w:t>Certificaat moet verwijzen naar een valide CA</w:t>
            </w:r>
            <w:r>
              <w:rPr>
                <w:noProof/>
                <w:webHidden/>
              </w:rPr>
              <w:tab/>
            </w:r>
            <w:r>
              <w:rPr>
                <w:noProof/>
                <w:webHidden/>
              </w:rPr>
              <w:fldChar w:fldCharType="begin"/>
            </w:r>
            <w:r>
              <w:rPr>
                <w:noProof/>
                <w:webHidden/>
              </w:rPr>
              <w:instrText xml:space="preserve"> PAGEREF _Toc95129431 \h </w:instrText>
            </w:r>
            <w:r>
              <w:rPr>
                <w:noProof/>
                <w:webHidden/>
              </w:rPr>
            </w:r>
            <w:r>
              <w:rPr>
                <w:noProof/>
                <w:webHidden/>
              </w:rPr>
              <w:fldChar w:fldCharType="separate"/>
            </w:r>
            <w:r>
              <w:rPr>
                <w:noProof/>
                <w:webHidden/>
              </w:rPr>
              <w:t>20</w:t>
            </w:r>
            <w:r>
              <w:rPr>
                <w:noProof/>
                <w:webHidden/>
              </w:rPr>
              <w:fldChar w:fldCharType="end"/>
            </w:r>
          </w:hyperlink>
        </w:p>
        <w:p w14:paraId="252D7E9E" w14:textId="19590FE7" w:rsidR="00F84D2E" w:rsidRDefault="00F84D2E">
          <w:pPr>
            <w:pStyle w:val="Inhopg2"/>
            <w:tabs>
              <w:tab w:val="left" w:pos="880"/>
              <w:tab w:val="right" w:pos="9056"/>
            </w:tabs>
            <w:rPr>
              <w:rFonts w:asciiTheme="minorHAnsi" w:eastAsiaTheme="minorEastAsia" w:hAnsiTheme="minorHAnsi" w:cstheme="minorBidi"/>
              <w:noProof/>
            </w:rPr>
          </w:pPr>
          <w:hyperlink w:anchor="_Toc95129432" w:history="1">
            <w:r w:rsidRPr="005A024F">
              <w:rPr>
                <w:rStyle w:val="Hyperlink"/>
                <w:noProof/>
              </w:rPr>
              <w:t>6.2.</w:t>
            </w:r>
            <w:r>
              <w:rPr>
                <w:rFonts w:asciiTheme="minorHAnsi" w:eastAsiaTheme="minorEastAsia" w:hAnsiTheme="minorHAnsi" w:cstheme="minorBidi"/>
                <w:noProof/>
              </w:rPr>
              <w:tab/>
            </w:r>
            <w:r w:rsidRPr="005A024F">
              <w:rPr>
                <w:rStyle w:val="Hyperlink"/>
                <w:noProof/>
              </w:rPr>
              <w:t>Valideer de hiërarchie van het certificaat</w:t>
            </w:r>
            <w:r>
              <w:rPr>
                <w:noProof/>
                <w:webHidden/>
              </w:rPr>
              <w:tab/>
            </w:r>
            <w:r>
              <w:rPr>
                <w:noProof/>
                <w:webHidden/>
              </w:rPr>
              <w:fldChar w:fldCharType="begin"/>
            </w:r>
            <w:r>
              <w:rPr>
                <w:noProof/>
                <w:webHidden/>
              </w:rPr>
              <w:instrText xml:space="preserve"> PAGEREF _Toc95129432 \h </w:instrText>
            </w:r>
            <w:r>
              <w:rPr>
                <w:noProof/>
                <w:webHidden/>
              </w:rPr>
            </w:r>
            <w:r>
              <w:rPr>
                <w:noProof/>
                <w:webHidden/>
              </w:rPr>
              <w:fldChar w:fldCharType="separate"/>
            </w:r>
            <w:r>
              <w:rPr>
                <w:noProof/>
                <w:webHidden/>
              </w:rPr>
              <w:t>20</w:t>
            </w:r>
            <w:r>
              <w:rPr>
                <w:noProof/>
                <w:webHidden/>
              </w:rPr>
              <w:fldChar w:fldCharType="end"/>
            </w:r>
          </w:hyperlink>
        </w:p>
        <w:p w14:paraId="5D5F2EF7" w14:textId="62607902" w:rsidR="00F84D2E" w:rsidRDefault="00F84D2E">
          <w:pPr>
            <w:pStyle w:val="Inhopg2"/>
            <w:tabs>
              <w:tab w:val="left" w:pos="1100"/>
              <w:tab w:val="right" w:pos="9056"/>
            </w:tabs>
            <w:rPr>
              <w:rFonts w:asciiTheme="minorHAnsi" w:eastAsiaTheme="minorEastAsia" w:hAnsiTheme="minorHAnsi" w:cstheme="minorBidi"/>
              <w:noProof/>
            </w:rPr>
          </w:pPr>
          <w:hyperlink w:anchor="_Toc95129433" w:history="1">
            <w:r w:rsidRPr="005A024F">
              <w:rPr>
                <w:rStyle w:val="Hyperlink"/>
                <w:noProof/>
              </w:rPr>
              <w:t>6.2.1.</w:t>
            </w:r>
            <w:r>
              <w:rPr>
                <w:rFonts w:asciiTheme="minorHAnsi" w:eastAsiaTheme="minorEastAsia" w:hAnsiTheme="minorHAnsi" w:cstheme="minorBidi"/>
                <w:noProof/>
              </w:rPr>
              <w:tab/>
            </w:r>
            <w:r w:rsidRPr="005A024F">
              <w:rPr>
                <w:rStyle w:val="Hyperlink"/>
                <w:noProof/>
              </w:rPr>
              <w:t>Private Root certificaten</w:t>
            </w:r>
            <w:r>
              <w:rPr>
                <w:noProof/>
                <w:webHidden/>
              </w:rPr>
              <w:tab/>
            </w:r>
            <w:r>
              <w:rPr>
                <w:noProof/>
                <w:webHidden/>
              </w:rPr>
              <w:fldChar w:fldCharType="begin"/>
            </w:r>
            <w:r>
              <w:rPr>
                <w:noProof/>
                <w:webHidden/>
              </w:rPr>
              <w:instrText xml:space="preserve"> PAGEREF _Toc95129433 \h </w:instrText>
            </w:r>
            <w:r>
              <w:rPr>
                <w:noProof/>
                <w:webHidden/>
              </w:rPr>
            </w:r>
            <w:r>
              <w:rPr>
                <w:noProof/>
                <w:webHidden/>
              </w:rPr>
              <w:fldChar w:fldCharType="separate"/>
            </w:r>
            <w:r>
              <w:rPr>
                <w:noProof/>
                <w:webHidden/>
              </w:rPr>
              <w:t>20</w:t>
            </w:r>
            <w:r>
              <w:rPr>
                <w:noProof/>
                <w:webHidden/>
              </w:rPr>
              <w:fldChar w:fldCharType="end"/>
            </w:r>
          </w:hyperlink>
        </w:p>
        <w:p w14:paraId="2799A315" w14:textId="48035D67" w:rsidR="00F84D2E" w:rsidRDefault="00F84D2E">
          <w:pPr>
            <w:pStyle w:val="Inhopg2"/>
            <w:tabs>
              <w:tab w:val="left" w:pos="1100"/>
              <w:tab w:val="right" w:pos="9056"/>
            </w:tabs>
            <w:rPr>
              <w:rFonts w:asciiTheme="minorHAnsi" w:eastAsiaTheme="minorEastAsia" w:hAnsiTheme="minorHAnsi" w:cstheme="minorBidi"/>
              <w:noProof/>
            </w:rPr>
          </w:pPr>
          <w:hyperlink w:anchor="_Toc95129434" w:history="1">
            <w:r w:rsidRPr="005A024F">
              <w:rPr>
                <w:rStyle w:val="Hyperlink"/>
                <w:noProof/>
              </w:rPr>
              <w:t>6.2.2.</w:t>
            </w:r>
            <w:r>
              <w:rPr>
                <w:rFonts w:asciiTheme="minorHAnsi" w:eastAsiaTheme="minorEastAsia" w:hAnsiTheme="minorHAnsi" w:cstheme="minorBidi"/>
                <w:noProof/>
              </w:rPr>
              <w:tab/>
            </w:r>
            <w:r w:rsidRPr="005A024F">
              <w:rPr>
                <w:rStyle w:val="Hyperlink"/>
                <w:noProof/>
              </w:rPr>
              <w:t>Hoe gaat de validatie van de hiërarchie van het certificaat in zijn werk?</w:t>
            </w:r>
            <w:r>
              <w:rPr>
                <w:noProof/>
                <w:webHidden/>
              </w:rPr>
              <w:tab/>
            </w:r>
            <w:r>
              <w:rPr>
                <w:noProof/>
                <w:webHidden/>
              </w:rPr>
              <w:fldChar w:fldCharType="begin"/>
            </w:r>
            <w:r>
              <w:rPr>
                <w:noProof/>
                <w:webHidden/>
              </w:rPr>
              <w:instrText xml:space="preserve"> PAGEREF _Toc95129434 \h </w:instrText>
            </w:r>
            <w:r>
              <w:rPr>
                <w:noProof/>
                <w:webHidden/>
              </w:rPr>
            </w:r>
            <w:r>
              <w:rPr>
                <w:noProof/>
                <w:webHidden/>
              </w:rPr>
              <w:fldChar w:fldCharType="separate"/>
            </w:r>
            <w:r>
              <w:rPr>
                <w:noProof/>
                <w:webHidden/>
              </w:rPr>
              <w:t>20</w:t>
            </w:r>
            <w:r>
              <w:rPr>
                <w:noProof/>
                <w:webHidden/>
              </w:rPr>
              <w:fldChar w:fldCharType="end"/>
            </w:r>
          </w:hyperlink>
        </w:p>
        <w:p w14:paraId="4C121EF1" w14:textId="7AAECC8E" w:rsidR="00F84D2E" w:rsidRDefault="00F84D2E">
          <w:pPr>
            <w:pStyle w:val="Inhopg2"/>
            <w:tabs>
              <w:tab w:val="left" w:pos="880"/>
              <w:tab w:val="right" w:pos="9056"/>
            </w:tabs>
            <w:rPr>
              <w:rFonts w:asciiTheme="minorHAnsi" w:eastAsiaTheme="minorEastAsia" w:hAnsiTheme="minorHAnsi" w:cstheme="minorBidi"/>
              <w:noProof/>
            </w:rPr>
          </w:pPr>
          <w:hyperlink w:anchor="_Toc95129435" w:history="1">
            <w:r w:rsidRPr="005A024F">
              <w:rPr>
                <w:rStyle w:val="Hyperlink"/>
                <w:noProof/>
              </w:rPr>
              <w:t>6.3.</w:t>
            </w:r>
            <w:r>
              <w:rPr>
                <w:rFonts w:asciiTheme="minorHAnsi" w:eastAsiaTheme="minorEastAsia" w:hAnsiTheme="minorHAnsi" w:cstheme="minorBidi"/>
                <w:noProof/>
              </w:rPr>
              <w:tab/>
            </w:r>
            <w:r w:rsidRPr="005A024F">
              <w:rPr>
                <w:rStyle w:val="Hyperlink"/>
                <w:noProof/>
              </w:rPr>
              <w:t>Controleer of een certificaat is ingetrokken</w:t>
            </w:r>
            <w:r>
              <w:rPr>
                <w:noProof/>
                <w:webHidden/>
              </w:rPr>
              <w:tab/>
            </w:r>
            <w:r>
              <w:rPr>
                <w:noProof/>
                <w:webHidden/>
              </w:rPr>
              <w:fldChar w:fldCharType="begin"/>
            </w:r>
            <w:r>
              <w:rPr>
                <w:noProof/>
                <w:webHidden/>
              </w:rPr>
              <w:instrText xml:space="preserve"> PAGEREF _Toc95129435 \h </w:instrText>
            </w:r>
            <w:r>
              <w:rPr>
                <w:noProof/>
                <w:webHidden/>
              </w:rPr>
            </w:r>
            <w:r>
              <w:rPr>
                <w:noProof/>
                <w:webHidden/>
              </w:rPr>
              <w:fldChar w:fldCharType="separate"/>
            </w:r>
            <w:r>
              <w:rPr>
                <w:noProof/>
                <w:webHidden/>
              </w:rPr>
              <w:t>21</w:t>
            </w:r>
            <w:r>
              <w:rPr>
                <w:noProof/>
                <w:webHidden/>
              </w:rPr>
              <w:fldChar w:fldCharType="end"/>
            </w:r>
          </w:hyperlink>
        </w:p>
        <w:p w14:paraId="6E39D3DF" w14:textId="1FCB14D7" w:rsidR="00F84D2E" w:rsidRDefault="00F84D2E">
          <w:pPr>
            <w:pStyle w:val="Inhopg2"/>
            <w:tabs>
              <w:tab w:val="left" w:pos="1100"/>
              <w:tab w:val="right" w:pos="9056"/>
            </w:tabs>
            <w:rPr>
              <w:rFonts w:asciiTheme="minorHAnsi" w:eastAsiaTheme="minorEastAsia" w:hAnsiTheme="minorHAnsi" w:cstheme="minorBidi"/>
              <w:noProof/>
            </w:rPr>
          </w:pPr>
          <w:hyperlink w:anchor="_Toc95129436" w:history="1">
            <w:r w:rsidRPr="005A024F">
              <w:rPr>
                <w:rStyle w:val="Hyperlink"/>
                <w:noProof/>
              </w:rPr>
              <w:t>6.3.1.</w:t>
            </w:r>
            <w:r>
              <w:rPr>
                <w:rFonts w:asciiTheme="minorHAnsi" w:eastAsiaTheme="minorEastAsia" w:hAnsiTheme="minorHAnsi" w:cstheme="minorBidi"/>
                <w:noProof/>
              </w:rPr>
              <w:tab/>
            </w:r>
            <w:r w:rsidRPr="005A024F">
              <w:rPr>
                <w:rStyle w:val="Hyperlink"/>
                <w:noProof/>
              </w:rPr>
              <w:t>CRL</w:t>
            </w:r>
            <w:r>
              <w:rPr>
                <w:noProof/>
                <w:webHidden/>
              </w:rPr>
              <w:tab/>
            </w:r>
            <w:r>
              <w:rPr>
                <w:noProof/>
                <w:webHidden/>
              </w:rPr>
              <w:fldChar w:fldCharType="begin"/>
            </w:r>
            <w:r>
              <w:rPr>
                <w:noProof/>
                <w:webHidden/>
              </w:rPr>
              <w:instrText xml:space="preserve"> PAGEREF _Toc95129436 \h </w:instrText>
            </w:r>
            <w:r>
              <w:rPr>
                <w:noProof/>
                <w:webHidden/>
              </w:rPr>
            </w:r>
            <w:r>
              <w:rPr>
                <w:noProof/>
                <w:webHidden/>
              </w:rPr>
              <w:fldChar w:fldCharType="separate"/>
            </w:r>
            <w:r>
              <w:rPr>
                <w:noProof/>
                <w:webHidden/>
              </w:rPr>
              <w:t>21</w:t>
            </w:r>
            <w:r>
              <w:rPr>
                <w:noProof/>
                <w:webHidden/>
              </w:rPr>
              <w:fldChar w:fldCharType="end"/>
            </w:r>
          </w:hyperlink>
        </w:p>
        <w:p w14:paraId="3B82076D" w14:textId="0D78D611" w:rsidR="00F84D2E" w:rsidRDefault="00F84D2E">
          <w:pPr>
            <w:pStyle w:val="Inhopg2"/>
            <w:tabs>
              <w:tab w:val="left" w:pos="1100"/>
              <w:tab w:val="right" w:pos="9056"/>
            </w:tabs>
            <w:rPr>
              <w:rFonts w:asciiTheme="minorHAnsi" w:eastAsiaTheme="minorEastAsia" w:hAnsiTheme="minorHAnsi" w:cstheme="minorBidi"/>
              <w:noProof/>
            </w:rPr>
          </w:pPr>
          <w:hyperlink w:anchor="_Toc95129437" w:history="1">
            <w:r w:rsidRPr="005A024F">
              <w:rPr>
                <w:rStyle w:val="Hyperlink"/>
                <w:noProof/>
              </w:rPr>
              <w:t>6.3.2.</w:t>
            </w:r>
            <w:r>
              <w:rPr>
                <w:rFonts w:asciiTheme="minorHAnsi" w:eastAsiaTheme="minorEastAsia" w:hAnsiTheme="minorHAnsi" w:cstheme="minorBidi"/>
                <w:noProof/>
              </w:rPr>
              <w:tab/>
            </w:r>
            <w:r w:rsidRPr="005A024F">
              <w:rPr>
                <w:rStyle w:val="Hyperlink"/>
                <w:noProof/>
              </w:rPr>
              <w:t>Online Certificate Status Protocol (OCSP)</w:t>
            </w:r>
            <w:r>
              <w:rPr>
                <w:noProof/>
                <w:webHidden/>
              </w:rPr>
              <w:tab/>
            </w:r>
            <w:r>
              <w:rPr>
                <w:noProof/>
                <w:webHidden/>
              </w:rPr>
              <w:fldChar w:fldCharType="begin"/>
            </w:r>
            <w:r>
              <w:rPr>
                <w:noProof/>
                <w:webHidden/>
              </w:rPr>
              <w:instrText xml:space="preserve"> PAGEREF _Toc95129437 \h </w:instrText>
            </w:r>
            <w:r>
              <w:rPr>
                <w:noProof/>
                <w:webHidden/>
              </w:rPr>
            </w:r>
            <w:r>
              <w:rPr>
                <w:noProof/>
                <w:webHidden/>
              </w:rPr>
              <w:fldChar w:fldCharType="separate"/>
            </w:r>
            <w:r>
              <w:rPr>
                <w:noProof/>
                <w:webHidden/>
              </w:rPr>
              <w:t>21</w:t>
            </w:r>
            <w:r>
              <w:rPr>
                <w:noProof/>
                <w:webHidden/>
              </w:rPr>
              <w:fldChar w:fldCharType="end"/>
            </w:r>
          </w:hyperlink>
        </w:p>
        <w:p w14:paraId="0663AC5B" w14:textId="41B7DFB6" w:rsidR="00F84D2E" w:rsidRDefault="00F84D2E">
          <w:pPr>
            <w:pStyle w:val="Inhopg2"/>
            <w:tabs>
              <w:tab w:val="left" w:pos="880"/>
              <w:tab w:val="right" w:pos="9056"/>
            </w:tabs>
            <w:rPr>
              <w:rFonts w:asciiTheme="minorHAnsi" w:eastAsiaTheme="minorEastAsia" w:hAnsiTheme="minorHAnsi" w:cstheme="minorBidi"/>
              <w:noProof/>
            </w:rPr>
          </w:pPr>
          <w:hyperlink w:anchor="_Toc95129438" w:history="1">
            <w:r w:rsidRPr="005A024F">
              <w:rPr>
                <w:rStyle w:val="Hyperlink"/>
                <w:noProof/>
              </w:rPr>
              <w:t>6.4.</w:t>
            </w:r>
            <w:r>
              <w:rPr>
                <w:rFonts w:asciiTheme="minorHAnsi" w:eastAsiaTheme="minorEastAsia" w:hAnsiTheme="minorHAnsi" w:cstheme="minorBidi"/>
                <w:noProof/>
              </w:rPr>
              <w:tab/>
            </w:r>
            <w:r w:rsidRPr="005A024F">
              <w:rPr>
                <w:rStyle w:val="Hyperlink"/>
                <w:noProof/>
              </w:rPr>
              <w:t>Laat het certificaat tijdig intrekken</w:t>
            </w:r>
            <w:r>
              <w:rPr>
                <w:noProof/>
                <w:webHidden/>
              </w:rPr>
              <w:tab/>
            </w:r>
            <w:r>
              <w:rPr>
                <w:noProof/>
                <w:webHidden/>
              </w:rPr>
              <w:fldChar w:fldCharType="begin"/>
            </w:r>
            <w:r>
              <w:rPr>
                <w:noProof/>
                <w:webHidden/>
              </w:rPr>
              <w:instrText xml:space="preserve"> PAGEREF _Toc95129438 \h </w:instrText>
            </w:r>
            <w:r>
              <w:rPr>
                <w:noProof/>
                <w:webHidden/>
              </w:rPr>
            </w:r>
            <w:r>
              <w:rPr>
                <w:noProof/>
                <w:webHidden/>
              </w:rPr>
              <w:fldChar w:fldCharType="separate"/>
            </w:r>
            <w:r>
              <w:rPr>
                <w:noProof/>
                <w:webHidden/>
              </w:rPr>
              <w:t>21</w:t>
            </w:r>
            <w:r>
              <w:rPr>
                <w:noProof/>
                <w:webHidden/>
              </w:rPr>
              <w:fldChar w:fldCharType="end"/>
            </w:r>
          </w:hyperlink>
        </w:p>
        <w:p w14:paraId="38D7C4AC" w14:textId="04B3C07B" w:rsidR="00F84D2E" w:rsidRDefault="00F84D2E">
          <w:pPr>
            <w:pStyle w:val="Inhopg2"/>
            <w:tabs>
              <w:tab w:val="left" w:pos="880"/>
              <w:tab w:val="right" w:pos="9056"/>
            </w:tabs>
            <w:rPr>
              <w:rFonts w:asciiTheme="minorHAnsi" w:eastAsiaTheme="minorEastAsia" w:hAnsiTheme="minorHAnsi" w:cstheme="minorBidi"/>
              <w:noProof/>
            </w:rPr>
          </w:pPr>
          <w:hyperlink w:anchor="_Toc95129439" w:history="1">
            <w:r w:rsidRPr="005A024F">
              <w:rPr>
                <w:rStyle w:val="Hyperlink"/>
                <w:noProof/>
              </w:rPr>
              <w:t>6.5.</w:t>
            </w:r>
            <w:r>
              <w:rPr>
                <w:rFonts w:asciiTheme="minorHAnsi" w:eastAsiaTheme="minorEastAsia" w:hAnsiTheme="minorHAnsi" w:cstheme="minorBidi"/>
                <w:noProof/>
              </w:rPr>
              <w:tab/>
            </w:r>
            <w:r w:rsidRPr="005A024F">
              <w:rPr>
                <w:rStyle w:val="Hyperlink"/>
                <w:noProof/>
              </w:rPr>
              <w:t>Controleer of het OIN aanwezig is in het certificaat (Subject.Serialnumber)</w:t>
            </w:r>
            <w:r>
              <w:rPr>
                <w:noProof/>
                <w:webHidden/>
              </w:rPr>
              <w:tab/>
            </w:r>
            <w:r>
              <w:rPr>
                <w:noProof/>
                <w:webHidden/>
              </w:rPr>
              <w:fldChar w:fldCharType="begin"/>
            </w:r>
            <w:r>
              <w:rPr>
                <w:noProof/>
                <w:webHidden/>
              </w:rPr>
              <w:instrText xml:space="preserve"> PAGEREF _Toc95129439 \h </w:instrText>
            </w:r>
            <w:r>
              <w:rPr>
                <w:noProof/>
                <w:webHidden/>
              </w:rPr>
            </w:r>
            <w:r>
              <w:rPr>
                <w:noProof/>
                <w:webHidden/>
              </w:rPr>
              <w:fldChar w:fldCharType="separate"/>
            </w:r>
            <w:r>
              <w:rPr>
                <w:noProof/>
                <w:webHidden/>
              </w:rPr>
              <w:t>22</w:t>
            </w:r>
            <w:r>
              <w:rPr>
                <w:noProof/>
                <w:webHidden/>
              </w:rPr>
              <w:fldChar w:fldCharType="end"/>
            </w:r>
          </w:hyperlink>
        </w:p>
        <w:p w14:paraId="48A0DB5E" w14:textId="52644833" w:rsidR="00F84D2E" w:rsidRDefault="00F84D2E">
          <w:pPr>
            <w:pStyle w:val="Inhopg2"/>
            <w:tabs>
              <w:tab w:val="left" w:pos="880"/>
              <w:tab w:val="right" w:pos="9056"/>
            </w:tabs>
            <w:rPr>
              <w:rFonts w:asciiTheme="minorHAnsi" w:eastAsiaTheme="minorEastAsia" w:hAnsiTheme="minorHAnsi" w:cstheme="minorBidi"/>
              <w:noProof/>
            </w:rPr>
          </w:pPr>
          <w:hyperlink w:anchor="_Toc95129440" w:history="1">
            <w:r w:rsidRPr="005A024F">
              <w:rPr>
                <w:rStyle w:val="Hyperlink"/>
                <w:noProof/>
              </w:rPr>
              <w:t>6.6.</w:t>
            </w:r>
            <w:r>
              <w:rPr>
                <w:rFonts w:asciiTheme="minorHAnsi" w:eastAsiaTheme="minorEastAsia" w:hAnsiTheme="minorHAnsi" w:cstheme="minorBidi"/>
                <w:noProof/>
              </w:rPr>
              <w:tab/>
            </w:r>
            <w:r w:rsidRPr="005A024F">
              <w:rPr>
                <w:rStyle w:val="Hyperlink"/>
                <w:noProof/>
              </w:rPr>
              <w:t>Controleer de Common Name (CN) met domein gebruikte service endpoint</w:t>
            </w:r>
            <w:r>
              <w:rPr>
                <w:noProof/>
                <w:webHidden/>
              </w:rPr>
              <w:tab/>
            </w:r>
            <w:r>
              <w:rPr>
                <w:noProof/>
                <w:webHidden/>
              </w:rPr>
              <w:fldChar w:fldCharType="begin"/>
            </w:r>
            <w:r>
              <w:rPr>
                <w:noProof/>
                <w:webHidden/>
              </w:rPr>
              <w:instrText xml:space="preserve"> PAGEREF _Toc95129440 \h </w:instrText>
            </w:r>
            <w:r>
              <w:rPr>
                <w:noProof/>
                <w:webHidden/>
              </w:rPr>
            </w:r>
            <w:r>
              <w:rPr>
                <w:noProof/>
                <w:webHidden/>
              </w:rPr>
              <w:fldChar w:fldCharType="separate"/>
            </w:r>
            <w:r>
              <w:rPr>
                <w:noProof/>
                <w:webHidden/>
              </w:rPr>
              <w:t>22</w:t>
            </w:r>
            <w:r>
              <w:rPr>
                <w:noProof/>
                <w:webHidden/>
              </w:rPr>
              <w:fldChar w:fldCharType="end"/>
            </w:r>
          </w:hyperlink>
        </w:p>
        <w:p w14:paraId="5E0C79AB" w14:textId="0EE99B6C" w:rsidR="00F84D2E" w:rsidRDefault="00F84D2E">
          <w:pPr>
            <w:pStyle w:val="Inhopg2"/>
            <w:tabs>
              <w:tab w:val="left" w:pos="880"/>
              <w:tab w:val="right" w:pos="9056"/>
            </w:tabs>
            <w:rPr>
              <w:rFonts w:asciiTheme="minorHAnsi" w:eastAsiaTheme="minorEastAsia" w:hAnsiTheme="minorHAnsi" w:cstheme="minorBidi"/>
              <w:noProof/>
            </w:rPr>
          </w:pPr>
          <w:hyperlink w:anchor="_Toc95129441" w:history="1">
            <w:r w:rsidRPr="005A024F">
              <w:rPr>
                <w:rStyle w:val="Hyperlink"/>
                <w:noProof/>
              </w:rPr>
              <w:t>6.7.</w:t>
            </w:r>
            <w:r>
              <w:rPr>
                <w:rFonts w:asciiTheme="minorHAnsi" w:eastAsiaTheme="minorEastAsia" w:hAnsiTheme="minorHAnsi" w:cstheme="minorBidi"/>
                <w:noProof/>
              </w:rPr>
              <w:tab/>
            </w:r>
            <w:r w:rsidRPr="005A024F">
              <w:rPr>
                <w:rStyle w:val="Hyperlink"/>
                <w:noProof/>
              </w:rPr>
              <w:t>Controleer de Subject Alternative Names bij service met een SAN certificaat</w:t>
            </w:r>
            <w:r>
              <w:rPr>
                <w:noProof/>
                <w:webHidden/>
              </w:rPr>
              <w:tab/>
            </w:r>
            <w:r>
              <w:rPr>
                <w:noProof/>
                <w:webHidden/>
              </w:rPr>
              <w:fldChar w:fldCharType="begin"/>
            </w:r>
            <w:r>
              <w:rPr>
                <w:noProof/>
                <w:webHidden/>
              </w:rPr>
              <w:instrText xml:space="preserve"> PAGEREF _Toc95129441 \h </w:instrText>
            </w:r>
            <w:r>
              <w:rPr>
                <w:noProof/>
                <w:webHidden/>
              </w:rPr>
            </w:r>
            <w:r>
              <w:rPr>
                <w:noProof/>
                <w:webHidden/>
              </w:rPr>
              <w:fldChar w:fldCharType="separate"/>
            </w:r>
            <w:r>
              <w:rPr>
                <w:noProof/>
                <w:webHidden/>
              </w:rPr>
              <w:t>22</w:t>
            </w:r>
            <w:r>
              <w:rPr>
                <w:noProof/>
                <w:webHidden/>
              </w:rPr>
              <w:fldChar w:fldCharType="end"/>
            </w:r>
          </w:hyperlink>
        </w:p>
        <w:p w14:paraId="1FA46AC4" w14:textId="3F04F58E" w:rsidR="00F84D2E" w:rsidRDefault="00F84D2E">
          <w:pPr>
            <w:pStyle w:val="Inhopg2"/>
            <w:tabs>
              <w:tab w:val="left" w:pos="880"/>
              <w:tab w:val="right" w:pos="9056"/>
            </w:tabs>
            <w:rPr>
              <w:rFonts w:asciiTheme="minorHAnsi" w:eastAsiaTheme="minorEastAsia" w:hAnsiTheme="minorHAnsi" w:cstheme="minorBidi"/>
              <w:noProof/>
            </w:rPr>
          </w:pPr>
          <w:hyperlink w:anchor="_Toc95129442" w:history="1">
            <w:r w:rsidRPr="005A024F">
              <w:rPr>
                <w:rStyle w:val="Hyperlink"/>
                <w:noProof/>
              </w:rPr>
              <w:t>6.8.</w:t>
            </w:r>
            <w:r>
              <w:rPr>
                <w:rFonts w:asciiTheme="minorHAnsi" w:eastAsiaTheme="minorEastAsia" w:hAnsiTheme="minorHAnsi" w:cstheme="minorBidi"/>
                <w:noProof/>
              </w:rPr>
              <w:tab/>
            </w:r>
            <w:r w:rsidRPr="005A024F">
              <w:rPr>
                <w:rStyle w:val="Hyperlink"/>
                <w:noProof/>
              </w:rPr>
              <w:t>Testcertificaten</w:t>
            </w:r>
            <w:r>
              <w:rPr>
                <w:noProof/>
                <w:webHidden/>
              </w:rPr>
              <w:tab/>
            </w:r>
            <w:r>
              <w:rPr>
                <w:noProof/>
                <w:webHidden/>
              </w:rPr>
              <w:fldChar w:fldCharType="begin"/>
            </w:r>
            <w:r>
              <w:rPr>
                <w:noProof/>
                <w:webHidden/>
              </w:rPr>
              <w:instrText xml:space="preserve"> PAGEREF _Toc95129442 \h </w:instrText>
            </w:r>
            <w:r>
              <w:rPr>
                <w:noProof/>
                <w:webHidden/>
              </w:rPr>
            </w:r>
            <w:r>
              <w:rPr>
                <w:noProof/>
                <w:webHidden/>
              </w:rPr>
              <w:fldChar w:fldCharType="separate"/>
            </w:r>
            <w:r>
              <w:rPr>
                <w:noProof/>
                <w:webHidden/>
              </w:rPr>
              <w:t>23</w:t>
            </w:r>
            <w:r>
              <w:rPr>
                <w:noProof/>
                <w:webHidden/>
              </w:rPr>
              <w:fldChar w:fldCharType="end"/>
            </w:r>
          </w:hyperlink>
        </w:p>
        <w:p w14:paraId="01A0AC49" w14:textId="23A9AAE2" w:rsidR="00F84D2E" w:rsidRDefault="00F84D2E">
          <w:pPr>
            <w:pStyle w:val="Inhopg1"/>
            <w:tabs>
              <w:tab w:val="left" w:pos="440"/>
              <w:tab w:val="right" w:pos="9056"/>
            </w:tabs>
            <w:rPr>
              <w:rFonts w:asciiTheme="minorHAnsi" w:eastAsiaTheme="minorEastAsia" w:hAnsiTheme="minorHAnsi" w:cstheme="minorBidi"/>
              <w:noProof/>
            </w:rPr>
          </w:pPr>
          <w:hyperlink w:anchor="_Toc95129443" w:history="1">
            <w:r w:rsidRPr="005A024F">
              <w:rPr>
                <w:rStyle w:val="Hyperlink"/>
                <w:noProof/>
              </w:rPr>
              <w:t>7.</w:t>
            </w:r>
            <w:r>
              <w:rPr>
                <w:rFonts w:asciiTheme="minorHAnsi" w:eastAsiaTheme="minorEastAsia" w:hAnsiTheme="minorHAnsi" w:cstheme="minorBidi"/>
                <w:noProof/>
              </w:rPr>
              <w:tab/>
            </w:r>
            <w:r w:rsidRPr="005A024F">
              <w:rPr>
                <w:rStyle w:val="Hyperlink"/>
                <w:noProof/>
              </w:rPr>
              <w:t>Bijlage B – Push vs Pull berichtuitwisseling</w:t>
            </w:r>
            <w:r>
              <w:rPr>
                <w:noProof/>
                <w:webHidden/>
              </w:rPr>
              <w:tab/>
            </w:r>
            <w:r>
              <w:rPr>
                <w:noProof/>
                <w:webHidden/>
              </w:rPr>
              <w:fldChar w:fldCharType="begin"/>
            </w:r>
            <w:r>
              <w:rPr>
                <w:noProof/>
                <w:webHidden/>
              </w:rPr>
              <w:instrText xml:space="preserve"> PAGEREF _Toc95129443 \h </w:instrText>
            </w:r>
            <w:r>
              <w:rPr>
                <w:noProof/>
                <w:webHidden/>
              </w:rPr>
            </w:r>
            <w:r>
              <w:rPr>
                <w:noProof/>
                <w:webHidden/>
              </w:rPr>
              <w:fldChar w:fldCharType="separate"/>
            </w:r>
            <w:r>
              <w:rPr>
                <w:noProof/>
                <w:webHidden/>
              </w:rPr>
              <w:t>24</w:t>
            </w:r>
            <w:r>
              <w:rPr>
                <w:noProof/>
                <w:webHidden/>
              </w:rPr>
              <w:fldChar w:fldCharType="end"/>
            </w:r>
          </w:hyperlink>
        </w:p>
        <w:p w14:paraId="192BF00E" w14:textId="0BFE2026" w:rsidR="00EA4A7A" w:rsidRDefault="00050EED">
          <w:r>
            <w:fldChar w:fldCharType="end"/>
          </w:r>
        </w:p>
      </w:sdtContent>
    </w:sdt>
    <w:p w14:paraId="45A4F764" w14:textId="77777777" w:rsidR="00EA4A7A" w:rsidRDefault="00050EED">
      <w:pPr>
        <w:rPr>
          <w:b/>
          <w:sz w:val="28"/>
          <w:szCs w:val="28"/>
        </w:rPr>
      </w:pPr>
      <w:r>
        <w:br w:type="page"/>
      </w:r>
    </w:p>
    <w:p w14:paraId="64B39AE8" w14:textId="77777777" w:rsidR="00EA4A7A" w:rsidRDefault="00050EED">
      <w:pPr>
        <w:pStyle w:val="Kop1"/>
        <w:numPr>
          <w:ilvl w:val="0"/>
          <w:numId w:val="10"/>
        </w:numPr>
        <w:ind w:left="432" w:hanging="432"/>
      </w:pPr>
      <w:bookmarkStart w:id="1" w:name="_Toc95129384"/>
      <w:r>
        <w:lastRenderedPageBreak/>
        <w:t>Inleiding</w:t>
      </w:r>
      <w:bookmarkEnd w:id="1"/>
    </w:p>
    <w:p w14:paraId="594A9F7B" w14:textId="77777777" w:rsidR="00EA4A7A" w:rsidRDefault="00050EED">
      <w:pPr>
        <w:pStyle w:val="Kop2"/>
        <w:numPr>
          <w:ilvl w:val="1"/>
          <w:numId w:val="10"/>
        </w:numPr>
      </w:pPr>
      <w:bookmarkStart w:id="2" w:name="_Toc95129385"/>
      <w:r>
        <w:t>Doel en doelgroep van dit document</w:t>
      </w:r>
      <w:bookmarkEnd w:id="2"/>
      <w:r>
        <w:t xml:space="preserve"> </w:t>
      </w:r>
    </w:p>
    <w:p w14:paraId="1ED50C6D" w14:textId="77777777" w:rsidR="00EA4A7A" w:rsidRDefault="00050EED">
      <w:r>
        <w:t>Dit document richt zich op onderwerpen rond de SaaS profielen waarbij transportbeveiliging is ingericht conform het UBV</w:t>
      </w:r>
      <w:r>
        <w:rPr>
          <w:vertAlign w:val="superscript"/>
        </w:rPr>
        <w:footnoteReference w:id="1"/>
      </w:r>
      <w:r>
        <w:t xml:space="preserve"> </w:t>
      </w:r>
      <w:proofErr w:type="spellStart"/>
      <w:r>
        <w:t>Edukoppeling</w:t>
      </w:r>
      <w:proofErr w:type="spellEnd"/>
      <w:r>
        <w:t xml:space="preserve"> profiel (</w:t>
      </w:r>
      <w:proofErr w:type="spellStart"/>
      <w:r>
        <w:t>mTLS</w:t>
      </w:r>
      <w:proofErr w:type="spellEnd"/>
      <w:r>
        <w:t xml:space="preserve"> &amp; </w:t>
      </w:r>
      <w:proofErr w:type="spellStart"/>
      <w:r>
        <w:t>PKIoverheid</w:t>
      </w:r>
      <w:proofErr w:type="spellEnd"/>
      <w:r>
        <w:t xml:space="preserve">). Het heeft als doel </w:t>
      </w:r>
      <w:proofErr w:type="spellStart"/>
      <w:r>
        <w:t>Edukoppeling</w:t>
      </w:r>
      <w:proofErr w:type="spellEnd"/>
      <w:r>
        <w:t xml:space="preserve"> SaaS implementaties ondersteuning te bieden. Het bevat geen voorschriften, maar plaatst deze wel in meer context en bevat op verschillende punten aanvullende informatie. </w:t>
      </w:r>
    </w:p>
    <w:p w14:paraId="6E4A63CC" w14:textId="77777777" w:rsidR="00EA4A7A" w:rsidRDefault="00EA4A7A"/>
    <w:p w14:paraId="36E37DC6" w14:textId="77777777" w:rsidR="00EA4A7A" w:rsidRDefault="00050EED">
      <w:r>
        <w:t xml:space="preserve">De best </w:t>
      </w:r>
      <w:proofErr w:type="spellStart"/>
      <w:r>
        <w:t>practices</w:t>
      </w:r>
      <w:proofErr w:type="spellEnd"/>
      <w:r>
        <w:t xml:space="preserve"> zijn bedoeld voor medewerkers die bij de (technische) implementatie van het </w:t>
      </w:r>
      <w:proofErr w:type="spellStart"/>
      <w:r>
        <w:t>Edukoppeling</w:t>
      </w:r>
      <w:proofErr w:type="spellEnd"/>
      <w:r>
        <w:t xml:space="preserve"> SaaS profiel betrokken zijn. Het gaat hierom werknemers (ontwikkelaars, architecten, projectmanagers, informatiemanagers etc.) werkzaam bij softwareleveranciers, bij uitgevers, bij distributeurs, bij uitvoeringsorganisaties als DUO, Kennisnet, Studielink, SBB en de Inspectie van het Onderwijs en, indien van toepassing, ook bij onderwijsinstellingen. De lezer van dit document willen wij vragen om zaken die ontbreken of onduidelijk zijn te melden bij de beheerder van </w:t>
      </w:r>
      <w:proofErr w:type="spellStart"/>
      <w:r>
        <w:t>Edukoppeling</w:t>
      </w:r>
      <w:proofErr w:type="spellEnd"/>
      <w:r>
        <w:t xml:space="preserve"> via </w:t>
      </w:r>
      <w:hyperlink r:id="rId12">
        <w:r>
          <w:rPr>
            <w:color w:val="3E986A"/>
            <w:u w:val="single"/>
          </w:rPr>
          <w:t>info@edustandaard.nl</w:t>
        </w:r>
      </w:hyperlink>
      <w:r>
        <w:t>.</w:t>
      </w:r>
    </w:p>
    <w:p w14:paraId="505CE7BA" w14:textId="77777777" w:rsidR="00EA4A7A" w:rsidRDefault="00050EED">
      <w:r>
        <w:t xml:space="preserve">Het is ook mogelijk om te participeren in het discussieplatform van </w:t>
      </w:r>
      <w:proofErr w:type="spellStart"/>
      <w:r>
        <w:t>Edukoppeling</w:t>
      </w:r>
      <w:proofErr w:type="spellEnd"/>
      <w:r>
        <w:t xml:space="preserve"> en met andere partijen te discussiëren over de best </w:t>
      </w:r>
      <w:proofErr w:type="spellStart"/>
      <w:r>
        <w:t>practices</w:t>
      </w:r>
      <w:proofErr w:type="spellEnd"/>
      <w:r>
        <w:t xml:space="preserve"> en/of andere zaken: </w:t>
      </w:r>
      <w:hyperlink r:id="rId13" w:anchor="!forum/edukoppeling">
        <w:r>
          <w:rPr>
            <w:color w:val="3E986A"/>
            <w:u w:val="single"/>
          </w:rPr>
          <w:t>https://groups.google.com/a/kennisnet.nl/forum/#!forum/edukoppeling</w:t>
        </w:r>
      </w:hyperlink>
    </w:p>
    <w:p w14:paraId="17329966" w14:textId="77777777" w:rsidR="00EA4A7A" w:rsidRDefault="00EA4A7A"/>
    <w:p w14:paraId="0B3394D5" w14:textId="77777777" w:rsidR="00EA4A7A" w:rsidRDefault="00EA4A7A">
      <w:pPr>
        <w:rPr>
          <w:sz w:val="24"/>
          <w:szCs w:val="24"/>
        </w:rPr>
      </w:pPr>
    </w:p>
    <w:tbl>
      <w:tblPr>
        <w:tblStyle w:val="a"/>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2364"/>
        <w:gridCol w:w="4149"/>
        <w:gridCol w:w="1304"/>
      </w:tblGrid>
      <w:tr w:rsidR="00EA4A7A" w14:paraId="7EFD0FCA" w14:textId="77777777">
        <w:tc>
          <w:tcPr>
            <w:tcW w:w="1239" w:type="dxa"/>
            <w:shd w:val="clear" w:color="auto" w:fill="D9D9D9"/>
          </w:tcPr>
          <w:p w14:paraId="54E15A63" w14:textId="77777777" w:rsidR="00EA4A7A" w:rsidRDefault="00050EED">
            <w:pPr>
              <w:rPr>
                <w:b/>
              </w:rPr>
            </w:pPr>
            <w:r>
              <w:rPr>
                <w:b/>
              </w:rPr>
              <w:t>Afkorting</w:t>
            </w:r>
          </w:p>
        </w:tc>
        <w:tc>
          <w:tcPr>
            <w:tcW w:w="2364" w:type="dxa"/>
            <w:shd w:val="clear" w:color="auto" w:fill="D9D9D9"/>
          </w:tcPr>
          <w:p w14:paraId="64556BD8" w14:textId="77777777" w:rsidR="00EA4A7A" w:rsidRDefault="00050EED">
            <w:pPr>
              <w:rPr>
                <w:b/>
              </w:rPr>
            </w:pPr>
            <w:r>
              <w:rPr>
                <w:b/>
              </w:rPr>
              <w:t>Rol</w:t>
            </w:r>
          </w:p>
        </w:tc>
        <w:tc>
          <w:tcPr>
            <w:tcW w:w="4149" w:type="dxa"/>
            <w:shd w:val="clear" w:color="auto" w:fill="D9D9D9"/>
          </w:tcPr>
          <w:p w14:paraId="3C171C2E" w14:textId="77777777" w:rsidR="00EA4A7A" w:rsidRDefault="00050EED">
            <w:pPr>
              <w:rPr>
                <w:b/>
              </w:rPr>
            </w:pPr>
            <w:r>
              <w:rPr>
                <w:b/>
              </w:rPr>
              <w:t xml:space="preserve">Taak </w:t>
            </w:r>
          </w:p>
        </w:tc>
        <w:tc>
          <w:tcPr>
            <w:tcW w:w="1304" w:type="dxa"/>
            <w:shd w:val="clear" w:color="auto" w:fill="D9D9D9"/>
          </w:tcPr>
          <w:p w14:paraId="5DA0DAF7" w14:textId="77777777" w:rsidR="00EA4A7A" w:rsidRDefault="00050EED">
            <w:pPr>
              <w:rPr>
                <w:b/>
              </w:rPr>
            </w:pPr>
            <w:r>
              <w:rPr>
                <w:b/>
              </w:rPr>
              <w:t>Doelgroep</w:t>
            </w:r>
          </w:p>
        </w:tc>
      </w:tr>
      <w:tr w:rsidR="00EA4A7A" w14:paraId="48CDB017" w14:textId="77777777">
        <w:tc>
          <w:tcPr>
            <w:tcW w:w="1239" w:type="dxa"/>
          </w:tcPr>
          <w:p w14:paraId="4D53C553" w14:textId="77777777" w:rsidR="00EA4A7A" w:rsidRDefault="00050EED">
            <w:r>
              <w:t>MT</w:t>
            </w:r>
          </w:p>
        </w:tc>
        <w:tc>
          <w:tcPr>
            <w:tcW w:w="2364" w:type="dxa"/>
          </w:tcPr>
          <w:p w14:paraId="21C5CE41" w14:textId="77777777" w:rsidR="00EA4A7A" w:rsidRDefault="00050EED">
            <w:r>
              <w:t>Management</w:t>
            </w:r>
          </w:p>
        </w:tc>
        <w:tc>
          <w:tcPr>
            <w:tcW w:w="4149" w:type="dxa"/>
          </w:tcPr>
          <w:p w14:paraId="3C8669EE" w14:textId="77777777" w:rsidR="00EA4A7A" w:rsidRDefault="00050EED">
            <w:r>
              <w:t>Bevoegdheid om namens organisatie (strategische) besluiten te nemen.</w:t>
            </w:r>
          </w:p>
        </w:tc>
        <w:tc>
          <w:tcPr>
            <w:tcW w:w="1304" w:type="dxa"/>
          </w:tcPr>
          <w:p w14:paraId="0B9AB2E5" w14:textId="77777777" w:rsidR="00EA4A7A" w:rsidRDefault="00050EED">
            <w:r>
              <w:t>Nee</w:t>
            </w:r>
          </w:p>
        </w:tc>
      </w:tr>
      <w:tr w:rsidR="00EA4A7A" w14:paraId="52DD3489" w14:textId="77777777">
        <w:tc>
          <w:tcPr>
            <w:tcW w:w="1239" w:type="dxa"/>
          </w:tcPr>
          <w:p w14:paraId="15E94557" w14:textId="77777777" w:rsidR="00EA4A7A" w:rsidRDefault="00050EED">
            <w:r>
              <w:t>PL</w:t>
            </w:r>
          </w:p>
        </w:tc>
        <w:tc>
          <w:tcPr>
            <w:tcW w:w="2364" w:type="dxa"/>
          </w:tcPr>
          <w:p w14:paraId="3115CC0F" w14:textId="77777777" w:rsidR="00EA4A7A" w:rsidRDefault="00050EED">
            <w:r>
              <w:t>Projectleiding</w:t>
            </w:r>
          </w:p>
        </w:tc>
        <w:tc>
          <w:tcPr>
            <w:tcW w:w="4149" w:type="dxa"/>
          </w:tcPr>
          <w:p w14:paraId="2C4230CB" w14:textId="77777777" w:rsidR="00EA4A7A" w:rsidRDefault="00050EED">
            <w:r>
              <w:t>Verzorgen van de aansturing van projecten.</w:t>
            </w:r>
          </w:p>
        </w:tc>
        <w:tc>
          <w:tcPr>
            <w:tcW w:w="1304" w:type="dxa"/>
          </w:tcPr>
          <w:p w14:paraId="0256B151" w14:textId="77777777" w:rsidR="00EA4A7A" w:rsidRDefault="00050EED">
            <w:r>
              <w:t>Ja, H2</w:t>
            </w:r>
          </w:p>
        </w:tc>
      </w:tr>
      <w:tr w:rsidR="00EA4A7A" w14:paraId="45A80957" w14:textId="77777777">
        <w:tc>
          <w:tcPr>
            <w:tcW w:w="1239" w:type="dxa"/>
          </w:tcPr>
          <w:p w14:paraId="0B3549E3" w14:textId="77777777" w:rsidR="00EA4A7A" w:rsidRDefault="00050EED">
            <w:r>
              <w:t>A&amp;D</w:t>
            </w:r>
          </w:p>
        </w:tc>
        <w:tc>
          <w:tcPr>
            <w:tcW w:w="2364" w:type="dxa"/>
          </w:tcPr>
          <w:p w14:paraId="166032FA" w14:textId="77777777" w:rsidR="00EA4A7A" w:rsidRDefault="00050EED">
            <w:r>
              <w:t xml:space="preserve">Analyseren &amp; ontwerpen </w:t>
            </w:r>
          </w:p>
        </w:tc>
        <w:tc>
          <w:tcPr>
            <w:tcW w:w="4149" w:type="dxa"/>
          </w:tcPr>
          <w:p w14:paraId="03906C6D" w14:textId="77777777" w:rsidR="00EA4A7A" w:rsidRDefault="00050EED">
            <w:r>
              <w:t>Analyseren en ontwerpen van oplossingsrichtingen. Het verbinden van Business aan de IT.</w:t>
            </w:r>
          </w:p>
        </w:tc>
        <w:tc>
          <w:tcPr>
            <w:tcW w:w="1304" w:type="dxa"/>
          </w:tcPr>
          <w:p w14:paraId="569C4FA3" w14:textId="77777777" w:rsidR="00EA4A7A" w:rsidRDefault="00050EED">
            <w:r>
              <w:t>Ja</w:t>
            </w:r>
          </w:p>
        </w:tc>
      </w:tr>
      <w:tr w:rsidR="00EA4A7A" w14:paraId="6A820CE1" w14:textId="77777777">
        <w:tc>
          <w:tcPr>
            <w:tcW w:w="1239" w:type="dxa"/>
          </w:tcPr>
          <w:p w14:paraId="5A7B2260" w14:textId="77777777" w:rsidR="00EA4A7A" w:rsidRDefault="00050EED">
            <w:r>
              <w:t>OT&amp;B</w:t>
            </w:r>
          </w:p>
        </w:tc>
        <w:tc>
          <w:tcPr>
            <w:tcW w:w="2364" w:type="dxa"/>
          </w:tcPr>
          <w:p w14:paraId="40E29990" w14:textId="77777777" w:rsidR="00EA4A7A" w:rsidRDefault="00050EED">
            <w:r>
              <w:t>Ontwikkelen, testen en beheer</w:t>
            </w:r>
          </w:p>
        </w:tc>
        <w:tc>
          <w:tcPr>
            <w:tcW w:w="4149" w:type="dxa"/>
          </w:tcPr>
          <w:p w14:paraId="5029F73D" w14:textId="77777777" w:rsidR="00EA4A7A" w:rsidRDefault="00050EED">
            <w:r>
              <w:t xml:space="preserve">Ontwikkelt, bouwt en configureert de techniek conform specificaties. Zorgen voor beheer na ingebruikname.  </w:t>
            </w:r>
          </w:p>
        </w:tc>
        <w:tc>
          <w:tcPr>
            <w:tcW w:w="1304" w:type="dxa"/>
          </w:tcPr>
          <w:p w14:paraId="74FEB566" w14:textId="77777777" w:rsidR="00EA4A7A" w:rsidRDefault="00050EED">
            <w:r>
              <w:t>Ja</w:t>
            </w:r>
          </w:p>
        </w:tc>
      </w:tr>
    </w:tbl>
    <w:p w14:paraId="78E80970" w14:textId="0AB8B095" w:rsidR="00EE08A4" w:rsidRDefault="00EE08A4" w:rsidP="00305DEB">
      <w:pPr>
        <w:pStyle w:val="Kop2"/>
        <w:numPr>
          <w:ilvl w:val="1"/>
          <w:numId w:val="10"/>
        </w:numPr>
      </w:pPr>
      <w:bookmarkStart w:id="3" w:name="_Toc95129386"/>
      <w:r>
        <w:t xml:space="preserve">Introductie </w:t>
      </w:r>
      <w:proofErr w:type="spellStart"/>
      <w:r>
        <w:t>Edukoppeling</w:t>
      </w:r>
      <w:bookmarkEnd w:id="3"/>
      <w:proofErr w:type="spellEnd"/>
    </w:p>
    <w:p w14:paraId="6FC9E60E" w14:textId="77777777" w:rsidR="00EA3AB7" w:rsidRDefault="00193486" w:rsidP="001E0D1D">
      <w:r w:rsidRPr="00193486">
        <w:t xml:space="preserve">Zoals een brief in een envelop gaat voor verzending, zo gaat een elektronisch bericht in een digitale ‘envelop’. </w:t>
      </w:r>
      <w:proofErr w:type="spellStart"/>
      <w:r w:rsidRPr="00193486">
        <w:t>Digikoppeling</w:t>
      </w:r>
      <w:proofErr w:type="spellEnd"/>
      <w:r w:rsidR="00AA1D34">
        <w:rPr>
          <w:rStyle w:val="Voetnootmarkering"/>
        </w:rPr>
        <w:footnoteReference w:id="2"/>
      </w:r>
      <w:r w:rsidRPr="00193486">
        <w:t xml:space="preserve"> is de standaard digitale ‘envelop’ voor het gestructureerd en gecontroleerd uitwisselen van berichten tussen (semi-)overheidsorganisaties.</w:t>
      </w:r>
      <w:r>
        <w:t xml:space="preserve"> </w:t>
      </w:r>
    </w:p>
    <w:p w14:paraId="186A5891" w14:textId="77777777" w:rsidR="00EA3AB7" w:rsidRDefault="00EA3AB7" w:rsidP="001E0D1D"/>
    <w:p w14:paraId="2A476EC1" w14:textId="62355EEA" w:rsidR="00EA3AB7" w:rsidRDefault="001E0D1D" w:rsidP="001E0D1D">
      <w:proofErr w:type="spellStart"/>
      <w:r>
        <w:t>Digikoppeling</w:t>
      </w:r>
      <w:proofErr w:type="spellEnd"/>
      <w:r>
        <w:t xml:space="preserve"> voorziet in een standaard om deze uitwisseling van gegevens en documenten te definiëren. Met deze logistieke standaardisatie bevordert </w:t>
      </w:r>
      <w:proofErr w:type="spellStart"/>
      <w:r>
        <w:t>Digikoppeling</w:t>
      </w:r>
      <w:proofErr w:type="spellEnd"/>
      <w:r>
        <w:t xml:space="preserve"> de interoperabiliteit tussen</w:t>
      </w:r>
      <w:r w:rsidR="00EA3AB7">
        <w:t xml:space="preserve"> </w:t>
      </w:r>
      <w:r>
        <w:t xml:space="preserve">(semi-)overheidsorganisaties. </w:t>
      </w:r>
      <w:proofErr w:type="spellStart"/>
      <w:r>
        <w:t>Digikoppeling</w:t>
      </w:r>
      <w:proofErr w:type="spellEnd"/>
      <w:r>
        <w:t xml:space="preserve"> richt zich op de 'envelop' van het bericht, niet op de inhoud. Daardoor kan iedere organisatie die </w:t>
      </w:r>
      <w:proofErr w:type="spellStart"/>
      <w:r>
        <w:t>Digikoppeling</w:t>
      </w:r>
      <w:proofErr w:type="spellEnd"/>
      <w:r>
        <w:t xml:space="preserve"> gebruikt, de postverzending onafhankelijk van de inhoud inrichten.</w:t>
      </w:r>
      <w:r w:rsidR="00365EF6">
        <w:t xml:space="preserve"> </w:t>
      </w:r>
    </w:p>
    <w:p w14:paraId="2866A52D" w14:textId="77777777" w:rsidR="00EA3AB7" w:rsidRDefault="00EA3AB7" w:rsidP="001E0D1D"/>
    <w:p w14:paraId="2B5CF6F7" w14:textId="11709DE9" w:rsidR="001E0D1D" w:rsidRDefault="001E0D1D" w:rsidP="001E0D1D">
      <w:proofErr w:type="spellStart"/>
      <w:r>
        <w:t>Digikoppeling</w:t>
      </w:r>
      <w:proofErr w:type="spellEnd"/>
      <w:r>
        <w:t xml:space="preserve"> is primair bedoeld voor gegevensuitwisseling tussen systemen van overheidsorganisaties, in het bijzonder de basisregistraties en landelijke of intersectorale gegevensdiensten. </w:t>
      </w:r>
      <w:proofErr w:type="spellStart"/>
      <w:r>
        <w:t>Digikoppeling</w:t>
      </w:r>
      <w:proofErr w:type="spellEnd"/>
      <w:r>
        <w:t xml:space="preserve"> wordt echter breder ingezet in de (semi-)publieke sector. </w:t>
      </w:r>
      <w:proofErr w:type="spellStart"/>
      <w:r>
        <w:t>Digikoppeling</w:t>
      </w:r>
      <w:proofErr w:type="spellEnd"/>
      <w:r>
        <w:t xml:space="preserve"> is beschikbaar voor elke organisatie die veilig en betrouwbaar gegevens wil uitwisselen met andere organisaties in de publieke sector. Tevens is </w:t>
      </w:r>
      <w:proofErr w:type="spellStart"/>
      <w:r>
        <w:t>Digikoppeling</w:t>
      </w:r>
      <w:proofErr w:type="spellEnd"/>
      <w:r>
        <w:t xml:space="preserve"> beschikbaar voor gebruik in de private sector.</w:t>
      </w:r>
    </w:p>
    <w:p w14:paraId="186A3B94" w14:textId="77777777" w:rsidR="001E0D1D" w:rsidRDefault="001E0D1D" w:rsidP="00305DEB"/>
    <w:p w14:paraId="44D6CCE6" w14:textId="77777777" w:rsidR="001E0D1D" w:rsidRDefault="001E0D1D" w:rsidP="00305DEB"/>
    <w:p w14:paraId="3DBAB9B3" w14:textId="77777777" w:rsidR="00EA3AB7" w:rsidRDefault="00305DEB" w:rsidP="00305DEB">
      <w:r>
        <w:lastRenderedPageBreak/>
        <w:t xml:space="preserve">Binnen het onderwijs maken onderwijsinstellingen gebruik van SaaS-leveranciers voor onder andere de ondersteuning van hun administratieve processen. Deze SaaS-leveranciers kunnen als een niet-transparante intermediair gezien worden. </w:t>
      </w:r>
    </w:p>
    <w:p w14:paraId="37581BEA" w14:textId="77777777" w:rsidR="00EA3AB7" w:rsidRDefault="00EA3AB7" w:rsidP="00305DEB"/>
    <w:p w14:paraId="64CFFDB6" w14:textId="4A33A863" w:rsidR="00F36C6D" w:rsidRDefault="00305DEB" w:rsidP="00305DEB">
      <w:r>
        <w:t xml:space="preserve">De </w:t>
      </w:r>
      <w:proofErr w:type="spellStart"/>
      <w:r>
        <w:t>Edukoppeling</w:t>
      </w:r>
      <w:proofErr w:type="spellEnd"/>
      <w:r>
        <w:t xml:space="preserve"> standaard</w:t>
      </w:r>
      <w:r w:rsidR="009E4A09">
        <w:t xml:space="preserve"> maakt gebruik van een aantal </w:t>
      </w:r>
      <w:proofErr w:type="spellStart"/>
      <w:r w:rsidR="009E4A09">
        <w:t>Digikoppeling</w:t>
      </w:r>
      <w:proofErr w:type="spellEnd"/>
      <w:r w:rsidR="009E4A09">
        <w:t xml:space="preserve"> bouwstenen en voegt hier </w:t>
      </w:r>
      <w:r w:rsidR="009C0E50">
        <w:t>de SaaS context aan toe. Het beschrijft</w:t>
      </w:r>
      <w:r>
        <w:t xml:space="preserve"> een SaaS-profiel waarin de SaaS leverancier als verwerker wordt onderkend en is gemandateerd voor de gegevensuitwisseling door de onderwijsinstelling (eindorganisatie / verwerkingsverantwoordelijke). </w:t>
      </w:r>
    </w:p>
    <w:p w14:paraId="68C56A86" w14:textId="77777777" w:rsidR="00F36C6D" w:rsidRDefault="00F36C6D" w:rsidP="00305DEB"/>
    <w:p w14:paraId="67652BDA" w14:textId="1A451F10" w:rsidR="00305DEB" w:rsidRDefault="00305DEB" w:rsidP="00305DEB">
      <w:r>
        <w:t>Het SaaS-profiel is opgebouwd uit een aantal basiscomponenten, dit zijn:</w:t>
      </w:r>
    </w:p>
    <w:p w14:paraId="770F4FFC" w14:textId="10AC8DDB" w:rsidR="00240F83" w:rsidRDefault="0075439D" w:rsidP="00305DEB">
      <w:pPr>
        <w:pStyle w:val="Lijstalinea"/>
        <w:numPr>
          <w:ilvl w:val="0"/>
          <w:numId w:val="17"/>
        </w:numPr>
      </w:pPr>
      <w:proofErr w:type="spellStart"/>
      <w:r>
        <w:t>Digikoppeling</w:t>
      </w:r>
      <w:proofErr w:type="spellEnd"/>
      <w:r>
        <w:t xml:space="preserve"> i</w:t>
      </w:r>
      <w:r w:rsidR="00305DEB">
        <w:t xml:space="preserve">dentificatie en authenticatie van de verwerker rol via de TLS </w:t>
      </w:r>
      <w:proofErr w:type="spellStart"/>
      <w:r w:rsidR="00305DEB">
        <w:t>point-to-point</w:t>
      </w:r>
      <w:proofErr w:type="spellEnd"/>
      <w:r w:rsidR="00305DEB">
        <w:t xml:space="preserve"> koppeling</w:t>
      </w:r>
    </w:p>
    <w:p w14:paraId="2DDA187F" w14:textId="18BC69FE" w:rsidR="00E4484C" w:rsidRDefault="00E061A8" w:rsidP="00DE0A84">
      <w:pPr>
        <w:pStyle w:val="Lijstalinea"/>
        <w:numPr>
          <w:ilvl w:val="1"/>
          <w:numId w:val="17"/>
        </w:numPr>
        <w:tabs>
          <w:tab w:val="left" w:pos="993"/>
        </w:tabs>
        <w:ind w:left="709"/>
      </w:pPr>
      <w:r>
        <w:t xml:space="preserve">De </w:t>
      </w:r>
      <w:proofErr w:type="spellStart"/>
      <w:r w:rsidR="00305DEB">
        <w:t>mTLS</w:t>
      </w:r>
      <w:proofErr w:type="spellEnd"/>
      <w:r w:rsidR="00305DEB">
        <w:t xml:space="preserve">, PKI-Overheid en </w:t>
      </w:r>
      <w:proofErr w:type="spellStart"/>
      <w:r w:rsidR="002A285A">
        <w:t>Digikoppeling</w:t>
      </w:r>
      <w:proofErr w:type="spellEnd"/>
      <w:r w:rsidR="002A285A">
        <w:t xml:space="preserve"> </w:t>
      </w:r>
      <w:r w:rsidR="00305DEB">
        <w:t xml:space="preserve">OIN afspraken zorgen ervoor dat beide partijen in een TLS sessie geïdentificeerd en </w:t>
      </w:r>
      <w:proofErr w:type="spellStart"/>
      <w:r w:rsidR="00305DEB">
        <w:t>geauthenticeerd</w:t>
      </w:r>
      <w:proofErr w:type="spellEnd"/>
      <w:r w:rsidR="00305DEB">
        <w:t xml:space="preserve"> zijn. </w:t>
      </w:r>
    </w:p>
    <w:p w14:paraId="4C7A7C8F" w14:textId="77777777" w:rsidR="003B6B46" w:rsidRDefault="003B6B46" w:rsidP="003B6B46">
      <w:pPr>
        <w:pStyle w:val="Lijstalinea"/>
      </w:pPr>
    </w:p>
    <w:p w14:paraId="34D14F6D" w14:textId="390946B4" w:rsidR="00B66D46" w:rsidRDefault="00977D8D" w:rsidP="00305DEB">
      <w:pPr>
        <w:pStyle w:val="Lijstalinea"/>
        <w:numPr>
          <w:ilvl w:val="0"/>
          <w:numId w:val="17"/>
        </w:numPr>
      </w:pPr>
      <w:proofErr w:type="spellStart"/>
      <w:r>
        <w:t>Edukoppeling</w:t>
      </w:r>
      <w:proofErr w:type="spellEnd"/>
      <w:r>
        <w:t xml:space="preserve"> i</w:t>
      </w:r>
      <w:r w:rsidR="00305DEB">
        <w:t xml:space="preserve">dentificatie en authenticatie de eindorganisaties die een verwerker gemandateerd hebben om de gegevensuitwisseling uit te voeren. </w:t>
      </w:r>
    </w:p>
    <w:p w14:paraId="60EAEC88" w14:textId="12094BED" w:rsidR="00305DEB" w:rsidRDefault="00305DEB" w:rsidP="00DE0A84">
      <w:pPr>
        <w:pStyle w:val="Lijstalinea"/>
        <w:numPr>
          <w:ilvl w:val="1"/>
          <w:numId w:val="17"/>
        </w:numPr>
        <w:tabs>
          <w:tab w:val="left" w:pos="993"/>
        </w:tabs>
      </w:pPr>
      <w:r>
        <w:t xml:space="preserve">De </w:t>
      </w:r>
      <w:proofErr w:type="spellStart"/>
      <w:r>
        <w:t>To</w:t>
      </w:r>
      <w:proofErr w:type="spellEnd"/>
      <w:r>
        <w:t xml:space="preserve"> en </w:t>
      </w:r>
      <w:proofErr w:type="spellStart"/>
      <w:r>
        <w:t>From</w:t>
      </w:r>
      <w:proofErr w:type="spellEnd"/>
      <w:r>
        <w:t xml:space="preserve"> routeringskenmerken geven aan namens welke eindorganisatie de gegevens verstuurt worden en voor welke eindorganisatie de bedoeld zijn.</w:t>
      </w:r>
    </w:p>
    <w:p w14:paraId="09B26BA3" w14:textId="77777777" w:rsidR="003B6B46" w:rsidRDefault="003B6B46" w:rsidP="003B6B46">
      <w:pPr>
        <w:pStyle w:val="Lijstalinea"/>
      </w:pPr>
    </w:p>
    <w:p w14:paraId="6BB09BBA" w14:textId="715323C1" w:rsidR="00977D8D" w:rsidRDefault="00977D8D" w:rsidP="00977D8D">
      <w:pPr>
        <w:pStyle w:val="Lijstalinea"/>
        <w:numPr>
          <w:ilvl w:val="0"/>
          <w:numId w:val="17"/>
        </w:numPr>
      </w:pPr>
      <w:proofErr w:type="spellStart"/>
      <w:r>
        <w:t>Edukoppeling</w:t>
      </w:r>
      <w:proofErr w:type="spellEnd"/>
      <w:r>
        <w:t xml:space="preserve"> v</w:t>
      </w:r>
      <w:r w:rsidR="00305DEB">
        <w:t>erificatie van mandaten via het onderwijs serviceregister (OSR).</w:t>
      </w:r>
    </w:p>
    <w:p w14:paraId="031B2C3C" w14:textId="28449FBB" w:rsidR="00305DEB" w:rsidRDefault="00305DEB" w:rsidP="00DE0A84">
      <w:pPr>
        <w:pStyle w:val="Lijstalinea"/>
        <w:numPr>
          <w:ilvl w:val="1"/>
          <w:numId w:val="17"/>
        </w:numPr>
        <w:tabs>
          <w:tab w:val="left" w:pos="993"/>
        </w:tabs>
      </w:pPr>
      <w:r>
        <w:t>Op basis van de identificatiekenmerken van de verwerker, de servicedefinitie die gebruikt is bij de gegevensuitwisseling en de eindorganisatie kan gecontroleerd worden of verwerkers hiervoor gemandateerd zijn.</w:t>
      </w:r>
    </w:p>
    <w:p w14:paraId="447C9DB0" w14:textId="77777777" w:rsidR="00305DEB" w:rsidRDefault="00305DEB" w:rsidP="00305DEB"/>
    <w:p w14:paraId="2ED62550" w14:textId="4908C6B7" w:rsidR="00EE08A4" w:rsidRPr="00EE08A4" w:rsidRDefault="00305DEB" w:rsidP="00305DEB">
      <w:r>
        <w:t xml:space="preserve">De gegevens kunnen op basis van de afspraken binnen dit profiel gerouteerd worden tussen een verwerker (SaaS-leverancier) en eindorganisatie (onderwijsinstelling). In praktijk kan het zijn dat één van de partijen geen SaaS leverancier is, maar zelfstandig als eindorganisatie de gegevensuitwisseling uitvoert en dus ook niet gemandateerd is. Dit kan bijvoorbeeld het geval zijn bij een gegevensuitwisseling met DUO (bijvoorbeeld </w:t>
      </w:r>
      <w:proofErr w:type="spellStart"/>
      <w:r>
        <w:t>i.h.k.v</w:t>
      </w:r>
      <w:proofErr w:type="spellEnd"/>
      <w:r>
        <w:t xml:space="preserve">. BRON). Hoewel er in dat geval bij één partij niet sprake is van een SaaS-leverancier (en mandatering) is het niet wenselijk dat systemen verschillende communicatieprotocollen moeten toepassen afhankelijk van de rol die zij zelf of hun ketenpartner hebben. Dat zou mogelijk betekenen dat er verschillende communicatieprotocollen worden toegepast voor </w:t>
      </w:r>
      <w:proofErr w:type="spellStart"/>
      <w:r>
        <w:t>request</w:t>
      </w:r>
      <w:proofErr w:type="spellEnd"/>
      <w:r>
        <w:t xml:space="preserve"> en response. Daarom wordt het SaaS-profiel toegepast (dus voor het </w:t>
      </w:r>
      <w:proofErr w:type="spellStart"/>
      <w:r>
        <w:t>request</w:t>
      </w:r>
      <w:proofErr w:type="spellEnd"/>
      <w:r>
        <w:t xml:space="preserve"> én de response)  als ten minste één van de partijen een SaaS-leverancier (verwerker) is.</w:t>
      </w:r>
    </w:p>
    <w:p w14:paraId="1A34F346" w14:textId="36731B38" w:rsidR="00EA4A7A" w:rsidRDefault="00050EED">
      <w:pPr>
        <w:pStyle w:val="Kop2"/>
        <w:numPr>
          <w:ilvl w:val="1"/>
          <w:numId w:val="10"/>
        </w:numPr>
        <w:ind w:left="576" w:hanging="576"/>
      </w:pPr>
      <w:bookmarkStart w:id="4" w:name="_Toc95129387"/>
      <w:r>
        <w:t>Leeswijzer</w:t>
      </w:r>
      <w:bookmarkEnd w:id="4"/>
    </w:p>
    <w:p w14:paraId="7C658E9B" w14:textId="24BCD337" w:rsidR="00EA4A7A" w:rsidRDefault="00050EED">
      <w:r>
        <w:t xml:space="preserve">Hoofdstuk één bevat de inleiding en het doel en toepassingsgebied van dit document. In hoofdstuk twee worden een aantal aspecten toegelicht die betrekking hebben op </w:t>
      </w:r>
      <w:proofErr w:type="spellStart"/>
      <w:r>
        <w:t>Edukoppeling</w:t>
      </w:r>
      <w:proofErr w:type="spellEnd"/>
      <w:r>
        <w:t xml:space="preserve"> projectactiviteiten.</w:t>
      </w:r>
      <w:r w:rsidR="00D55BE0">
        <w:t xml:space="preserve"> In hoofdstuk 3 wordt er dieper ingegaan op de kern van </w:t>
      </w:r>
      <w:proofErr w:type="spellStart"/>
      <w:r w:rsidR="00D55BE0">
        <w:t>Edukoppeling</w:t>
      </w:r>
      <w:proofErr w:type="spellEnd"/>
      <w:r w:rsidR="00D55BE0">
        <w:t>, de logistieke laag</w:t>
      </w:r>
      <w:r w:rsidR="002869F7">
        <w:t>. In hoofdstuk 4 word</w:t>
      </w:r>
      <w:r w:rsidR="00BE3160">
        <w:t xml:space="preserve">t aangegeven waar rekening mee te houden bij realisatie van een </w:t>
      </w:r>
      <w:r w:rsidR="002869F7">
        <w:t>WUS/SaaS-profiel</w:t>
      </w:r>
      <w:r w:rsidR="009D1B37">
        <w:t xml:space="preserve"> en </w:t>
      </w:r>
      <w:r w:rsidR="002869F7">
        <w:t xml:space="preserve">in hoofdstuk 5 </w:t>
      </w:r>
      <w:r w:rsidR="009D1B37">
        <w:t xml:space="preserve">wordt dit </w:t>
      </w:r>
      <w:r w:rsidR="008F6BAF">
        <w:t>voor het REST/SaaS-profiel</w:t>
      </w:r>
      <w:r w:rsidR="009D1B37">
        <w:t xml:space="preserve"> toegelicht</w:t>
      </w:r>
      <w:r w:rsidR="008F6BAF">
        <w:t>.</w:t>
      </w:r>
      <w:r w:rsidR="00424742">
        <w:t xml:space="preserve"> PKI is een belangrijke basis voor </w:t>
      </w:r>
      <w:r w:rsidR="00A53CC2">
        <w:t xml:space="preserve">alle profielen en in hoofdstuk 6 worden </w:t>
      </w:r>
      <w:r w:rsidR="00C755E9">
        <w:t xml:space="preserve">er </w:t>
      </w:r>
      <w:r w:rsidR="00A53CC2">
        <w:t>een aantal aandachtspunten toegelicht.</w:t>
      </w:r>
    </w:p>
    <w:p w14:paraId="5F1CC9C4" w14:textId="77777777" w:rsidR="00EA4A7A" w:rsidRDefault="00050EED">
      <w:pPr>
        <w:rPr>
          <w:sz w:val="24"/>
          <w:szCs w:val="24"/>
        </w:rPr>
      </w:pPr>
      <w:bookmarkStart w:id="5" w:name="2et92p0" w:colFirst="0" w:colLast="0"/>
      <w:bookmarkStart w:id="6" w:name="tyjcwt" w:colFirst="0" w:colLast="0"/>
      <w:bookmarkEnd w:id="5"/>
      <w:bookmarkEnd w:id="6"/>
      <w:r>
        <w:br w:type="page"/>
      </w:r>
    </w:p>
    <w:p w14:paraId="6E754EF9" w14:textId="77777777" w:rsidR="00EA4A7A" w:rsidRDefault="00050EED">
      <w:pPr>
        <w:pStyle w:val="Kop1"/>
        <w:numPr>
          <w:ilvl w:val="0"/>
          <w:numId w:val="10"/>
        </w:numPr>
        <w:ind w:left="432" w:hanging="432"/>
      </w:pPr>
      <w:bookmarkStart w:id="7" w:name="_Toc95129388"/>
      <w:r>
        <w:lastRenderedPageBreak/>
        <w:t>Aandachtspunten bij projecten</w:t>
      </w:r>
      <w:bookmarkEnd w:id="7"/>
    </w:p>
    <w:p w14:paraId="2563A071" w14:textId="77777777" w:rsidR="00EA4A7A" w:rsidRDefault="00050EED">
      <w:r>
        <w:rPr>
          <w:noProof/>
        </w:rPr>
        <mc:AlternateContent>
          <mc:Choice Requires="wps">
            <w:drawing>
              <wp:anchor distT="0" distB="0" distL="114300" distR="114300" simplePos="0" relativeHeight="251659264" behindDoc="0" locked="0" layoutInCell="1" hidden="0" allowOverlap="1" wp14:anchorId="2E1A4C9C" wp14:editId="41F9D40A">
                <wp:simplePos x="0" y="0"/>
                <wp:positionH relativeFrom="column">
                  <wp:posOffset>-63499</wp:posOffset>
                </wp:positionH>
                <wp:positionV relativeFrom="paragraph">
                  <wp:posOffset>76200</wp:posOffset>
                </wp:positionV>
                <wp:extent cx="5933440" cy="492760"/>
                <wp:effectExtent l="0" t="0" r="0" b="0"/>
                <wp:wrapNone/>
                <wp:docPr id="4" name="Rechthoek 4"/>
                <wp:cNvGraphicFramePr/>
                <a:graphic xmlns:a="http://schemas.openxmlformats.org/drawingml/2006/main">
                  <a:graphicData uri="http://schemas.microsoft.com/office/word/2010/wordprocessingShape">
                    <wps:wsp>
                      <wps:cNvSpPr/>
                      <wps:spPr>
                        <a:xfrm>
                          <a:off x="2385630" y="3539970"/>
                          <a:ext cx="5920740" cy="480060"/>
                        </a:xfrm>
                        <a:prstGeom prst="rect">
                          <a:avLst/>
                        </a:prstGeom>
                        <a:noFill/>
                        <a:ln w="12700" cap="flat" cmpd="sng">
                          <a:solidFill>
                            <a:srgbClr val="FF0000"/>
                          </a:solidFill>
                          <a:prstDash val="solid"/>
                          <a:miter lim="800000"/>
                          <a:headEnd type="none" w="sm" len="sm"/>
                          <a:tailEnd type="none" w="sm" len="sm"/>
                        </a:ln>
                      </wps:spPr>
                      <wps:txbx>
                        <w:txbxContent>
                          <w:p w14:paraId="19BA25E9" w14:textId="77777777" w:rsidR="00152D0E" w:rsidRDefault="00152D0E">
                            <w:pPr>
                              <w:textDirection w:val="btLr"/>
                            </w:pPr>
                          </w:p>
                        </w:txbxContent>
                      </wps:txbx>
                      <wps:bodyPr spcFirstLastPara="1" wrap="square" lIns="91425" tIns="91425" rIns="91425" bIns="91425" anchor="ctr" anchorCtr="0">
                        <a:noAutofit/>
                      </wps:bodyPr>
                    </wps:wsp>
                  </a:graphicData>
                </a:graphic>
              </wp:anchor>
            </w:drawing>
          </mc:Choice>
          <mc:Fallback>
            <w:pict>
              <v:rect w14:anchorId="2E1A4C9C" id="Rechthoek 4" o:spid="_x0000_s1026" style="position:absolute;margin-left:-5pt;margin-top:6pt;width:467.2pt;height:3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" filled="f" strokecolor="red" strokeweight="1pt">
                <v:stroke startarrowwidth="narrow" startarrowlength="short" endarrowwidth="narrow" endarrowlength="short"/>
                <v:textbox inset="2.53958mm,2.53958mm,2.53958mm,2.53958mm">
                  <w:txbxContent>
                    <w:p w14:paraId="19BA25E9" w14:textId="77777777" w:rsidR="00152D0E" w:rsidRDefault="00152D0E">
                      <w:pPr>
                        <w:textDirection w:val="btLr"/>
                      </w:pPr>
                    </w:p>
                  </w:txbxContent>
                </v:textbox>
              </v:rect>
            </w:pict>
          </mc:Fallback>
        </mc:AlternateContent>
      </w:r>
    </w:p>
    <w:p w14:paraId="7A0EDDCC" w14:textId="77777777" w:rsidR="00EA4A7A" w:rsidRDefault="00050EED">
      <w:r>
        <w:rPr>
          <w:noProof/>
        </w:rPr>
        <w:drawing>
          <wp:inline distT="0" distB="0" distL="0" distR="0" wp14:anchorId="28485588" wp14:editId="7A060A56">
            <wp:extent cx="5748655" cy="228219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48655" cy="2282190"/>
                    </a:xfrm>
                    <a:prstGeom prst="rect">
                      <a:avLst/>
                    </a:prstGeom>
                    <a:ln/>
                  </pic:spPr>
                </pic:pic>
              </a:graphicData>
            </a:graphic>
          </wp:inline>
        </w:drawing>
      </w:r>
    </w:p>
    <w:p w14:paraId="275FD7A4" w14:textId="77777777" w:rsidR="00EA4A7A" w:rsidRDefault="00EA4A7A"/>
    <w:p w14:paraId="22E08439" w14:textId="77777777" w:rsidR="00EA4A7A" w:rsidRDefault="00050EED">
      <w:pPr>
        <w:pStyle w:val="Kop2"/>
        <w:numPr>
          <w:ilvl w:val="1"/>
          <w:numId w:val="10"/>
        </w:numPr>
      </w:pPr>
      <w:bookmarkStart w:id="8" w:name="_Toc95129389"/>
      <w:r>
        <w:t>Afstemming met ketenpartners</w:t>
      </w:r>
      <w:bookmarkEnd w:id="8"/>
    </w:p>
    <w:p w14:paraId="1A3D49CA" w14:textId="77777777" w:rsidR="00EA4A7A" w:rsidRDefault="00050EED">
      <w:pPr>
        <w:pStyle w:val="Kop2"/>
        <w:numPr>
          <w:ilvl w:val="2"/>
          <w:numId w:val="10"/>
        </w:numPr>
      </w:pPr>
      <w:bookmarkStart w:id="9" w:name="_Toc95129390"/>
      <w:r>
        <w:t>Vroegtijdig Programma van Eisen opstellen en afstemmen met ketenpartners</w:t>
      </w:r>
      <w:bookmarkEnd w:id="9"/>
    </w:p>
    <w:p w14:paraId="3C447E02" w14:textId="77777777" w:rsidR="00EA4A7A" w:rsidRDefault="00050EED">
      <w:r>
        <w:t>Stel samen met ketenpartners een Programma van Eisen (</w:t>
      </w:r>
      <w:proofErr w:type="spellStart"/>
      <w:r>
        <w:t>PvE</w:t>
      </w:r>
      <w:proofErr w:type="spellEnd"/>
      <w:r>
        <w:t xml:space="preserve">) op waarin het koppelvlak specifiek en ondubbelzinnig is vastgelegd. Doe dit vroegtijdig in het traject om te voorkomen dat er tijdens de implementatie onderlinge onduidelijkheden zijn. Bespreek dit </w:t>
      </w:r>
      <w:proofErr w:type="spellStart"/>
      <w:r>
        <w:t>PvE</w:t>
      </w:r>
      <w:proofErr w:type="spellEnd"/>
      <w:r>
        <w:t xml:space="preserve"> tot op het laagste niveau in het ketenoverleg, zodat er een volledig en vastgesteld draagvlak is.</w:t>
      </w:r>
    </w:p>
    <w:p w14:paraId="2AA2F256" w14:textId="77777777" w:rsidR="00EA4A7A" w:rsidRDefault="00050EED">
      <w:pPr>
        <w:pStyle w:val="Kop2"/>
        <w:numPr>
          <w:ilvl w:val="2"/>
          <w:numId w:val="10"/>
        </w:numPr>
      </w:pPr>
      <w:bookmarkStart w:id="10" w:name="_Toc95129391"/>
      <w:r>
        <w:t xml:space="preserve">Stel vast wat de volwassenheid van de ketenpartner is t.a.v. </w:t>
      </w:r>
      <w:proofErr w:type="spellStart"/>
      <w:r>
        <w:t>Edukoppeling</w:t>
      </w:r>
      <w:bookmarkEnd w:id="10"/>
      <w:proofErr w:type="spellEnd"/>
      <w:r>
        <w:t xml:space="preserve"> </w:t>
      </w:r>
    </w:p>
    <w:p w14:paraId="48379E64" w14:textId="77777777" w:rsidR="00EA4A7A" w:rsidRDefault="00050EED">
      <w:r>
        <w:t xml:space="preserve">Inventariseer of de ketenpartner reeds beschikt over </w:t>
      </w:r>
      <w:proofErr w:type="spellStart"/>
      <w:r>
        <w:t>Edukoppeling</w:t>
      </w:r>
      <w:proofErr w:type="spellEnd"/>
      <w:r>
        <w:t xml:space="preserve"> implementaties en/of kennis en welke versie dit betreft. Als de ketenpartner hier nog onbekend mee is onderzoek dan welke platformen de ketenpartij gebruikten en in hoeverre hun platformen compliant dan wel flexibel zijn m.b.t. de in </w:t>
      </w:r>
      <w:proofErr w:type="spellStart"/>
      <w:r>
        <w:t>Edukoppeling</w:t>
      </w:r>
      <w:proofErr w:type="spellEnd"/>
      <w:r>
        <w:t xml:space="preserve"> gebruikte standaarden, zoals TLS, </w:t>
      </w:r>
      <w:proofErr w:type="spellStart"/>
      <w:r>
        <w:t>PKIo</w:t>
      </w:r>
      <w:proofErr w:type="spellEnd"/>
      <w:r>
        <w:t xml:space="preserve">, JSON, SOAP etc. </w:t>
      </w:r>
    </w:p>
    <w:p w14:paraId="18C4314E" w14:textId="77777777" w:rsidR="00EA4A7A" w:rsidRDefault="00EA4A7A"/>
    <w:p w14:paraId="39A4420C" w14:textId="77777777" w:rsidR="00EA4A7A" w:rsidRDefault="00050EED">
      <w:pPr>
        <w:pStyle w:val="Kop2"/>
        <w:numPr>
          <w:ilvl w:val="1"/>
          <w:numId w:val="10"/>
        </w:numPr>
      </w:pPr>
      <w:bookmarkStart w:id="11" w:name="_Toc95129392"/>
      <w:r>
        <w:t>Inrichting verschillende systeemomgevingen</w:t>
      </w:r>
      <w:bookmarkEnd w:id="11"/>
    </w:p>
    <w:p w14:paraId="6D868F7D" w14:textId="77777777" w:rsidR="00EA4A7A" w:rsidRDefault="00050EED">
      <w:pPr>
        <w:pStyle w:val="Kop2"/>
        <w:numPr>
          <w:ilvl w:val="2"/>
          <w:numId w:val="10"/>
        </w:numPr>
      </w:pPr>
      <w:bookmarkStart w:id="12" w:name="_Toc95129393"/>
      <w:r>
        <w:t>Gebruik een testomgeving om (configuratie) problemen op te lossen</w:t>
      </w:r>
      <w:bookmarkEnd w:id="12"/>
      <w:r>
        <w:t xml:space="preserve"> </w:t>
      </w:r>
    </w:p>
    <w:p w14:paraId="5E3B930A" w14:textId="77777777" w:rsidR="00EA4A7A" w:rsidRDefault="00050EED">
      <w:r>
        <w:t xml:space="preserve">Het kan zijn dat er problemen zijn rond het inrichten van het </w:t>
      </w:r>
      <w:proofErr w:type="spellStart"/>
      <w:r>
        <w:t>Edukoppeling</w:t>
      </w:r>
      <w:proofErr w:type="spellEnd"/>
      <w:r>
        <w:t xml:space="preserve"> transportkanaal. Een (keten)testomgeving omgeving kan het beste worden gebruikt om deze te verhelpen omdat foutmeldingen en </w:t>
      </w:r>
      <w:proofErr w:type="spellStart"/>
      <w:r>
        <w:t>logging</w:t>
      </w:r>
      <w:proofErr w:type="spellEnd"/>
      <w:r>
        <w:t xml:space="preserve"> vaak meer in details geven dan in productie. Verder is men wellicht wat meer flexibel in het doorvoeren van aanpassingen om tot een werkend resultaat te komen.</w:t>
      </w:r>
    </w:p>
    <w:p w14:paraId="2E84BE60" w14:textId="77777777" w:rsidR="00EA4A7A" w:rsidRDefault="00050EED">
      <w:pPr>
        <w:pStyle w:val="Kop2"/>
        <w:numPr>
          <w:ilvl w:val="2"/>
          <w:numId w:val="10"/>
        </w:numPr>
      </w:pPr>
      <w:bookmarkStart w:id="13" w:name="_Toc95129394"/>
      <w:r>
        <w:t>Houd rekening met verschillen in omgevingen</w:t>
      </w:r>
      <w:bookmarkEnd w:id="13"/>
    </w:p>
    <w:p w14:paraId="35883740" w14:textId="77777777" w:rsidR="00EA4A7A" w:rsidRDefault="00050EED">
      <w:r>
        <w:t xml:space="preserve">Zoals hiervoor gesteld kunnen testomgevingen helpen bij inrichtingsvraagstukken. Men dient er wel alert op te zijn dat dan ook in niet-productieomgevingen zaken vaak net anders afgehandeld worden dan in productie. In een testomgeving met testcertificaten kan bijvoorbeeld een CRL </w:t>
      </w:r>
      <w:proofErr w:type="spellStart"/>
      <w:r>
        <w:t>revocation</w:t>
      </w:r>
      <w:proofErr w:type="spellEnd"/>
      <w:r>
        <w:t xml:space="preserve"> server ontbreken. Men moet inzichtelijk hebben hoe de test- en productieomgeving verschillen en hiermee rekening houden bij de overgang.</w:t>
      </w:r>
    </w:p>
    <w:p w14:paraId="45BC6BF0" w14:textId="77777777" w:rsidR="00EA4A7A" w:rsidRDefault="00050EED">
      <w:pPr>
        <w:pStyle w:val="Kop2"/>
        <w:numPr>
          <w:ilvl w:val="2"/>
          <w:numId w:val="10"/>
        </w:numPr>
      </w:pPr>
      <w:bookmarkStart w:id="14" w:name="_Toc95129395"/>
      <w:r>
        <w:lastRenderedPageBreak/>
        <w:t xml:space="preserve">Test een service vooraf aan de ketentest op de </w:t>
      </w:r>
      <w:proofErr w:type="spellStart"/>
      <w:r>
        <w:t>Edukoppeling</w:t>
      </w:r>
      <w:proofErr w:type="spellEnd"/>
      <w:r>
        <w:t xml:space="preserve"> aspecten</w:t>
      </w:r>
      <w:bookmarkEnd w:id="14"/>
      <w:r>
        <w:t xml:space="preserve"> </w:t>
      </w:r>
    </w:p>
    <w:p w14:paraId="6885C049" w14:textId="77777777" w:rsidR="00EA4A7A" w:rsidRDefault="00050EED">
      <w:r>
        <w:t>Maak als dienstaanbieder (bijvoorbeeld o.b.v. van SOAPUI</w:t>
      </w:r>
      <w:r>
        <w:rPr>
          <w:vertAlign w:val="superscript"/>
        </w:rPr>
        <w:footnoteReference w:id="3"/>
      </w:r>
      <w:r>
        <w:t xml:space="preserve">) een aantal inhoudelijk juiste testberichten waarmee de transportlagen binnen </w:t>
      </w:r>
      <w:proofErr w:type="spellStart"/>
      <w:r>
        <w:t>Edukoppeling</w:t>
      </w:r>
      <w:proofErr w:type="spellEnd"/>
      <w:r>
        <w:t xml:space="preserve"> (TLS, certificaten, firewalls etc.) getest kunnen worden voordat de software zelf daadwerkelijk klaar is om berichten te verzenden en ontvangen.</w:t>
      </w:r>
    </w:p>
    <w:p w14:paraId="6E2E9226" w14:textId="77777777" w:rsidR="00EA4A7A" w:rsidRDefault="00EA4A7A"/>
    <w:p w14:paraId="0BA9AFA6" w14:textId="77777777" w:rsidR="00EA4A7A" w:rsidRDefault="00050EED">
      <w:r>
        <w:t xml:space="preserve">Ter ondersteuning van dienstafnemers kunnen dienstaanbieders een (SOAPUI project) </w:t>
      </w:r>
      <w:proofErr w:type="spellStart"/>
      <w:r>
        <w:t>toolset</w:t>
      </w:r>
      <w:proofErr w:type="spellEnd"/>
      <w:r>
        <w:t xml:space="preserve"> aanbieden waarmee dienstafnemers snel technisch kunnen testen. Met de correcte vraagberichten kan het technisch testen scheiden worden van het functionele en kunnen problemen, zoals routering door firewalls en gateways of gebruikte certificaten etc. sneller opgelost worden.</w:t>
      </w:r>
    </w:p>
    <w:p w14:paraId="07C41FE4" w14:textId="77777777" w:rsidR="00EA4A7A" w:rsidRDefault="00EA4A7A"/>
    <w:p w14:paraId="0A08243B" w14:textId="77777777" w:rsidR="00EA4A7A" w:rsidRDefault="00050EED">
      <w:pPr>
        <w:pStyle w:val="Kop2"/>
        <w:numPr>
          <w:ilvl w:val="2"/>
          <w:numId w:val="10"/>
        </w:numPr>
      </w:pPr>
      <w:bookmarkStart w:id="15" w:name="_Toc95129396"/>
      <w:r>
        <w:t>Vroegtijdig certificaten aanvragen</w:t>
      </w:r>
      <w:bookmarkEnd w:id="15"/>
      <w:r>
        <w:t xml:space="preserve"> </w:t>
      </w:r>
    </w:p>
    <w:p w14:paraId="756299F6" w14:textId="77777777" w:rsidR="00EA4A7A" w:rsidRDefault="00050EED">
      <w:r>
        <w:t>Regel certificaten op tijd en zorg dat deze in de juiste omgeving tijdig geïnstalleerd worden. Als er met versleutelde berichten gewerkt wordt zorg dan dat voortijdig publieke certificaten met ketenpartijen gedeeld is (geldt met name voor dienstaanbieders). Maak indien van toepassing afspraken over de gebruikte infrastructuur om certificaten uit te wisselen. Deze verlopen en er zal dus om een aantal jaar (meestal 3) opnieuw certificaten uitgewisseld moeten worden.</w:t>
      </w:r>
    </w:p>
    <w:p w14:paraId="62B96ADA" w14:textId="77777777" w:rsidR="00EA4A7A" w:rsidRDefault="00050EED">
      <w:pPr>
        <w:pStyle w:val="Kop2"/>
        <w:numPr>
          <w:ilvl w:val="2"/>
          <w:numId w:val="10"/>
        </w:numPr>
      </w:pPr>
      <w:bookmarkStart w:id="16" w:name="_Toc95129397"/>
      <w:r>
        <w:t>Vroegtijdig identificeren van noodzaak van wijzigingen op firewall</w:t>
      </w:r>
      <w:bookmarkEnd w:id="16"/>
      <w:r>
        <w:t xml:space="preserve"> </w:t>
      </w:r>
      <w:r>
        <w:tab/>
      </w:r>
    </w:p>
    <w:p w14:paraId="7E450A07" w14:textId="77777777" w:rsidR="00EA4A7A" w:rsidRDefault="00050EED">
      <w:r>
        <w:t xml:space="preserve">Markeer vroegtijdig eventuele firewall changes. Deze zijn vaak niet moeilijk, maar kosten wel (doorloop-)tijd. De netwerken (en firewalls) zullen https-transport over TCP/IP moeten toestaan.  </w:t>
      </w:r>
    </w:p>
    <w:p w14:paraId="399EB0C5" w14:textId="77777777" w:rsidR="00EA4A7A" w:rsidRDefault="00EA4A7A">
      <w:pPr>
        <w:rPr>
          <w:b/>
          <w:sz w:val="24"/>
          <w:szCs w:val="24"/>
        </w:rPr>
      </w:pPr>
    </w:p>
    <w:p w14:paraId="17F043B8" w14:textId="77777777" w:rsidR="00EA4A7A" w:rsidRDefault="00050EED">
      <w:pPr>
        <w:pStyle w:val="Kop2"/>
        <w:numPr>
          <w:ilvl w:val="1"/>
          <w:numId w:val="10"/>
        </w:numPr>
      </w:pPr>
      <w:bookmarkStart w:id="17" w:name="_Toc95129398"/>
      <w:r>
        <w:t xml:space="preserve">Tijdig vaststellen welke versie van een </w:t>
      </w:r>
      <w:proofErr w:type="spellStart"/>
      <w:r>
        <w:t>Edukoppeling</w:t>
      </w:r>
      <w:proofErr w:type="spellEnd"/>
      <w:r>
        <w:t xml:space="preserve"> profiel toegepast moet worden</w:t>
      </w:r>
      <w:bookmarkEnd w:id="17"/>
    </w:p>
    <w:p w14:paraId="7762AEA0" w14:textId="77777777" w:rsidR="00EA4A7A" w:rsidRDefault="00050EED">
      <w:r>
        <w:t xml:space="preserve">Partijen wisselen binnen een bepaalde keten gegevens met elkaar uit. Er worden afspraken gemaakt over welke gegevens dit zijn en hoe deze uitgewisseld moeten worden. Zowel de gegevens die tussen ketenpartijen uitgewisseld worden als de logistiek kunnen wijzigen. Met het standaardiseren van de logistiek over ketens heen op basis van de </w:t>
      </w:r>
      <w:proofErr w:type="spellStart"/>
      <w:r>
        <w:t>Edukoppeling</w:t>
      </w:r>
      <w:proofErr w:type="spellEnd"/>
      <w:r>
        <w:t xml:space="preserve"> standaard ontstaan er in principe twee onafhankelijke life </w:t>
      </w:r>
      <w:proofErr w:type="spellStart"/>
      <w:r>
        <w:t>cycles</w:t>
      </w:r>
      <w:proofErr w:type="spellEnd"/>
      <w:r>
        <w:t xml:space="preserve">. Voor een bepaalde service is het dus van belang dat men aangeeft welke versie van </w:t>
      </w:r>
      <w:proofErr w:type="spellStart"/>
      <w:r>
        <w:t>Edukoppeling</w:t>
      </w:r>
      <w:proofErr w:type="spellEnd"/>
      <w:r>
        <w:t xml:space="preserve"> en welke versie van het service contract (de uit te wisselen gegevens) toegepast moet worden. </w:t>
      </w:r>
    </w:p>
    <w:p w14:paraId="1FD22697" w14:textId="77777777" w:rsidR="00EA4A7A" w:rsidRDefault="00EA4A7A"/>
    <w:p w14:paraId="5C1F2913" w14:textId="77777777" w:rsidR="00EA4A7A" w:rsidRDefault="00050EED">
      <w:r>
        <w:t xml:space="preserve">Ketens kunnen zelf het versiebeheer van de uit te wisselen gegevens inrichten, maar voor de vigerende versie(s) van </w:t>
      </w:r>
      <w:proofErr w:type="spellStart"/>
      <w:r>
        <w:t>Edukoppeling</w:t>
      </w:r>
      <w:proofErr w:type="spellEnd"/>
      <w:r>
        <w:t xml:space="preserve"> is men afhankelijk van het beheerproces van </w:t>
      </w:r>
      <w:proofErr w:type="spellStart"/>
      <w:r>
        <w:t>Edustandaard</w:t>
      </w:r>
      <w:proofErr w:type="spellEnd"/>
      <w:r>
        <w:t xml:space="preserve"> (zie </w:t>
      </w:r>
      <w:proofErr w:type="spellStart"/>
      <w:r>
        <w:t>Edukoppeling</w:t>
      </w:r>
      <w:proofErr w:type="spellEnd"/>
      <w:r>
        <w:t xml:space="preserve"> beheermodel</w:t>
      </w:r>
      <w:r>
        <w:rPr>
          <w:vertAlign w:val="superscript"/>
        </w:rPr>
        <w:footnoteReference w:id="4"/>
      </w:r>
      <w:r>
        <w:t xml:space="preserve">). Het </w:t>
      </w:r>
      <w:proofErr w:type="spellStart"/>
      <w:r>
        <w:t>Edustandaard</w:t>
      </w:r>
      <w:proofErr w:type="spellEnd"/>
      <w:r>
        <w:t xml:space="preserve"> beheerproces bepaalt welke versies de status ‘In Gebruik’ hebben en wanneer een versie de status  ‘Einde Ondersteuning’ krijgt. Er zijn maximaal twee </w:t>
      </w:r>
      <w:proofErr w:type="spellStart"/>
      <w:r>
        <w:t>Edukoppeling</w:t>
      </w:r>
      <w:proofErr w:type="spellEnd"/>
      <w:r>
        <w:t xml:space="preserve"> versies met de status ‘In gebruik’. Het </w:t>
      </w:r>
      <w:proofErr w:type="spellStart"/>
      <w:r>
        <w:t>Edukoppeling</w:t>
      </w:r>
      <w:proofErr w:type="spellEnd"/>
      <w:r>
        <w:t xml:space="preserve"> WUS/SaaS-profiel is gebaseerd op de </w:t>
      </w:r>
      <w:proofErr w:type="spellStart"/>
      <w:r>
        <w:t>Digikoppeling</w:t>
      </w:r>
      <w:proofErr w:type="spellEnd"/>
      <w:r>
        <w:t xml:space="preserve"> WUS koppelvlakstandaard. Voor een WUS/SaaS-profiel implementatie zijn dus ook de documenten van </w:t>
      </w:r>
      <w:proofErr w:type="spellStart"/>
      <w:r>
        <w:t>Digikoppling</w:t>
      </w:r>
      <w:proofErr w:type="spellEnd"/>
      <w:r>
        <w:t xml:space="preserve"> WUS relevant. Welke documenten dit zijn wordt aangegeven in het </w:t>
      </w:r>
      <w:proofErr w:type="spellStart"/>
      <w:r>
        <w:t>Digikoppeling</w:t>
      </w:r>
      <w:proofErr w:type="spellEnd"/>
      <w:r>
        <w:t>-Overzicht-Actuele-Documentatie-en-Compliance</w:t>
      </w:r>
      <w:r>
        <w:rPr>
          <w:vertAlign w:val="superscript"/>
        </w:rPr>
        <w:footnoteReference w:id="5"/>
      </w:r>
      <w:r>
        <w:t xml:space="preserve"> document.</w:t>
      </w:r>
    </w:p>
    <w:p w14:paraId="32779CEA" w14:textId="77777777" w:rsidR="00EA4A7A" w:rsidRDefault="00EA4A7A"/>
    <w:p w14:paraId="31CB7CC6" w14:textId="77777777" w:rsidR="00EA4A7A" w:rsidRDefault="00EA4A7A"/>
    <w:p w14:paraId="667E8182" w14:textId="77777777" w:rsidR="00EA4A7A" w:rsidRDefault="00EA4A7A"/>
    <w:p w14:paraId="1E3B404E" w14:textId="77777777" w:rsidR="00EA4A7A" w:rsidRDefault="00050EED">
      <w:r>
        <w:t xml:space="preserve">Omdat er verschillende </w:t>
      </w:r>
      <w:proofErr w:type="spellStart"/>
      <w:r>
        <w:t>Edukoppeling</w:t>
      </w:r>
      <w:proofErr w:type="spellEnd"/>
      <w:r>
        <w:t xml:space="preserve"> profielen en versies zijn is het verstandig dat een keten expliciet een keuze maakt in de toe te passen versie van een bepaald profiel. In zijn algemeenheid is het aan te raden om de laatste versie van een profiel te kiezen, maar er kunnen moverende redenen zijn om de eerdere versie te implementeren. </w:t>
      </w:r>
    </w:p>
    <w:p w14:paraId="621EAF46" w14:textId="77777777" w:rsidR="00EA4A7A" w:rsidRDefault="00EA4A7A"/>
    <w:p w14:paraId="4E370072" w14:textId="77777777" w:rsidR="00EA4A7A" w:rsidRDefault="00050EED">
      <w:pPr>
        <w:pStyle w:val="Kop2"/>
        <w:numPr>
          <w:ilvl w:val="2"/>
          <w:numId w:val="10"/>
        </w:numPr>
      </w:pPr>
      <w:bookmarkStart w:id="18" w:name="_Toc95129399"/>
      <w:r>
        <w:t>Hoe kan de toe te passen versie gecommuniceerd worden naar afnemers?</w:t>
      </w:r>
      <w:bookmarkEnd w:id="18"/>
    </w:p>
    <w:p w14:paraId="2F190476" w14:textId="77777777" w:rsidR="00EA4A7A" w:rsidRDefault="00050EED">
      <w:r>
        <w:t>Het technische service contract (WSDL</w:t>
      </w:r>
      <w:r>
        <w:rPr>
          <w:vertAlign w:val="superscript"/>
        </w:rPr>
        <w:footnoteReference w:id="6"/>
      </w:r>
      <w:r>
        <w:t>/OAS</w:t>
      </w:r>
      <w:r>
        <w:rPr>
          <w:vertAlign w:val="superscript"/>
        </w:rPr>
        <w:footnoteReference w:id="7"/>
      </w:r>
      <w:r>
        <w:t xml:space="preserve">) bepaald welke gegevens tussen ketenpartijen uitgewisseld worden. Deze hebben een eigen versie en hangen samen met een bepaald </w:t>
      </w:r>
      <w:proofErr w:type="spellStart"/>
      <w:r>
        <w:t>Edukoppeling</w:t>
      </w:r>
      <w:proofErr w:type="spellEnd"/>
      <w:r>
        <w:t xml:space="preserve"> profiel. De keuze rond de toe te passen versie van het </w:t>
      </w:r>
      <w:proofErr w:type="spellStart"/>
      <w:r>
        <w:t>Edukoppeling</w:t>
      </w:r>
      <w:proofErr w:type="spellEnd"/>
      <w:r>
        <w:t xml:space="preserve"> profiel en betreffende technische service contract moet kenbaar worden gemaakt aan de afnemende partijen. Dit kan bijvoorbeeld via een Programma van Eisen, of indien beschikbaar via een service register (zie ook het OSR</w:t>
      </w:r>
      <w:r>
        <w:rPr>
          <w:vertAlign w:val="superscript"/>
        </w:rPr>
        <w:footnoteReference w:id="8"/>
      </w:r>
      <w:r>
        <w:t>).</w:t>
      </w:r>
    </w:p>
    <w:p w14:paraId="6DCCDDAF" w14:textId="77777777" w:rsidR="00EA4A7A" w:rsidRDefault="00EA4A7A"/>
    <w:p w14:paraId="676172F7" w14:textId="77777777" w:rsidR="00EA4A7A" w:rsidRDefault="00050EED">
      <w:pPr>
        <w:pStyle w:val="Kop2"/>
        <w:numPr>
          <w:ilvl w:val="2"/>
          <w:numId w:val="10"/>
        </w:numPr>
      </w:pPr>
      <w:bookmarkStart w:id="19" w:name="_Toc95129400"/>
      <w:r>
        <w:t xml:space="preserve">Welke </w:t>
      </w:r>
      <w:proofErr w:type="spellStart"/>
      <w:r>
        <w:t>versioneringsmethodiek</w:t>
      </w:r>
      <w:proofErr w:type="spellEnd"/>
      <w:r>
        <w:t xml:space="preserve"> wordt voor </w:t>
      </w:r>
      <w:proofErr w:type="spellStart"/>
      <w:r>
        <w:t>Edukoppeling</w:t>
      </w:r>
      <w:proofErr w:type="spellEnd"/>
      <w:r>
        <w:t xml:space="preserve"> documentatie gebruikt?</w:t>
      </w:r>
      <w:bookmarkEnd w:id="19"/>
    </w:p>
    <w:p w14:paraId="20845941" w14:textId="77777777" w:rsidR="00EA4A7A" w:rsidRDefault="00050EED">
      <w:proofErr w:type="spellStart"/>
      <w:r>
        <w:t>Digikoppeling</w:t>
      </w:r>
      <w:proofErr w:type="spellEnd"/>
      <w:r>
        <w:t xml:space="preserve"> (en </w:t>
      </w:r>
      <w:proofErr w:type="spellStart"/>
      <w:r>
        <w:t>Edukoppeling</w:t>
      </w:r>
      <w:proofErr w:type="spellEnd"/>
      <w:r>
        <w:t xml:space="preserve">) gebruiken voor documenten de </w:t>
      </w:r>
      <w:proofErr w:type="spellStart"/>
      <w:r>
        <w:t>versioneringsmethodiek</w:t>
      </w:r>
      <w:proofErr w:type="spellEnd"/>
      <w:r>
        <w:t xml:space="preserve"> [documentnaam]_</w:t>
      </w:r>
      <w:proofErr w:type="spellStart"/>
      <w:r>
        <w:t>vX.Y.Z</w:t>
      </w:r>
      <w:proofErr w:type="spellEnd"/>
      <w:r>
        <w:t xml:space="preserve">. Met </w:t>
      </w:r>
      <w:proofErr w:type="spellStart"/>
      <w:r>
        <w:t>vX.Y.Z</w:t>
      </w:r>
      <w:proofErr w:type="spellEnd"/>
      <w:r>
        <w:t xml:space="preserve"> wordt gerefereerd aan major (X) en minor (Y) releases en (Z) patches (zie ook SEMVER</w:t>
      </w:r>
      <w:r>
        <w:rPr>
          <w:vertAlign w:val="superscript"/>
        </w:rPr>
        <w:footnoteReference w:id="9"/>
      </w:r>
      <w:r>
        <w:t xml:space="preserve">). </w:t>
      </w:r>
    </w:p>
    <w:p w14:paraId="1060DF31" w14:textId="77777777" w:rsidR="00EA4A7A" w:rsidRDefault="00EA4A7A"/>
    <w:p w14:paraId="6F5F26B3" w14:textId="77777777" w:rsidR="00EA4A7A" w:rsidRDefault="00050EED">
      <w:pPr>
        <w:pStyle w:val="Kop2"/>
        <w:numPr>
          <w:ilvl w:val="2"/>
          <w:numId w:val="10"/>
        </w:numPr>
      </w:pPr>
      <w:bookmarkStart w:id="20" w:name="_Toc95129401"/>
      <w:r>
        <w:t>Hoe om te gaan met versie overgangen</w:t>
      </w:r>
      <w:bookmarkEnd w:id="20"/>
    </w:p>
    <w:p w14:paraId="305CA14E" w14:textId="77777777" w:rsidR="00EA4A7A" w:rsidRDefault="00050EED">
      <w:r>
        <w:t xml:space="preserve">Er zijn verschillende manieren om de migratie van de ene versie naar de andere te organiseren. Het belangrijkste onderscheid is of er een migratiefase wordt toegepast of dat een hele keten gezamenlijk op een bepaald moment over gaat naar de nieuwe versie, de zogenaamde ‘Big Bang’. Bij de toepassing van een migratiefase wordt op een bepaald moment de nieuwe versie geïntroduceerd. Deze variant geeft over het algemeen weinig problemen door introductie van een nieuwe versie, maar de overgang naar de nieuwe versie is wel langer. Verder heeft dit als nadeel dat aanbieders tijdens de overgangsfase zowel de oude als de nieuwe versie moeten ondersteunen. Na de afgesproken termijn wordt de ‘oude’ versie niet meer ondersteund. </w:t>
      </w:r>
    </w:p>
    <w:p w14:paraId="6CA505F9" w14:textId="77777777" w:rsidR="00EA4A7A" w:rsidRDefault="00EA4A7A"/>
    <w:p w14:paraId="11E31D18" w14:textId="77777777" w:rsidR="00EA4A7A" w:rsidRDefault="00050EED">
      <w:r>
        <w:t xml:space="preserve">Een ‘Big Bang’ migratie biedt over het algemeen een snellere overgang, maar heeft als nadeel dat bij problemen de impact groot kan zijn. Het is bij deze variant wenselijk om een </w:t>
      </w:r>
      <w:proofErr w:type="spellStart"/>
      <w:r>
        <w:t>rollback</w:t>
      </w:r>
      <w:proofErr w:type="spellEnd"/>
      <w:r>
        <w:t xml:space="preserve">-scenario te ondersteunen. Welke keuze gewenst is verschilt per keten(proces). Indien een keten een bepaalde periode inactief is kunnen ketentesten in deze periode ervoor zorgen dat op het moment dat de activiteit weer start hierbij de nieuwe versie kan worden toegepast.  </w:t>
      </w:r>
    </w:p>
    <w:p w14:paraId="50DFCA1B" w14:textId="77777777" w:rsidR="00EA4A7A" w:rsidRDefault="00EA4A7A"/>
    <w:p w14:paraId="345943FA" w14:textId="77777777" w:rsidR="00EA4A7A" w:rsidRDefault="00EA4A7A">
      <w:pPr>
        <w:rPr>
          <w:highlight w:val="yellow"/>
        </w:rPr>
      </w:pPr>
    </w:p>
    <w:p w14:paraId="5F91A350" w14:textId="77777777" w:rsidR="00EA4A7A" w:rsidRDefault="00050EED">
      <w:pPr>
        <w:rPr>
          <w:b/>
          <w:sz w:val="24"/>
          <w:szCs w:val="24"/>
        </w:rPr>
      </w:pPr>
      <w:r>
        <w:br w:type="page"/>
      </w:r>
    </w:p>
    <w:p w14:paraId="71331791" w14:textId="77777777" w:rsidR="00EA4A7A" w:rsidRDefault="00050EED">
      <w:pPr>
        <w:pStyle w:val="Kop1"/>
        <w:numPr>
          <w:ilvl w:val="0"/>
          <w:numId w:val="10"/>
        </w:numPr>
        <w:ind w:left="432" w:hanging="432"/>
      </w:pPr>
      <w:bookmarkStart w:id="21" w:name="_Toc95129402"/>
      <w:r>
        <w:lastRenderedPageBreak/>
        <w:t>Logistiek</w:t>
      </w:r>
      <w:bookmarkEnd w:id="21"/>
    </w:p>
    <w:p w14:paraId="501BF7E8" w14:textId="77777777" w:rsidR="00EA4A7A" w:rsidRDefault="00050EED">
      <w:r>
        <w:t xml:space="preserve">Bij de communicatie tussen ketenpartners kunnen verschillende lagen onderkend worden. </w:t>
      </w:r>
      <w:proofErr w:type="spellStart"/>
      <w:r>
        <w:t>Edukoppeling</w:t>
      </w:r>
      <w:proofErr w:type="spellEnd"/>
      <w:r>
        <w:t xml:space="preserve"> standaardiseert o.a. de logistieke laag (zie Figuur 1 - Informatie-uitwisselingsmodel - Logistiek). We onderkennen hierin met name het transport en beveiliging hiervan. </w:t>
      </w:r>
    </w:p>
    <w:p w14:paraId="5C025E37" w14:textId="77777777" w:rsidR="00EA4A7A" w:rsidRDefault="00EA4A7A"/>
    <w:p w14:paraId="61E54323" w14:textId="77777777" w:rsidR="00EA4A7A" w:rsidRDefault="00EA4A7A"/>
    <w:p w14:paraId="334D89C8" w14:textId="77777777" w:rsidR="00EA4A7A" w:rsidRDefault="00050EED">
      <w:pPr>
        <w:keepNext/>
      </w:pPr>
      <w:r>
        <w:rPr>
          <w:noProof/>
        </w:rPr>
        <w:drawing>
          <wp:inline distT="0" distB="0" distL="0" distR="0" wp14:anchorId="54C76D77" wp14:editId="01BF618D">
            <wp:extent cx="5691490" cy="2234523"/>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691490" cy="2234523"/>
                    </a:xfrm>
                    <a:prstGeom prst="rect">
                      <a:avLst/>
                    </a:prstGeom>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260E003E" wp14:editId="022C0FD7">
                <wp:simplePos x="0" y="0"/>
                <wp:positionH relativeFrom="column">
                  <wp:posOffset>546100</wp:posOffset>
                </wp:positionH>
                <wp:positionV relativeFrom="paragraph">
                  <wp:posOffset>1460500</wp:posOffset>
                </wp:positionV>
                <wp:extent cx="4496711" cy="469900"/>
                <wp:effectExtent l="0" t="0" r="0" b="0"/>
                <wp:wrapNone/>
                <wp:docPr id="3" name="Rechthoek 3"/>
                <wp:cNvGraphicFramePr/>
                <a:graphic xmlns:a="http://schemas.openxmlformats.org/drawingml/2006/main">
                  <a:graphicData uri="http://schemas.microsoft.com/office/word/2010/wordprocessingShape">
                    <wps:wsp>
                      <wps:cNvSpPr/>
                      <wps:spPr>
                        <a:xfrm>
                          <a:off x="3103995" y="3551400"/>
                          <a:ext cx="4484011" cy="457200"/>
                        </a:xfrm>
                        <a:prstGeom prst="rect">
                          <a:avLst/>
                        </a:prstGeom>
                        <a:noFill/>
                        <a:ln w="12700" cap="flat" cmpd="sng">
                          <a:solidFill>
                            <a:srgbClr val="FF0000"/>
                          </a:solidFill>
                          <a:prstDash val="solid"/>
                          <a:miter lim="800000"/>
                          <a:headEnd type="none" w="sm" len="sm"/>
                          <a:tailEnd type="none" w="sm" len="sm"/>
                        </a:ln>
                      </wps:spPr>
                      <wps:txbx>
                        <w:txbxContent>
                          <w:p w14:paraId="48C8643E" w14:textId="77777777" w:rsidR="00152D0E" w:rsidRDefault="00152D0E">
                            <w:pPr>
                              <w:textDirection w:val="btLr"/>
                            </w:pPr>
                          </w:p>
                        </w:txbxContent>
                      </wps:txbx>
                      <wps:bodyPr spcFirstLastPara="1" wrap="square" lIns="91425" tIns="91425" rIns="91425" bIns="91425" anchor="ctr" anchorCtr="0">
                        <a:noAutofit/>
                      </wps:bodyPr>
                    </wps:wsp>
                  </a:graphicData>
                </a:graphic>
              </wp:anchor>
            </w:drawing>
          </mc:Choice>
          <mc:Fallback>
            <w:pict>
              <v:rect w14:anchorId="260E003E" id="Rechthoek 3" o:spid="_x0000_s1027" style="position:absolute;margin-left:43pt;margin-top:115pt;width:354.05pt;height: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" filled="f" strokecolor="red" strokeweight="1pt">
                <v:stroke startarrowwidth="narrow" startarrowlength="short" endarrowwidth="narrow" endarrowlength="short"/>
                <v:textbox inset="2.53958mm,2.53958mm,2.53958mm,2.53958mm">
                  <w:txbxContent>
                    <w:p w14:paraId="48C8643E" w14:textId="77777777" w:rsidR="00152D0E" w:rsidRDefault="00152D0E">
                      <w:pPr>
                        <w:textDirection w:val="btLr"/>
                      </w:pPr>
                    </w:p>
                  </w:txbxContent>
                </v:textbox>
              </v:rect>
            </w:pict>
          </mc:Fallback>
        </mc:AlternateContent>
      </w:r>
    </w:p>
    <w:p w14:paraId="40AB7EFE" w14:textId="77777777" w:rsidR="00EA4A7A" w:rsidRDefault="00050EED">
      <w:pPr>
        <w:pBdr>
          <w:top w:val="nil"/>
          <w:left w:val="nil"/>
          <w:bottom w:val="nil"/>
          <w:right w:val="nil"/>
          <w:between w:val="nil"/>
        </w:pBdr>
        <w:spacing w:after="200"/>
        <w:jc w:val="center"/>
        <w:rPr>
          <w:i/>
          <w:color w:val="44546A"/>
          <w:sz w:val="18"/>
          <w:szCs w:val="18"/>
        </w:rPr>
      </w:pPr>
      <w:bookmarkStart w:id="22" w:name="_4i7ojhp" w:colFirst="0" w:colLast="0"/>
      <w:bookmarkEnd w:id="22"/>
      <w:r>
        <w:rPr>
          <w:i/>
          <w:color w:val="44546A"/>
          <w:sz w:val="18"/>
          <w:szCs w:val="18"/>
        </w:rPr>
        <w:t>Figuur 1 - Informatie-uitwisselingsmodel - Logistiek</w:t>
      </w:r>
    </w:p>
    <w:p w14:paraId="0E33BF1A" w14:textId="77777777" w:rsidR="00EA4A7A" w:rsidRDefault="00050EED">
      <w:pPr>
        <w:pStyle w:val="Kop2"/>
        <w:numPr>
          <w:ilvl w:val="1"/>
          <w:numId w:val="10"/>
        </w:numPr>
      </w:pPr>
      <w:bookmarkStart w:id="23" w:name="_Toc95129403"/>
      <w:r>
        <w:t>Wat biedt TLS</w:t>
      </w:r>
      <w:bookmarkEnd w:id="23"/>
      <w:r>
        <w:t xml:space="preserve"> </w:t>
      </w:r>
    </w:p>
    <w:p w14:paraId="72370057" w14:textId="77777777" w:rsidR="00EA4A7A" w:rsidRDefault="00050EED">
      <w:r>
        <w:t xml:space="preserve">Het TLS-protocol biedt een tweetal beveiligingsfuncties, authenticatie en encryptie op transportniveau. Het UBV </w:t>
      </w:r>
      <w:proofErr w:type="spellStart"/>
      <w:r>
        <w:t>Edukoppeling</w:t>
      </w:r>
      <w:proofErr w:type="spellEnd"/>
      <w:r>
        <w:t xml:space="preserve"> profiel schrijft tweezijdige TLS voor en het gebruik van </w:t>
      </w:r>
      <w:proofErr w:type="spellStart"/>
      <w:r>
        <w:t>PKIoverheid</w:t>
      </w:r>
      <w:proofErr w:type="spellEnd"/>
      <w:r>
        <w:t xml:space="preserve"> certificaten. De </w:t>
      </w:r>
      <w:proofErr w:type="spellStart"/>
      <w:r>
        <w:t>PKIoverheid</w:t>
      </w:r>
      <w:proofErr w:type="spellEnd"/>
      <w:r>
        <w:t xml:space="preserve"> certificaten bevatten een Organisatie Identificerende Nummer (OIN). Voor rechtspersonen wordt het OIN ook wel HRN genoemd omdat hiervoor het nummer uit het handelsregister gebruikt wordt. Het OIN is in het subject </w:t>
      </w:r>
      <w:proofErr w:type="spellStart"/>
      <w:r>
        <w:t>serial</w:t>
      </w:r>
      <w:proofErr w:type="spellEnd"/>
      <w:r>
        <w:t xml:space="preserve"> </w:t>
      </w:r>
      <w:proofErr w:type="spellStart"/>
      <w:r>
        <w:t>number</w:t>
      </w:r>
      <w:proofErr w:type="spellEnd"/>
      <w:r>
        <w:t xml:space="preserve"> van het certificaat opgenomen. De OIN-nummersystematiek wordt beschreven in het </w:t>
      </w:r>
      <w:proofErr w:type="spellStart"/>
      <w:r>
        <w:t>Edukoppeling</w:t>
      </w:r>
      <w:proofErr w:type="spellEnd"/>
      <w:r>
        <w:t xml:space="preserve"> Identificatie en Authenticatie document</w:t>
      </w:r>
      <w:r>
        <w:rPr>
          <w:vertAlign w:val="superscript"/>
        </w:rPr>
        <w:footnoteReference w:id="10"/>
      </w:r>
      <w:r>
        <w:t>.</w:t>
      </w:r>
    </w:p>
    <w:p w14:paraId="4314F6C7" w14:textId="77777777" w:rsidR="00EA4A7A" w:rsidRDefault="00EA4A7A"/>
    <w:p w14:paraId="164BFCCC" w14:textId="77777777" w:rsidR="00EA4A7A" w:rsidRDefault="00050EED">
      <w:r>
        <w:t xml:space="preserve">Op transportniveau is de partij die wordt </w:t>
      </w:r>
      <w:proofErr w:type="spellStart"/>
      <w:r>
        <w:t>geauthenticeerd</w:t>
      </w:r>
      <w:proofErr w:type="spellEnd"/>
      <w:r>
        <w:t xml:space="preserve"> de partij waarmee de TLS-verbinding tot stand komt. In de context van </w:t>
      </w:r>
      <w:proofErr w:type="spellStart"/>
      <w:r>
        <w:t>Edukoppeling</w:t>
      </w:r>
      <w:proofErr w:type="spellEnd"/>
      <w:r>
        <w:t xml:space="preserve"> kan dit een SaaS leverancier (verwerker) zijn die voor één of meerdere onderwijsinstellingen de gegevensuitwisseling verzorgt. Op transportniveau is het dus niet noodzakelijkerwijs de ‘eigenaar’ van de berichten wiens identiteit wordt gecontroleerd.</w:t>
      </w:r>
    </w:p>
    <w:p w14:paraId="7C2DE30A" w14:textId="77777777" w:rsidR="00EA4A7A" w:rsidRDefault="00EA4A7A"/>
    <w:p w14:paraId="076BFB09" w14:textId="77777777" w:rsidR="00EA4A7A" w:rsidRDefault="00050EED">
      <w:r>
        <w:t>TLS kan niet toegepast worden om end-</w:t>
      </w:r>
      <w:proofErr w:type="spellStart"/>
      <w:r>
        <w:t>to</w:t>
      </w:r>
      <w:proofErr w:type="spellEnd"/>
      <w:r>
        <w:t>-end beveiliging uit te voeren. Een deel van end-</w:t>
      </w:r>
      <w:proofErr w:type="spellStart"/>
      <w:r>
        <w:t>to</w:t>
      </w:r>
      <w:proofErr w:type="spellEnd"/>
      <w:r>
        <w:t xml:space="preserve">-end beveiliging kan worden geregeld met het ondertekenen en versleutelen van berichten. Zie de </w:t>
      </w:r>
      <w:proofErr w:type="spellStart"/>
      <w:r>
        <w:t>Edukoppeling</w:t>
      </w:r>
      <w:proofErr w:type="spellEnd"/>
      <w:r>
        <w:t xml:space="preserve"> Architectuur voor een beschrijving van end-</w:t>
      </w:r>
      <w:proofErr w:type="spellStart"/>
      <w:r>
        <w:t>to</w:t>
      </w:r>
      <w:proofErr w:type="spellEnd"/>
      <w:r>
        <w:t>-end beveiliging.</w:t>
      </w:r>
    </w:p>
    <w:p w14:paraId="548A3A3F" w14:textId="77777777" w:rsidR="00EA4A7A" w:rsidRDefault="00EA4A7A"/>
    <w:p w14:paraId="55E962A5" w14:textId="77777777" w:rsidR="00EA4A7A" w:rsidRDefault="00050EED">
      <w:r>
        <w:t xml:space="preserve">Zaken die relevant zijn rond het gebruik van </w:t>
      </w:r>
      <w:proofErr w:type="spellStart"/>
      <w:r>
        <w:t>PKIoverheidcertificaten</w:t>
      </w:r>
      <w:proofErr w:type="spellEnd"/>
      <w:r>
        <w:t xml:space="preserve"> wordt toegelicht in Bijlage A – Waar rekening mee te houden bij gebruik van PKI certificaten. </w:t>
      </w:r>
    </w:p>
    <w:p w14:paraId="757A3306" w14:textId="77777777" w:rsidR="00E62389" w:rsidRDefault="00E62389" w:rsidP="00E62389">
      <w:pPr>
        <w:pStyle w:val="Kop2"/>
        <w:numPr>
          <w:ilvl w:val="1"/>
          <w:numId w:val="10"/>
        </w:numPr>
      </w:pPr>
      <w:bookmarkStart w:id="24" w:name="_Toc95129404"/>
      <w:r>
        <w:t xml:space="preserve">TLS </w:t>
      </w:r>
      <w:proofErr w:type="spellStart"/>
      <w:r>
        <w:t>offloading</w:t>
      </w:r>
      <w:bookmarkEnd w:id="24"/>
      <w:proofErr w:type="spellEnd"/>
      <w:r>
        <w:t xml:space="preserve"> </w:t>
      </w:r>
    </w:p>
    <w:p w14:paraId="6C045A46" w14:textId="77777777" w:rsidR="00E62389" w:rsidRPr="00E62389" w:rsidRDefault="00E62389" w:rsidP="00E62389">
      <w:pPr>
        <w:pStyle w:val="Geenafstand"/>
      </w:pPr>
      <w:r w:rsidRPr="00E62389">
        <w:t xml:space="preserve">Met TLS </w:t>
      </w:r>
      <w:proofErr w:type="spellStart"/>
      <w:r w:rsidRPr="00E62389">
        <w:t>offloading</w:t>
      </w:r>
      <w:proofErr w:type="spellEnd"/>
      <w:r w:rsidRPr="00E62389">
        <w:t xml:space="preserve"> bedoelen we de functie waarbij het OIN of andere kenmerken van het certificaat dat bij de TLS (</w:t>
      </w:r>
      <w:proofErr w:type="spellStart"/>
      <w:r w:rsidRPr="00E62389">
        <w:t>mTLS</w:t>
      </w:r>
      <w:proofErr w:type="spellEnd"/>
      <w:r w:rsidRPr="00E62389">
        <w:t xml:space="preserve">) verbinding gebruikt wordt doorgegeven worden </w:t>
      </w:r>
      <w:r>
        <w:t>aan het achterliggend landschap. Zodoende kan (ook) daar autorisatie plaatsvinden op basis van deze gegevens</w:t>
      </w:r>
      <w:r w:rsidRPr="00E62389">
        <w:t>. De exacte implementatie is afhankelijk van de gebruikte technologieën, maar bestaat globaal uit de volgende onderdelen:</w:t>
      </w:r>
    </w:p>
    <w:p w14:paraId="7E081B3F" w14:textId="77777777" w:rsidR="00E62389" w:rsidRPr="00E62389" w:rsidRDefault="00E62389" w:rsidP="00E62389">
      <w:pPr>
        <w:pStyle w:val="Geenafstand"/>
        <w:numPr>
          <w:ilvl w:val="0"/>
          <w:numId w:val="11"/>
        </w:numPr>
      </w:pPr>
      <w:r w:rsidRPr="00E62389">
        <w:lastRenderedPageBreak/>
        <w:t xml:space="preserve">Via webserver-configuratie </w:t>
      </w:r>
      <w:proofErr w:type="spellStart"/>
      <w:r w:rsidRPr="00E62389">
        <w:t>mTLS</w:t>
      </w:r>
      <w:proofErr w:type="spellEnd"/>
      <w:r w:rsidRPr="00E62389">
        <w:t xml:space="preserve"> vereisen (client-certificaat)</w:t>
      </w:r>
    </w:p>
    <w:p w14:paraId="180A4EC7" w14:textId="77777777" w:rsidR="00E62389" w:rsidRPr="00E62389" w:rsidRDefault="00E62389" w:rsidP="00E62389">
      <w:pPr>
        <w:pStyle w:val="Geenafstand"/>
        <w:numPr>
          <w:ilvl w:val="0"/>
          <w:numId w:val="11"/>
        </w:numPr>
      </w:pPr>
      <w:r w:rsidRPr="00E62389">
        <w:t xml:space="preserve">Verificatie geldigheid certificaat (certificaat, hiërarchie en </w:t>
      </w:r>
      <w:proofErr w:type="spellStart"/>
      <w:r w:rsidRPr="00E62389">
        <w:t>crl</w:t>
      </w:r>
      <w:proofErr w:type="spellEnd"/>
      <w:r w:rsidRPr="00E62389">
        <w:t>).</w:t>
      </w:r>
    </w:p>
    <w:p w14:paraId="5E7CEAC1" w14:textId="77777777" w:rsidR="00E62389" w:rsidRPr="00E62389" w:rsidRDefault="00E62389" w:rsidP="00E62389">
      <w:pPr>
        <w:pStyle w:val="Geenafstand"/>
        <w:numPr>
          <w:ilvl w:val="0"/>
          <w:numId w:val="11"/>
        </w:numPr>
      </w:pPr>
      <w:r w:rsidRPr="00E62389">
        <w:t>Via webserver certificaatinformatie doorgeven via environment variabelen.</w:t>
      </w:r>
    </w:p>
    <w:p w14:paraId="7946CC5F" w14:textId="77777777" w:rsidR="00E62389" w:rsidRPr="00E62389" w:rsidRDefault="00E62389" w:rsidP="00E62389">
      <w:pPr>
        <w:pStyle w:val="Geenafstand"/>
        <w:numPr>
          <w:ilvl w:val="0"/>
          <w:numId w:val="11"/>
        </w:numPr>
      </w:pPr>
      <w:r w:rsidRPr="00E62389">
        <w:t xml:space="preserve">De ontvanger (applicatiecode) </w:t>
      </w:r>
      <w:proofErr w:type="spellStart"/>
      <w:r w:rsidRPr="00E62389">
        <w:t>parsed</w:t>
      </w:r>
      <w:proofErr w:type="spellEnd"/>
      <w:r w:rsidRPr="00E62389">
        <w:t xml:space="preserve"> de informatie uit het veld "Subject DN" en haalt daar de regel "</w:t>
      </w:r>
      <w:proofErr w:type="spellStart"/>
      <w:r w:rsidRPr="00E62389">
        <w:t>SerialNumber</w:t>
      </w:r>
      <w:proofErr w:type="spellEnd"/>
      <w:r w:rsidRPr="00E62389">
        <w:t xml:space="preserve">" uit (dat is het OIN).  </w:t>
      </w:r>
    </w:p>
    <w:p w14:paraId="2C1B45AF" w14:textId="77777777" w:rsidR="00E62389" w:rsidRPr="00E62389" w:rsidRDefault="00E62389" w:rsidP="00E62389">
      <w:pPr>
        <w:pStyle w:val="Geenafstand"/>
        <w:numPr>
          <w:ilvl w:val="0"/>
          <w:numId w:val="11"/>
        </w:numPr>
      </w:pPr>
      <w:r w:rsidRPr="00E62389">
        <w:t>Op basis van het OIN kan de autorisatievraag bea</w:t>
      </w:r>
      <w:r>
        <w:t>ntwoord worden</w:t>
      </w:r>
    </w:p>
    <w:p w14:paraId="2D4D1714" w14:textId="09A62011" w:rsidR="00EA4A7A" w:rsidRDefault="00050EED">
      <w:pPr>
        <w:pStyle w:val="Kop2"/>
        <w:numPr>
          <w:ilvl w:val="1"/>
          <w:numId w:val="10"/>
        </w:numPr>
      </w:pPr>
      <w:bookmarkStart w:id="25" w:name="_Toc95129405"/>
      <w:r>
        <w:t>Het poortnummer kan de service zelf bepalen</w:t>
      </w:r>
      <w:r w:rsidR="00425EAC">
        <w:t xml:space="preserve"> (</w:t>
      </w:r>
      <w:r>
        <w:t>bij voorkeur 443</w:t>
      </w:r>
      <w:r w:rsidR="00425EAC">
        <w:t xml:space="preserve">) en </w:t>
      </w:r>
      <w:r>
        <w:t>moet altijd naar afnemers gecommuniceerd worden</w:t>
      </w:r>
      <w:bookmarkEnd w:id="25"/>
      <w:r>
        <w:t xml:space="preserve"> </w:t>
      </w:r>
    </w:p>
    <w:p w14:paraId="017B1F34" w14:textId="77777777" w:rsidR="00EA4A7A" w:rsidRDefault="00050EED">
      <w:proofErr w:type="spellStart"/>
      <w:r>
        <w:t>Edukoppeling</w:t>
      </w:r>
      <w:proofErr w:type="spellEnd"/>
      <w:r>
        <w:t xml:space="preserve"> maakt gebruik van de UBV</w:t>
      </w:r>
      <w:r>
        <w:rPr>
          <w:vertAlign w:val="superscript"/>
        </w:rPr>
        <w:footnoteReference w:id="11"/>
      </w:r>
      <w:r>
        <w:t xml:space="preserve"> voorschriften waarin een voorkeur voor poort 443 is opgenomen. Omdat we binnen </w:t>
      </w:r>
      <w:proofErr w:type="spellStart"/>
      <w:r>
        <w:t>Edukoppeling</w:t>
      </w:r>
      <w:proofErr w:type="spellEnd"/>
      <w:r>
        <w:t xml:space="preserve"> dus mogelijk een ander poortnummer gebruiken wordt deze hiermee onderdeel van de logistieke informatie die naar dienstafnemers gecommuniceerd moet worden.</w:t>
      </w:r>
    </w:p>
    <w:p w14:paraId="6B68C58F" w14:textId="77777777" w:rsidR="00EA4A7A" w:rsidRDefault="00050EED">
      <w:pPr>
        <w:pStyle w:val="Kop1"/>
        <w:numPr>
          <w:ilvl w:val="0"/>
          <w:numId w:val="10"/>
        </w:numPr>
        <w:ind w:left="432" w:hanging="432"/>
      </w:pPr>
      <w:bookmarkStart w:id="26" w:name="_Toc95129406"/>
      <w:r>
        <w:t>Applicatieniveau: WUS/SaaS-profiel</w:t>
      </w:r>
      <w:bookmarkEnd w:id="26"/>
    </w:p>
    <w:p w14:paraId="2D6FFD95" w14:textId="77777777" w:rsidR="00EA4A7A" w:rsidRDefault="00050EED">
      <w:r>
        <w:t xml:space="preserve">De </w:t>
      </w:r>
      <w:proofErr w:type="spellStart"/>
      <w:r>
        <w:t>Edukoppeling</w:t>
      </w:r>
      <w:proofErr w:type="spellEnd"/>
      <w:r>
        <w:t xml:space="preserve"> standaardiseert definieert een aantal voorschriften voor de </w:t>
      </w:r>
      <w:proofErr w:type="spellStart"/>
      <w:r>
        <w:t>applicatielaag</w:t>
      </w:r>
      <w:proofErr w:type="spellEnd"/>
      <w:r>
        <w:t xml:space="preserve"> (zie Figuur 2). We onderkennen hierin zaken als beveiliging op berichtniveau, de service specificatie en adressering. </w:t>
      </w:r>
    </w:p>
    <w:p w14:paraId="3C5FFB18" w14:textId="77777777" w:rsidR="00EA4A7A" w:rsidRDefault="00EA4A7A"/>
    <w:p w14:paraId="4930A9E0" w14:textId="77777777" w:rsidR="00EA4A7A" w:rsidRDefault="00050EED">
      <w:pPr>
        <w:keepNext/>
      </w:pPr>
      <w:bookmarkStart w:id="27" w:name="_2bn6wsx" w:colFirst="0" w:colLast="0"/>
      <w:bookmarkEnd w:id="27"/>
      <w:r>
        <w:rPr>
          <w:noProof/>
        </w:rPr>
        <w:drawing>
          <wp:inline distT="0" distB="0" distL="0" distR="0" wp14:anchorId="6F684FE5" wp14:editId="0FCDE527">
            <wp:extent cx="5691490" cy="2234523"/>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691490" cy="2234523"/>
                    </a:xfrm>
                    <a:prstGeom prst="rect">
                      <a:avLst/>
                    </a:prstGeom>
                    <a:ln/>
                  </pic:spPr>
                </pic:pic>
              </a:graphicData>
            </a:graphic>
          </wp:inline>
        </w:drawing>
      </w:r>
      <w:r>
        <w:rPr>
          <w:noProof/>
        </w:rPr>
        <mc:AlternateContent>
          <mc:Choice Requires="wps">
            <w:drawing>
              <wp:anchor distT="0" distB="0" distL="114300" distR="114300" simplePos="0" relativeHeight="251661312" behindDoc="0" locked="0" layoutInCell="1" hidden="0" allowOverlap="1" wp14:anchorId="68DCD55E" wp14:editId="7AF26CEF">
                <wp:simplePos x="0" y="0"/>
                <wp:positionH relativeFrom="column">
                  <wp:posOffset>495300</wp:posOffset>
                </wp:positionH>
                <wp:positionV relativeFrom="paragraph">
                  <wp:posOffset>1117600</wp:posOffset>
                </wp:positionV>
                <wp:extent cx="4496711" cy="469900"/>
                <wp:effectExtent l="0" t="0" r="0" b="0"/>
                <wp:wrapNone/>
                <wp:docPr id="1" name="Rechthoek 1"/>
                <wp:cNvGraphicFramePr/>
                <a:graphic xmlns:a="http://schemas.openxmlformats.org/drawingml/2006/main">
                  <a:graphicData uri="http://schemas.microsoft.com/office/word/2010/wordprocessingShape">
                    <wps:wsp>
                      <wps:cNvSpPr/>
                      <wps:spPr>
                        <a:xfrm>
                          <a:off x="3103995" y="3551400"/>
                          <a:ext cx="4484011" cy="457200"/>
                        </a:xfrm>
                        <a:prstGeom prst="rect">
                          <a:avLst/>
                        </a:prstGeom>
                        <a:noFill/>
                        <a:ln w="12700" cap="flat" cmpd="sng">
                          <a:solidFill>
                            <a:srgbClr val="FF0000"/>
                          </a:solidFill>
                          <a:prstDash val="solid"/>
                          <a:miter lim="800000"/>
                          <a:headEnd type="none" w="sm" len="sm"/>
                          <a:tailEnd type="none" w="sm" len="sm"/>
                        </a:ln>
                      </wps:spPr>
                      <wps:txbx>
                        <w:txbxContent>
                          <w:p w14:paraId="70298820" w14:textId="77777777" w:rsidR="00152D0E" w:rsidRDefault="00152D0E">
                            <w:pPr>
                              <w:textDirection w:val="btLr"/>
                            </w:pPr>
                          </w:p>
                        </w:txbxContent>
                      </wps:txbx>
                      <wps:bodyPr spcFirstLastPara="1" wrap="square" lIns="91425" tIns="91425" rIns="91425" bIns="91425" anchor="ctr" anchorCtr="0">
                        <a:noAutofit/>
                      </wps:bodyPr>
                    </wps:wsp>
                  </a:graphicData>
                </a:graphic>
              </wp:anchor>
            </w:drawing>
          </mc:Choice>
          <mc:Fallback>
            <w:pict>
              <v:rect w14:anchorId="68DCD55E" id="Rechthoek 1" o:spid="_x0000_s1028" style="position:absolute;margin-left:39pt;margin-top:88pt;width:354.05pt;height: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" filled="f" strokecolor="red" strokeweight="1pt">
                <v:stroke startarrowwidth="narrow" startarrowlength="short" endarrowwidth="narrow" endarrowlength="short"/>
                <v:textbox inset="2.53958mm,2.53958mm,2.53958mm,2.53958mm">
                  <w:txbxContent>
                    <w:p w14:paraId="70298820" w14:textId="77777777" w:rsidR="00152D0E" w:rsidRDefault="00152D0E">
                      <w:pPr>
                        <w:textDirection w:val="btLr"/>
                      </w:pPr>
                    </w:p>
                  </w:txbxContent>
                </v:textbox>
              </v:rect>
            </w:pict>
          </mc:Fallback>
        </mc:AlternateContent>
      </w:r>
    </w:p>
    <w:p w14:paraId="6AF1CE43" w14:textId="77777777" w:rsidR="00EA4A7A" w:rsidRDefault="00050EED">
      <w:pPr>
        <w:pBdr>
          <w:top w:val="nil"/>
          <w:left w:val="nil"/>
          <w:bottom w:val="nil"/>
          <w:right w:val="nil"/>
          <w:between w:val="nil"/>
        </w:pBdr>
        <w:spacing w:after="200"/>
        <w:jc w:val="center"/>
        <w:rPr>
          <w:i/>
          <w:color w:val="44546A"/>
          <w:sz w:val="18"/>
          <w:szCs w:val="18"/>
        </w:rPr>
      </w:pPr>
      <w:r>
        <w:rPr>
          <w:i/>
          <w:color w:val="44546A"/>
          <w:sz w:val="18"/>
          <w:szCs w:val="18"/>
        </w:rPr>
        <w:t xml:space="preserve">Figuur 2 -  Informatie-uitwisselingsmodel - </w:t>
      </w:r>
      <w:proofErr w:type="spellStart"/>
      <w:r>
        <w:rPr>
          <w:i/>
          <w:color w:val="44546A"/>
          <w:sz w:val="18"/>
          <w:szCs w:val="18"/>
        </w:rPr>
        <w:t>Applicatielaag</w:t>
      </w:r>
      <w:proofErr w:type="spellEnd"/>
    </w:p>
    <w:p w14:paraId="5982E303" w14:textId="77777777" w:rsidR="00EA4A7A" w:rsidRDefault="00050EED">
      <w:r>
        <w:t xml:space="preserve">Hieronder worden een aantal zaken verder toegelicht rond het WUS/SaaS-profiel. </w:t>
      </w:r>
    </w:p>
    <w:p w14:paraId="0D4BE1E7" w14:textId="77777777" w:rsidR="00EA4A7A" w:rsidRDefault="00EA4A7A"/>
    <w:p w14:paraId="33261F67" w14:textId="77777777" w:rsidR="00EA4A7A" w:rsidRDefault="00050EED">
      <w:pPr>
        <w:pStyle w:val="Kop2"/>
        <w:numPr>
          <w:ilvl w:val="1"/>
          <w:numId w:val="10"/>
        </w:numPr>
      </w:pPr>
      <w:bookmarkStart w:id="28" w:name="_Toc95129407"/>
      <w:r>
        <w:t>Technische service contract</w:t>
      </w:r>
      <w:bookmarkEnd w:id="28"/>
    </w:p>
    <w:p w14:paraId="588F8D01" w14:textId="77777777" w:rsidR="00EA4A7A" w:rsidRDefault="00050EED">
      <w:r>
        <w:t xml:space="preserve">Het technische service contract (WSDL specificatie) bepaald welke gegevens tussen ketenpartijen uitgewisseld worden. </w:t>
      </w:r>
    </w:p>
    <w:p w14:paraId="1621505C" w14:textId="77777777" w:rsidR="00EA4A7A" w:rsidRDefault="00EA4A7A"/>
    <w:p w14:paraId="1714899B" w14:textId="77777777" w:rsidR="00EA4A7A" w:rsidRDefault="00050EED">
      <w:r>
        <w:t xml:space="preserve">In de WSDL zijn de berichten opgenomen zoals deze over de lijn gaan. De </w:t>
      </w:r>
      <w:proofErr w:type="spellStart"/>
      <w:r>
        <w:t>targetnamespace</w:t>
      </w:r>
      <w:proofErr w:type="spellEnd"/>
      <w:r>
        <w:t xml:space="preserve"> die voor de berichten in de WSDL is gedefinieerd geeft de versie aan. Deze komt ook terug in de </w:t>
      </w:r>
      <w:proofErr w:type="spellStart"/>
      <w:r>
        <w:t>namespace</w:t>
      </w:r>
      <w:proofErr w:type="spellEnd"/>
      <w:r>
        <w:t xml:space="preserve"> van de body van het </w:t>
      </w:r>
      <w:proofErr w:type="spellStart"/>
      <w:r>
        <w:t>Request</w:t>
      </w:r>
      <w:proofErr w:type="spellEnd"/>
      <w:r>
        <w:t xml:space="preserve"> en het Response. Conform DK voorschrift WS008 wordt de WS-</w:t>
      </w:r>
      <w:proofErr w:type="spellStart"/>
      <w:r>
        <w:t>Addressing</w:t>
      </w:r>
      <w:proofErr w:type="spellEnd"/>
      <w:r>
        <w:t xml:space="preserve"> (WSA) Action referentie opgenomen in de WSDL. Het definiëren van een WSA action in de WSDL kan met behulp van de Web Services </w:t>
      </w:r>
      <w:proofErr w:type="spellStart"/>
      <w:r>
        <w:t>Addressing</w:t>
      </w:r>
      <w:proofErr w:type="spellEnd"/>
      <w:r>
        <w:t xml:space="preserve"> 1.0 – Metadata standaard. De WSA Action is een referentie naar een bepaald bericht van een operatie binnen de betreffende WSDL. </w:t>
      </w:r>
    </w:p>
    <w:p w14:paraId="09EFAAEC" w14:textId="77777777" w:rsidR="00EA4A7A" w:rsidRDefault="00EA4A7A"/>
    <w:p w14:paraId="4A7CC845" w14:textId="77777777" w:rsidR="00EA4A7A" w:rsidRDefault="00050EED">
      <w:r>
        <w:lastRenderedPageBreak/>
        <w:t xml:space="preserve">De WSDL is het contract voor de gegevensuitwisseling en het is dus van belang dat deze 100% juist is. </w:t>
      </w:r>
    </w:p>
    <w:p w14:paraId="301BE32C" w14:textId="77777777" w:rsidR="00EA4A7A" w:rsidRDefault="00EA4A7A"/>
    <w:p w14:paraId="38E6DC3C" w14:textId="77777777" w:rsidR="00EA4A7A" w:rsidRDefault="00050EED">
      <w:pPr>
        <w:pStyle w:val="Kop2"/>
        <w:numPr>
          <w:ilvl w:val="2"/>
          <w:numId w:val="10"/>
        </w:numPr>
      </w:pPr>
      <w:bookmarkStart w:id="29" w:name="_Toc95129408"/>
      <w:r>
        <w:t xml:space="preserve">Welke </w:t>
      </w:r>
      <w:proofErr w:type="spellStart"/>
      <w:r>
        <w:t>versioneringsmethodiek</w:t>
      </w:r>
      <w:proofErr w:type="spellEnd"/>
      <w:r>
        <w:t xml:space="preserve"> gebruiken voor het technische service contract?</w:t>
      </w:r>
      <w:bookmarkEnd w:id="29"/>
    </w:p>
    <w:p w14:paraId="0B9BCE0E" w14:textId="77777777" w:rsidR="00EA4A7A" w:rsidRDefault="00050EED">
      <w:r>
        <w:t xml:space="preserve">Voor de </w:t>
      </w:r>
      <w:proofErr w:type="spellStart"/>
      <w:r>
        <w:t>versioneringsmethodiek</w:t>
      </w:r>
      <w:proofErr w:type="spellEnd"/>
      <w:r>
        <w:t xml:space="preserve"> van het contract (WSDL) wordt verwezen naar het </w:t>
      </w:r>
      <w:proofErr w:type="spellStart"/>
      <w:r>
        <w:t>Digikoppeling</w:t>
      </w:r>
      <w:proofErr w:type="spellEnd"/>
      <w:r>
        <w:t xml:space="preserve"> Best </w:t>
      </w:r>
      <w:proofErr w:type="spellStart"/>
      <w:r>
        <w:t>Practices</w:t>
      </w:r>
      <w:proofErr w:type="spellEnd"/>
      <w:r>
        <w:t xml:space="preserve"> document</w:t>
      </w:r>
      <w:r>
        <w:rPr>
          <w:vertAlign w:val="superscript"/>
        </w:rPr>
        <w:footnoteReference w:id="12"/>
      </w:r>
      <w:r>
        <w:t xml:space="preserve">. Een aantal aspecten hieruit staan hieronder. </w:t>
      </w:r>
    </w:p>
    <w:p w14:paraId="733CA3E8" w14:textId="77777777" w:rsidR="00EA4A7A" w:rsidRDefault="00EA4A7A"/>
    <w:p w14:paraId="7868FDA7" w14:textId="77777777" w:rsidR="00EA4A7A" w:rsidRDefault="00050EED">
      <w:pPr>
        <w:numPr>
          <w:ilvl w:val="0"/>
          <w:numId w:val="1"/>
        </w:numPr>
        <w:pBdr>
          <w:top w:val="nil"/>
          <w:left w:val="nil"/>
          <w:bottom w:val="nil"/>
          <w:right w:val="nil"/>
          <w:between w:val="nil"/>
        </w:pBdr>
      </w:pPr>
      <w:r>
        <w:rPr>
          <w:color w:val="000000"/>
        </w:rPr>
        <w:t>Er zijn een aantal elementen waaraan een versie aanduiding moet worden toegevoegd. Dit zijn: WSDL/</w:t>
      </w:r>
      <w:proofErr w:type="spellStart"/>
      <w:r>
        <w:rPr>
          <w:color w:val="000000"/>
        </w:rPr>
        <w:t>namespace</w:t>
      </w:r>
      <w:proofErr w:type="spellEnd"/>
      <w:r>
        <w:rPr>
          <w:color w:val="000000"/>
        </w:rPr>
        <w:t xml:space="preserve"> WSDL/Servicenaam WSDL/</w:t>
      </w:r>
      <w:proofErr w:type="spellStart"/>
      <w:r>
        <w:rPr>
          <w:color w:val="000000"/>
        </w:rPr>
        <w:t>PortType</w:t>
      </w:r>
      <w:proofErr w:type="spellEnd"/>
      <w:r>
        <w:rPr>
          <w:color w:val="000000"/>
        </w:rPr>
        <w:t xml:space="preserve">  WSDL/Type(s) (XSD) </w:t>
      </w:r>
      <w:proofErr w:type="spellStart"/>
      <w:r>
        <w:rPr>
          <w:color w:val="000000"/>
        </w:rPr>
        <w:t>namespace</w:t>
      </w:r>
      <w:proofErr w:type="spellEnd"/>
      <w:r>
        <w:rPr>
          <w:color w:val="000000"/>
        </w:rPr>
        <w:t xml:space="preserve">  </w:t>
      </w:r>
    </w:p>
    <w:p w14:paraId="6ED7F1F7" w14:textId="77777777" w:rsidR="00EA4A7A" w:rsidRDefault="00050EED">
      <w:pPr>
        <w:numPr>
          <w:ilvl w:val="0"/>
          <w:numId w:val="1"/>
        </w:numPr>
        <w:pBdr>
          <w:top w:val="nil"/>
          <w:left w:val="nil"/>
          <w:bottom w:val="nil"/>
          <w:right w:val="nil"/>
          <w:between w:val="nil"/>
        </w:pBdr>
      </w:pPr>
      <w:r>
        <w:rPr>
          <w:color w:val="000000"/>
        </w:rPr>
        <w:t>Er zijn een aantal manieren om de versie van een service aan te duiden. De meest gangbare zijn “</w:t>
      </w:r>
      <w:proofErr w:type="spellStart"/>
      <w:r>
        <w:rPr>
          <w:color w:val="000000"/>
        </w:rPr>
        <w:t>Major.Minor</w:t>
      </w:r>
      <w:proofErr w:type="spellEnd"/>
      <w:r>
        <w:rPr>
          <w:color w:val="000000"/>
        </w:rPr>
        <w:t>”, “Enkelvoudige versie-aanduiding” (bijv. V1) en “YYYY/MM”. Het voorstel is om voor zowel de XSD als de WSDL de Enkelvoudige versie aanduiding te gebruiken (V1 of YYYY/MM).</w:t>
      </w:r>
    </w:p>
    <w:p w14:paraId="6D6A8C23" w14:textId="77777777" w:rsidR="00EA4A7A" w:rsidRDefault="00EA4A7A"/>
    <w:p w14:paraId="2B8EFAD9" w14:textId="77777777" w:rsidR="00EA4A7A" w:rsidRDefault="00050EED">
      <w:pPr>
        <w:pStyle w:val="Kop2"/>
        <w:numPr>
          <w:ilvl w:val="1"/>
          <w:numId w:val="10"/>
        </w:numPr>
      </w:pPr>
      <w:bookmarkStart w:id="30" w:name="_Toc95129409"/>
      <w:r>
        <w:t xml:space="preserve">Zorg ervoor dat </w:t>
      </w:r>
      <w:proofErr w:type="spellStart"/>
      <w:r>
        <w:t>webservice</w:t>
      </w:r>
      <w:proofErr w:type="spellEnd"/>
      <w:r>
        <w:t xml:space="preserve"> gegevens actueel zijn</w:t>
      </w:r>
      <w:bookmarkEnd w:id="30"/>
    </w:p>
    <w:p w14:paraId="273A3279" w14:textId="77777777" w:rsidR="00EA4A7A" w:rsidRDefault="00050EED">
      <w:r>
        <w:t>Gebruik bijvoorbeeld een serviceregister en richt processen in om de gegevens actueel te houden en zorg ervoor dat verantwoordelijkheden belegd zijn.</w:t>
      </w:r>
    </w:p>
    <w:p w14:paraId="7EAF050D" w14:textId="77777777" w:rsidR="00EA4A7A" w:rsidRDefault="00EA4A7A">
      <w:pPr>
        <w:rPr>
          <w:b/>
        </w:rPr>
      </w:pPr>
    </w:p>
    <w:p w14:paraId="1B61AD4D" w14:textId="77777777" w:rsidR="00EA4A7A" w:rsidRDefault="00050EED">
      <w:pPr>
        <w:pStyle w:val="Kop2"/>
        <w:numPr>
          <w:ilvl w:val="1"/>
          <w:numId w:val="10"/>
        </w:numPr>
      </w:pPr>
      <w:bookmarkStart w:id="31" w:name="_Toc95129410"/>
      <w:r>
        <w:t xml:space="preserve">Pas </w:t>
      </w:r>
      <w:proofErr w:type="spellStart"/>
      <w:r>
        <w:t>naming</w:t>
      </w:r>
      <w:proofErr w:type="spellEnd"/>
      <w:r>
        <w:t xml:space="preserve"> </w:t>
      </w:r>
      <w:proofErr w:type="spellStart"/>
      <w:r>
        <w:t>conventions</w:t>
      </w:r>
      <w:proofErr w:type="spellEnd"/>
      <w:r>
        <w:t xml:space="preserve"> toe</w:t>
      </w:r>
      <w:bookmarkEnd w:id="31"/>
      <w:r>
        <w:t xml:space="preserve"> </w:t>
      </w:r>
    </w:p>
    <w:p w14:paraId="0D4213E7" w14:textId="77777777" w:rsidR="00EA4A7A" w:rsidRDefault="00050EED">
      <w:r>
        <w:t>Servicenamen moeten uniek zijn binnen een bepaald domein. Dit kan gerealiseerd worden door de toevoeging van domein-specifieke woorden waar nodig. Een te veel vereenvoudigde naam kan zeer verschillende betekenissen hebben in verschillende domeinen. Bij opname in een serviceregister dat meerdere domeinen ondersteund kan dit zeer verwarrend zijn en tot fouten leiden.</w:t>
      </w:r>
    </w:p>
    <w:p w14:paraId="3B024FD9" w14:textId="77777777" w:rsidR="00EA4A7A" w:rsidRDefault="00EA4A7A"/>
    <w:p w14:paraId="62BE03E2" w14:textId="77777777" w:rsidR="00EA4A7A" w:rsidRDefault="00050EED">
      <w:r>
        <w:t xml:space="preserve">Voor de verwerking van de berichten in de SOAP </w:t>
      </w:r>
      <w:proofErr w:type="spellStart"/>
      <w:r>
        <w:t>handlers</w:t>
      </w:r>
      <w:proofErr w:type="spellEnd"/>
      <w:r>
        <w:t xml:space="preserve"> is het wenselijk om elke WSDL een eigen </w:t>
      </w:r>
      <w:proofErr w:type="spellStart"/>
      <w:r>
        <w:t>namespace</w:t>
      </w:r>
      <w:proofErr w:type="spellEnd"/>
      <w:r>
        <w:t xml:space="preserve"> te geven om conflicten tussen de berichten, operaties etc. van verschillende services te voorkomen.</w:t>
      </w:r>
    </w:p>
    <w:p w14:paraId="2EA7DCF4" w14:textId="77777777" w:rsidR="00EA4A7A" w:rsidRDefault="00EA4A7A"/>
    <w:p w14:paraId="78D44D09" w14:textId="77777777" w:rsidR="00EA4A7A" w:rsidRDefault="00050EED">
      <w:r>
        <w:t xml:space="preserve">Servicenamen worden vaak gebruikt door implementatie </w:t>
      </w:r>
      <w:proofErr w:type="spellStart"/>
      <w:r>
        <w:t>toolkits</w:t>
      </w:r>
      <w:proofErr w:type="spellEnd"/>
      <w:r>
        <w:t xml:space="preserve"> die bij het verwerken van de WSDL de noodzakelijke softwareobjecten genereren waarbij mogelijk spaties of speciale tekens niet zijn toegestaan. Deze moeten bij voorkeur dan ook niet in de naam van een service voorkomen.</w:t>
      </w:r>
    </w:p>
    <w:p w14:paraId="039C4EA8" w14:textId="77777777" w:rsidR="00EA4A7A" w:rsidRDefault="00EA4A7A"/>
    <w:p w14:paraId="1E82243A" w14:textId="77777777" w:rsidR="00EA4A7A" w:rsidRDefault="00050EED">
      <w:r>
        <w:t>Een servicenaam moet zijn operaties in de juiste context plaatsen. De operatienaam moet de afnemer voldoende informatie verschaffen met betrekking tot het gedrag van de operatie.</w:t>
      </w:r>
    </w:p>
    <w:p w14:paraId="01B48A75" w14:textId="77777777" w:rsidR="00EA4A7A" w:rsidRDefault="00050EED">
      <w:pPr>
        <w:pStyle w:val="Kop2"/>
        <w:numPr>
          <w:ilvl w:val="1"/>
          <w:numId w:val="10"/>
        </w:numPr>
      </w:pPr>
      <w:bookmarkStart w:id="32" w:name="_Toc95129411"/>
      <w:r>
        <w:t>Valideer berichten tegen het XSD schema indien mogelijk</w:t>
      </w:r>
      <w:bookmarkEnd w:id="32"/>
    </w:p>
    <w:p w14:paraId="063065A0" w14:textId="77777777" w:rsidR="00EA4A7A" w:rsidRDefault="00050EED">
      <w:r>
        <w:t xml:space="preserve">Indien mogelijk valideer de binnenkomende berichten tegen het XSD schema voordat zij worden doorgezet voor verdere verwerking. Het kan zijn dat een bericht niet voldoet aan het schema zoals gedefinieerd door de WSDL en het is wenselijk deze invalide berichten vroegtijdig te detecteren. Het valideren van berichten kan als extra stap gezien worden die extra resources vereist. Het is dan ook deels afhankelijk van de systeemomgeving of dit toegepast kan/moet worden. Het wordt sterk aanbevolen om in ieder geval in de test- en acceptatiefase schemavalidatie uit te voeren als men het vertrouwen heeft dat er met de </w:t>
      </w:r>
      <w:r>
        <w:lastRenderedPageBreak/>
        <w:t>overgang naar productie geen wijzigingen plaatsvinden die van invloed kunnen zijn op het bericht.</w:t>
      </w:r>
    </w:p>
    <w:p w14:paraId="09B76AAC" w14:textId="77777777" w:rsidR="00EA4A7A" w:rsidRDefault="00EA4A7A"/>
    <w:p w14:paraId="5C83EDCA" w14:textId="77777777" w:rsidR="00EA4A7A" w:rsidRDefault="00050EED">
      <w:pPr>
        <w:pStyle w:val="Kop2"/>
        <w:numPr>
          <w:ilvl w:val="1"/>
          <w:numId w:val="10"/>
        </w:numPr>
      </w:pPr>
      <w:bookmarkStart w:id="33" w:name="_Toc95129412"/>
      <w:r>
        <w:t>Waar rekening mee houden bij WS-</w:t>
      </w:r>
      <w:proofErr w:type="spellStart"/>
      <w:r>
        <w:t>Addressing</w:t>
      </w:r>
      <w:bookmarkEnd w:id="33"/>
      <w:proofErr w:type="spellEnd"/>
    </w:p>
    <w:p w14:paraId="4C463A7F" w14:textId="77777777" w:rsidR="00EA4A7A" w:rsidRDefault="00050EED">
      <w:r>
        <w:t>Om expliciet naar een eindorganisatie te kunnen adresseren wordt gebruik gemaakt van de WS-</w:t>
      </w:r>
      <w:proofErr w:type="spellStart"/>
      <w:r>
        <w:t>Addressing</w:t>
      </w:r>
      <w:proofErr w:type="spellEnd"/>
      <w:r>
        <w:t xml:space="preserve"> (WSA) standaard. Dit zijn de </w:t>
      </w:r>
      <w:proofErr w:type="spellStart"/>
      <w:r>
        <w:t>WSA:To</w:t>
      </w:r>
      <w:proofErr w:type="spellEnd"/>
      <w:r>
        <w:t xml:space="preserve"> en </w:t>
      </w:r>
      <w:proofErr w:type="spellStart"/>
      <w:r>
        <w:t>WSA:From</w:t>
      </w:r>
      <w:proofErr w:type="spellEnd"/>
      <w:r>
        <w:t xml:space="preserve"> header. Voor de vulling wordt deels aangesloten bij </w:t>
      </w:r>
      <w:proofErr w:type="spellStart"/>
      <w:r>
        <w:t>Digikoppeling</w:t>
      </w:r>
      <w:proofErr w:type="spellEnd"/>
      <w:r>
        <w:t xml:space="preserve"> Koppelvlakstandaard WUS. De </w:t>
      </w:r>
      <w:proofErr w:type="spellStart"/>
      <w:r>
        <w:t>WSA:To</w:t>
      </w:r>
      <w:proofErr w:type="spellEnd"/>
      <w:r>
        <w:t xml:space="preserve"> header wordt aangevuld met het OIN van de ontvangende eindorganisatie door het gebruik van querystring parameters. Ook de </w:t>
      </w:r>
      <w:proofErr w:type="spellStart"/>
      <w:r>
        <w:t>WSA:From</w:t>
      </w:r>
      <w:proofErr w:type="spellEnd"/>
      <w:r>
        <w:t xml:space="preserve"> header wordt aangevuld met het OIN van de verzendende eindorganisatie via een querystring parameter.</w:t>
      </w:r>
    </w:p>
    <w:p w14:paraId="3D3F0476" w14:textId="77777777" w:rsidR="00EA4A7A" w:rsidRDefault="00EA4A7A"/>
    <w:p w14:paraId="359AF30B" w14:textId="77777777" w:rsidR="00EA4A7A" w:rsidRDefault="00050EED">
      <w:pPr>
        <w:pStyle w:val="Kop2"/>
        <w:numPr>
          <w:ilvl w:val="2"/>
          <w:numId w:val="10"/>
        </w:numPr>
      </w:pPr>
      <w:bookmarkStart w:id="34" w:name="_Toc95129413"/>
      <w:r>
        <w:t xml:space="preserve">Pas een aanvullende typering voor de </w:t>
      </w:r>
      <w:proofErr w:type="spellStart"/>
      <w:r>
        <w:t>MessageId</w:t>
      </w:r>
      <w:proofErr w:type="spellEnd"/>
      <w:r>
        <w:t xml:space="preserve"> toe</w:t>
      </w:r>
      <w:bookmarkEnd w:id="34"/>
    </w:p>
    <w:p w14:paraId="146AAE1D" w14:textId="77777777" w:rsidR="00EA4A7A" w:rsidRDefault="00050EED">
      <w:r>
        <w:t xml:space="preserve">De </w:t>
      </w:r>
      <w:proofErr w:type="spellStart"/>
      <w:r>
        <w:t>WSA:MessageId</w:t>
      </w:r>
      <w:proofErr w:type="spellEnd"/>
      <w:r>
        <w:t xml:space="preserve"> kan volgens de standaard een Uniform Resource </w:t>
      </w:r>
      <w:proofErr w:type="spellStart"/>
      <w:r>
        <w:t>Identifier</w:t>
      </w:r>
      <w:proofErr w:type="spellEnd"/>
      <w:r>
        <w:t xml:space="preserve"> (</w:t>
      </w:r>
      <w:proofErr w:type="spellStart"/>
      <w:r>
        <w:t>xs:anyURI</w:t>
      </w:r>
      <w:proofErr w:type="spellEnd"/>
      <w:r>
        <w:t xml:space="preserve">) zijn. Partijen kunnen er voor kiezen om hierbij aanvullende voorschriften toe te passen. De </w:t>
      </w:r>
      <w:proofErr w:type="spellStart"/>
      <w:r>
        <w:t>wsa:MesssageId</w:t>
      </w:r>
      <w:proofErr w:type="spellEnd"/>
      <w:r>
        <w:t xml:space="preserve"> kan op basis van een UUID conform IETF RFC 4122 (zie </w:t>
      </w:r>
      <w:hyperlink r:id="rId16">
        <w:r>
          <w:rPr>
            <w:color w:val="3E986A"/>
            <w:u w:val="single"/>
          </w:rPr>
          <w:t>https://www.ietf.org/rfc/rfc4122.txt</w:t>
        </w:r>
      </w:hyperlink>
      <w:r>
        <w:t>) gevuld worden. In het bericht wordt de UUID voorzien van de prefix “</w:t>
      </w:r>
      <w:proofErr w:type="spellStart"/>
      <w:r>
        <w:t>urn:uuid</w:t>
      </w:r>
      <w:proofErr w:type="spellEnd"/>
      <w:r>
        <w:t>”.</w:t>
      </w:r>
    </w:p>
    <w:p w14:paraId="5BA63C17" w14:textId="77777777" w:rsidR="00EA4A7A" w:rsidRDefault="00EA4A7A"/>
    <w:p w14:paraId="135C28FB" w14:textId="77777777" w:rsidR="00EA4A7A" w:rsidRDefault="00050EED">
      <w:r>
        <w:t xml:space="preserve">Bijvoorbeeld </w:t>
      </w:r>
    </w:p>
    <w:p w14:paraId="519CEADE" w14:textId="77777777" w:rsidR="00EA4A7A" w:rsidRDefault="00050EED">
      <w:r>
        <w:t>…</w:t>
      </w:r>
    </w:p>
    <w:p w14:paraId="0BEB1DA5" w14:textId="77777777" w:rsidR="00EA4A7A" w:rsidRDefault="00050EED">
      <w:r>
        <w:t>&lt;</w:t>
      </w:r>
      <w:proofErr w:type="spellStart"/>
      <w:r>
        <w:t>soapenv:Header</w:t>
      </w:r>
      <w:proofErr w:type="spellEnd"/>
      <w:r>
        <w:t xml:space="preserve"> </w:t>
      </w:r>
      <w:proofErr w:type="spellStart"/>
      <w:r>
        <w:t>xmlns:wsa</w:t>
      </w:r>
      <w:proofErr w:type="spellEnd"/>
      <w:r>
        <w:t>="http://www.w3.org/2005/08/addressing"&gt;</w:t>
      </w:r>
    </w:p>
    <w:p w14:paraId="55DCF1FF" w14:textId="77777777" w:rsidR="00EA4A7A" w:rsidRDefault="00050EED">
      <w:r>
        <w:t>&lt;</w:t>
      </w:r>
      <w:proofErr w:type="spellStart"/>
      <w:r>
        <w:t>wsa:MessageID</w:t>
      </w:r>
      <w:proofErr w:type="spellEnd"/>
      <w:r>
        <w:t xml:space="preserve"> </w:t>
      </w:r>
      <w:proofErr w:type="spellStart"/>
      <w:r>
        <w:t>soapenv:mustUnderstand</w:t>
      </w:r>
      <w:proofErr w:type="spellEnd"/>
      <w:r>
        <w:t>="1"&gt;</w:t>
      </w:r>
    </w:p>
    <w:p w14:paraId="183CA02D" w14:textId="77777777" w:rsidR="00EA4A7A" w:rsidRDefault="00050EED">
      <w:pPr>
        <w:ind w:firstLine="708"/>
      </w:pPr>
      <w:r>
        <w:t>urn:uuid:1f64216c-ec95-489d-a1c1-0d1ea3656be0</w:t>
      </w:r>
    </w:p>
    <w:p w14:paraId="68D99E56" w14:textId="77777777" w:rsidR="00EA4A7A" w:rsidRDefault="00050EED">
      <w:r>
        <w:t>&lt;/</w:t>
      </w:r>
      <w:proofErr w:type="spellStart"/>
      <w:r>
        <w:t>wsa:MessageID</w:t>
      </w:r>
      <w:proofErr w:type="spellEnd"/>
      <w:r>
        <w:t>&gt;</w:t>
      </w:r>
    </w:p>
    <w:p w14:paraId="7F9C27B9" w14:textId="77777777" w:rsidR="00EA4A7A" w:rsidRDefault="00050EED">
      <w:r>
        <w:t>&lt;/</w:t>
      </w:r>
      <w:proofErr w:type="spellStart"/>
      <w:r>
        <w:t>soapenv:Header</w:t>
      </w:r>
      <w:proofErr w:type="spellEnd"/>
      <w:r>
        <w:t>&gt;</w:t>
      </w:r>
    </w:p>
    <w:p w14:paraId="24ACE649" w14:textId="77777777" w:rsidR="00EA4A7A" w:rsidRDefault="00050EED">
      <w:pPr>
        <w:rPr>
          <w:sz w:val="16"/>
          <w:szCs w:val="16"/>
        </w:rPr>
      </w:pPr>
      <w:r>
        <w:t>…</w:t>
      </w:r>
    </w:p>
    <w:p w14:paraId="180B3E96" w14:textId="77777777" w:rsidR="00EA4A7A" w:rsidRDefault="00EA4A7A"/>
    <w:p w14:paraId="026CBF96" w14:textId="77777777" w:rsidR="00EA4A7A" w:rsidRDefault="00050EED">
      <w:pPr>
        <w:pStyle w:val="Kop2"/>
        <w:numPr>
          <w:ilvl w:val="2"/>
          <w:numId w:val="10"/>
        </w:numPr>
      </w:pPr>
      <w:bookmarkStart w:id="35" w:name="_Toc95129414"/>
      <w:r>
        <w:t>Hoe om te gaan met verplichte WSA Headers (</w:t>
      </w:r>
      <w:proofErr w:type="spellStart"/>
      <w:r>
        <w:t>mustunderstand</w:t>
      </w:r>
      <w:proofErr w:type="spellEnd"/>
      <w:r>
        <w:t>=1)</w:t>
      </w:r>
      <w:bookmarkEnd w:id="35"/>
    </w:p>
    <w:p w14:paraId="20FE8EB9" w14:textId="77777777" w:rsidR="00EA4A7A" w:rsidRDefault="00050EED">
      <w:r>
        <w:t xml:space="preserve">Verplichte headers WSA headers worden in berichten opgenomen met het attribuut </w:t>
      </w:r>
      <w:proofErr w:type="spellStart"/>
      <w:r>
        <w:t>mustunderstand</w:t>
      </w:r>
      <w:proofErr w:type="spellEnd"/>
      <w:r>
        <w:t xml:space="preserve">=1. De dienstafnemer en dienstaanbieder moeten verplichte headers kunnen verwerken. Indien in een </w:t>
      </w:r>
      <w:proofErr w:type="spellStart"/>
      <w:r>
        <w:t>requestbericht</w:t>
      </w:r>
      <w:proofErr w:type="spellEnd"/>
      <w:r>
        <w:t xml:space="preserve"> een verplichte header ontbreekt moet de dienstaanbieder de dienstafnemer een foutbericht sturen. Indien in de response een verplichte header ontbreekt, of indien de dienstaanbieder een verplichte header in het </w:t>
      </w:r>
      <w:proofErr w:type="spellStart"/>
      <w:r>
        <w:t>request</w:t>
      </w:r>
      <w:proofErr w:type="spellEnd"/>
      <w:r>
        <w:t xml:space="preserve"> niet kan verwerken, moet de dienstafnemer dit aan de dienstaanbieder kenbaar maken. Zolang partijen niet beide de verplichte WSA headers ondersteunen is er geen sprake van een valide </w:t>
      </w:r>
      <w:proofErr w:type="spellStart"/>
      <w:r>
        <w:t>Edukoppeling</w:t>
      </w:r>
      <w:proofErr w:type="spellEnd"/>
      <w:r>
        <w:t xml:space="preserve"> koppelvlak.</w:t>
      </w:r>
    </w:p>
    <w:p w14:paraId="60B60FA5" w14:textId="77777777" w:rsidR="00EA4A7A" w:rsidRDefault="00EA4A7A"/>
    <w:p w14:paraId="438325E0" w14:textId="77777777" w:rsidR="00EA4A7A" w:rsidRDefault="00050EED">
      <w:r>
        <w:t xml:space="preserve">Als een dienstaanbieder een </w:t>
      </w:r>
      <w:proofErr w:type="spellStart"/>
      <w:r>
        <w:t>requestbericht</w:t>
      </w:r>
      <w:proofErr w:type="spellEnd"/>
      <w:r>
        <w:t xml:space="preserve"> ontvangt waarin een verplichte header ontbreekt, wordt als antwoord wordt een </w:t>
      </w:r>
      <w:proofErr w:type="spellStart"/>
      <w:r>
        <w:t>SOAP:Fault</w:t>
      </w:r>
      <w:proofErr w:type="spellEnd"/>
      <w:r>
        <w:t xml:space="preserve"> gestuurd, zie het voorbeeld hieronder (zie voor meer informatie </w:t>
      </w:r>
      <w:hyperlink r:id="rId17">
        <w:r>
          <w:rPr>
            <w:color w:val="3E986A"/>
            <w:u w:val="single"/>
          </w:rPr>
          <w:t>http://www.w3.org/TR/ws-addr-soap/#soapfaults</w:t>
        </w:r>
      </w:hyperlink>
      <w:r>
        <w:t>).</w:t>
      </w:r>
    </w:p>
    <w:p w14:paraId="1950E2A9" w14:textId="77777777" w:rsidR="00EA4A7A" w:rsidRDefault="00EA4A7A"/>
    <w:p w14:paraId="4F143088" w14:textId="77777777" w:rsidR="00EA4A7A" w:rsidRDefault="00050EED">
      <w:pPr>
        <w:rPr>
          <w:sz w:val="18"/>
          <w:szCs w:val="18"/>
        </w:rPr>
      </w:pPr>
      <w:r>
        <w:rPr>
          <w:sz w:val="18"/>
          <w:szCs w:val="18"/>
        </w:rPr>
        <w:t>&lt;</w:t>
      </w:r>
      <w:proofErr w:type="spellStart"/>
      <w:r>
        <w:rPr>
          <w:sz w:val="18"/>
          <w:szCs w:val="18"/>
        </w:rPr>
        <w:t>soapenv:Envelope</w:t>
      </w:r>
      <w:proofErr w:type="spellEnd"/>
      <w:r>
        <w:rPr>
          <w:sz w:val="18"/>
          <w:szCs w:val="18"/>
        </w:rPr>
        <w:t xml:space="preserve"> </w:t>
      </w:r>
    </w:p>
    <w:p w14:paraId="5496A1A7" w14:textId="77777777" w:rsidR="00EA4A7A" w:rsidRDefault="00050EED">
      <w:pPr>
        <w:rPr>
          <w:sz w:val="18"/>
          <w:szCs w:val="18"/>
        </w:rPr>
      </w:pPr>
      <w:proofErr w:type="spellStart"/>
      <w:r>
        <w:rPr>
          <w:sz w:val="18"/>
          <w:szCs w:val="18"/>
        </w:rPr>
        <w:t>xmlns:soapenv</w:t>
      </w:r>
      <w:proofErr w:type="spellEnd"/>
      <w:r>
        <w:rPr>
          <w:sz w:val="18"/>
          <w:szCs w:val="18"/>
        </w:rPr>
        <w:t>="http://schemas.xmlsoap.org/soap/</w:t>
      </w:r>
      <w:proofErr w:type="spellStart"/>
      <w:r>
        <w:rPr>
          <w:sz w:val="18"/>
          <w:szCs w:val="18"/>
        </w:rPr>
        <w:t>envelope</w:t>
      </w:r>
      <w:proofErr w:type="spellEnd"/>
      <w:r>
        <w:rPr>
          <w:sz w:val="18"/>
          <w:szCs w:val="18"/>
        </w:rPr>
        <w:t>/"&gt;</w:t>
      </w:r>
    </w:p>
    <w:p w14:paraId="31C4721D" w14:textId="77777777" w:rsidR="00EA4A7A" w:rsidRDefault="00050EED">
      <w:pPr>
        <w:rPr>
          <w:sz w:val="18"/>
          <w:szCs w:val="18"/>
        </w:rPr>
      </w:pPr>
      <w:r>
        <w:rPr>
          <w:sz w:val="18"/>
          <w:szCs w:val="18"/>
        </w:rPr>
        <w:t>&lt;</w:t>
      </w:r>
      <w:proofErr w:type="spellStart"/>
      <w:r>
        <w:rPr>
          <w:sz w:val="18"/>
          <w:szCs w:val="18"/>
        </w:rPr>
        <w:t>soapenv:Header</w:t>
      </w:r>
      <w:proofErr w:type="spellEnd"/>
      <w:r>
        <w:rPr>
          <w:sz w:val="18"/>
          <w:szCs w:val="18"/>
        </w:rPr>
        <w:t xml:space="preserve"> </w:t>
      </w:r>
      <w:proofErr w:type="spellStart"/>
      <w:r>
        <w:rPr>
          <w:sz w:val="18"/>
          <w:szCs w:val="18"/>
        </w:rPr>
        <w:t>xmlns:wsa</w:t>
      </w:r>
      <w:proofErr w:type="spellEnd"/>
      <w:r>
        <w:rPr>
          <w:sz w:val="18"/>
          <w:szCs w:val="18"/>
        </w:rPr>
        <w:t>="http://www.w3.org/2005/08/addressing"&gt;</w:t>
      </w:r>
    </w:p>
    <w:p w14:paraId="585A9255" w14:textId="77777777" w:rsidR="00EA4A7A" w:rsidRDefault="00050EED">
      <w:pPr>
        <w:rPr>
          <w:sz w:val="18"/>
          <w:szCs w:val="18"/>
        </w:rPr>
      </w:pPr>
      <w:r>
        <w:rPr>
          <w:sz w:val="18"/>
          <w:szCs w:val="18"/>
        </w:rPr>
        <w:t>&lt;</w:t>
      </w:r>
      <w:proofErr w:type="spellStart"/>
      <w:r>
        <w:rPr>
          <w:sz w:val="18"/>
          <w:szCs w:val="18"/>
        </w:rPr>
        <w:t>wsa:Action</w:t>
      </w:r>
      <w:proofErr w:type="spellEnd"/>
      <w:r>
        <w:rPr>
          <w:sz w:val="18"/>
          <w:szCs w:val="18"/>
        </w:rPr>
        <w:t xml:space="preserve">&gt; </w:t>
      </w:r>
      <w:r>
        <w:rPr>
          <w:color w:val="3E986A"/>
          <w:sz w:val="18"/>
          <w:szCs w:val="18"/>
          <w:u w:val="single"/>
        </w:rPr>
        <w:t>http://www.w3.org/2005/08/addressing/fault</w:t>
      </w:r>
      <w:r>
        <w:rPr>
          <w:sz w:val="18"/>
          <w:szCs w:val="18"/>
        </w:rPr>
        <w:t>&lt;/wsa:Action&gt;</w:t>
      </w:r>
    </w:p>
    <w:p w14:paraId="25ACB1E1" w14:textId="77777777" w:rsidR="00EA4A7A" w:rsidRDefault="00050EED">
      <w:pPr>
        <w:rPr>
          <w:sz w:val="18"/>
          <w:szCs w:val="18"/>
        </w:rPr>
      </w:pPr>
      <w:r>
        <w:rPr>
          <w:sz w:val="18"/>
          <w:szCs w:val="18"/>
        </w:rPr>
        <w:t>&lt;</w:t>
      </w:r>
      <w:proofErr w:type="spellStart"/>
      <w:r>
        <w:rPr>
          <w:sz w:val="18"/>
          <w:szCs w:val="18"/>
        </w:rPr>
        <w:t>wsa:RelatesTo</w:t>
      </w:r>
      <w:proofErr w:type="spellEnd"/>
      <w:r>
        <w:rPr>
          <w:sz w:val="18"/>
          <w:szCs w:val="18"/>
        </w:rPr>
        <w:t xml:space="preserve"> </w:t>
      </w:r>
      <w:proofErr w:type="spellStart"/>
      <w:r>
        <w:rPr>
          <w:sz w:val="18"/>
          <w:szCs w:val="18"/>
        </w:rPr>
        <w:t>RelationshipType</w:t>
      </w:r>
      <w:proofErr w:type="spellEnd"/>
      <w:r>
        <w:rPr>
          <w:sz w:val="18"/>
          <w:szCs w:val="18"/>
        </w:rPr>
        <w:t>="http://www.w3.org/2005/08/addressing/reply"&gt;</w:t>
      </w:r>
    </w:p>
    <w:p w14:paraId="6D30C6E6" w14:textId="77777777" w:rsidR="00EA4A7A" w:rsidRDefault="00050EED">
      <w:pPr>
        <w:ind w:firstLine="708"/>
        <w:rPr>
          <w:sz w:val="18"/>
          <w:szCs w:val="18"/>
        </w:rPr>
      </w:pPr>
      <w:r>
        <w:rPr>
          <w:sz w:val="18"/>
          <w:szCs w:val="18"/>
        </w:rPr>
        <w:t>urn:uuid:7f9f9e8c-be3b-4b45-91b6-ce7c437c6967</w:t>
      </w:r>
    </w:p>
    <w:p w14:paraId="034B4E4F" w14:textId="77777777" w:rsidR="00EA4A7A" w:rsidRDefault="00050EED">
      <w:pPr>
        <w:rPr>
          <w:sz w:val="18"/>
          <w:szCs w:val="18"/>
        </w:rPr>
      </w:pPr>
      <w:r>
        <w:rPr>
          <w:sz w:val="18"/>
          <w:szCs w:val="18"/>
        </w:rPr>
        <w:t>&lt;/</w:t>
      </w:r>
      <w:proofErr w:type="spellStart"/>
      <w:r>
        <w:rPr>
          <w:sz w:val="18"/>
          <w:szCs w:val="18"/>
        </w:rPr>
        <w:t>wsa:RelatesTo</w:t>
      </w:r>
      <w:proofErr w:type="spellEnd"/>
      <w:r>
        <w:rPr>
          <w:sz w:val="18"/>
          <w:szCs w:val="18"/>
        </w:rPr>
        <w:t>&gt;</w:t>
      </w:r>
    </w:p>
    <w:p w14:paraId="7B07DDC6" w14:textId="77777777" w:rsidR="00EA4A7A" w:rsidRDefault="00050EED">
      <w:pPr>
        <w:rPr>
          <w:sz w:val="18"/>
          <w:szCs w:val="18"/>
        </w:rPr>
      </w:pPr>
      <w:r>
        <w:rPr>
          <w:sz w:val="18"/>
          <w:szCs w:val="18"/>
        </w:rPr>
        <w:t>&lt;wsa:To&gt;</w:t>
      </w:r>
      <w:hyperlink r:id="rId18">
        <w:r>
          <w:rPr>
            <w:color w:val="3E986A"/>
            <w:sz w:val="18"/>
            <w:szCs w:val="18"/>
            <w:u w:val="single"/>
          </w:rPr>
          <w:t>http://www.intermediairx.nl/services</w:t>
        </w:r>
      </w:hyperlink>
      <w:r>
        <w:rPr>
          <w:color w:val="3E986A"/>
          <w:sz w:val="18"/>
          <w:szCs w:val="18"/>
          <w:u w:val="single"/>
        </w:rPr>
        <w:t>?oin=00000001789455534530</w:t>
      </w:r>
      <w:r>
        <w:rPr>
          <w:sz w:val="18"/>
          <w:szCs w:val="18"/>
        </w:rPr>
        <w:t xml:space="preserve"> &lt;/</w:t>
      </w:r>
      <w:proofErr w:type="spellStart"/>
      <w:r>
        <w:rPr>
          <w:sz w:val="18"/>
          <w:szCs w:val="18"/>
        </w:rPr>
        <w:t>wsa:To</w:t>
      </w:r>
      <w:proofErr w:type="spellEnd"/>
      <w:r>
        <w:rPr>
          <w:sz w:val="18"/>
          <w:szCs w:val="18"/>
        </w:rPr>
        <w:t>&gt;</w:t>
      </w:r>
    </w:p>
    <w:p w14:paraId="77D3F428" w14:textId="77777777" w:rsidR="00EA4A7A" w:rsidRDefault="00050EED">
      <w:pPr>
        <w:rPr>
          <w:sz w:val="18"/>
          <w:szCs w:val="18"/>
        </w:rPr>
      </w:pPr>
      <w:r>
        <w:rPr>
          <w:sz w:val="18"/>
          <w:szCs w:val="18"/>
        </w:rPr>
        <w:t>&lt;wsa:MessageID&gt;urn:uuid:0d7acc60-6044-4283-a2be-eb4a50ba4c97&lt;/wsa:MessageID&gt;</w:t>
      </w:r>
    </w:p>
    <w:p w14:paraId="194AA3C9" w14:textId="77777777" w:rsidR="00EA4A7A" w:rsidRDefault="00050EED">
      <w:pPr>
        <w:rPr>
          <w:sz w:val="18"/>
          <w:szCs w:val="18"/>
        </w:rPr>
      </w:pPr>
      <w:r>
        <w:rPr>
          <w:sz w:val="18"/>
          <w:szCs w:val="18"/>
        </w:rPr>
        <w:t>&lt;</w:t>
      </w:r>
      <w:proofErr w:type="spellStart"/>
      <w:r>
        <w:rPr>
          <w:sz w:val="18"/>
          <w:szCs w:val="18"/>
        </w:rPr>
        <w:t>wsa:From</w:t>
      </w:r>
      <w:proofErr w:type="spellEnd"/>
      <w:r>
        <w:rPr>
          <w:sz w:val="18"/>
          <w:szCs w:val="18"/>
        </w:rPr>
        <w:t>&gt;&lt;</w:t>
      </w:r>
      <w:proofErr w:type="spellStart"/>
      <w:r>
        <w:rPr>
          <w:sz w:val="18"/>
          <w:szCs w:val="18"/>
        </w:rPr>
        <w:t>wsa:Address</w:t>
      </w:r>
      <w:proofErr w:type="spellEnd"/>
      <w:r>
        <w:rPr>
          <w:sz w:val="18"/>
          <w:szCs w:val="18"/>
        </w:rPr>
        <w:t>&gt;</w:t>
      </w:r>
    </w:p>
    <w:p w14:paraId="5F7A163B" w14:textId="77777777" w:rsidR="00EA4A7A" w:rsidRDefault="0014505F">
      <w:pPr>
        <w:rPr>
          <w:sz w:val="16"/>
          <w:szCs w:val="16"/>
        </w:rPr>
      </w:pPr>
      <w:hyperlink r:id="rId19">
        <w:r w:rsidR="00050EED">
          <w:rPr>
            <w:color w:val="3E986A"/>
            <w:sz w:val="18"/>
            <w:szCs w:val="18"/>
            <w:u w:val="single"/>
          </w:rPr>
          <w:t>http://www.w3.org/2005/08/addressing/anonymous</w:t>
        </w:r>
      </w:hyperlink>
      <w:hyperlink r:id="rId20">
        <w:r w:rsidR="00050EED">
          <w:rPr>
            <w:color w:val="3E986A"/>
            <w:sz w:val="16"/>
            <w:szCs w:val="16"/>
            <w:u w:val="single"/>
          </w:rPr>
          <w:t>?</w:t>
        </w:r>
      </w:hyperlink>
      <w:hyperlink r:id="rId21">
        <w:r w:rsidR="00050EED">
          <w:rPr>
            <w:color w:val="3E986A"/>
            <w:sz w:val="18"/>
            <w:szCs w:val="18"/>
            <w:u w:val="single"/>
          </w:rPr>
          <w:t>oin</w:t>
        </w:r>
      </w:hyperlink>
      <w:hyperlink r:id="rId22">
        <w:r w:rsidR="00050EED">
          <w:rPr>
            <w:color w:val="3E986A"/>
            <w:sz w:val="16"/>
            <w:szCs w:val="16"/>
            <w:u w:val="single"/>
          </w:rPr>
          <w:t>=000000079876</w:t>
        </w:r>
      </w:hyperlink>
    </w:p>
    <w:p w14:paraId="69B3C8D2" w14:textId="77777777" w:rsidR="00EA4A7A" w:rsidRDefault="00050EED">
      <w:pPr>
        <w:rPr>
          <w:sz w:val="18"/>
          <w:szCs w:val="18"/>
        </w:rPr>
      </w:pPr>
      <w:r>
        <w:rPr>
          <w:sz w:val="18"/>
          <w:szCs w:val="18"/>
        </w:rPr>
        <w:lastRenderedPageBreak/>
        <w:t>&lt;/</w:t>
      </w:r>
      <w:proofErr w:type="spellStart"/>
      <w:r>
        <w:rPr>
          <w:sz w:val="18"/>
          <w:szCs w:val="18"/>
        </w:rPr>
        <w:t>wsa:Address</w:t>
      </w:r>
      <w:proofErr w:type="spellEnd"/>
      <w:r>
        <w:rPr>
          <w:sz w:val="18"/>
          <w:szCs w:val="18"/>
        </w:rPr>
        <w:t>&gt;&lt;/</w:t>
      </w:r>
      <w:proofErr w:type="spellStart"/>
      <w:r>
        <w:rPr>
          <w:sz w:val="18"/>
          <w:szCs w:val="18"/>
        </w:rPr>
        <w:t>wsa:From</w:t>
      </w:r>
      <w:proofErr w:type="spellEnd"/>
      <w:r>
        <w:rPr>
          <w:sz w:val="18"/>
          <w:szCs w:val="18"/>
        </w:rPr>
        <w:t>&gt;</w:t>
      </w:r>
    </w:p>
    <w:p w14:paraId="312C1601" w14:textId="77777777" w:rsidR="00EA4A7A" w:rsidRDefault="00050EED">
      <w:pPr>
        <w:rPr>
          <w:sz w:val="18"/>
          <w:szCs w:val="18"/>
        </w:rPr>
      </w:pPr>
      <w:r>
        <w:rPr>
          <w:sz w:val="18"/>
          <w:szCs w:val="18"/>
        </w:rPr>
        <w:t>&lt;</w:t>
      </w:r>
      <w:proofErr w:type="spellStart"/>
      <w:r>
        <w:rPr>
          <w:sz w:val="18"/>
          <w:szCs w:val="18"/>
        </w:rPr>
        <w:t>wsa:FaultDetail</w:t>
      </w:r>
      <w:proofErr w:type="spellEnd"/>
      <w:r>
        <w:rPr>
          <w:sz w:val="18"/>
          <w:szCs w:val="18"/>
        </w:rPr>
        <w:t>&gt;</w:t>
      </w:r>
      <w:proofErr w:type="spellStart"/>
      <w:r>
        <w:rPr>
          <w:sz w:val="18"/>
          <w:szCs w:val="18"/>
        </w:rPr>
        <w:t>wsa:From</w:t>
      </w:r>
      <w:proofErr w:type="spellEnd"/>
      <w:r>
        <w:rPr>
          <w:sz w:val="18"/>
          <w:szCs w:val="18"/>
        </w:rPr>
        <w:t>&lt;/</w:t>
      </w:r>
      <w:proofErr w:type="spellStart"/>
      <w:r>
        <w:rPr>
          <w:sz w:val="18"/>
          <w:szCs w:val="18"/>
        </w:rPr>
        <w:t>wsa:FaultDetail</w:t>
      </w:r>
      <w:proofErr w:type="spellEnd"/>
      <w:r>
        <w:rPr>
          <w:sz w:val="18"/>
          <w:szCs w:val="18"/>
        </w:rPr>
        <w:t>&gt;</w:t>
      </w:r>
    </w:p>
    <w:p w14:paraId="0354E58E" w14:textId="77777777" w:rsidR="00EA4A7A" w:rsidRDefault="00050EED">
      <w:pPr>
        <w:rPr>
          <w:sz w:val="18"/>
          <w:szCs w:val="18"/>
        </w:rPr>
      </w:pPr>
      <w:r>
        <w:rPr>
          <w:sz w:val="18"/>
          <w:szCs w:val="18"/>
        </w:rPr>
        <w:t>&lt;/</w:t>
      </w:r>
      <w:proofErr w:type="spellStart"/>
      <w:r>
        <w:rPr>
          <w:sz w:val="18"/>
          <w:szCs w:val="18"/>
        </w:rPr>
        <w:t>soapenv:Header</w:t>
      </w:r>
      <w:proofErr w:type="spellEnd"/>
      <w:r>
        <w:rPr>
          <w:sz w:val="18"/>
          <w:szCs w:val="18"/>
        </w:rPr>
        <w:t>&gt;</w:t>
      </w:r>
    </w:p>
    <w:p w14:paraId="6AF72D1C" w14:textId="77777777" w:rsidR="00EA4A7A" w:rsidRDefault="00050EED">
      <w:pPr>
        <w:rPr>
          <w:sz w:val="18"/>
          <w:szCs w:val="18"/>
        </w:rPr>
      </w:pPr>
      <w:r>
        <w:rPr>
          <w:sz w:val="18"/>
          <w:szCs w:val="18"/>
        </w:rPr>
        <w:t>&lt;</w:t>
      </w:r>
      <w:proofErr w:type="spellStart"/>
      <w:r>
        <w:rPr>
          <w:sz w:val="18"/>
          <w:szCs w:val="18"/>
        </w:rPr>
        <w:t>soapenv:Body</w:t>
      </w:r>
      <w:proofErr w:type="spellEnd"/>
      <w:r>
        <w:rPr>
          <w:sz w:val="18"/>
          <w:szCs w:val="18"/>
        </w:rPr>
        <w:t>&gt;</w:t>
      </w:r>
    </w:p>
    <w:p w14:paraId="278A71AE" w14:textId="77777777" w:rsidR="00EA4A7A" w:rsidRDefault="00050EED">
      <w:pPr>
        <w:rPr>
          <w:sz w:val="18"/>
          <w:szCs w:val="18"/>
        </w:rPr>
      </w:pPr>
      <w:r>
        <w:rPr>
          <w:sz w:val="18"/>
          <w:szCs w:val="18"/>
        </w:rPr>
        <w:t xml:space="preserve">    &lt;</w:t>
      </w:r>
      <w:proofErr w:type="spellStart"/>
      <w:r>
        <w:rPr>
          <w:sz w:val="18"/>
          <w:szCs w:val="18"/>
        </w:rPr>
        <w:t>soapenv:Fault</w:t>
      </w:r>
      <w:proofErr w:type="spellEnd"/>
      <w:r>
        <w:rPr>
          <w:sz w:val="18"/>
          <w:szCs w:val="18"/>
        </w:rPr>
        <w:t>&gt;</w:t>
      </w:r>
    </w:p>
    <w:p w14:paraId="0537D6FD" w14:textId="77777777" w:rsidR="00EA4A7A" w:rsidRDefault="00050EED">
      <w:pPr>
        <w:rPr>
          <w:sz w:val="18"/>
          <w:szCs w:val="18"/>
        </w:rPr>
      </w:pPr>
      <w:r>
        <w:rPr>
          <w:sz w:val="18"/>
          <w:szCs w:val="18"/>
        </w:rPr>
        <w:t xml:space="preserve">      </w:t>
      </w:r>
      <w:r>
        <w:rPr>
          <w:sz w:val="18"/>
          <w:szCs w:val="18"/>
        </w:rPr>
        <w:tab/>
        <w:t>&lt;</w:t>
      </w:r>
      <w:proofErr w:type="spellStart"/>
      <w:r>
        <w:rPr>
          <w:sz w:val="18"/>
          <w:szCs w:val="18"/>
        </w:rPr>
        <w:t>faultcode</w:t>
      </w:r>
      <w:proofErr w:type="spellEnd"/>
      <w:r>
        <w:rPr>
          <w:sz w:val="18"/>
          <w:szCs w:val="18"/>
        </w:rPr>
        <w:t xml:space="preserve">&gt; </w:t>
      </w:r>
      <w:proofErr w:type="spellStart"/>
      <w:r>
        <w:rPr>
          <w:sz w:val="18"/>
          <w:szCs w:val="18"/>
        </w:rPr>
        <w:t>wsa:MessageAddressingHeaderRequired</w:t>
      </w:r>
      <w:proofErr w:type="spellEnd"/>
      <w:r>
        <w:rPr>
          <w:sz w:val="18"/>
          <w:szCs w:val="18"/>
        </w:rPr>
        <w:t xml:space="preserve"> &lt;/</w:t>
      </w:r>
      <w:proofErr w:type="spellStart"/>
      <w:r>
        <w:rPr>
          <w:sz w:val="18"/>
          <w:szCs w:val="18"/>
        </w:rPr>
        <w:t>faultcode</w:t>
      </w:r>
      <w:proofErr w:type="spellEnd"/>
      <w:r>
        <w:rPr>
          <w:sz w:val="18"/>
          <w:szCs w:val="18"/>
        </w:rPr>
        <w:t>&gt;</w:t>
      </w:r>
    </w:p>
    <w:p w14:paraId="4A3F52EB" w14:textId="77777777" w:rsidR="00EA4A7A" w:rsidRDefault="00050EED">
      <w:pPr>
        <w:rPr>
          <w:sz w:val="18"/>
          <w:szCs w:val="18"/>
        </w:rPr>
      </w:pPr>
      <w:r>
        <w:rPr>
          <w:sz w:val="18"/>
          <w:szCs w:val="18"/>
        </w:rPr>
        <w:t xml:space="preserve">      </w:t>
      </w:r>
      <w:r>
        <w:rPr>
          <w:sz w:val="18"/>
          <w:szCs w:val="18"/>
        </w:rPr>
        <w:tab/>
        <w:t>&lt;</w:t>
      </w:r>
      <w:proofErr w:type="spellStart"/>
      <w:r>
        <w:rPr>
          <w:sz w:val="18"/>
          <w:szCs w:val="18"/>
        </w:rPr>
        <w:t>faultstring</w:t>
      </w:r>
      <w:proofErr w:type="spellEnd"/>
      <w:r>
        <w:rPr>
          <w:sz w:val="18"/>
          <w:szCs w:val="18"/>
        </w:rPr>
        <w:t xml:space="preserve"> </w:t>
      </w:r>
      <w:proofErr w:type="spellStart"/>
      <w:r>
        <w:rPr>
          <w:sz w:val="18"/>
          <w:szCs w:val="18"/>
        </w:rPr>
        <w:t>xml:lang</w:t>
      </w:r>
      <w:proofErr w:type="spellEnd"/>
      <w:r>
        <w:rPr>
          <w:sz w:val="18"/>
          <w:szCs w:val="18"/>
        </w:rPr>
        <w:t>="en"&gt;</w:t>
      </w:r>
    </w:p>
    <w:p w14:paraId="7A5CE53F" w14:textId="77777777" w:rsidR="00EA4A7A" w:rsidRDefault="00050EED">
      <w:pPr>
        <w:ind w:left="708" w:firstLine="708"/>
        <w:rPr>
          <w:sz w:val="18"/>
          <w:szCs w:val="18"/>
        </w:rPr>
      </w:pPr>
      <w:r>
        <w:rPr>
          <w:sz w:val="18"/>
          <w:szCs w:val="18"/>
        </w:rPr>
        <w:t xml:space="preserve">A </w:t>
      </w:r>
      <w:proofErr w:type="spellStart"/>
      <w:r>
        <w:rPr>
          <w:sz w:val="18"/>
          <w:szCs w:val="18"/>
        </w:rPr>
        <w:t>required</w:t>
      </w:r>
      <w:proofErr w:type="spellEnd"/>
      <w:r>
        <w:rPr>
          <w:sz w:val="18"/>
          <w:szCs w:val="18"/>
        </w:rPr>
        <w:t xml:space="preserve"> header </w:t>
      </w:r>
      <w:proofErr w:type="spellStart"/>
      <w:r>
        <w:rPr>
          <w:sz w:val="18"/>
          <w:szCs w:val="18"/>
        </w:rPr>
        <w:t>representing</w:t>
      </w:r>
      <w:proofErr w:type="spellEnd"/>
      <w:r>
        <w:rPr>
          <w:sz w:val="18"/>
          <w:szCs w:val="18"/>
        </w:rPr>
        <w:t xml:space="preserve"> a Message </w:t>
      </w:r>
      <w:proofErr w:type="spellStart"/>
      <w:r>
        <w:rPr>
          <w:sz w:val="18"/>
          <w:szCs w:val="18"/>
        </w:rPr>
        <w:t>Addressing</w:t>
      </w:r>
      <w:proofErr w:type="spellEnd"/>
      <w:r>
        <w:rPr>
          <w:sz w:val="18"/>
          <w:szCs w:val="18"/>
        </w:rPr>
        <w:t xml:space="preserve"> Property is </w:t>
      </w:r>
      <w:proofErr w:type="spellStart"/>
      <w:r>
        <w:rPr>
          <w:sz w:val="18"/>
          <w:szCs w:val="18"/>
        </w:rPr>
        <w:t>not</w:t>
      </w:r>
      <w:proofErr w:type="spellEnd"/>
      <w:r>
        <w:rPr>
          <w:sz w:val="18"/>
          <w:szCs w:val="18"/>
        </w:rPr>
        <w:t xml:space="preserve"> present</w:t>
      </w:r>
    </w:p>
    <w:p w14:paraId="58D3A6F5" w14:textId="77777777" w:rsidR="00EA4A7A" w:rsidRDefault="00050EED">
      <w:pPr>
        <w:ind w:firstLine="708"/>
        <w:rPr>
          <w:sz w:val="18"/>
          <w:szCs w:val="18"/>
        </w:rPr>
      </w:pPr>
      <w:r>
        <w:rPr>
          <w:sz w:val="18"/>
          <w:szCs w:val="18"/>
        </w:rPr>
        <w:t>&lt; /</w:t>
      </w:r>
      <w:proofErr w:type="spellStart"/>
      <w:r>
        <w:rPr>
          <w:sz w:val="18"/>
          <w:szCs w:val="18"/>
        </w:rPr>
        <w:t>faultstring</w:t>
      </w:r>
      <w:proofErr w:type="spellEnd"/>
      <w:r>
        <w:rPr>
          <w:sz w:val="18"/>
          <w:szCs w:val="18"/>
        </w:rPr>
        <w:t>&gt;</w:t>
      </w:r>
    </w:p>
    <w:p w14:paraId="4AB8F59F" w14:textId="77777777" w:rsidR="00EA4A7A" w:rsidRDefault="00050EED">
      <w:pPr>
        <w:rPr>
          <w:sz w:val="18"/>
          <w:szCs w:val="18"/>
        </w:rPr>
      </w:pPr>
      <w:r>
        <w:rPr>
          <w:sz w:val="18"/>
          <w:szCs w:val="18"/>
        </w:rPr>
        <w:t xml:space="preserve">    &lt;/</w:t>
      </w:r>
      <w:proofErr w:type="spellStart"/>
      <w:r>
        <w:rPr>
          <w:sz w:val="18"/>
          <w:szCs w:val="18"/>
        </w:rPr>
        <w:t>soapenv:Fault</w:t>
      </w:r>
      <w:proofErr w:type="spellEnd"/>
      <w:r>
        <w:rPr>
          <w:sz w:val="18"/>
          <w:szCs w:val="18"/>
        </w:rPr>
        <w:t>&gt;</w:t>
      </w:r>
    </w:p>
    <w:p w14:paraId="34B3AED4" w14:textId="77777777" w:rsidR="00EA4A7A" w:rsidRDefault="00050EED">
      <w:pPr>
        <w:rPr>
          <w:sz w:val="18"/>
          <w:szCs w:val="18"/>
        </w:rPr>
      </w:pPr>
      <w:r>
        <w:rPr>
          <w:sz w:val="18"/>
          <w:szCs w:val="18"/>
        </w:rPr>
        <w:t>&lt;/</w:t>
      </w:r>
      <w:proofErr w:type="spellStart"/>
      <w:r>
        <w:rPr>
          <w:sz w:val="18"/>
          <w:szCs w:val="18"/>
        </w:rPr>
        <w:t>soapenv:Body</w:t>
      </w:r>
      <w:proofErr w:type="spellEnd"/>
      <w:r>
        <w:rPr>
          <w:sz w:val="18"/>
          <w:szCs w:val="18"/>
        </w:rPr>
        <w:t>&gt;</w:t>
      </w:r>
    </w:p>
    <w:p w14:paraId="6C46BB3A" w14:textId="77777777" w:rsidR="00EA4A7A" w:rsidRDefault="00050EED">
      <w:pPr>
        <w:rPr>
          <w:sz w:val="18"/>
          <w:szCs w:val="18"/>
        </w:rPr>
      </w:pPr>
      <w:r>
        <w:rPr>
          <w:sz w:val="18"/>
          <w:szCs w:val="18"/>
        </w:rPr>
        <w:t>&lt;/</w:t>
      </w:r>
      <w:proofErr w:type="spellStart"/>
      <w:r>
        <w:rPr>
          <w:sz w:val="18"/>
          <w:szCs w:val="18"/>
        </w:rPr>
        <w:t>soapenv:Envelope</w:t>
      </w:r>
      <w:proofErr w:type="spellEnd"/>
      <w:r>
        <w:rPr>
          <w:sz w:val="18"/>
          <w:szCs w:val="18"/>
        </w:rPr>
        <w:t>&gt;</w:t>
      </w:r>
    </w:p>
    <w:p w14:paraId="70899375" w14:textId="77777777" w:rsidR="00EA4A7A" w:rsidRDefault="00EA4A7A"/>
    <w:p w14:paraId="68EAE537" w14:textId="77777777" w:rsidR="00EA4A7A" w:rsidRDefault="00050EED">
      <w:pPr>
        <w:pStyle w:val="Kop2"/>
        <w:numPr>
          <w:ilvl w:val="1"/>
          <w:numId w:val="10"/>
        </w:numPr>
      </w:pPr>
      <w:bookmarkStart w:id="36" w:name="_Toc95129415"/>
      <w:r>
        <w:t>Waar rekening mee houden bij ondertekening (2W-be-S profiel)</w:t>
      </w:r>
      <w:bookmarkEnd w:id="36"/>
    </w:p>
    <w:p w14:paraId="1668569C" w14:textId="77777777" w:rsidR="00EA4A7A" w:rsidRDefault="00050EED">
      <w:pPr>
        <w:pStyle w:val="Kop2"/>
        <w:numPr>
          <w:ilvl w:val="2"/>
          <w:numId w:val="10"/>
        </w:numPr>
      </w:pPr>
      <w:bookmarkStart w:id="37" w:name="_Toc95129416"/>
      <w:r>
        <w:t>Toepassen als integriteit en/of onweerlegbaarheid van belang is</w:t>
      </w:r>
      <w:bookmarkEnd w:id="37"/>
    </w:p>
    <w:p w14:paraId="3BCF5A2A" w14:textId="77777777" w:rsidR="00EA4A7A" w:rsidRDefault="00050EED">
      <w:r>
        <w:t xml:space="preserve">Het ondertekenen van een bericht kan worden toegepast indien integriteit en/of onweerlegbaarheid vereist wordt. De ontvanger moet kunnen vaststellen dat het bericht intact en afkomstig van de bron is. Doordat de berichten ook het publieke deel van het certificaat bevatten kan het opgeslagen bericht ook later nog gevalideerd worden. Een aantal relevante </w:t>
      </w:r>
      <w:proofErr w:type="spellStart"/>
      <w:r>
        <w:t>Digikoppeling</w:t>
      </w:r>
      <w:proofErr w:type="spellEnd"/>
      <w:r>
        <w:t xml:space="preserve"> voorschriften voor het ondertekenen zijn (let op: controleer altijd de brondocumentatie):</w:t>
      </w:r>
    </w:p>
    <w:p w14:paraId="1CC2DFA4" w14:textId="77777777" w:rsidR="00EA4A7A" w:rsidRDefault="00EA4A7A"/>
    <w:p w14:paraId="7B0A5D02" w14:textId="77777777" w:rsidR="00EA4A7A" w:rsidRDefault="00050EED">
      <w:proofErr w:type="spellStart"/>
      <w:r>
        <w:t>Digikoppeling</w:t>
      </w:r>
      <w:proofErr w:type="spellEnd"/>
      <w:r>
        <w:t xml:space="preserve"> WB002</w:t>
      </w:r>
    </w:p>
    <w:p w14:paraId="579F0C0A" w14:textId="77777777" w:rsidR="00EA4A7A" w:rsidRDefault="00050EED">
      <w:r>
        <w:t xml:space="preserve">Toepassen van Timestamp in security header met Timestamp </w:t>
      </w:r>
      <w:proofErr w:type="spellStart"/>
      <w:r>
        <w:t>Created</w:t>
      </w:r>
      <w:proofErr w:type="spellEnd"/>
      <w:r>
        <w:t xml:space="preserve"> is verplicht.</w:t>
      </w:r>
    </w:p>
    <w:p w14:paraId="0B9DAE48" w14:textId="77777777" w:rsidR="00EA4A7A" w:rsidRDefault="00EA4A7A"/>
    <w:p w14:paraId="3B33C10B" w14:textId="77777777" w:rsidR="00EA4A7A" w:rsidRDefault="00050EED">
      <w:proofErr w:type="spellStart"/>
      <w:r>
        <w:t>Digikoppeling</w:t>
      </w:r>
      <w:proofErr w:type="spellEnd"/>
      <w:r>
        <w:t xml:space="preserve"> WB004</w:t>
      </w:r>
    </w:p>
    <w:p w14:paraId="4B81A860" w14:textId="77777777" w:rsidR="00EA4A7A" w:rsidRDefault="00050EED">
      <w:r>
        <w:t xml:space="preserve">Ondertekenen van bericht onderdelen </w:t>
      </w:r>
      <w:proofErr w:type="spellStart"/>
      <w:r>
        <w:t>SOAP:body</w:t>
      </w:r>
      <w:proofErr w:type="spellEnd"/>
      <w:r>
        <w:t xml:space="preserve">, </w:t>
      </w:r>
      <w:proofErr w:type="spellStart"/>
      <w:r>
        <w:t>SOAP:headers</w:t>
      </w:r>
      <w:proofErr w:type="spellEnd"/>
      <w:r>
        <w:t xml:space="preserve"> (WS-</w:t>
      </w:r>
      <w:proofErr w:type="spellStart"/>
      <w:r>
        <w:t>Addressing</w:t>
      </w:r>
      <w:proofErr w:type="spellEnd"/>
      <w:r>
        <w:t xml:space="preserve"> headers en Timestamp) is verplicht bij toepassing van End-</w:t>
      </w:r>
      <w:proofErr w:type="spellStart"/>
      <w:r>
        <w:t>to</w:t>
      </w:r>
      <w:proofErr w:type="spellEnd"/>
      <w:r>
        <w:t xml:space="preserve">-End beveiliging.  </w:t>
      </w:r>
    </w:p>
    <w:p w14:paraId="48253B7F" w14:textId="77777777" w:rsidR="00EA4A7A" w:rsidRDefault="00EA4A7A"/>
    <w:p w14:paraId="5768620F" w14:textId="77777777" w:rsidR="00EA4A7A" w:rsidRDefault="00050EED">
      <w:proofErr w:type="spellStart"/>
      <w:r>
        <w:t>Digikoppeling</w:t>
      </w:r>
      <w:proofErr w:type="spellEnd"/>
      <w:r>
        <w:t xml:space="preserve"> WB010 </w:t>
      </w:r>
    </w:p>
    <w:p w14:paraId="5A86BB01" w14:textId="77777777" w:rsidR="00EA4A7A" w:rsidRDefault="00050EED">
      <w:r>
        <w:t xml:space="preserve">Publieke sleutel dat gebruikt is voor het </w:t>
      </w:r>
      <w:proofErr w:type="spellStart"/>
      <w:r>
        <w:t>signing</w:t>
      </w:r>
      <w:proofErr w:type="spellEnd"/>
      <w:r>
        <w:t xml:space="preserve"> proces dient meegeleverd te worden met het bericht via een ‘Direct security token’ </w:t>
      </w:r>
      <w:proofErr w:type="spellStart"/>
      <w:r>
        <w:t>reference</w:t>
      </w:r>
      <w:proofErr w:type="spellEnd"/>
      <w:r>
        <w:t xml:space="preserve">. </w:t>
      </w:r>
    </w:p>
    <w:p w14:paraId="7DC1023B" w14:textId="77777777" w:rsidR="00EA4A7A" w:rsidRDefault="00EA4A7A"/>
    <w:p w14:paraId="707F8EB6" w14:textId="77777777" w:rsidR="00EA4A7A" w:rsidRDefault="00050EED">
      <w:proofErr w:type="spellStart"/>
      <w:r>
        <w:t>Digikoppeling</w:t>
      </w:r>
      <w:proofErr w:type="spellEnd"/>
      <w:r>
        <w:t xml:space="preserve"> WB011</w:t>
      </w:r>
    </w:p>
    <w:p w14:paraId="6892D0EE" w14:textId="77777777" w:rsidR="00EA4A7A" w:rsidRDefault="00050EED">
      <w:r>
        <w:t>Het toepassen van End-</w:t>
      </w:r>
      <w:proofErr w:type="spellStart"/>
      <w:r>
        <w:t>to</w:t>
      </w:r>
      <w:proofErr w:type="spellEnd"/>
      <w:r>
        <w:t>-End beveiliging wordt op serviceniveau aangeduid. Alle operaties en dus berichten (</w:t>
      </w:r>
      <w:proofErr w:type="spellStart"/>
      <w:r>
        <w:t>request</w:t>
      </w:r>
      <w:proofErr w:type="spellEnd"/>
      <w:r>
        <w:t xml:space="preserve"> en response) worden ontsloten volgens één bepaald </w:t>
      </w:r>
      <w:proofErr w:type="spellStart"/>
      <w:r>
        <w:t>Digikoppeling</w:t>
      </w:r>
      <w:proofErr w:type="spellEnd"/>
      <w:r>
        <w:t xml:space="preserve"> profiel.</w:t>
      </w:r>
    </w:p>
    <w:p w14:paraId="63661B31" w14:textId="77777777" w:rsidR="00EA4A7A" w:rsidRDefault="00EA4A7A"/>
    <w:p w14:paraId="5F2E13BF" w14:textId="77777777" w:rsidR="00EA4A7A" w:rsidRDefault="00050EED">
      <w:proofErr w:type="spellStart"/>
      <w:r>
        <w:t>Digikoppeling</w:t>
      </w:r>
      <w:proofErr w:type="spellEnd"/>
      <w:r>
        <w:t xml:space="preserve"> WB012 </w:t>
      </w:r>
    </w:p>
    <w:p w14:paraId="05B86447" w14:textId="77777777" w:rsidR="00EA4A7A" w:rsidRDefault="00050EED">
      <w:r>
        <w:t xml:space="preserve">Voor het versleutelen van het responsebericht wordt het certificaat in het </w:t>
      </w:r>
      <w:proofErr w:type="spellStart"/>
      <w:r>
        <w:t>requestbericht</w:t>
      </w:r>
      <w:proofErr w:type="spellEnd"/>
      <w:r>
        <w:t xml:space="preserve"> gebruikt.</w:t>
      </w:r>
    </w:p>
    <w:p w14:paraId="0DEB9BC3" w14:textId="77777777" w:rsidR="00EA4A7A" w:rsidRDefault="00EA4A7A"/>
    <w:p w14:paraId="22C34283" w14:textId="77777777" w:rsidR="00EA4A7A" w:rsidRDefault="00050EED">
      <w:pPr>
        <w:rPr>
          <w:highlight w:val="yellow"/>
        </w:rPr>
      </w:pPr>
      <w:proofErr w:type="spellStart"/>
      <w:r>
        <w:t>Digikoppeling</w:t>
      </w:r>
      <w:proofErr w:type="spellEnd"/>
      <w:r>
        <w:t xml:space="preserve"> WB013</w:t>
      </w:r>
    </w:p>
    <w:p w14:paraId="37DB57AF" w14:textId="77777777" w:rsidR="00EA4A7A" w:rsidRDefault="00050EED">
      <w:r>
        <w:t xml:space="preserve">Indien WS-Security wordt toegepast, is het controleren van de </w:t>
      </w:r>
      <w:proofErr w:type="spellStart"/>
      <w:r>
        <w:t>signature</w:t>
      </w:r>
      <w:proofErr w:type="spellEnd"/>
      <w:r>
        <w:t xml:space="preserve"> door de ontvangende partij verplicht. Indien de validatie mislukt, dient het bericht afgewezen te worden en een foutmelding als antwoord te worden verstuurd. </w:t>
      </w:r>
    </w:p>
    <w:p w14:paraId="74BFA1F9" w14:textId="77777777" w:rsidR="00EA4A7A" w:rsidRDefault="00EA4A7A"/>
    <w:p w14:paraId="76B5BFA5" w14:textId="77777777" w:rsidR="00EA4A7A" w:rsidRDefault="00050EED">
      <w:proofErr w:type="spellStart"/>
      <w:r>
        <w:t>Digikoppeling</w:t>
      </w:r>
      <w:proofErr w:type="spellEnd"/>
      <w:r>
        <w:t xml:space="preserve"> WUS wordt alleen voor bevragingen (pull) gebruikt en ondersteund in principe geen meldingen (push). Voor </w:t>
      </w:r>
      <w:proofErr w:type="spellStart"/>
      <w:r>
        <w:t>Edukoppeling</w:t>
      </w:r>
      <w:proofErr w:type="spellEnd"/>
      <w:r>
        <w:t xml:space="preserve"> geldt de volgende aanvulling op WB013:</w:t>
      </w:r>
    </w:p>
    <w:p w14:paraId="35861640" w14:textId="77777777" w:rsidR="00EA4A7A" w:rsidRDefault="00EA4A7A"/>
    <w:p w14:paraId="74107215" w14:textId="77777777" w:rsidR="00EA4A7A" w:rsidRDefault="00050EED">
      <w:pPr>
        <w:numPr>
          <w:ilvl w:val="0"/>
          <w:numId w:val="2"/>
        </w:numPr>
        <w:pBdr>
          <w:top w:val="nil"/>
          <w:left w:val="nil"/>
          <w:bottom w:val="nil"/>
          <w:right w:val="nil"/>
          <w:between w:val="nil"/>
        </w:pBdr>
      </w:pPr>
      <w:r>
        <w:rPr>
          <w:color w:val="000000"/>
        </w:rPr>
        <w:t xml:space="preserve">Als een responsbericht inhoudelijke informatie bevat en afgesproken is dat de deze uitwisseling ondertekend moet worden, dan mag de ontvanger het bericht niet verwerken indien de ondertekening niet valide is. De ontvangende partij moet contact opnemen met de verzender van het responsbericht om het probleem te verhelpen. </w:t>
      </w:r>
      <w:r>
        <w:rPr>
          <w:color w:val="000000"/>
        </w:rPr>
        <w:lastRenderedPageBreak/>
        <w:t>Hetzelfde bericht nog een keer proberen (</w:t>
      </w:r>
      <w:proofErr w:type="spellStart"/>
      <w:r>
        <w:rPr>
          <w:color w:val="000000"/>
        </w:rPr>
        <w:t>retry</w:t>
      </w:r>
      <w:proofErr w:type="spellEnd"/>
      <w:r>
        <w:rPr>
          <w:color w:val="000000"/>
        </w:rPr>
        <w:t>) mag, maar zal hoogstwaarschijnlijk opnieuw fout gaan. Het is dan zaak deze uitwisseling zo spoedig mogelijk te stoppen tot het probleem opgelost is.</w:t>
      </w:r>
    </w:p>
    <w:p w14:paraId="35F591DB" w14:textId="77777777" w:rsidR="00EA4A7A" w:rsidRDefault="00EA4A7A"/>
    <w:p w14:paraId="28E94CB6" w14:textId="77777777" w:rsidR="00EA4A7A" w:rsidRDefault="00050EED">
      <w:pPr>
        <w:numPr>
          <w:ilvl w:val="0"/>
          <w:numId w:val="2"/>
        </w:numPr>
        <w:pBdr>
          <w:top w:val="nil"/>
          <w:left w:val="nil"/>
          <w:bottom w:val="nil"/>
          <w:right w:val="nil"/>
          <w:between w:val="nil"/>
        </w:pBdr>
      </w:pPr>
      <w:r>
        <w:rPr>
          <w:color w:val="000000"/>
        </w:rPr>
        <w:t xml:space="preserve">Als een responsbericht GEEN inhoudelijke informatie bevat (het gaat bijvoorbeeld alleen om een </w:t>
      </w:r>
      <w:proofErr w:type="spellStart"/>
      <w:r>
        <w:rPr>
          <w:color w:val="000000"/>
        </w:rPr>
        <w:t>acknowledgement</w:t>
      </w:r>
      <w:proofErr w:type="spellEnd"/>
      <w:r>
        <w:rPr>
          <w:color w:val="000000"/>
        </w:rPr>
        <w:t xml:space="preserve"> van een push-bericht) en afgesproken is dat de deze uitwisseling ondertekend moet worden, dan moet de ontvanger ervan uitgaan dat het </w:t>
      </w:r>
      <w:proofErr w:type="spellStart"/>
      <w:r>
        <w:rPr>
          <w:color w:val="000000"/>
        </w:rPr>
        <w:t>request</w:t>
      </w:r>
      <w:proofErr w:type="spellEnd"/>
      <w:r>
        <w:rPr>
          <w:color w:val="000000"/>
        </w:rPr>
        <w:t xml:space="preserve">-bericht verwerkt is. Voer geen </w:t>
      </w:r>
      <w:proofErr w:type="spellStart"/>
      <w:r>
        <w:rPr>
          <w:color w:val="000000"/>
        </w:rPr>
        <w:t>retries</w:t>
      </w:r>
      <w:proofErr w:type="spellEnd"/>
      <w:r>
        <w:rPr>
          <w:color w:val="000000"/>
        </w:rPr>
        <w:t xml:space="preserve"> uit met hetzelfde bericht als het een invalide ondertekening betreft! Er moet dan contact opgenomen worden met de verzender van het responsbericht om het probleem te verhelpen. De ontvangende partij mag in deze situatie het afnemen van de service opschorten zolang het probleem niet verholpen is maar dit is niet noodzakelijk. </w:t>
      </w:r>
      <w:proofErr w:type="spellStart"/>
      <w:r>
        <w:rPr>
          <w:color w:val="000000"/>
        </w:rPr>
        <w:t>Edukoppeling</w:t>
      </w:r>
      <w:proofErr w:type="spellEnd"/>
      <w:r>
        <w:rPr>
          <w:color w:val="000000"/>
        </w:rPr>
        <w:t xml:space="preserve"> wijkt hier dus af op WB013 indien er sprake is van een push-bericht. Hiervoor is gekozen omdat het afkeuren van een ondertekende respons op een push-bericht feitelijk geen verdere betekenis heeft. Dit mag alleen als de </w:t>
      </w:r>
      <w:proofErr w:type="spellStart"/>
      <w:r>
        <w:rPr>
          <w:color w:val="000000"/>
        </w:rPr>
        <w:t>acknowledgement</w:t>
      </w:r>
      <w:proofErr w:type="spellEnd"/>
      <w:r>
        <w:rPr>
          <w:color w:val="000000"/>
        </w:rPr>
        <w:t xml:space="preserve"> GEEN aanvullende gegevens of referentie bevat die weer andere processen kunnen </w:t>
      </w:r>
      <w:proofErr w:type="spellStart"/>
      <w:r>
        <w:rPr>
          <w:color w:val="000000"/>
        </w:rPr>
        <w:t>triggeren</w:t>
      </w:r>
      <w:proofErr w:type="spellEnd"/>
      <w:r>
        <w:rPr>
          <w:color w:val="000000"/>
        </w:rPr>
        <w:t>.</w:t>
      </w:r>
    </w:p>
    <w:p w14:paraId="1930A6E7" w14:textId="77777777" w:rsidR="00EA4A7A" w:rsidRDefault="00EA4A7A"/>
    <w:p w14:paraId="7A7FBC03" w14:textId="77777777" w:rsidR="00EA4A7A" w:rsidRDefault="00050EED">
      <w:pPr>
        <w:numPr>
          <w:ilvl w:val="0"/>
          <w:numId w:val="2"/>
        </w:numPr>
        <w:pBdr>
          <w:top w:val="nil"/>
          <w:left w:val="nil"/>
          <w:bottom w:val="nil"/>
          <w:right w:val="nil"/>
          <w:between w:val="nil"/>
        </w:pBdr>
      </w:pPr>
      <w:r>
        <w:rPr>
          <w:color w:val="000000"/>
        </w:rPr>
        <w:t xml:space="preserve">Als vermoed wordt dat problemen rond de ondertekening veroorzaakt worden door </w:t>
      </w:r>
      <w:proofErr w:type="spellStart"/>
      <w:r>
        <w:rPr>
          <w:color w:val="000000"/>
        </w:rPr>
        <w:t>kwaadwillenden</w:t>
      </w:r>
      <w:proofErr w:type="spellEnd"/>
      <w:r>
        <w:rPr>
          <w:color w:val="000000"/>
        </w:rPr>
        <w:t xml:space="preserve"> dan moet de uitwisseling per direct stopgezet worden.</w:t>
      </w:r>
    </w:p>
    <w:p w14:paraId="115CC5F7" w14:textId="77777777" w:rsidR="00EA4A7A" w:rsidRDefault="00EA4A7A"/>
    <w:p w14:paraId="2F234669" w14:textId="77777777" w:rsidR="00EA4A7A" w:rsidRDefault="00EA4A7A"/>
    <w:p w14:paraId="7750EE07" w14:textId="77777777" w:rsidR="00EA4A7A" w:rsidRDefault="00050EED">
      <w:r>
        <w:t>WB014</w:t>
      </w:r>
    </w:p>
    <w:p w14:paraId="76C8721C" w14:textId="77777777" w:rsidR="00EA4A7A" w:rsidRDefault="00050EED">
      <w:r>
        <w:t xml:space="preserve">Indien WS-Security wordt toegepast dient het responsebericht de </w:t>
      </w:r>
      <w:proofErr w:type="spellStart"/>
      <w:r>
        <w:t>signature</w:t>
      </w:r>
      <w:proofErr w:type="spellEnd"/>
      <w:r>
        <w:t xml:space="preserve"> van het </w:t>
      </w:r>
      <w:proofErr w:type="spellStart"/>
      <w:r>
        <w:t>requestbericht</w:t>
      </w:r>
      <w:proofErr w:type="spellEnd"/>
      <w:r>
        <w:t xml:space="preserve"> als onderdeel van het </w:t>
      </w:r>
      <w:proofErr w:type="spellStart"/>
      <w:r>
        <w:t>SignatureConfirmation</w:t>
      </w:r>
      <w:proofErr w:type="spellEnd"/>
      <w:r>
        <w:t xml:space="preserve"> element op te nemen (WS-Security 1.1)</w:t>
      </w:r>
    </w:p>
    <w:p w14:paraId="02CE87D9" w14:textId="77777777" w:rsidR="00EA4A7A" w:rsidRDefault="00EA4A7A"/>
    <w:p w14:paraId="483E440F" w14:textId="77777777" w:rsidR="00EA4A7A" w:rsidRDefault="00050EED">
      <w:pPr>
        <w:pStyle w:val="Kop2"/>
        <w:numPr>
          <w:ilvl w:val="2"/>
          <w:numId w:val="10"/>
        </w:numPr>
      </w:pPr>
      <w:bookmarkStart w:id="38" w:name="_Toc95129417"/>
      <w:r>
        <w:t>Kies een passende timestamp</w:t>
      </w:r>
      <w:bookmarkEnd w:id="38"/>
      <w:r>
        <w:t xml:space="preserve"> </w:t>
      </w:r>
    </w:p>
    <w:p w14:paraId="17C5BE15" w14:textId="77777777" w:rsidR="00EA4A7A" w:rsidRDefault="00050EED">
      <w:pPr>
        <w:rPr>
          <w:highlight w:val="yellow"/>
        </w:rPr>
      </w:pPr>
      <w:r>
        <w:t xml:space="preserve">Met het toepassen van een ondertekening wordt ook de tijdsynchronisatie van de systemen relevant. Een timestamp moet in principe een zo kort mogelijke geldigheidstermijn aangeven. Conform WB002 is het echter niet verplicht een </w:t>
      </w:r>
      <w:proofErr w:type="spellStart"/>
      <w:r>
        <w:t>Expires</w:t>
      </w:r>
      <w:proofErr w:type="spellEnd"/>
      <w:r>
        <w:t xml:space="preserve"> element op te nemen. </w:t>
      </w:r>
    </w:p>
    <w:p w14:paraId="1819F2D0" w14:textId="77777777" w:rsidR="00EA4A7A" w:rsidRDefault="00EA4A7A"/>
    <w:p w14:paraId="3684DE78" w14:textId="77777777" w:rsidR="00EA4A7A" w:rsidRDefault="00050EED">
      <w:pPr>
        <w:pStyle w:val="Kop2"/>
        <w:numPr>
          <w:ilvl w:val="2"/>
          <w:numId w:val="10"/>
        </w:numPr>
      </w:pPr>
      <w:bookmarkStart w:id="39" w:name="_Toc95129418"/>
      <w:r>
        <w:t>Valideer de ondertekening</w:t>
      </w:r>
      <w:bookmarkEnd w:id="39"/>
      <w:r>
        <w:t xml:space="preserve"> </w:t>
      </w:r>
    </w:p>
    <w:p w14:paraId="22577152" w14:textId="77777777" w:rsidR="00EA4A7A" w:rsidRDefault="00050EED">
      <w:r>
        <w:t xml:space="preserve">Bij het toepassen van het profiel met ondertekening (2W-be-S of 2W-be-SE) wordt zowel het </w:t>
      </w:r>
      <w:proofErr w:type="spellStart"/>
      <w:r>
        <w:t>request</w:t>
      </w:r>
      <w:proofErr w:type="spellEnd"/>
      <w:r>
        <w:t>- als het responsbericht ondertekend. Beide partijen valideren de ondertekening bij ontvangst van het bericht (zie opmerking bij WB013). Hierbij wordt tevens de CRL en timestamp gecontroleerd. De timestamp wordt gecontroleerd om vast te stellen of de geldigheidstermijn niet is verlopen, de CRL gebruikt om vast te stellen dat het certificaat niet is ingetrokken. Zie voor meer details rond PKI Bijlage A – Waar rekening mee te houden bij gebruik van PKI certificaten.</w:t>
      </w:r>
    </w:p>
    <w:p w14:paraId="0FA31475" w14:textId="77777777" w:rsidR="00EA4A7A" w:rsidRDefault="00EA4A7A"/>
    <w:p w14:paraId="7E5492C8" w14:textId="77777777" w:rsidR="00EA4A7A" w:rsidRDefault="00050EED">
      <w:r>
        <w:t xml:space="preserve">Een belangrijk onderscheid ontstaat bij het valideren van een ondertekend bericht (2W-be-S profiel). Indien de ondertekening van een bevestiging op een push-bericht invalide is wordt er afgeweken op </w:t>
      </w:r>
      <w:proofErr w:type="spellStart"/>
      <w:r>
        <w:t>Digikoppeling</w:t>
      </w:r>
      <w:proofErr w:type="spellEnd"/>
      <w:r>
        <w:t xml:space="preserve"> voorschrift WB013 (zie voor meer details de opmerking bij WB013).   </w:t>
      </w:r>
    </w:p>
    <w:p w14:paraId="0D901166" w14:textId="77777777" w:rsidR="00EA4A7A" w:rsidRDefault="00EA4A7A"/>
    <w:p w14:paraId="6AF82A94" w14:textId="77777777" w:rsidR="00EA4A7A" w:rsidRDefault="00050EED">
      <w:pPr>
        <w:pStyle w:val="Kop2"/>
        <w:numPr>
          <w:ilvl w:val="1"/>
          <w:numId w:val="10"/>
        </w:numPr>
      </w:pPr>
      <w:bookmarkStart w:id="40" w:name="_Toc95129419"/>
      <w:r>
        <w:t>Waar rekening mee houden bij versleuteling (2W-be-SE profiel)</w:t>
      </w:r>
      <w:bookmarkEnd w:id="40"/>
    </w:p>
    <w:p w14:paraId="4D865644" w14:textId="77777777" w:rsidR="00EA4A7A" w:rsidRDefault="00050EED">
      <w:pPr>
        <w:pStyle w:val="Kop2"/>
        <w:numPr>
          <w:ilvl w:val="2"/>
          <w:numId w:val="10"/>
        </w:numPr>
      </w:pPr>
      <w:bookmarkStart w:id="41" w:name="_Toc95129420"/>
      <w:r>
        <w:t>Toepassen als berichtbeveiliging noodzakelijk is</w:t>
      </w:r>
      <w:bookmarkEnd w:id="41"/>
    </w:p>
    <w:p w14:paraId="35A85B20" w14:textId="77777777" w:rsidR="00EA4A7A" w:rsidRDefault="00050EED">
      <w:r>
        <w:t xml:space="preserve">Versleutelen kan worden toegepast voor beveiligd transport. Het bericht gaat mogelijk over niet vertrouwde netwerken en er wordt vereist dat het bericht alleen kan worden ingezien </w:t>
      </w:r>
      <w:r>
        <w:lastRenderedPageBreak/>
        <w:t xml:space="preserve">door de bedoelde ontvanger die over de private sleutel beschikt. </w:t>
      </w:r>
      <w:proofErr w:type="spellStart"/>
      <w:r>
        <w:t>Edukoppeling</w:t>
      </w:r>
      <w:proofErr w:type="spellEnd"/>
      <w:r>
        <w:t xml:space="preserve"> versleutelt berichten op transportniveau met behulp van TLS. Berichtenverkeer begint niet vanuit een TLS-koppeling. Vaak worden berichten binnen een (intern) netwerk van of naar de TLS-koppeling getransporteerd en kan het gewenst zijn om ook tijdens dit transport het bericht beveiligd te hebben. Een aantal relevante </w:t>
      </w:r>
      <w:proofErr w:type="spellStart"/>
      <w:r>
        <w:t>Digikoppeling</w:t>
      </w:r>
      <w:proofErr w:type="spellEnd"/>
      <w:r>
        <w:t>-voorschriften voor het versleutelen zijn (let op: controleer altijd de brondocumentatie):</w:t>
      </w:r>
    </w:p>
    <w:p w14:paraId="16BCAE19" w14:textId="77777777" w:rsidR="00EA4A7A" w:rsidRDefault="00EA4A7A">
      <w:pPr>
        <w:rPr>
          <w:highlight w:val="yellow"/>
        </w:rPr>
      </w:pPr>
    </w:p>
    <w:p w14:paraId="5F6FB5E5" w14:textId="77777777" w:rsidR="00EA4A7A" w:rsidRDefault="00050EED">
      <w:proofErr w:type="spellStart"/>
      <w:r>
        <w:t>Digikoppeling</w:t>
      </w:r>
      <w:proofErr w:type="spellEnd"/>
      <w:r>
        <w:t xml:space="preserve"> WB005</w:t>
      </w:r>
    </w:p>
    <w:p w14:paraId="5BA1F09A" w14:textId="77777777" w:rsidR="00EA4A7A" w:rsidRDefault="00050EED">
      <w:r>
        <w:t xml:space="preserve">Bij toepassen van versleutelen geldt dit voor de volgende bericht onderdelen: </w:t>
      </w:r>
      <w:proofErr w:type="spellStart"/>
      <w:r>
        <w:t>SOAP:body</w:t>
      </w:r>
      <w:proofErr w:type="spellEnd"/>
    </w:p>
    <w:p w14:paraId="6E9818B0" w14:textId="77777777" w:rsidR="00EA4A7A" w:rsidRDefault="00EA4A7A"/>
    <w:p w14:paraId="5BF8027C" w14:textId="77777777" w:rsidR="00EA4A7A" w:rsidRDefault="00050EED">
      <w:proofErr w:type="spellStart"/>
      <w:r>
        <w:t>Digikoppeling</w:t>
      </w:r>
      <w:proofErr w:type="spellEnd"/>
      <w:r>
        <w:t xml:space="preserve"> WB006 </w:t>
      </w:r>
    </w:p>
    <w:p w14:paraId="54843446" w14:textId="77777777" w:rsidR="00EA4A7A" w:rsidRDefault="00050EED">
      <w:r>
        <w:t>Berichten worden eerst ondertekend en vervolgens versleuteld.</w:t>
      </w:r>
    </w:p>
    <w:p w14:paraId="6ED64A7A" w14:textId="77777777" w:rsidR="00EA4A7A" w:rsidRDefault="00EA4A7A"/>
    <w:p w14:paraId="2DF41D7D" w14:textId="77777777" w:rsidR="00EA4A7A" w:rsidRDefault="00050EED">
      <w:proofErr w:type="spellStart"/>
      <w:r>
        <w:t>Digikoppeling</w:t>
      </w:r>
      <w:proofErr w:type="spellEnd"/>
      <w:r>
        <w:t xml:space="preserve"> WB012</w:t>
      </w:r>
    </w:p>
    <w:p w14:paraId="091BFEEF" w14:textId="77777777" w:rsidR="00EA4A7A" w:rsidRDefault="00050EED">
      <w:r>
        <w:t xml:space="preserve">Voor het versleutelen van het responsebericht wordt het certificaat in het </w:t>
      </w:r>
      <w:proofErr w:type="spellStart"/>
      <w:r>
        <w:t>requestbericht</w:t>
      </w:r>
      <w:proofErr w:type="spellEnd"/>
      <w:r>
        <w:t xml:space="preserve"> gebruikt.</w:t>
      </w:r>
    </w:p>
    <w:p w14:paraId="120FC4FC" w14:textId="77777777" w:rsidR="00EA4A7A" w:rsidRDefault="00050EED">
      <w:pPr>
        <w:pStyle w:val="Kop2"/>
        <w:numPr>
          <w:ilvl w:val="1"/>
          <w:numId w:val="10"/>
        </w:numPr>
      </w:pPr>
      <w:bookmarkStart w:id="42" w:name="_Toc95129421"/>
      <w:r>
        <w:t>Foutafhandeling</w:t>
      </w:r>
      <w:bookmarkEnd w:id="42"/>
    </w:p>
    <w:p w14:paraId="0204A6D5" w14:textId="77777777" w:rsidR="00EA4A7A" w:rsidRDefault="00050EED">
      <w:r>
        <w:t xml:space="preserve">Bij het gebruik van een </w:t>
      </w:r>
      <w:proofErr w:type="spellStart"/>
      <w:r>
        <w:t>Edukoppeling</w:t>
      </w:r>
      <w:proofErr w:type="spellEnd"/>
      <w:r>
        <w:t xml:space="preserve"> koppelvlak kunnen fouten optreden. Het Informatie-uitwisselingsmodel (zie Figuur 1 - Informatie-uitwisselingsmodel - Logistiek) geeft aan dat fouten zich op verschillende lagen kunnen voordoen, maar ook veroorzaakt kunnen worden door de dienstaanbieder of dienstafnemer. Het is echter alleen de dienstaanbieder die de afweging kan maken of en hoe hij de client over een fout wil informeren. Het is afhankelijk van de situatie (fout) hoe hierover gecommuniceerd wordt. </w:t>
      </w:r>
    </w:p>
    <w:p w14:paraId="0780DE19" w14:textId="77777777" w:rsidR="00EA4A7A" w:rsidRDefault="00EA4A7A"/>
    <w:p w14:paraId="75D518B5" w14:textId="77777777" w:rsidR="00EA4A7A" w:rsidRDefault="00050EED">
      <w:pPr>
        <w:rPr>
          <w:sz w:val="20"/>
          <w:szCs w:val="20"/>
        </w:rPr>
      </w:pPr>
      <w:r>
        <w:t xml:space="preserve">De onderstaande afspraken maken voor het definiëren van de foutsituaties gebruik van de foutcategorieën zoals gedefinieerd in de </w:t>
      </w:r>
      <w:proofErr w:type="spellStart"/>
      <w:r>
        <w:t>Edukoppeling</w:t>
      </w:r>
      <w:proofErr w:type="spellEnd"/>
      <w:r>
        <w:t xml:space="preserve"> Architectuur</w:t>
      </w:r>
      <w:r>
        <w:rPr>
          <w:sz w:val="20"/>
          <w:szCs w:val="20"/>
          <w:vertAlign w:val="superscript"/>
        </w:rPr>
        <w:footnoteReference w:id="13"/>
      </w:r>
      <w:r>
        <w:t xml:space="preserve"> en de HTTP statuscodes zoals gedefinieerd in de SOAP standaard en het WS-I basic profile 1.2</w:t>
      </w:r>
      <w:r>
        <w:rPr>
          <w:sz w:val="20"/>
          <w:szCs w:val="20"/>
          <w:vertAlign w:val="superscript"/>
        </w:rPr>
        <w:footnoteReference w:id="14"/>
      </w:r>
      <w:r>
        <w:rPr>
          <w:sz w:val="20"/>
          <w:szCs w:val="20"/>
        </w:rPr>
        <w:t>.</w:t>
      </w:r>
    </w:p>
    <w:p w14:paraId="0B21CE5C" w14:textId="77777777" w:rsidR="00EA4A7A" w:rsidRDefault="00EA4A7A">
      <w:pPr>
        <w:pBdr>
          <w:top w:val="nil"/>
          <w:left w:val="nil"/>
          <w:bottom w:val="nil"/>
          <w:right w:val="nil"/>
          <w:between w:val="nil"/>
        </w:pBdr>
        <w:ind w:left="720"/>
        <w:rPr>
          <w:color w:val="000000"/>
          <w:sz w:val="20"/>
          <w:szCs w:val="20"/>
        </w:rPr>
      </w:pPr>
    </w:p>
    <w:tbl>
      <w:tblPr>
        <w:tblStyle w:val="a0"/>
        <w:tblW w:w="7370"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9"/>
        <w:gridCol w:w="1134"/>
        <w:gridCol w:w="2127"/>
      </w:tblGrid>
      <w:tr w:rsidR="00EA4A7A" w14:paraId="26C918B2" w14:textId="77777777">
        <w:tc>
          <w:tcPr>
            <w:tcW w:w="4110" w:type="dxa"/>
            <w:shd w:val="clear" w:color="auto" w:fill="999999"/>
            <w:tcMar>
              <w:top w:w="100" w:type="dxa"/>
              <w:left w:w="100" w:type="dxa"/>
              <w:bottom w:w="100" w:type="dxa"/>
              <w:right w:w="100" w:type="dxa"/>
            </w:tcMar>
          </w:tcPr>
          <w:p w14:paraId="2AF6584B" w14:textId="77777777" w:rsidR="00EA4A7A" w:rsidRDefault="00050EED">
            <w:pPr>
              <w:rPr>
                <w:sz w:val="16"/>
                <w:szCs w:val="16"/>
              </w:rPr>
            </w:pPr>
            <w:r>
              <w:rPr>
                <w:color w:val="FFFFFF"/>
                <w:sz w:val="16"/>
                <w:szCs w:val="16"/>
              </w:rPr>
              <w:t>FOUTSITUATIE</w:t>
            </w:r>
          </w:p>
        </w:tc>
        <w:tc>
          <w:tcPr>
            <w:tcW w:w="1134" w:type="dxa"/>
            <w:shd w:val="clear" w:color="auto" w:fill="999999"/>
            <w:tcMar>
              <w:top w:w="100" w:type="dxa"/>
              <w:left w:w="100" w:type="dxa"/>
              <w:bottom w:w="100" w:type="dxa"/>
              <w:right w:w="100" w:type="dxa"/>
            </w:tcMar>
          </w:tcPr>
          <w:p w14:paraId="47A609EA" w14:textId="77777777" w:rsidR="00EA4A7A" w:rsidRDefault="00050EED">
            <w:pPr>
              <w:rPr>
                <w:sz w:val="16"/>
                <w:szCs w:val="16"/>
              </w:rPr>
            </w:pPr>
            <w:r>
              <w:rPr>
                <w:color w:val="FFFFFF"/>
                <w:sz w:val="16"/>
                <w:szCs w:val="16"/>
              </w:rPr>
              <w:t>HTTP CODE</w:t>
            </w:r>
          </w:p>
        </w:tc>
        <w:tc>
          <w:tcPr>
            <w:tcW w:w="2127" w:type="dxa"/>
            <w:shd w:val="clear" w:color="auto" w:fill="999999"/>
            <w:tcMar>
              <w:top w:w="100" w:type="dxa"/>
              <w:left w:w="100" w:type="dxa"/>
              <w:bottom w:w="100" w:type="dxa"/>
              <w:right w:w="100" w:type="dxa"/>
            </w:tcMar>
          </w:tcPr>
          <w:p w14:paraId="47D73996" w14:textId="77777777" w:rsidR="00EA4A7A" w:rsidRDefault="00050EED">
            <w:pPr>
              <w:rPr>
                <w:sz w:val="16"/>
                <w:szCs w:val="16"/>
              </w:rPr>
            </w:pPr>
            <w:r>
              <w:rPr>
                <w:color w:val="FFFFFF"/>
                <w:sz w:val="16"/>
                <w:szCs w:val="16"/>
              </w:rPr>
              <w:t>FORMAAT</w:t>
            </w:r>
          </w:p>
        </w:tc>
      </w:tr>
      <w:tr w:rsidR="00EA4A7A" w14:paraId="492296BC" w14:textId="77777777">
        <w:tc>
          <w:tcPr>
            <w:tcW w:w="4110" w:type="dxa"/>
            <w:tcMar>
              <w:top w:w="100" w:type="dxa"/>
              <w:left w:w="100" w:type="dxa"/>
              <w:bottom w:w="100" w:type="dxa"/>
              <w:right w:w="100" w:type="dxa"/>
            </w:tcMar>
          </w:tcPr>
          <w:p w14:paraId="0BC5190B" w14:textId="77777777" w:rsidR="00EA4A7A" w:rsidRDefault="00050EED">
            <w:pPr>
              <w:rPr>
                <w:sz w:val="16"/>
                <w:szCs w:val="16"/>
              </w:rPr>
            </w:pPr>
            <w:r>
              <w:rPr>
                <w:color w:val="000000"/>
                <w:sz w:val="16"/>
                <w:szCs w:val="16"/>
              </w:rPr>
              <w:t>SOAP vraagbericht syntax fout (Cat. A)</w:t>
            </w:r>
          </w:p>
        </w:tc>
        <w:tc>
          <w:tcPr>
            <w:tcW w:w="1134" w:type="dxa"/>
            <w:tcMar>
              <w:top w:w="100" w:type="dxa"/>
              <w:left w:w="100" w:type="dxa"/>
              <w:bottom w:w="100" w:type="dxa"/>
              <w:right w:w="100" w:type="dxa"/>
            </w:tcMar>
          </w:tcPr>
          <w:p w14:paraId="235E6D33" w14:textId="77777777" w:rsidR="00EA4A7A" w:rsidRDefault="00050EED">
            <w:pPr>
              <w:rPr>
                <w:strike/>
                <w:sz w:val="16"/>
                <w:szCs w:val="16"/>
              </w:rPr>
            </w:pPr>
            <w:r>
              <w:rPr>
                <w:color w:val="000000"/>
                <w:sz w:val="16"/>
                <w:szCs w:val="16"/>
              </w:rPr>
              <w:t>500*</w:t>
            </w:r>
          </w:p>
        </w:tc>
        <w:tc>
          <w:tcPr>
            <w:tcW w:w="2127" w:type="dxa"/>
            <w:tcMar>
              <w:top w:w="100" w:type="dxa"/>
              <w:left w:w="100" w:type="dxa"/>
              <w:bottom w:w="100" w:type="dxa"/>
              <w:right w:w="100" w:type="dxa"/>
            </w:tcMar>
          </w:tcPr>
          <w:p w14:paraId="78900BD3" w14:textId="77777777" w:rsidR="00EA4A7A" w:rsidRDefault="00050EED">
            <w:pPr>
              <w:rPr>
                <w:sz w:val="16"/>
                <w:szCs w:val="16"/>
              </w:rPr>
            </w:pPr>
            <w:r>
              <w:rPr>
                <w:color w:val="000000"/>
                <w:sz w:val="16"/>
                <w:szCs w:val="16"/>
              </w:rPr>
              <w:t xml:space="preserve">SOAP </w:t>
            </w:r>
            <w:proofErr w:type="spellStart"/>
            <w:r>
              <w:rPr>
                <w:color w:val="000000"/>
                <w:sz w:val="16"/>
                <w:szCs w:val="16"/>
              </w:rPr>
              <w:t>Fault</w:t>
            </w:r>
            <w:proofErr w:type="spellEnd"/>
            <w:r>
              <w:rPr>
                <w:color w:val="000000"/>
                <w:sz w:val="16"/>
                <w:szCs w:val="16"/>
              </w:rPr>
              <w:t xml:space="preserve"> Message</w:t>
            </w:r>
          </w:p>
        </w:tc>
      </w:tr>
      <w:tr w:rsidR="00EA4A7A" w14:paraId="7E4A5F82" w14:textId="77777777">
        <w:tc>
          <w:tcPr>
            <w:tcW w:w="4110" w:type="dxa"/>
            <w:tcMar>
              <w:top w:w="100" w:type="dxa"/>
              <w:left w:w="100" w:type="dxa"/>
              <w:bottom w:w="100" w:type="dxa"/>
              <w:right w:w="100" w:type="dxa"/>
            </w:tcMar>
          </w:tcPr>
          <w:p w14:paraId="4EFD9884" w14:textId="77777777" w:rsidR="00EA4A7A" w:rsidRDefault="00050EED">
            <w:pPr>
              <w:rPr>
                <w:sz w:val="16"/>
                <w:szCs w:val="16"/>
              </w:rPr>
            </w:pPr>
            <w:r>
              <w:rPr>
                <w:color w:val="000000"/>
                <w:sz w:val="16"/>
                <w:szCs w:val="16"/>
              </w:rPr>
              <w:t>SOAP vraagbericht functionele fout (Cat. D)</w:t>
            </w:r>
          </w:p>
        </w:tc>
        <w:tc>
          <w:tcPr>
            <w:tcW w:w="1134" w:type="dxa"/>
            <w:tcMar>
              <w:top w:w="100" w:type="dxa"/>
              <w:left w:w="100" w:type="dxa"/>
              <w:bottom w:w="100" w:type="dxa"/>
              <w:right w:w="100" w:type="dxa"/>
            </w:tcMar>
          </w:tcPr>
          <w:p w14:paraId="71D0E135" w14:textId="77777777" w:rsidR="00EA4A7A" w:rsidRDefault="00050EED">
            <w:pPr>
              <w:rPr>
                <w:sz w:val="16"/>
                <w:szCs w:val="16"/>
              </w:rPr>
            </w:pPr>
            <w:r>
              <w:rPr>
                <w:color w:val="000000"/>
                <w:sz w:val="16"/>
                <w:szCs w:val="16"/>
              </w:rPr>
              <w:t>500*</w:t>
            </w:r>
          </w:p>
        </w:tc>
        <w:tc>
          <w:tcPr>
            <w:tcW w:w="2127" w:type="dxa"/>
            <w:tcMar>
              <w:top w:w="100" w:type="dxa"/>
              <w:left w:w="100" w:type="dxa"/>
              <w:bottom w:w="100" w:type="dxa"/>
              <w:right w:w="100" w:type="dxa"/>
            </w:tcMar>
          </w:tcPr>
          <w:p w14:paraId="755CA59D" w14:textId="77777777" w:rsidR="00EA4A7A" w:rsidRDefault="00050EED">
            <w:pPr>
              <w:rPr>
                <w:sz w:val="16"/>
                <w:szCs w:val="16"/>
              </w:rPr>
            </w:pPr>
            <w:r>
              <w:rPr>
                <w:color w:val="000000"/>
                <w:sz w:val="16"/>
                <w:szCs w:val="16"/>
              </w:rPr>
              <w:t xml:space="preserve">SOAP </w:t>
            </w:r>
            <w:proofErr w:type="spellStart"/>
            <w:r>
              <w:rPr>
                <w:color w:val="000000"/>
                <w:sz w:val="16"/>
                <w:szCs w:val="16"/>
              </w:rPr>
              <w:t>Fault</w:t>
            </w:r>
            <w:proofErr w:type="spellEnd"/>
            <w:r>
              <w:rPr>
                <w:color w:val="000000"/>
                <w:sz w:val="16"/>
                <w:szCs w:val="16"/>
              </w:rPr>
              <w:t xml:space="preserve"> Message</w:t>
            </w:r>
          </w:p>
        </w:tc>
      </w:tr>
      <w:tr w:rsidR="00EA4A7A" w14:paraId="75DE1DD2" w14:textId="77777777">
        <w:tc>
          <w:tcPr>
            <w:tcW w:w="4110" w:type="dxa"/>
            <w:tcMar>
              <w:top w:w="100" w:type="dxa"/>
              <w:left w:w="100" w:type="dxa"/>
              <w:bottom w:w="100" w:type="dxa"/>
              <w:right w:w="100" w:type="dxa"/>
            </w:tcMar>
          </w:tcPr>
          <w:p w14:paraId="063EF897" w14:textId="77777777" w:rsidR="00EA4A7A" w:rsidRDefault="00050EED">
            <w:pPr>
              <w:rPr>
                <w:sz w:val="16"/>
                <w:szCs w:val="16"/>
              </w:rPr>
            </w:pPr>
            <w:r>
              <w:rPr>
                <w:color w:val="000000"/>
                <w:sz w:val="16"/>
                <w:szCs w:val="16"/>
              </w:rPr>
              <w:t>Interne server fout (Cat. B)</w:t>
            </w:r>
          </w:p>
        </w:tc>
        <w:tc>
          <w:tcPr>
            <w:tcW w:w="1134" w:type="dxa"/>
            <w:tcMar>
              <w:top w:w="100" w:type="dxa"/>
              <w:left w:w="100" w:type="dxa"/>
              <w:bottom w:w="100" w:type="dxa"/>
              <w:right w:w="100" w:type="dxa"/>
            </w:tcMar>
          </w:tcPr>
          <w:p w14:paraId="38D35DCC" w14:textId="77777777" w:rsidR="00EA4A7A" w:rsidRDefault="00050EED">
            <w:pPr>
              <w:rPr>
                <w:sz w:val="16"/>
                <w:szCs w:val="16"/>
              </w:rPr>
            </w:pPr>
            <w:r>
              <w:rPr>
                <w:color w:val="000000"/>
                <w:sz w:val="16"/>
                <w:szCs w:val="16"/>
              </w:rPr>
              <w:t>500*</w:t>
            </w:r>
          </w:p>
        </w:tc>
        <w:tc>
          <w:tcPr>
            <w:tcW w:w="2127" w:type="dxa"/>
            <w:tcMar>
              <w:top w:w="100" w:type="dxa"/>
              <w:left w:w="100" w:type="dxa"/>
              <w:bottom w:w="100" w:type="dxa"/>
              <w:right w:w="100" w:type="dxa"/>
            </w:tcMar>
          </w:tcPr>
          <w:p w14:paraId="1FC223A4" w14:textId="77777777" w:rsidR="00EA4A7A" w:rsidRDefault="00050EED">
            <w:pPr>
              <w:rPr>
                <w:sz w:val="16"/>
                <w:szCs w:val="16"/>
              </w:rPr>
            </w:pPr>
            <w:r>
              <w:rPr>
                <w:color w:val="000000"/>
                <w:sz w:val="16"/>
                <w:szCs w:val="16"/>
              </w:rPr>
              <w:t xml:space="preserve">SOAP </w:t>
            </w:r>
            <w:proofErr w:type="spellStart"/>
            <w:r>
              <w:rPr>
                <w:color w:val="000000"/>
                <w:sz w:val="16"/>
                <w:szCs w:val="16"/>
              </w:rPr>
              <w:t>Fault</w:t>
            </w:r>
            <w:proofErr w:type="spellEnd"/>
            <w:r>
              <w:rPr>
                <w:color w:val="000000"/>
                <w:sz w:val="16"/>
                <w:szCs w:val="16"/>
              </w:rPr>
              <w:t xml:space="preserve"> Message</w:t>
            </w:r>
          </w:p>
        </w:tc>
      </w:tr>
      <w:tr w:rsidR="00EA4A7A" w14:paraId="1B79E25E" w14:textId="77777777">
        <w:tc>
          <w:tcPr>
            <w:tcW w:w="4110" w:type="dxa"/>
            <w:tcMar>
              <w:top w:w="100" w:type="dxa"/>
              <w:left w:w="100" w:type="dxa"/>
              <w:bottom w:w="100" w:type="dxa"/>
              <w:right w:w="100" w:type="dxa"/>
            </w:tcMar>
          </w:tcPr>
          <w:p w14:paraId="652AF9EC" w14:textId="77777777" w:rsidR="00EA4A7A" w:rsidRDefault="00050EED">
            <w:pPr>
              <w:rPr>
                <w:color w:val="000000"/>
                <w:sz w:val="16"/>
                <w:szCs w:val="16"/>
              </w:rPr>
            </w:pPr>
            <w:r>
              <w:rPr>
                <w:color w:val="000000"/>
                <w:sz w:val="16"/>
                <w:szCs w:val="16"/>
              </w:rPr>
              <w:t>Interne server fout (Cat. C)</w:t>
            </w:r>
          </w:p>
        </w:tc>
        <w:tc>
          <w:tcPr>
            <w:tcW w:w="1134" w:type="dxa"/>
            <w:tcMar>
              <w:top w:w="100" w:type="dxa"/>
              <w:left w:w="100" w:type="dxa"/>
              <w:bottom w:w="100" w:type="dxa"/>
              <w:right w:w="100" w:type="dxa"/>
            </w:tcMar>
          </w:tcPr>
          <w:p w14:paraId="3CC2BDA8" w14:textId="77777777" w:rsidR="00EA4A7A" w:rsidRDefault="00050EED">
            <w:pPr>
              <w:rPr>
                <w:color w:val="000000"/>
                <w:sz w:val="16"/>
                <w:szCs w:val="16"/>
              </w:rPr>
            </w:pPr>
            <w:r>
              <w:rPr>
                <w:color w:val="000000"/>
                <w:sz w:val="16"/>
                <w:szCs w:val="16"/>
              </w:rPr>
              <w:t>5xx</w:t>
            </w:r>
          </w:p>
        </w:tc>
        <w:tc>
          <w:tcPr>
            <w:tcW w:w="2127" w:type="dxa"/>
            <w:tcMar>
              <w:top w:w="100" w:type="dxa"/>
              <w:left w:w="100" w:type="dxa"/>
              <w:bottom w:w="100" w:type="dxa"/>
              <w:right w:w="100" w:type="dxa"/>
            </w:tcMar>
          </w:tcPr>
          <w:p w14:paraId="15F2B797" w14:textId="77777777" w:rsidR="00EA4A7A" w:rsidRDefault="00050EED">
            <w:pPr>
              <w:rPr>
                <w:color w:val="000000"/>
                <w:sz w:val="16"/>
                <w:szCs w:val="16"/>
              </w:rPr>
            </w:pPr>
            <w:r>
              <w:rPr>
                <w:color w:val="000000"/>
                <w:sz w:val="16"/>
                <w:szCs w:val="16"/>
              </w:rPr>
              <w:t>HTTP</w:t>
            </w:r>
          </w:p>
        </w:tc>
      </w:tr>
      <w:tr w:rsidR="00EA4A7A" w14:paraId="31E775D2" w14:textId="77777777">
        <w:tc>
          <w:tcPr>
            <w:tcW w:w="4110" w:type="dxa"/>
            <w:tcMar>
              <w:top w:w="100" w:type="dxa"/>
              <w:left w:w="100" w:type="dxa"/>
              <w:bottom w:w="100" w:type="dxa"/>
              <w:right w:w="100" w:type="dxa"/>
            </w:tcMar>
          </w:tcPr>
          <w:p w14:paraId="2DEDE0B4" w14:textId="77777777" w:rsidR="00EA4A7A" w:rsidRDefault="00050EED">
            <w:pPr>
              <w:rPr>
                <w:color w:val="000000"/>
                <w:sz w:val="16"/>
                <w:szCs w:val="16"/>
              </w:rPr>
            </w:pPr>
            <w:r>
              <w:rPr>
                <w:color w:val="000000"/>
                <w:sz w:val="16"/>
                <w:szCs w:val="16"/>
              </w:rPr>
              <w:t>Client fout (Cat. A)</w:t>
            </w:r>
          </w:p>
        </w:tc>
        <w:tc>
          <w:tcPr>
            <w:tcW w:w="1134" w:type="dxa"/>
            <w:tcMar>
              <w:top w:w="100" w:type="dxa"/>
              <w:left w:w="100" w:type="dxa"/>
              <w:bottom w:w="100" w:type="dxa"/>
              <w:right w:w="100" w:type="dxa"/>
            </w:tcMar>
          </w:tcPr>
          <w:p w14:paraId="19D227D8" w14:textId="77777777" w:rsidR="00EA4A7A" w:rsidRDefault="00050EED">
            <w:pPr>
              <w:rPr>
                <w:color w:val="000000"/>
                <w:sz w:val="16"/>
                <w:szCs w:val="16"/>
              </w:rPr>
            </w:pPr>
            <w:r>
              <w:rPr>
                <w:color w:val="000000"/>
                <w:sz w:val="16"/>
                <w:szCs w:val="16"/>
              </w:rPr>
              <w:t>4xx</w:t>
            </w:r>
          </w:p>
        </w:tc>
        <w:tc>
          <w:tcPr>
            <w:tcW w:w="2127" w:type="dxa"/>
            <w:tcMar>
              <w:top w:w="100" w:type="dxa"/>
              <w:left w:w="100" w:type="dxa"/>
              <w:bottom w:w="100" w:type="dxa"/>
              <w:right w:w="100" w:type="dxa"/>
            </w:tcMar>
          </w:tcPr>
          <w:p w14:paraId="2E4F43C4" w14:textId="77777777" w:rsidR="00EA4A7A" w:rsidRDefault="00050EED">
            <w:pPr>
              <w:rPr>
                <w:color w:val="000000"/>
                <w:sz w:val="16"/>
                <w:szCs w:val="16"/>
              </w:rPr>
            </w:pPr>
            <w:r>
              <w:rPr>
                <w:color w:val="000000"/>
                <w:sz w:val="16"/>
                <w:szCs w:val="16"/>
              </w:rPr>
              <w:t>HTTP</w:t>
            </w:r>
          </w:p>
        </w:tc>
      </w:tr>
    </w:tbl>
    <w:p w14:paraId="179FB4EF" w14:textId="77777777" w:rsidR="00EA4A7A" w:rsidRDefault="00050EED">
      <w:pPr>
        <w:pBdr>
          <w:top w:val="nil"/>
          <w:left w:val="nil"/>
          <w:bottom w:val="nil"/>
          <w:right w:val="nil"/>
          <w:between w:val="nil"/>
        </w:pBdr>
        <w:ind w:left="720"/>
        <w:rPr>
          <w:i/>
          <w:color w:val="000000"/>
          <w:sz w:val="16"/>
          <w:szCs w:val="16"/>
        </w:rPr>
      </w:pPr>
      <w:r>
        <w:rPr>
          <w:i/>
          <w:color w:val="000000"/>
          <w:sz w:val="16"/>
          <w:szCs w:val="16"/>
        </w:rPr>
        <w:t xml:space="preserve">* SOAP 1.1 </w:t>
      </w:r>
      <w:proofErr w:type="spellStart"/>
      <w:r>
        <w:rPr>
          <w:i/>
          <w:color w:val="000000"/>
          <w:sz w:val="16"/>
          <w:szCs w:val="16"/>
        </w:rPr>
        <w:t>requires</w:t>
      </w:r>
      <w:proofErr w:type="spellEnd"/>
      <w:r>
        <w:rPr>
          <w:i/>
          <w:color w:val="000000"/>
          <w:sz w:val="16"/>
          <w:szCs w:val="16"/>
        </w:rPr>
        <w:t xml:space="preserve"> </w:t>
      </w:r>
      <w:proofErr w:type="spellStart"/>
      <w:r>
        <w:rPr>
          <w:i/>
          <w:color w:val="000000"/>
          <w:sz w:val="16"/>
          <w:szCs w:val="16"/>
        </w:rPr>
        <w:t>that</w:t>
      </w:r>
      <w:proofErr w:type="spellEnd"/>
      <w:r>
        <w:rPr>
          <w:i/>
          <w:color w:val="000000"/>
          <w:sz w:val="16"/>
          <w:szCs w:val="16"/>
        </w:rPr>
        <w:t xml:space="preserve"> SOAP </w:t>
      </w:r>
      <w:proofErr w:type="spellStart"/>
      <w:r>
        <w:rPr>
          <w:i/>
          <w:color w:val="000000"/>
          <w:sz w:val="16"/>
          <w:szCs w:val="16"/>
        </w:rPr>
        <w:t>Fault</w:t>
      </w:r>
      <w:proofErr w:type="spellEnd"/>
      <w:r>
        <w:rPr>
          <w:i/>
          <w:color w:val="000000"/>
          <w:sz w:val="16"/>
          <w:szCs w:val="16"/>
        </w:rPr>
        <w:t xml:space="preserve"> </w:t>
      </w:r>
      <w:proofErr w:type="spellStart"/>
      <w:r>
        <w:rPr>
          <w:i/>
          <w:color w:val="000000"/>
          <w:sz w:val="16"/>
          <w:szCs w:val="16"/>
        </w:rPr>
        <w:t>can</w:t>
      </w:r>
      <w:proofErr w:type="spellEnd"/>
      <w:r>
        <w:rPr>
          <w:i/>
          <w:color w:val="000000"/>
          <w:sz w:val="16"/>
          <w:szCs w:val="16"/>
        </w:rPr>
        <w:t xml:space="preserve"> </w:t>
      </w:r>
      <w:proofErr w:type="spellStart"/>
      <w:r>
        <w:rPr>
          <w:i/>
          <w:color w:val="000000"/>
          <w:sz w:val="16"/>
          <w:szCs w:val="16"/>
        </w:rPr>
        <w:t>only</w:t>
      </w:r>
      <w:proofErr w:type="spellEnd"/>
      <w:r>
        <w:rPr>
          <w:i/>
          <w:color w:val="000000"/>
          <w:sz w:val="16"/>
          <w:szCs w:val="16"/>
        </w:rPr>
        <w:t xml:space="preserve"> </w:t>
      </w:r>
      <w:proofErr w:type="spellStart"/>
      <w:r>
        <w:rPr>
          <w:i/>
          <w:color w:val="000000"/>
          <w:sz w:val="16"/>
          <w:szCs w:val="16"/>
        </w:rPr>
        <w:t>be</w:t>
      </w:r>
      <w:proofErr w:type="spellEnd"/>
      <w:r>
        <w:rPr>
          <w:i/>
          <w:color w:val="000000"/>
          <w:sz w:val="16"/>
          <w:szCs w:val="16"/>
        </w:rPr>
        <w:t xml:space="preserve"> </w:t>
      </w:r>
      <w:proofErr w:type="spellStart"/>
      <w:r>
        <w:rPr>
          <w:i/>
          <w:color w:val="000000"/>
          <w:sz w:val="16"/>
          <w:szCs w:val="16"/>
        </w:rPr>
        <w:t>returned</w:t>
      </w:r>
      <w:proofErr w:type="spellEnd"/>
      <w:r>
        <w:rPr>
          <w:i/>
          <w:color w:val="000000"/>
          <w:sz w:val="16"/>
          <w:szCs w:val="16"/>
        </w:rPr>
        <w:t xml:space="preserve"> </w:t>
      </w:r>
      <w:proofErr w:type="spellStart"/>
      <w:r>
        <w:rPr>
          <w:i/>
          <w:color w:val="000000"/>
          <w:sz w:val="16"/>
          <w:szCs w:val="16"/>
        </w:rPr>
        <w:t>with</w:t>
      </w:r>
      <w:proofErr w:type="spellEnd"/>
      <w:r>
        <w:rPr>
          <w:i/>
          <w:color w:val="000000"/>
          <w:sz w:val="16"/>
          <w:szCs w:val="16"/>
        </w:rPr>
        <w:t xml:space="preserve"> HTTP 500 "</w:t>
      </w:r>
      <w:proofErr w:type="spellStart"/>
      <w:r>
        <w:rPr>
          <w:i/>
          <w:color w:val="000000"/>
          <w:sz w:val="16"/>
          <w:szCs w:val="16"/>
        </w:rPr>
        <w:t>Internal</w:t>
      </w:r>
      <w:proofErr w:type="spellEnd"/>
      <w:r>
        <w:rPr>
          <w:i/>
          <w:color w:val="000000"/>
          <w:sz w:val="16"/>
          <w:szCs w:val="16"/>
        </w:rPr>
        <w:t xml:space="preserve"> Server Error" code. </w:t>
      </w:r>
    </w:p>
    <w:p w14:paraId="64ECFEC7" w14:textId="77777777" w:rsidR="00EA4A7A" w:rsidRDefault="00EA4A7A">
      <w:pPr>
        <w:rPr>
          <w:sz w:val="20"/>
          <w:szCs w:val="20"/>
        </w:rPr>
      </w:pPr>
    </w:p>
    <w:p w14:paraId="72F6FCD8" w14:textId="77777777" w:rsidR="00EA4A7A" w:rsidRDefault="00050EED">
      <w:r>
        <w:t xml:space="preserve">De HTTP statuscode geeft een indicatie of een </w:t>
      </w:r>
      <w:proofErr w:type="spellStart"/>
      <w:r>
        <w:t>requestbericht</w:t>
      </w:r>
      <w:proofErr w:type="spellEnd"/>
      <w:r>
        <w:t xml:space="preserve"> succesvol verwerkt is of niet en of de fout bij de client of server lag:</w:t>
      </w:r>
    </w:p>
    <w:p w14:paraId="084EE189" w14:textId="77777777" w:rsidR="00EA4A7A" w:rsidRDefault="00EA4A7A">
      <w:pPr>
        <w:rPr>
          <w:sz w:val="20"/>
          <w:szCs w:val="20"/>
        </w:rPr>
      </w:pPr>
    </w:p>
    <w:p w14:paraId="552EEA02" w14:textId="77777777" w:rsidR="00EA4A7A" w:rsidRDefault="00050EED">
      <w:pPr>
        <w:numPr>
          <w:ilvl w:val="0"/>
          <w:numId w:val="8"/>
        </w:numPr>
        <w:pBdr>
          <w:top w:val="nil"/>
          <w:left w:val="nil"/>
          <w:bottom w:val="nil"/>
          <w:right w:val="nil"/>
          <w:between w:val="nil"/>
        </w:pBdr>
        <w:rPr>
          <w:color w:val="000000"/>
          <w:sz w:val="20"/>
          <w:szCs w:val="20"/>
        </w:rPr>
      </w:pPr>
      <w:r>
        <w:rPr>
          <w:color w:val="000000"/>
        </w:rPr>
        <w:t xml:space="preserve">5xx Server fout: wordt gebruikt om met een SOAP </w:t>
      </w:r>
      <w:proofErr w:type="spellStart"/>
      <w:r>
        <w:rPr>
          <w:color w:val="000000"/>
        </w:rPr>
        <w:t>Fault</w:t>
      </w:r>
      <w:proofErr w:type="spellEnd"/>
      <w:r>
        <w:rPr>
          <w:color w:val="000000"/>
        </w:rPr>
        <w:t xml:space="preserve"> een syntax fout (Cat A), een functionele fout (Cat D) of een service gesloten fout (Cat B) te communiceren.</w:t>
      </w:r>
    </w:p>
    <w:p w14:paraId="03D43322" w14:textId="77777777" w:rsidR="00EA4A7A" w:rsidRDefault="00050EED">
      <w:pPr>
        <w:numPr>
          <w:ilvl w:val="0"/>
          <w:numId w:val="8"/>
        </w:numPr>
        <w:pBdr>
          <w:top w:val="nil"/>
          <w:left w:val="nil"/>
          <w:bottom w:val="nil"/>
          <w:right w:val="nil"/>
          <w:between w:val="nil"/>
        </w:pBdr>
        <w:rPr>
          <w:color w:val="000000"/>
          <w:sz w:val="20"/>
          <w:szCs w:val="20"/>
        </w:rPr>
      </w:pPr>
      <w:r>
        <w:rPr>
          <w:color w:val="000000"/>
        </w:rPr>
        <w:t xml:space="preserve">4xx Client fout: wordt gebruikt bij Cat. A fouten indien de fout op HTTP niveau plaatsvindt, bijvoorbeeld </w:t>
      </w:r>
      <w:proofErr w:type="spellStart"/>
      <w:r>
        <w:rPr>
          <w:color w:val="000000"/>
        </w:rPr>
        <w:t>method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allowed</w:t>
      </w:r>
      <w:proofErr w:type="spellEnd"/>
      <w:r>
        <w:rPr>
          <w:color w:val="000000"/>
        </w:rPr>
        <w:t xml:space="preserve"> (405) or bad </w:t>
      </w:r>
      <w:proofErr w:type="spellStart"/>
      <w:r>
        <w:rPr>
          <w:color w:val="000000"/>
        </w:rPr>
        <w:t>requests</w:t>
      </w:r>
      <w:proofErr w:type="spellEnd"/>
      <w:r>
        <w:rPr>
          <w:color w:val="000000"/>
        </w:rPr>
        <w:t xml:space="preserve"> (404);</w:t>
      </w:r>
    </w:p>
    <w:p w14:paraId="7EBA621C" w14:textId="77777777" w:rsidR="00EA4A7A" w:rsidRDefault="00050EED">
      <w:pPr>
        <w:numPr>
          <w:ilvl w:val="0"/>
          <w:numId w:val="8"/>
        </w:numPr>
        <w:pBdr>
          <w:top w:val="nil"/>
          <w:left w:val="nil"/>
          <w:bottom w:val="nil"/>
          <w:right w:val="nil"/>
          <w:between w:val="nil"/>
        </w:pBdr>
        <w:rPr>
          <w:color w:val="000000"/>
          <w:sz w:val="20"/>
          <w:szCs w:val="20"/>
        </w:rPr>
      </w:pPr>
      <w:r>
        <w:rPr>
          <w:color w:val="000000"/>
        </w:rPr>
        <w:t>5xx Server fout: wordt gebruikt bij Cat. C fouten time-out (408)</w:t>
      </w:r>
    </w:p>
    <w:p w14:paraId="4F52C64E" w14:textId="77777777" w:rsidR="00EA4A7A" w:rsidRDefault="00050EED">
      <w:pPr>
        <w:numPr>
          <w:ilvl w:val="0"/>
          <w:numId w:val="8"/>
        </w:numPr>
        <w:pBdr>
          <w:top w:val="nil"/>
          <w:left w:val="nil"/>
          <w:bottom w:val="nil"/>
          <w:right w:val="nil"/>
          <w:between w:val="nil"/>
        </w:pBdr>
        <w:rPr>
          <w:color w:val="000000"/>
          <w:sz w:val="20"/>
          <w:szCs w:val="20"/>
        </w:rPr>
      </w:pPr>
      <w:r>
        <w:rPr>
          <w:color w:val="000000"/>
        </w:rPr>
        <w:t xml:space="preserve">De HTTP statuscode wordt gebruikt voor de </w:t>
      </w:r>
      <w:proofErr w:type="spellStart"/>
      <w:r>
        <w:rPr>
          <w:color w:val="000000"/>
        </w:rPr>
        <w:t>logging</w:t>
      </w:r>
      <w:proofErr w:type="spellEnd"/>
      <w:r>
        <w:rPr>
          <w:color w:val="000000"/>
        </w:rPr>
        <w:t xml:space="preserve"> van fouten (fouten worden NIET met HTTP statuscode 2xx gecommuniceerd).</w:t>
      </w:r>
    </w:p>
    <w:p w14:paraId="358E7B2C" w14:textId="77777777" w:rsidR="00EA4A7A" w:rsidRDefault="00050EED">
      <w:pPr>
        <w:numPr>
          <w:ilvl w:val="0"/>
          <w:numId w:val="8"/>
        </w:numPr>
        <w:pBdr>
          <w:top w:val="nil"/>
          <w:left w:val="nil"/>
          <w:bottom w:val="nil"/>
          <w:right w:val="nil"/>
          <w:between w:val="nil"/>
        </w:pBdr>
        <w:rPr>
          <w:color w:val="000000"/>
          <w:sz w:val="20"/>
          <w:szCs w:val="20"/>
        </w:rPr>
      </w:pPr>
      <w:r>
        <w:rPr>
          <w:color w:val="000000"/>
        </w:rPr>
        <w:lastRenderedPageBreak/>
        <w:t xml:space="preserve">Een SOAP </w:t>
      </w:r>
      <w:proofErr w:type="spellStart"/>
      <w:r>
        <w:rPr>
          <w:color w:val="000000"/>
        </w:rPr>
        <w:t>Fault</w:t>
      </w:r>
      <w:proofErr w:type="spellEnd"/>
      <w:r>
        <w:rPr>
          <w:color w:val="000000"/>
        </w:rPr>
        <w:t xml:space="preserve"> wordt met een HTTP statuscode 500 gecommuniceerd met een SOAP </w:t>
      </w:r>
      <w:proofErr w:type="spellStart"/>
      <w:r>
        <w:rPr>
          <w:color w:val="000000"/>
        </w:rPr>
        <w:t>faultcode</w:t>
      </w:r>
      <w:proofErr w:type="spellEnd"/>
      <w:r>
        <w:rPr>
          <w:color w:val="000000"/>
        </w:rPr>
        <w:t xml:space="preserve"> die aangeeft of de fout bij de client of server lag.</w:t>
      </w:r>
    </w:p>
    <w:p w14:paraId="361822D9" w14:textId="77777777" w:rsidR="00EA4A7A" w:rsidRDefault="00050EED">
      <w:pPr>
        <w:numPr>
          <w:ilvl w:val="0"/>
          <w:numId w:val="8"/>
        </w:numPr>
        <w:pBdr>
          <w:top w:val="nil"/>
          <w:left w:val="nil"/>
          <w:bottom w:val="nil"/>
          <w:right w:val="nil"/>
          <w:between w:val="nil"/>
        </w:pBdr>
        <w:rPr>
          <w:color w:val="000000"/>
          <w:sz w:val="20"/>
          <w:szCs w:val="20"/>
        </w:rPr>
      </w:pPr>
      <w:r>
        <w:rPr>
          <w:color w:val="000000"/>
        </w:rPr>
        <w:t xml:space="preserve">Een SOAP </w:t>
      </w:r>
      <w:proofErr w:type="spellStart"/>
      <w:r>
        <w:rPr>
          <w:color w:val="000000"/>
        </w:rPr>
        <w:t>Fault</w:t>
      </w:r>
      <w:proofErr w:type="spellEnd"/>
      <w:r>
        <w:rPr>
          <w:color w:val="000000"/>
        </w:rPr>
        <w:t xml:space="preserve"> met </w:t>
      </w:r>
      <w:proofErr w:type="spellStart"/>
      <w:r>
        <w:rPr>
          <w:color w:val="000000"/>
        </w:rPr>
        <w:t>faultcode</w:t>
      </w:r>
      <w:proofErr w:type="spellEnd"/>
      <w:r>
        <w:rPr>
          <w:color w:val="000000"/>
        </w:rPr>
        <w:t xml:space="preserve"> = ‘Client’ wordt gebruikt om de client te informeren over wat aan het </w:t>
      </w:r>
      <w:proofErr w:type="spellStart"/>
      <w:r>
        <w:rPr>
          <w:color w:val="000000"/>
        </w:rPr>
        <w:t>request</w:t>
      </w:r>
      <w:proofErr w:type="spellEnd"/>
      <w:r>
        <w:rPr>
          <w:color w:val="000000"/>
        </w:rPr>
        <w:t xml:space="preserve"> veranderd moet worden voordat deze opnieuw verstuurd wordt. Dit kunnen Syntax fouten zijn en komen met name voor in de testfase. </w:t>
      </w:r>
    </w:p>
    <w:p w14:paraId="56FDACD5" w14:textId="77777777" w:rsidR="00EA4A7A" w:rsidRDefault="00050EED">
      <w:pPr>
        <w:numPr>
          <w:ilvl w:val="0"/>
          <w:numId w:val="8"/>
        </w:numPr>
        <w:pBdr>
          <w:top w:val="nil"/>
          <w:left w:val="nil"/>
          <w:bottom w:val="nil"/>
          <w:right w:val="nil"/>
          <w:between w:val="nil"/>
        </w:pBdr>
        <w:rPr>
          <w:color w:val="000000"/>
          <w:sz w:val="20"/>
          <w:szCs w:val="20"/>
        </w:rPr>
      </w:pPr>
      <w:r>
        <w:rPr>
          <w:color w:val="000000"/>
        </w:rPr>
        <w:t xml:space="preserve">Een SOAP </w:t>
      </w:r>
      <w:proofErr w:type="spellStart"/>
      <w:r>
        <w:rPr>
          <w:color w:val="000000"/>
        </w:rPr>
        <w:t>Fault</w:t>
      </w:r>
      <w:proofErr w:type="spellEnd"/>
      <w:r>
        <w:rPr>
          <w:color w:val="000000"/>
        </w:rPr>
        <w:t xml:space="preserve"> met </w:t>
      </w:r>
      <w:proofErr w:type="spellStart"/>
      <w:r>
        <w:rPr>
          <w:color w:val="000000"/>
        </w:rPr>
        <w:t>faultcode</w:t>
      </w:r>
      <w:proofErr w:type="spellEnd"/>
      <w:r>
        <w:rPr>
          <w:color w:val="000000"/>
        </w:rPr>
        <w:t xml:space="preserve"> = ‘Server’ wordt gebruikt om Service gesloten fouten aan de client te communiceren. Of het betreft Functionele fouten die bijvoorbeeld door een ander proces zijn veroorzaakt. Bijvoorbeeld bij het specificeren is er niet voldoende voorraad beschikbaar. Deze fouten komen met name voor in de productiefase. </w:t>
      </w:r>
    </w:p>
    <w:p w14:paraId="5CDC4497" w14:textId="77777777" w:rsidR="00EA4A7A" w:rsidRDefault="00050EED">
      <w:pPr>
        <w:numPr>
          <w:ilvl w:val="0"/>
          <w:numId w:val="8"/>
        </w:numPr>
        <w:pBdr>
          <w:top w:val="nil"/>
          <w:left w:val="nil"/>
          <w:bottom w:val="nil"/>
          <w:right w:val="nil"/>
          <w:between w:val="nil"/>
        </w:pBdr>
        <w:rPr>
          <w:color w:val="000000"/>
          <w:sz w:val="20"/>
          <w:szCs w:val="20"/>
        </w:rPr>
      </w:pPr>
      <w:r>
        <w:rPr>
          <w:color w:val="000000"/>
        </w:rPr>
        <w:t xml:space="preserve">In de SOAP </w:t>
      </w:r>
      <w:proofErr w:type="spellStart"/>
      <w:r>
        <w:rPr>
          <w:color w:val="000000"/>
        </w:rPr>
        <w:t>Fault</w:t>
      </w:r>
      <w:proofErr w:type="spellEnd"/>
      <w:r>
        <w:rPr>
          <w:color w:val="000000"/>
        </w:rPr>
        <w:t xml:space="preserve"> response wordt de </w:t>
      </w:r>
      <w:proofErr w:type="spellStart"/>
      <w:r>
        <w:rPr>
          <w:color w:val="000000"/>
        </w:rPr>
        <w:t>WSA:Action</w:t>
      </w:r>
      <w:proofErr w:type="spellEnd"/>
      <w:r>
        <w:rPr>
          <w:color w:val="000000"/>
        </w:rPr>
        <w:t xml:space="preserve"> header gevuld waarvoor het volgende geldt:</w:t>
      </w:r>
    </w:p>
    <w:p w14:paraId="09402D33" w14:textId="77777777" w:rsidR="00EA4A7A" w:rsidRDefault="0014505F">
      <w:pPr>
        <w:numPr>
          <w:ilvl w:val="0"/>
          <w:numId w:val="6"/>
        </w:numPr>
        <w:pBdr>
          <w:top w:val="nil"/>
          <w:left w:val="nil"/>
          <w:bottom w:val="nil"/>
          <w:right w:val="nil"/>
          <w:between w:val="nil"/>
        </w:pBdr>
        <w:rPr>
          <w:color w:val="3E986A"/>
        </w:rPr>
      </w:pPr>
      <w:hyperlink r:id="rId23">
        <w:r w:rsidR="00050EED">
          <w:rPr>
            <w:color w:val="3E986A"/>
            <w:u w:val="single"/>
          </w:rPr>
          <w:t>http://www.w3.org/2005/08/addressing/fault</w:t>
        </w:r>
      </w:hyperlink>
      <w:r w:rsidR="00050EED">
        <w:rPr>
          <w:color w:val="000000"/>
        </w:rPr>
        <w:t xml:space="preserve"> gebruiken als het om WS-</w:t>
      </w:r>
      <w:proofErr w:type="spellStart"/>
      <w:r w:rsidR="00050EED">
        <w:rPr>
          <w:color w:val="000000"/>
        </w:rPr>
        <w:t>Addressing</w:t>
      </w:r>
      <w:proofErr w:type="spellEnd"/>
      <w:r w:rsidR="00050EED">
        <w:rPr>
          <w:color w:val="000000"/>
        </w:rPr>
        <w:t xml:space="preserve"> fouten gaat.</w:t>
      </w:r>
    </w:p>
    <w:p w14:paraId="7E12B6EB" w14:textId="77777777" w:rsidR="00EA4A7A" w:rsidRDefault="0014505F">
      <w:pPr>
        <w:numPr>
          <w:ilvl w:val="0"/>
          <w:numId w:val="6"/>
        </w:numPr>
        <w:pBdr>
          <w:top w:val="nil"/>
          <w:left w:val="nil"/>
          <w:bottom w:val="nil"/>
          <w:right w:val="nil"/>
          <w:between w:val="nil"/>
        </w:pBdr>
        <w:rPr>
          <w:color w:val="3E986A"/>
        </w:rPr>
      </w:pPr>
      <w:hyperlink r:id="rId24">
        <w:r w:rsidR="00050EED">
          <w:rPr>
            <w:color w:val="3E986A"/>
            <w:u w:val="single"/>
          </w:rPr>
          <w:t>http://www.w3.org/2005/08/addressing/soap/fault</w:t>
        </w:r>
      </w:hyperlink>
      <w:r w:rsidR="00050EED">
        <w:rPr>
          <w:color w:val="000000"/>
        </w:rPr>
        <w:t xml:space="preserve"> gebruiken als het om SOAP </w:t>
      </w:r>
      <w:proofErr w:type="spellStart"/>
      <w:r w:rsidR="00050EED">
        <w:rPr>
          <w:color w:val="000000"/>
        </w:rPr>
        <w:t>version</w:t>
      </w:r>
      <w:proofErr w:type="spellEnd"/>
      <w:r w:rsidR="00050EED">
        <w:rPr>
          <w:color w:val="000000"/>
        </w:rPr>
        <w:t xml:space="preserve"> mismatch en must </w:t>
      </w:r>
      <w:proofErr w:type="spellStart"/>
      <w:r w:rsidR="00050EED">
        <w:rPr>
          <w:color w:val="000000"/>
        </w:rPr>
        <w:t>understand</w:t>
      </w:r>
      <w:proofErr w:type="spellEnd"/>
      <w:r w:rsidR="00050EED">
        <w:rPr>
          <w:color w:val="000000"/>
        </w:rPr>
        <w:t xml:space="preserve"> fouten gaat. </w:t>
      </w:r>
    </w:p>
    <w:p w14:paraId="2F005AD2" w14:textId="77777777" w:rsidR="00EA4A7A" w:rsidRDefault="00050EED">
      <w:pPr>
        <w:numPr>
          <w:ilvl w:val="0"/>
          <w:numId w:val="6"/>
        </w:numPr>
        <w:pBdr>
          <w:top w:val="nil"/>
          <w:left w:val="nil"/>
          <w:bottom w:val="nil"/>
          <w:right w:val="nil"/>
          <w:between w:val="nil"/>
        </w:pBdr>
        <w:rPr>
          <w:color w:val="000000"/>
        </w:rPr>
      </w:pPr>
      <w:r>
        <w:rPr>
          <w:color w:val="000000"/>
        </w:rPr>
        <w:t xml:space="preserve">In overige gevallen wordt de </w:t>
      </w:r>
      <w:proofErr w:type="spellStart"/>
      <w:r>
        <w:rPr>
          <w:color w:val="000000"/>
        </w:rPr>
        <w:t>WSA:Action</w:t>
      </w:r>
      <w:proofErr w:type="spellEnd"/>
      <w:r>
        <w:rPr>
          <w:color w:val="000000"/>
        </w:rPr>
        <w:t xml:space="preserve"> gevuld met de </w:t>
      </w:r>
      <w:proofErr w:type="spellStart"/>
      <w:r>
        <w:rPr>
          <w:color w:val="000000"/>
        </w:rPr>
        <w:t>wsa:action</w:t>
      </w:r>
      <w:proofErr w:type="spellEnd"/>
      <w:r>
        <w:rPr>
          <w:color w:val="000000"/>
        </w:rPr>
        <w:t xml:space="preserve"> zoals gedefinieerd in de WSDL.</w:t>
      </w:r>
    </w:p>
    <w:p w14:paraId="3BA8F119" w14:textId="77777777" w:rsidR="00EA4A7A" w:rsidRDefault="00EA4A7A"/>
    <w:p w14:paraId="5B361882" w14:textId="77777777" w:rsidR="00EA4A7A" w:rsidRDefault="00050EED">
      <w:pPr>
        <w:numPr>
          <w:ilvl w:val="0"/>
          <w:numId w:val="9"/>
        </w:numPr>
        <w:pBdr>
          <w:top w:val="nil"/>
          <w:left w:val="nil"/>
          <w:bottom w:val="nil"/>
          <w:right w:val="nil"/>
          <w:between w:val="nil"/>
        </w:pBdr>
        <w:rPr>
          <w:color w:val="000000"/>
          <w:sz w:val="20"/>
          <w:szCs w:val="20"/>
        </w:rPr>
      </w:pPr>
      <w:r>
        <w:rPr>
          <w:color w:val="000000"/>
        </w:rPr>
        <w:t xml:space="preserve">In de </w:t>
      </w:r>
      <w:proofErr w:type="spellStart"/>
      <w:r>
        <w:rPr>
          <w:color w:val="000000"/>
        </w:rPr>
        <w:t>WSA:RelatesTo</w:t>
      </w:r>
      <w:proofErr w:type="spellEnd"/>
      <w:r>
        <w:rPr>
          <w:color w:val="000000"/>
        </w:rPr>
        <w:t xml:space="preserve"> header wordt de </w:t>
      </w:r>
      <w:proofErr w:type="spellStart"/>
      <w:r>
        <w:rPr>
          <w:color w:val="000000"/>
        </w:rPr>
        <w:t>WSA:MessageId</w:t>
      </w:r>
      <w:proofErr w:type="spellEnd"/>
      <w:r>
        <w:rPr>
          <w:color w:val="000000"/>
        </w:rPr>
        <w:t xml:space="preserve"> van het </w:t>
      </w:r>
      <w:proofErr w:type="spellStart"/>
      <w:r>
        <w:rPr>
          <w:color w:val="000000"/>
        </w:rPr>
        <w:t>request</w:t>
      </w:r>
      <w:proofErr w:type="spellEnd"/>
      <w:r>
        <w:rPr>
          <w:color w:val="000000"/>
        </w:rPr>
        <w:t xml:space="preserve"> opgenomen. </w:t>
      </w:r>
    </w:p>
    <w:p w14:paraId="4557178E" w14:textId="77777777" w:rsidR="00EA4A7A" w:rsidRDefault="00050EED">
      <w:pPr>
        <w:numPr>
          <w:ilvl w:val="0"/>
          <w:numId w:val="9"/>
        </w:numPr>
        <w:pBdr>
          <w:top w:val="nil"/>
          <w:left w:val="nil"/>
          <w:bottom w:val="nil"/>
          <w:right w:val="nil"/>
          <w:between w:val="nil"/>
        </w:pBdr>
        <w:rPr>
          <w:color w:val="000000"/>
          <w:sz w:val="20"/>
          <w:szCs w:val="20"/>
        </w:rPr>
      </w:pPr>
      <w:r>
        <w:rPr>
          <w:color w:val="000000"/>
        </w:rPr>
        <w:t xml:space="preserve">Als de </w:t>
      </w:r>
      <w:proofErr w:type="spellStart"/>
      <w:r>
        <w:rPr>
          <w:color w:val="000000"/>
        </w:rPr>
        <w:t>WSA:From</w:t>
      </w:r>
      <w:proofErr w:type="spellEnd"/>
      <w:r>
        <w:rPr>
          <w:color w:val="000000"/>
        </w:rPr>
        <w:t xml:space="preserve"> in zijn geheel of het betreffende OIN in het </w:t>
      </w:r>
      <w:proofErr w:type="spellStart"/>
      <w:r>
        <w:rPr>
          <w:color w:val="000000"/>
        </w:rPr>
        <w:t>request</w:t>
      </w:r>
      <w:proofErr w:type="spellEnd"/>
      <w:r>
        <w:rPr>
          <w:color w:val="000000"/>
        </w:rPr>
        <w:t xml:space="preserve"> ontbreekt dan mag in de </w:t>
      </w:r>
      <w:proofErr w:type="spellStart"/>
      <w:r>
        <w:rPr>
          <w:color w:val="000000"/>
        </w:rPr>
        <w:t>SOAPFault</w:t>
      </w:r>
      <w:proofErr w:type="spellEnd"/>
      <w:r>
        <w:rPr>
          <w:color w:val="000000"/>
        </w:rPr>
        <w:t xml:space="preserve"> een </w:t>
      </w:r>
      <w:proofErr w:type="spellStart"/>
      <w:r>
        <w:rPr>
          <w:color w:val="000000"/>
        </w:rPr>
        <w:t>WSA:To</w:t>
      </w:r>
      <w:proofErr w:type="spellEnd"/>
      <w:r>
        <w:rPr>
          <w:color w:val="000000"/>
        </w:rPr>
        <w:t xml:space="preserve"> zonder OIN gestuurd worden. De verwachting is dat dit alleen voorkomt in de testfase, in die situatie is het acceptabel om invalide respons te sturen (zonder vulling van OIN bij </w:t>
      </w:r>
      <w:proofErr w:type="spellStart"/>
      <w:r>
        <w:rPr>
          <w:color w:val="000000"/>
        </w:rPr>
        <w:t>WSA:To</w:t>
      </w:r>
      <w:proofErr w:type="spellEnd"/>
      <w:r>
        <w:rPr>
          <w:color w:val="000000"/>
        </w:rPr>
        <w:t>).</w:t>
      </w:r>
    </w:p>
    <w:p w14:paraId="392F84BE" w14:textId="77777777" w:rsidR="00EA4A7A" w:rsidRDefault="00050EED">
      <w:pPr>
        <w:numPr>
          <w:ilvl w:val="0"/>
          <w:numId w:val="9"/>
        </w:numPr>
        <w:pBdr>
          <w:top w:val="nil"/>
          <w:left w:val="nil"/>
          <w:bottom w:val="nil"/>
          <w:right w:val="nil"/>
          <w:between w:val="nil"/>
        </w:pBdr>
        <w:rPr>
          <w:color w:val="000000"/>
          <w:sz w:val="20"/>
          <w:szCs w:val="20"/>
        </w:rPr>
      </w:pPr>
      <w:r>
        <w:rPr>
          <w:color w:val="000000"/>
        </w:rPr>
        <w:t xml:space="preserve">Indien het </w:t>
      </w:r>
      <w:proofErr w:type="spellStart"/>
      <w:r>
        <w:rPr>
          <w:color w:val="000000"/>
        </w:rPr>
        <w:t>request</w:t>
      </w:r>
      <w:proofErr w:type="spellEnd"/>
      <w:r>
        <w:rPr>
          <w:color w:val="000000"/>
        </w:rPr>
        <w:t xml:space="preserve"> headers bevat die geen onderdeel zijn van de standaard wordt een SOAP </w:t>
      </w:r>
      <w:proofErr w:type="spellStart"/>
      <w:r>
        <w:rPr>
          <w:color w:val="000000"/>
        </w:rPr>
        <w:t>Fault</w:t>
      </w:r>
      <w:proofErr w:type="spellEnd"/>
      <w:r>
        <w:rPr>
          <w:color w:val="000000"/>
        </w:rPr>
        <w:t xml:space="preserve"> met foutcode 10 (Andere headers) teruggestuurd. Het is van belang dat het gebruik van andere headers bij de beheerder van </w:t>
      </w:r>
      <w:proofErr w:type="spellStart"/>
      <w:r>
        <w:rPr>
          <w:color w:val="000000"/>
        </w:rPr>
        <w:t>Edukoppeling</w:t>
      </w:r>
      <w:proofErr w:type="spellEnd"/>
      <w:r>
        <w:rPr>
          <w:color w:val="000000"/>
        </w:rPr>
        <w:t xml:space="preserve"> bekend wordt gemaakt. Dit om vast te kunnen stellen of deze headerinformatie van belang is voor de doorontwikkeling van de standaard. </w:t>
      </w:r>
    </w:p>
    <w:p w14:paraId="6F0444E9" w14:textId="77777777" w:rsidR="00EA4A7A" w:rsidRDefault="00EA4A7A">
      <w:pPr>
        <w:pBdr>
          <w:top w:val="nil"/>
          <w:left w:val="nil"/>
          <w:bottom w:val="nil"/>
          <w:right w:val="nil"/>
          <w:between w:val="nil"/>
        </w:pBdr>
        <w:ind w:left="720"/>
        <w:rPr>
          <w:color w:val="000000"/>
          <w:sz w:val="20"/>
          <w:szCs w:val="20"/>
        </w:rPr>
      </w:pPr>
    </w:p>
    <w:p w14:paraId="11D4A153" w14:textId="77777777" w:rsidR="00EA4A7A" w:rsidRDefault="00050EED">
      <w:pPr>
        <w:pStyle w:val="Kop2"/>
        <w:numPr>
          <w:ilvl w:val="2"/>
          <w:numId w:val="10"/>
        </w:numPr>
      </w:pPr>
      <w:bookmarkStart w:id="43" w:name="_Toc95129422"/>
      <w:r>
        <w:t>HTTP header</w:t>
      </w:r>
      <w:bookmarkEnd w:id="43"/>
    </w:p>
    <w:p w14:paraId="253D983D" w14:textId="77777777" w:rsidR="00EA4A7A" w:rsidRDefault="00050EED">
      <w:r>
        <w:t>Het type fout bepaald de HTTP status code. Conform het WS-I basic profile (http://ws-i.org/profiles/basicprofile-1.2-2010-11-09.html) worden de HTTP 4xx status codes bij de respons gebruikt om één van de volgende fouten aan de dienstafnemer door te geven:</w:t>
      </w:r>
    </w:p>
    <w:p w14:paraId="470620A5" w14:textId="77777777" w:rsidR="00EA4A7A" w:rsidRDefault="00EA4A7A"/>
    <w:p w14:paraId="511F3487" w14:textId="77777777" w:rsidR="00EA4A7A" w:rsidRDefault="00050EED">
      <w:pPr>
        <w:numPr>
          <w:ilvl w:val="0"/>
          <w:numId w:val="3"/>
        </w:numPr>
        <w:pBdr>
          <w:top w:val="nil"/>
          <w:left w:val="nil"/>
          <w:bottom w:val="nil"/>
          <w:right w:val="nil"/>
          <w:between w:val="nil"/>
        </w:pBdr>
        <w:rPr>
          <w:color w:val="000000"/>
        </w:rPr>
      </w:pPr>
      <w:r>
        <w:rPr>
          <w:color w:val="000000"/>
        </w:rPr>
        <w:t xml:space="preserve">"400 Bad </w:t>
      </w:r>
      <w:proofErr w:type="spellStart"/>
      <w:r>
        <w:rPr>
          <w:color w:val="000000"/>
        </w:rPr>
        <w:t>Request</w:t>
      </w:r>
      <w:proofErr w:type="spellEnd"/>
      <w:r>
        <w:rPr>
          <w:color w:val="000000"/>
        </w:rPr>
        <w:t xml:space="preserve">", HTTP </w:t>
      </w:r>
      <w:proofErr w:type="spellStart"/>
      <w:r>
        <w:rPr>
          <w:color w:val="000000"/>
        </w:rPr>
        <w:t>Request</w:t>
      </w:r>
      <w:proofErr w:type="spellEnd"/>
      <w:r>
        <w:rPr>
          <w:color w:val="000000"/>
        </w:rPr>
        <w:t xml:space="preserve"> </w:t>
      </w:r>
      <w:proofErr w:type="spellStart"/>
      <w:r>
        <w:rPr>
          <w:color w:val="000000"/>
        </w:rPr>
        <w:t>message</w:t>
      </w:r>
      <w:proofErr w:type="spellEnd"/>
      <w:r>
        <w:rPr>
          <w:color w:val="000000"/>
        </w:rPr>
        <w:t xml:space="preserve"> is </w:t>
      </w:r>
      <w:proofErr w:type="spellStart"/>
      <w:r>
        <w:rPr>
          <w:color w:val="000000"/>
        </w:rPr>
        <w:t>malformed</w:t>
      </w:r>
      <w:proofErr w:type="spellEnd"/>
      <w:r>
        <w:rPr>
          <w:color w:val="000000"/>
        </w:rPr>
        <w:t>.</w:t>
      </w:r>
    </w:p>
    <w:p w14:paraId="352F1009" w14:textId="77777777" w:rsidR="00EA4A7A" w:rsidRDefault="00050EED">
      <w:pPr>
        <w:numPr>
          <w:ilvl w:val="0"/>
          <w:numId w:val="3"/>
        </w:numPr>
        <w:pBdr>
          <w:top w:val="nil"/>
          <w:left w:val="nil"/>
          <w:bottom w:val="nil"/>
          <w:right w:val="nil"/>
          <w:between w:val="nil"/>
        </w:pBdr>
        <w:rPr>
          <w:color w:val="000000"/>
        </w:rPr>
      </w:pPr>
      <w:r>
        <w:rPr>
          <w:color w:val="000000"/>
        </w:rPr>
        <w:t xml:space="preserve">“401 </w:t>
      </w:r>
      <w:proofErr w:type="spellStart"/>
      <w:r>
        <w:rPr>
          <w:color w:val="000000"/>
        </w:rPr>
        <w:t>Unauthorized</w:t>
      </w:r>
      <w:proofErr w:type="spellEnd"/>
      <w:r>
        <w:rPr>
          <w:color w:val="000000"/>
        </w:rPr>
        <w:t xml:space="preserve">”, HTTP </w:t>
      </w:r>
      <w:proofErr w:type="spellStart"/>
      <w:r>
        <w:rPr>
          <w:color w:val="000000"/>
        </w:rPr>
        <w:t>Request</w:t>
      </w:r>
      <w:proofErr w:type="spellEnd"/>
      <w:r>
        <w:rPr>
          <w:color w:val="000000"/>
        </w:rPr>
        <w:t xml:space="preserve"> </w:t>
      </w:r>
      <w:proofErr w:type="spellStart"/>
      <w:r>
        <w:rPr>
          <w:color w:val="000000"/>
        </w:rPr>
        <w:t>requires</w:t>
      </w:r>
      <w:proofErr w:type="spellEnd"/>
      <w:r>
        <w:rPr>
          <w:color w:val="000000"/>
        </w:rPr>
        <w:t xml:space="preserve"> </w:t>
      </w:r>
      <w:proofErr w:type="spellStart"/>
      <w:r>
        <w:rPr>
          <w:color w:val="000000"/>
        </w:rPr>
        <w:t>authorization</w:t>
      </w:r>
      <w:proofErr w:type="spellEnd"/>
    </w:p>
    <w:p w14:paraId="6986FFCF" w14:textId="77777777" w:rsidR="00EA4A7A" w:rsidRDefault="00050EED">
      <w:pPr>
        <w:numPr>
          <w:ilvl w:val="0"/>
          <w:numId w:val="3"/>
        </w:numPr>
        <w:pBdr>
          <w:top w:val="nil"/>
          <w:left w:val="nil"/>
          <w:bottom w:val="nil"/>
          <w:right w:val="nil"/>
          <w:between w:val="nil"/>
        </w:pBdr>
        <w:rPr>
          <w:color w:val="000000"/>
        </w:rPr>
      </w:pPr>
      <w:r>
        <w:rPr>
          <w:color w:val="000000"/>
        </w:rPr>
        <w:t xml:space="preserve">“405 Method </w:t>
      </w:r>
      <w:proofErr w:type="spellStart"/>
      <w:r>
        <w:rPr>
          <w:color w:val="000000"/>
        </w:rPr>
        <w:t>not</w:t>
      </w:r>
      <w:proofErr w:type="spellEnd"/>
      <w:r>
        <w:rPr>
          <w:color w:val="000000"/>
        </w:rPr>
        <w:t xml:space="preserve"> </w:t>
      </w:r>
      <w:proofErr w:type="spellStart"/>
      <w:r>
        <w:rPr>
          <w:color w:val="000000"/>
        </w:rPr>
        <w:t>Allowed</w:t>
      </w:r>
      <w:proofErr w:type="spellEnd"/>
      <w:r>
        <w:rPr>
          <w:color w:val="000000"/>
        </w:rPr>
        <w:t xml:space="preserve">" </w:t>
      </w:r>
      <w:proofErr w:type="spellStart"/>
      <w:r>
        <w:rPr>
          <w:color w:val="000000"/>
        </w:rPr>
        <w:t>Request</w:t>
      </w:r>
      <w:proofErr w:type="spellEnd"/>
      <w:r>
        <w:rPr>
          <w:color w:val="000000"/>
        </w:rPr>
        <w:t xml:space="preserve"> </w:t>
      </w:r>
      <w:proofErr w:type="spellStart"/>
      <w:r>
        <w:rPr>
          <w:color w:val="000000"/>
        </w:rPr>
        <w:t>message's</w:t>
      </w:r>
      <w:proofErr w:type="spellEnd"/>
      <w:r>
        <w:rPr>
          <w:color w:val="000000"/>
        </w:rPr>
        <w:t xml:space="preserve"> </w:t>
      </w:r>
      <w:proofErr w:type="spellStart"/>
      <w:r>
        <w:rPr>
          <w:color w:val="000000"/>
        </w:rPr>
        <w:t>method</w:t>
      </w:r>
      <w:proofErr w:type="spellEnd"/>
      <w:r>
        <w:rPr>
          <w:color w:val="000000"/>
        </w:rPr>
        <w:t xml:space="preserve"> is </w:t>
      </w:r>
      <w:proofErr w:type="spellStart"/>
      <w:r>
        <w:rPr>
          <w:color w:val="000000"/>
        </w:rPr>
        <w:t>not</w:t>
      </w:r>
      <w:proofErr w:type="spellEnd"/>
      <w:r>
        <w:rPr>
          <w:color w:val="000000"/>
        </w:rPr>
        <w:t xml:space="preserve"> "POST"</w:t>
      </w:r>
    </w:p>
    <w:p w14:paraId="7B10A088" w14:textId="77777777" w:rsidR="00EA4A7A" w:rsidRDefault="00050EED">
      <w:pPr>
        <w:numPr>
          <w:ilvl w:val="0"/>
          <w:numId w:val="3"/>
        </w:numPr>
        <w:pBdr>
          <w:top w:val="nil"/>
          <w:left w:val="nil"/>
          <w:bottom w:val="nil"/>
          <w:right w:val="nil"/>
          <w:between w:val="nil"/>
        </w:pBdr>
        <w:rPr>
          <w:color w:val="000000"/>
        </w:rPr>
      </w:pPr>
      <w:r>
        <w:rPr>
          <w:color w:val="000000"/>
        </w:rPr>
        <w:t xml:space="preserve">"415 </w:t>
      </w:r>
      <w:proofErr w:type="spellStart"/>
      <w:r>
        <w:rPr>
          <w:color w:val="000000"/>
        </w:rPr>
        <w:t>Unsupported</w:t>
      </w:r>
      <w:proofErr w:type="spellEnd"/>
      <w:r>
        <w:rPr>
          <w:color w:val="000000"/>
        </w:rPr>
        <w:t xml:space="preserve"> Media Type" </w:t>
      </w:r>
      <w:proofErr w:type="spellStart"/>
      <w:r>
        <w:rPr>
          <w:color w:val="000000"/>
        </w:rPr>
        <w:t>Request</w:t>
      </w:r>
      <w:proofErr w:type="spellEnd"/>
      <w:r>
        <w:rPr>
          <w:color w:val="000000"/>
        </w:rPr>
        <w:t xml:space="preserve"> </w:t>
      </w:r>
      <w:proofErr w:type="spellStart"/>
      <w:r>
        <w:rPr>
          <w:color w:val="000000"/>
        </w:rPr>
        <w:t>message's</w:t>
      </w:r>
      <w:proofErr w:type="spellEnd"/>
      <w:r>
        <w:rPr>
          <w:color w:val="000000"/>
        </w:rPr>
        <w:t xml:space="preserve"> Content-Type header field-</w:t>
      </w:r>
      <w:proofErr w:type="spellStart"/>
      <w:r>
        <w:rPr>
          <w:color w:val="000000"/>
        </w:rPr>
        <w:t>value</w:t>
      </w:r>
      <w:proofErr w:type="spellEnd"/>
      <w:r>
        <w:rPr>
          <w:color w:val="000000"/>
        </w:rPr>
        <w:t xml:space="preserve"> is </w:t>
      </w:r>
      <w:proofErr w:type="spellStart"/>
      <w:r>
        <w:rPr>
          <w:color w:val="000000"/>
        </w:rPr>
        <w:t>not</w:t>
      </w:r>
      <w:proofErr w:type="spellEnd"/>
      <w:r>
        <w:rPr>
          <w:color w:val="000000"/>
        </w:rPr>
        <w:t xml:space="preserve"> </w:t>
      </w:r>
      <w:proofErr w:type="spellStart"/>
      <w:r>
        <w:rPr>
          <w:color w:val="000000"/>
        </w:rPr>
        <w:t>permitted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its</w:t>
      </w:r>
      <w:proofErr w:type="spellEnd"/>
      <w:r>
        <w:rPr>
          <w:color w:val="000000"/>
        </w:rPr>
        <w:t xml:space="preserve"> WSDL </w:t>
      </w:r>
      <w:proofErr w:type="spellStart"/>
      <w:r>
        <w:rPr>
          <w:color w:val="000000"/>
        </w:rPr>
        <w:t>description</w:t>
      </w:r>
      <w:proofErr w:type="spellEnd"/>
    </w:p>
    <w:p w14:paraId="47EB76AB" w14:textId="77777777" w:rsidR="00EA4A7A" w:rsidRDefault="00EA4A7A"/>
    <w:p w14:paraId="2F34624D" w14:textId="77777777" w:rsidR="00EA4A7A" w:rsidRDefault="00050EED">
      <w:r>
        <w:t xml:space="preserve">Overige fouten worden gecommuniceerd met een SOAP </w:t>
      </w:r>
      <w:proofErr w:type="spellStart"/>
      <w:r>
        <w:t>Fault</w:t>
      </w:r>
      <w:proofErr w:type="spellEnd"/>
      <w:r>
        <w:t>. Hiervoor wordt de HTTP status code 500 "</w:t>
      </w:r>
      <w:proofErr w:type="spellStart"/>
      <w:r>
        <w:t>Internal</w:t>
      </w:r>
      <w:proofErr w:type="spellEnd"/>
      <w:r>
        <w:t xml:space="preserve"> Server Error" gebruikt. </w:t>
      </w:r>
    </w:p>
    <w:p w14:paraId="07ABF832" w14:textId="77777777" w:rsidR="00EA4A7A" w:rsidRDefault="00050EED">
      <w:pPr>
        <w:pStyle w:val="Kop2"/>
        <w:numPr>
          <w:ilvl w:val="2"/>
          <w:numId w:val="10"/>
        </w:numPr>
      </w:pPr>
      <w:bookmarkStart w:id="44" w:name="_Toc95129423"/>
      <w:r>
        <w:t xml:space="preserve">SOAP </w:t>
      </w:r>
      <w:proofErr w:type="spellStart"/>
      <w:r>
        <w:t>Faults</w:t>
      </w:r>
      <w:bookmarkEnd w:id="44"/>
      <w:proofErr w:type="spellEnd"/>
    </w:p>
    <w:p w14:paraId="6B5D4FEE" w14:textId="77777777" w:rsidR="00EA4A7A" w:rsidRDefault="00050EED">
      <w:r>
        <w:t xml:space="preserve">Een SOAP </w:t>
      </w:r>
      <w:proofErr w:type="spellStart"/>
      <w:r>
        <w:t>Fault</w:t>
      </w:r>
      <w:proofErr w:type="spellEnd"/>
      <w:r>
        <w:t xml:space="preserve"> bestaat uit de volgende elementen:</w:t>
      </w:r>
    </w:p>
    <w:p w14:paraId="75D05F62" w14:textId="77777777" w:rsidR="00EA4A7A" w:rsidRDefault="00EA4A7A"/>
    <w:p w14:paraId="55E8319B" w14:textId="77777777" w:rsidR="00EA4A7A" w:rsidRDefault="00050EED">
      <w:pPr>
        <w:numPr>
          <w:ilvl w:val="0"/>
          <w:numId w:val="5"/>
        </w:numPr>
        <w:pBdr>
          <w:top w:val="nil"/>
          <w:left w:val="nil"/>
          <w:bottom w:val="nil"/>
          <w:right w:val="nil"/>
          <w:between w:val="nil"/>
        </w:pBdr>
      </w:pPr>
      <w:proofErr w:type="spellStart"/>
      <w:r>
        <w:rPr>
          <w:color w:val="000000"/>
        </w:rPr>
        <w:t>faultcode</w:t>
      </w:r>
      <w:proofErr w:type="spellEnd"/>
    </w:p>
    <w:p w14:paraId="47C3DCA7" w14:textId="77777777" w:rsidR="00EA4A7A" w:rsidRDefault="00050EED">
      <w:pPr>
        <w:numPr>
          <w:ilvl w:val="0"/>
          <w:numId w:val="5"/>
        </w:numPr>
        <w:pBdr>
          <w:top w:val="nil"/>
          <w:left w:val="nil"/>
          <w:bottom w:val="nil"/>
          <w:right w:val="nil"/>
          <w:between w:val="nil"/>
        </w:pBdr>
      </w:pPr>
      <w:proofErr w:type="spellStart"/>
      <w:r>
        <w:rPr>
          <w:color w:val="000000"/>
        </w:rPr>
        <w:t>faultstring</w:t>
      </w:r>
      <w:proofErr w:type="spellEnd"/>
    </w:p>
    <w:p w14:paraId="3FF4C83D" w14:textId="77777777" w:rsidR="00EA4A7A" w:rsidRDefault="00050EED">
      <w:pPr>
        <w:numPr>
          <w:ilvl w:val="0"/>
          <w:numId w:val="5"/>
        </w:numPr>
        <w:pBdr>
          <w:top w:val="nil"/>
          <w:left w:val="nil"/>
          <w:bottom w:val="nil"/>
          <w:right w:val="nil"/>
          <w:between w:val="nil"/>
        </w:pBdr>
      </w:pPr>
      <w:proofErr w:type="spellStart"/>
      <w:r>
        <w:rPr>
          <w:color w:val="000000"/>
        </w:rPr>
        <w:t>faultactor</w:t>
      </w:r>
      <w:proofErr w:type="spellEnd"/>
    </w:p>
    <w:p w14:paraId="2CB29045" w14:textId="77777777" w:rsidR="00EA4A7A" w:rsidRDefault="00050EED">
      <w:pPr>
        <w:numPr>
          <w:ilvl w:val="0"/>
          <w:numId w:val="5"/>
        </w:numPr>
        <w:pBdr>
          <w:top w:val="nil"/>
          <w:left w:val="nil"/>
          <w:bottom w:val="nil"/>
          <w:right w:val="nil"/>
          <w:between w:val="nil"/>
        </w:pBdr>
      </w:pPr>
      <w:proofErr w:type="spellStart"/>
      <w:r>
        <w:rPr>
          <w:color w:val="000000"/>
        </w:rPr>
        <w:t>faultdetail</w:t>
      </w:r>
      <w:proofErr w:type="spellEnd"/>
      <w:r>
        <w:rPr>
          <w:color w:val="000000"/>
        </w:rPr>
        <w:t xml:space="preserve"> </w:t>
      </w:r>
    </w:p>
    <w:p w14:paraId="5955852D" w14:textId="77777777" w:rsidR="00EA4A7A" w:rsidRDefault="00EA4A7A">
      <w:pPr>
        <w:rPr>
          <w:b/>
        </w:rPr>
      </w:pPr>
    </w:p>
    <w:p w14:paraId="40E2EE95" w14:textId="77777777" w:rsidR="00EA4A7A" w:rsidRDefault="00050EED">
      <w:pPr>
        <w:rPr>
          <w:b/>
        </w:rPr>
      </w:pPr>
      <w:proofErr w:type="spellStart"/>
      <w:r>
        <w:rPr>
          <w:b/>
        </w:rPr>
        <w:lastRenderedPageBreak/>
        <w:t>faultcodes</w:t>
      </w:r>
      <w:proofErr w:type="spellEnd"/>
    </w:p>
    <w:p w14:paraId="5CE79ECC" w14:textId="77777777" w:rsidR="00EA4A7A" w:rsidRDefault="00050EED">
      <w:r>
        <w:t xml:space="preserve">SOAP schrijft een aantal </w:t>
      </w:r>
      <w:proofErr w:type="spellStart"/>
      <w:r>
        <w:t>faultcodes</w:t>
      </w:r>
      <w:proofErr w:type="spellEnd"/>
      <w:r>
        <w:t xml:space="preserve"> voor welke in de respons gebruikt moeten worden, dit zijn:</w:t>
      </w:r>
    </w:p>
    <w:p w14:paraId="3CC3DBB1" w14:textId="77777777" w:rsidR="00EA4A7A" w:rsidRDefault="00EA4A7A"/>
    <w:p w14:paraId="40CFD823" w14:textId="77777777" w:rsidR="00EA4A7A" w:rsidRDefault="00050EED">
      <w:pPr>
        <w:numPr>
          <w:ilvl w:val="0"/>
          <w:numId w:val="4"/>
        </w:numPr>
        <w:pBdr>
          <w:top w:val="nil"/>
          <w:left w:val="nil"/>
          <w:bottom w:val="nil"/>
          <w:right w:val="nil"/>
          <w:between w:val="nil"/>
        </w:pBdr>
      </w:pPr>
      <w:proofErr w:type="spellStart"/>
      <w:r>
        <w:rPr>
          <w:color w:val="000000"/>
        </w:rPr>
        <w:t>VersionMismatch</w:t>
      </w:r>
      <w:proofErr w:type="spellEnd"/>
      <w:r>
        <w:rPr>
          <w:color w:val="000000"/>
        </w:rPr>
        <w:t xml:space="preserve">: Ter indicatie dat de </w:t>
      </w:r>
      <w:proofErr w:type="spellStart"/>
      <w:r>
        <w:rPr>
          <w:color w:val="000000"/>
        </w:rPr>
        <w:t>namespace</w:t>
      </w:r>
      <w:proofErr w:type="spellEnd"/>
      <w:r>
        <w:rPr>
          <w:color w:val="000000"/>
        </w:rPr>
        <w:t xml:space="preserve"> van het SOAP </w:t>
      </w:r>
      <w:proofErr w:type="spellStart"/>
      <w:r>
        <w:rPr>
          <w:color w:val="000000"/>
        </w:rPr>
        <w:t>Envelope</w:t>
      </w:r>
      <w:proofErr w:type="spellEnd"/>
      <w:r>
        <w:rPr>
          <w:color w:val="000000"/>
        </w:rPr>
        <w:t xml:space="preserve"> element niet conform SOAP-specificatie is.</w:t>
      </w:r>
    </w:p>
    <w:p w14:paraId="00A39175" w14:textId="77777777" w:rsidR="00EA4A7A" w:rsidRDefault="00050EED">
      <w:pPr>
        <w:numPr>
          <w:ilvl w:val="0"/>
          <w:numId w:val="4"/>
        </w:numPr>
        <w:pBdr>
          <w:top w:val="nil"/>
          <w:left w:val="nil"/>
          <w:bottom w:val="nil"/>
          <w:right w:val="nil"/>
          <w:between w:val="nil"/>
        </w:pBdr>
      </w:pPr>
      <w:proofErr w:type="spellStart"/>
      <w:r>
        <w:rPr>
          <w:color w:val="000000"/>
        </w:rPr>
        <w:t>MustUnderstand</w:t>
      </w:r>
      <w:proofErr w:type="spellEnd"/>
      <w:r>
        <w:rPr>
          <w:color w:val="000000"/>
        </w:rPr>
        <w:t>: Ter indicatie dat de dienstaanbieder niet in staat is om een verplicht SOAP Header element (</w:t>
      </w:r>
      <w:proofErr w:type="spellStart"/>
      <w:r>
        <w:rPr>
          <w:color w:val="000000"/>
        </w:rPr>
        <w:t>value</w:t>
      </w:r>
      <w:proofErr w:type="spellEnd"/>
      <w:r>
        <w:rPr>
          <w:color w:val="000000"/>
        </w:rPr>
        <w:t xml:space="preserve"> of "1") te verwerken. In de </w:t>
      </w:r>
      <w:proofErr w:type="spellStart"/>
      <w:r>
        <w:t>Edukoppeling</w:t>
      </w:r>
      <w:proofErr w:type="spellEnd"/>
      <w:r>
        <w:rPr>
          <w:color w:val="000000"/>
        </w:rPr>
        <w:t xml:space="preserve"> Transactiestandaard staan de WS-</w:t>
      </w:r>
      <w:proofErr w:type="spellStart"/>
      <w:r>
        <w:rPr>
          <w:color w:val="000000"/>
        </w:rPr>
        <w:t>Addressing</w:t>
      </w:r>
      <w:proofErr w:type="spellEnd"/>
      <w:r>
        <w:rPr>
          <w:color w:val="000000"/>
        </w:rPr>
        <w:t xml:space="preserve"> headers die verplicht zijn in de </w:t>
      </w:r>
      <w:proofErr w:type="spellStart"/>
      <w:r>
        <w:rPr>
          <w:color w:val="000000"/>
        </w:rPr>
        <w:t>request</w:t>
      </w:r>
      <w:proofErr w:type="spellEnd"/>
      <w:r>
        <w:rPr>
          <w:color w:val="000000"/>
        </w:rPr>
        <w:t xml:space="preserve"> berichten en door de dienstaanbieder verwerkt moeten kunnen worden, Indien een verplichte </w:t>
      </w:r>
      <w:proofErr w:type="spellStart"/>
      <w:r>
        <w:rPr>
          <w:color w:val="000000"/>
        </w:rPr>
        <w:t>Edukoppeling</w:t>
      </w:r>
      <w:proofErr w:type="spellEnd"/>
      <w:r>
        <w:rPr>
          <w:color w:val="000000"/>
        </w:rPr>
        <w:t xml:space="preserve"> header niet verwerkt kan worden wordt dit met de </w:t>
      </w:r>
      <w:proofErr w:type="spellStart"/>
      <w:r>
        <w:rPr>
          <w:color w:val="000000"/>
        </w:rPr>
        <w:t>Mustunderstand</w:t>
      </w:r>
      <w:proofErr w:type="spellEnd"/>
      <w:r>
        <w:rPr>
          <w:color w:val="000000"/>
        </w:rPr>
        <w:t xml:space="preserve"> </w:t>
      </w:r>
      <w:proofErr w:type="spellStart"/>
      <w:r>
        <w:rPr>
          <w:color w:val="000000"/>
        </w:rPr>
        <w:t>faultcode</w:t>
      </w:r>
      <w:proofErr w:type="spellEnd"/>
      <w:r>
        <w:rPr>
          <w:color w:val="000000"/>
        </w:rPr>
        <w:t xml:space="preserve"> gecommuniceerd. De betreffende foutcode uit de tabel in de Transactiestandaard wordt aan de foutcode toegevoegd (</w:t>
      </w:r>
      <w:proofErr w:type="spellStart"/>
      <w:r>
        <w:rPr>
          <w:color w:val="000000"/>
        </w:rPr>
        <w:t>mustUnderstand</w:t>
      </w:r>
      <w:proofErr w:type="spellEnd"/>
      <w:r>
        <w:rPr>
          <w:color w:val="000000"/>
        </w:rPr>
        <w:t>.&lt;</w:t>
      </w:r>
      <w:proofErr w:type="spellStart"/>
      <w:r>
        <w:rPr>
          <w:color w:val="000000"/>
        </w:rPr>
        <w:t>Edukoppeling</w:t>
      </w:r>
      <w:proofErr w:type="spellEnd"/>
      <w:r>
        <w:rPr>
          <w:color w:val="000000"/>
        </w:rPr>
        <w:t xml:space="preserve"> foutcode&gt;). </w:t>
      </w:r>
    </w:p>
    <w:p w14:paraId="1E0FE7B5" w14:textId="77777777" w:rsidR="00EA4A7A" w:rsidRDefault="00050EED">
      <w:pPr>
        <w:numPr>
          <w:ilvl w:val="0"/>
          <w:numId w:val="4"/>
        </w:numPr>
        <w:pBdr>
          <w:top w:val="nil"/>
          <w:left w:val="nil"/>
          <w:bottom w:val="nil"/>
          <w:right w:val="nil"/>
          <w:between w:val="nil"/>
        </w:pBdr>
      </w:pPr>
      <w:r>
        <w:rPr>
          <w:color w:val="000000"/>
        </w:rPr>
        <w:t xml:space="preserve">Client: Ter indicatie dat het </w:t>
      </w:r>
      <w:proofErr w:type="spellStart"/>
      <w:r>
        <w:rPr>
          <w:color w:val="000000"/>
        </w:rPr>
        <w:t>request</w:t>
      </w:r>
      <w:proofErr w:type="spellEnd"/>
      <w:r>
        <w:rPr>
          <w:color w:val="000000"/>
        </w:rPr>
        <w:t xml:space="preserve"> niet van het juiste formaat is of onjuiste informatie bevat. Het bericht moet niet zonder wijziging opnieuw gestuurd worden. Indien de fout betrekking heeft op een </w:t>
      </w:r>
      <w:proofErr w:type="spellStart"/>
      <w:r>
        <w:rPr>
          <w:color w:val="000000"/>
        </w:rPr>
        <w:t>Edukoppeling</w:t>
      </w:r>
      <w:proofErr w:type="spellEnd"/>
      <w:r>
        <w:rPr>
          <w:color w:val="000000"/>
        </w:rPr>
        <w:t xml:space="preserve"> eis dan wordt de betreffende foutcode uit de tabel in de Transactiestandaard aan de foutcode toegevoegd (Client.&lt;</w:t>
      </w:r>
      <w:proofErr w:type="spellStart"/>
      <w:r>
        <w:rPr>
          <w:color w:val="000000"/>
        </w:rPr>
        <w:t>Edukoppeling</w:t>
      </w:r>
      <w:proofErr w:type="spellEnd"/>
      <w:r>
        <w:rPr>
          <w:color w:val="000000"/>
        </w:rPr>
        <w:t xml:space="preserve"> foutcode&gt;). </w:t>
      </w:r>
    </w:p>
    <w:p w14:paraId="6338D90E" w14:textId="77777777" w:rsidR="00EA4A7A" w:rsidRDefault="00050EED">
      <w:pPr>
        <w:numPr>
          <w:ilvl w:val="0"/>
          <w:numId w:val="4"/>
        </w:numPr>
        <w:pBdr>
          <w:top w:val="nil"/>
          <w:left w:val="nil"/>
          <w:bottom w:val="nil"/>
          <w:right w:val="nil"/>
          <w:between w:val="nil"/>
        </w:pBdr>
      </w:pPr>
      <w:r>
        <w:rPr>
          <w:color w:val="000000"/>
        </w:rPr>
        <w:t>Server: Ter indicatie dat het bericht niet verwerkt kan worden om redenen die niet aan de inhoud van het bericht te relateren zijn.</w:t>
      </w:r>
    </w:p>
    <w:p w14:paraId="16EBCC50" w14:textId="77777777" w:rsidR="00EA4A7A" w:rsidRDefault="00EA4A7A"/>
    <w:p w14:paraId="6F09C92A" w14:textId="77777777" w:rsidR="00EA4A7A" w:rsidRDefault="00050EED">
      <w:pPr>
        <w:rPr>
          <w:b/>
        </w:rPr>
      </w:pPr>
      <w:proofErr w:type="spellStart"/>
      <w:r>
        <w:rPr>
          <w:b/>
        </w:rPr>
        <w:t>faultstring</w:t>
      </w:r>
      <w:proofErr w:type="spellEnd"/>
    </w:p>
    <w:p w14:paraId="6577419F" w14:textId="77777777" w:rsidR="00EA4A7A" w:rsidRDefault="00050EED">
      <w:r>
        <w:t xml:space="preserve">Indien de fout betrekking heeft op een </w:t>
      </w:r>
      <w:proofErr w:type="spellStart"/>
      <w:r>
        <w:t>Edukoppeling</w:t>
      </w:r>
      <w:proofErr w:type="spellEnd"/>
      <w:r>
        <w:t xml:space="preserve"> voorschrift dan wordt dit element gevuld met de omschrijving van de betreffende </w:t>
      </w:r>
      <w:proofErr w:type="spellStart"/>
      <w:r>
        <w:t>Edukoppeling</w:t>
      </w:r>
      <w:proofErr w:type="spellEnd"/>
      <w:r>
        <w:t xml:space="preserve"> foutcode (zie tabel in Transactiestandaard). In andere gevallen kan hierin een eigen service specifieke beschrijving van de fout opgenomen worden. Indien de </w:t>
      </w:r>
      <w:proofErr w:type="spellStart"/>
      <w:r>
        <w:t>faultcode</w:t>
      </w:r>
      <w:proofErr w:type="spellEnd"/>
      <w:r>
        <w:t xml:space="preserve"> Client is dan moet hierin informatie opgenomen worden die de dienstafnemer kan gebruiken om een correct </w:t>
      </w:r>
      <w:proofErr w:type="spellStart"/>
      <w:r>
        <w:t>request</w:t>
      </w:r>
      <w:proofErr w:type="spellEnd"/>
      <w:r>
        <w:t xml:space="preserve"> te sturen. </w:t>
      </w:r>
    </w:p>
    <w:p w14:paraId="2B1D6A39" w14:textId="77777777" w:rsidR="00EA4A7A" w:rsidRDefault="00EA4A7A">
      <w:pPr>
        <w:rPr>
          <w:b/>
        </w:rPr>
      </w:pPr>
    </w:p>
    <w:p w14:paraId="2280D10B" w14:textId="77777777" w:rsidR="00EA4A7A" w:rsidRDefault="00050EED">
      <w:pPr>
        <w:rPr>
          <w:b/>
        </w:rPr>
      </w:pPr>
      <w:proofErr w:type="spellStart"/>
      <w:r>
        <w:rPr>
          <w:b/>
        </w:rPr>
        <w:t>faultactor</w:t>
      </w:r>
      <w:proofErr w:type="spellEnd"/>
    </w:p>
    <w:p w14:paraId="42E05FA6" w14:textId="77777777" w:rsidR="00EA4A7A" w:rsidRDefault="00050EED">
      <w:r>
        <w:t xml:space="preserve">Indicatie van de bron van het SOAP </w:t>
      </w:r>
      <w:proofErr w:type="spellStart"/>
      <w:r>
        <w:t>Fault</w:t>
      </w:r>
      <w:proofErr w:type="spellEnd"/>
      <w:r>
        <w:t xml:space="preserve"> bericht. Dit is de dienstaanbieder indien er geen sprake van een intermediairs is. Een SOAP actor wordt aangeduid met een URI.</w:t>
      </w:r>
    </w:p>
    <w:p w14:paraId="34C2362D" w14:textId="77777777" w:rsidR="00EA4A7A" w:rsidRDefault="00EA4A7A">
      <w:pPr>
        <w:rPr>
          <w:b/>
        </w:rPr>
      </w:pPr>
    </w:p>
    <w:p w14:paraId="19A53225" w14:textId="77777777" w:rsidR="00EA4A7A" w:rsidRDefault="00050EED">
      <w:pPr>
        <w:rPr>
          <w:b/>
        </w:rPr>
      </w:pPr>
      <w:proofErr w:type="spellStart"/>
      <w:r>
        <w:rPr>
          <w:b/>
        </w:rPr>
        <w:t>faultdetail</w:t>
      </w:r>
      <w:proofErr w:type="spellEnd"/>
    </w:p>
    <w:p w14:paraId="71816817" w14:textId="77777777" w:rsidR="00EA4A7A" w:rsidRDefault="00050EED">
      <w:r>
        <w:t xml:space="preserve">Wordt alleen gebruikt om fouten binnen de SOAP Body aan te duiden. </w:t>
      </w:r>
    </w:p>
    <w:p w14:paraId="0C833278" w14:textId="77777777" w:rsidR="00EA4A7A" w:rsidRDefault="00EA4A7A">
      <w:bookmarkStart w:id="45" w:name="_2u6wntf" w:colFirst="0" w:colLast="0"/>
      <w:bookmarkEnd w:id="45"/>
    </w:p>
    <w:p w14:paraId="2033DFAA" w14:textId="77777777" w:rsidR="00EA4A7A" w:rsidRDefault="00050EED">
      <w:pPr>
        <w:rPr>
          <w:b/>
          <w:sz w:val="24"/>
          <w:szCs w:val="24"/>
        </w:rPr>
      </w:pPr>
      <w:r>
        <w:br w:type="page"/>
      </w:r>
    </w:p>
    <w:p w14:paraId="01184DD6" w14:textId="77777777" w:rsidR="00EA4A7A" w:rsidRDefault="00050EED">
      <w:pPr>
        <w:pStyle w:val="Kop1"/>
        <w:numPr>
          <w:ilvl w:val="0"/>
          <w:numId w:val="10"/>
        </w:numPr>
        <w:ind w:left="432" w:hanging="432"/>
      </w:pPr>
      <w:bookmarkStart w:id="46" w:name="_Toc95129424"/>
      <w:r>
        <w:lastRenderedPageBreak/>
        <w:t>REST/SaaS-profiel</w:t>
      </w:r>
      <w:bookmarkEnd w:id="46"/>
    </w:p>
    <w:p w14:paraId="763A52F7" w14:textId="73A3B77A" w:rsidR="00CB6678" w:rsidRDefault="00050EED" w:rsidP="00CB6678">
      <w:r>
        <w:t xml:space="preserve">De </w:t>
      </w:r>
      <w:proofErr w:type="spellStart"/>
      <w:r>
        <w:t>Edukoppeling</w:t>
      </w:r>
      <w:proofErr w:type="spellEnd"/>
      <w:r>
        <w:t xml:space="preserve"> standaardiseert een aantal </w:t>
      </w:r>
      <w:r w:rsidR="00CB6678">
        <w:t xml:space="preserve">(routerings- en </w:t>
      </w:r>
      <w:proofErr w:type="spellStart"/>
      <w:r w:rsidR="00CB6678">
        <w:t>beveiligings</w:t>
      </w:r>
      <w:proofErr w:type="spellEnd"/>
      <w:r w:rsidR="00CB6678">
        <w:t>)</w:t>
      </w:r>
      <w:r>
        <w:t xml:space="preserve">voorschriften voor de </w:t>
      </w:r>
      <w:proofErr w:type="spellStart"/>
      <w:r>
        <w:t>applicatielaag</w:t>
      </w:r>
      <w:proofErr w:type="spellEnd"/>
      <w:r>
        <w:t xml:space="preserve"> (zie Figuur 3). We onderkennen hierin zaken als beveiliging op berichtniveau, de service specificatie en adressering. </w:t>
      </w:r>
      <w:r w:rsidR="00CB6678">
        <w:t xml:space="preserve">Aanvullende beveiligingsmaatregelen voor </w:t>
      </w:r>
      <w:proofErr w:type="spellStart"/>
      <w:r w:rsidR="00CB6678">
        <w:t>API’s</w:t>
      </w:r>
      <w:proofErr w:type="spellEnd"/>
      <w:r w:rsidR="00CB6678">
        <w:t xml:space="preserve"> buiten die van het RES</w:t>
      </w:r>
      <w:r w:rsidR="00542C0B">
        <w:t>T</w:t>
      </w:r>
      <w:r w:rsidR="00CB6678">
        <w:t>/SaaS-profiel zijn te vinden in de OWASP Security top 10</w:t>
      </w:r>
      <w:r w:rsidR="00CB6678">
        <w:rPr>
          <w:rStyle w:val="Voetnootmarkering"/>
        </w:rPr>
        <w:footnoteReference w:id="15"/>
      </w:r>
    </w:p>
    <w:p w14:paraId="31287589" w14:textId="77777777" w:rsidR="00CB6678" w:rsidRDefault="00CB6678"/>
    <w:p w14:paraId="5CD81ACB" w14:textId="77777777" w:rsidR="00EA4A7A" w:rsidRDefault="00EA4A7A"/>
    <w:p w14:paraId="6988D85D" w14:textId="77777777" w:rsidR="00EA4A7A" w:rsidRDefault="00050EED">
      <w:pPr>
        <w:keepNext/>
        <w:pBdr>
          <w:top w:val="nil"/>
          <w:left w:val="nil"/>
          <w:bottom w:val="nil"/>
          <w:right w:val="nil"/>
          <w:between w:val="nil"/>
        </w:pBdr>
        <w:ind w:left="425"/>
        <w:rPr>
          <w:color w:val="000000"/>
        </w:rPr>
      </w:pPr>
      <w:r>
        <w:rPr>
          <w:noProof/>
          <w:color w:val="000000"/>
        </w:rPr>
        <w:drawing>
          <wp:inline distT="0" distB="0" distL="0" distR="0" wp14:anchorId="4149FB58" wp14:editId="4E3C35CF">
            <wp:extent cx="5691490" cy="223452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691490" cy="2234523"/>
                    </a:xfrm>
                    <a:prstGeom prst="rect">
                      <a:avLst/>
                    </a:prstGeom>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76E9340B" wp14:editId="6B7E6EC6">
                <wp:simplePos x="0" y="0"/>
                <wp:positionH relativeFrom="column">
                  <wp:posOffset>901700</wp:posOffset>
                </wp:positionH>
                <wp:positionV relativeFrom="paragraph">
                  <wp:posOffset>1117600</wp:posOffset>
                </wp:positionV>
                <wp:extent cx="4496711" cy="469900"/>
                <wp:effectExtent l="0" t="0" r="0" b="0"/>
                <wp:wrapNone/>
                <wp:docPr id="2" name="Rechthoek 2"/>
                <wp:cNvGraphicFramePr/>
                <a:graphic xmlns:a="http://schemas.openxmlformats.org/drawingml/2006/main">
                  <a:graphicData uri="http://schemas.microsoft.com/office/word/2010/wordprocessingShape">
                    <wps:wsp>
                      <wps:cNvSpPr/>
                      <wps:spPr>
                        <a:xfrm>
                          <a:off x="3103995" y="3551400"/>
                          <a:ext cx="4484011" cy="457200"/>
                        </a:xfrm>
                        <a:prstGeom prst="rect">
                          <a:avLst/>
                        </a:prstGeom>
                        <a:noFill/>
                        <a:ln w="12700" cap="flat" cmpd="sng">
                          <a:solidFill>
                            <a:srgbClr val="FF0000"/>
                          </a:solidFill>
                          <a:prstDash val="solid"/>
                          <a:miter lim="800000"/>
                          <a:headEnd type="none" w="sm" len="sm"/>
                          <a:tailEnd type="none" w="sm" len="sm"/>
                        </a:ln>
                      </wps:spPr>
                      <wps:txbx>
                        <w:txbxContent>
                          <w:p w14:paraId="447338AA" w14:textId="77777777" w:rsidR="00152D0E" w:rsidRDefault="00152D0E">
                            <w:pPr>
                              <w:textDirection w:val="btLr"/>
                            </w:pPr>
                          </w:p>
                        </w:txbxContent>
                      </wps:txbx>
                      <wps:bodyPr spcFirstLastPara="1" wrap="square" lIns="91425" tIns="91425" rIns="91425" bIns="91425" anchor="ctr" anchorCtr="0">
                        <a:noAutofit/>
                      </wps:bodyPr>
                    </wps:wsp>
                  </a:graphicData>
                </a:graphic>
              </wp:anchor>
            </w:drawing>
          </mc:Choice>
          <mc:Fallback>
            <w:pict>
              <v:rect w14:anchorId="76E9340B" id="Rechthoek 2" o:spid="_x0000_s1029" style="position:absolute;left:0;text-align:left;margin-left:71pt;margin-top:88pt;width:354.05pt;height:3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" filled="f" strokecolor="red" strokeweight="1pt">
                <v:stroke startarrowwidth="narrow" startarrowlength="short" endarrowwidth="narrow" endarrowlength="short"/>
                <v:textbox inset="2.53958mm,2.53958mm,2.53958mm,2.53958mm">
                  <w:txbxContent>
                    <w:p w14:paraId="447338AA" w14:textId="77777777" w:rsidR="00152D0E" w:rsidRDefault="00152D0E">
                      <w:pPr>
                        <w:textDirection w:val="btLr"/>
                      </w:pPr>
                    </w:p>
                  </w:txbxContent>
                </v:textbox>
              </v:rect>
            </w:pict>
          </mc:Fallback>
        </mc:AlternateContent>
      </w:r>
    </w:p>
    <w:p w14:paraId="41E15E9F" w14:textId="77777777" w:rsidR="00EA4A7A" w:rsidRDefault="00050EED">
      <w:pPr>
        <w:pBdr>
          <w:top w:val="nil"/>
          <w:left w:val="nil"/>
          <w:bottom w:val="nil"/>
          <w:right w:val="nil"/>
          <w:between w:val="nil"/>
        </w:pBdr>
        <w:spacing w:after="200"/>
        <w:ind w:left="425"/>
        <w:jc w:val="center"/>
        <w:rPr>
          <w:i/>
          <w:color w:val="44546A"/>
          <w:sz w:val="18"/>
          <w:szCs w:val="18"/>
        </w:rPr>
      </w:pPr>
      <w:bookmarkStart w:id="47" w:name="_3tbugp1" w:colFirst="0" w:colLast="0"/>
      <w:bookmarkEnd w:id="47"/>
      <w:r>
        <w:rPr>
          <w:i/>
          <w:color w:val="44546A"/>
          <w:sz w:val="18"/>
          <w:szCs w:val="18"/>
        </w:rPr>
        <w:t xml:space="preserve">Figuur 3 -  Informatie-uitwisselingsmodel - </w:t>
      </w:r>
      <w:proofErr w:type="spellStart"/>
      <w:r>
        <w:rPr>
          <w:i/>
          <w:color w:val="44546A"/>
          <w:sz w:val="18"/>
          <w:szCs w:val="18"/>
        </w:rPr>
        <w:t>Applicatielaag</w:t>
      </w:r>
      <w:proofErr w:type="spellEnd"/>
    </w:p>
    <w:p w14:paraId="7DF7D6BF" w14:textId="77777777" w:rsidR="00EA4A7A" w:rsidRDefault="00050EED">
      <w:r>
        <w:t xml:space="preserve">Hieronder worden een aantal zaken verder toegelicht rond het REST/SaaS-profiel. </w:t>
      </w:r>
    </w:p>
    <w:p w14:paraId="27F64730" w14:textId="77777777" w:rsidR="00EA4A7A" w:rsidRDefault="00EA4A7A"/>
    <w:p w14:paraId="2E15C232" w14:textId="5D3FEBA7" w:rsidR="00EA4A7A" w:rsidRDefault="00050EED">
      <w:pPr>
        <w:pStyle w:val="Kop2"/>
        <w:numPr>
          <w:ilvl w:val="1"/>
          <w:numId w:val="10"/>
        </w:numPr>
      </w:pPr>
      <w:bookmarkStart w:id="48" w:name="_Toc95129425"/>
      <w:r>
        <w:t>Technische contract</w:t>
      </w:r>
      <w:bookmarkEnd w:id="48"/>
      <w:r>
        <w:t xml:space="preserve"> </w:t>
      </w:r>
    </w:p>
    <w:p w14:paraId="78385429" w14:textId="23F9337D" w:rsidR="00F26400" w:rsidRDefault="00F833A5">
      <w:r w:rsidRPr="00F833A5">
        <w:t xml:space="preserve">De documentatie van een API moet voor machines leesbaar en voor mensen begrijpelijk zijn. OAS 3.0 geeft ontwikkelaars van applicaties een eenduidige en leesbare beschrijving van een REST API waarmee zij de API kunnen gebruiken zonder te hoeven weten hoe deze geïmplementeerd is. OAS 3.0 zorgt voor gemakkelijker (her)gebruik van </w:t>
      </w:r>
      <w:proofErr w:type="spellStart"/>
      <w:r w:rsidRPr="00F833A5">
        <w:t>APIs</w:t>
      </w:r>
      <w:proofErr w:type="spellEnd"/>
      <w:r w:rsidRPr="00F833A5">
        <w:t xml:space="preserve"> en minder leveranciersafhankelijkheid.</w:t>
      </w:r>
    </w:p>
    <w:p w14:paraId="1F1CE8B2" w14:textId="291D5F8E" w:rsidR="00F833A5" w:rsidRDefault="00F833A5"/>
    <w:p w14:paraId="66E79F8D" w14:textId="67C32C3E" w:rsidR="00F833A5" w:rsidRDefault="00F833A5">
      <w:r w:rsidRPr="00F833A5">
        <w:t xml:space="preserve">Een </w:t>
      </w:r>
      <w:proofErr w:type="spellStart"/>
      <w:r w:rsidRPr="00F833A5">
        <w:t>OpenAPI</w:t>
      </w:r>
      <w:proofErr w:type="spellEnd"/>
      <w:r w:rsidRPr="00F833A5">
        <w:t xml:space="preserve"> </w:t>
      </w:r>
      <w:proofErr w:type="spellStart"/>
      <w:r w:rsidRPr="00F833A5">
        <w:t>Specification</w:t>
      </w:r>
      <w:proofErr w:type="spellEnd"/>
      <w:r w:rsidRPr="00F833A5">
        <w:t xml:space="preserve"> (OAS) beschrijft de eigenschappen van de data die een API als input accepteert en als output teruggeeft. OAS 3.0 specificeert alleen welke attributen de API verwerkt en hun datatypen, niet welke implementatie er achter de API schuilgaat. OAS 3.0 is dus een beschrijvende taal en heeft geen binding met specifieke programmeertalen. Een specificatie conform OAS 3.0 is een tekstbestand met een gestandaardiseerde YAML of JSON structuur. Daardoor is OAS zowel leesbaar voor machines als begrijpelijk voor mensen. Met OAS 3.0 kunnen zowel mensen als machines de dataset attributen van een REST API vinden, bekijken en verwerken zonder toegang tot de programmatuur en zonder aanvullende documentatie.</w:t>
      </w:r>
    </w:p>
    <w:p w14:paraId="4585254F" w14:textId="2EEFD42F" w:rsidR="00F833A5" w:rsidRDefault="00F833A5"/>
    <w:p w14:paraId="41ABDD3A" w14:textId="2F1811FC" w:rsidR="00F833A5" w:rsidRDefault="00F833A5">
      <w:r>
        <w:t>Bron: Forum Standaardisatie</w:t>
      </w:r>
      <w:r>
        <w:rPr>
          <w:rStyle w:val="Voetnootmarkering"/>
        </w:rPr>
        <w:footnoteReference w:id="16"/>
      </w:r>
      <w:r>
        <w:t>.</w:t>
      </w:r>
    </w:p>
    <w:p w14:paraId="4976B854" w14:textId="3F64FFE1" w:rsidR="00CB6678" w:rsidRDefault="00CB6678"/>
    <w:p w14:paraId="3A91B4D2" w14:textId="77777777" w:rsidR="0072241F" w:rsidRDefault="0072241F"/>
    <w:p w14:paraId="3A1B2FA1" w14:textId="53CD1D51" w:rsidR="003C789C" w:rsidRDefault="003C789C" w:rsidP="003C789C">
      <w:pPr>
        <w:pStyle w:val="Kop2"/>
        <w:numPr>
          <w:ilvl w:val="1"/>
          <w:numId w:val="10"/>
        </w:numPr>
      </w:pPr>
      <w:bookmarkStart w:id="49" w:name="_Toc95129426"/>
      <w:r>
        <w:lastRenderedPageBreak/>
        <w:t>API-</w:t>
      </w:r>
      <w:proofErr w:type="spellStart"/>
      <w:r>
        <w:t>keys</w:t>
      </w:r>
      <w:bookmarkEnd w:id="49"/>
      <w:proofErr w:type="spellEnd"/>
    </w:p>
    <w:p w14:paraId="6B97737A" w14:textId="74442A27" w:rsidR="00272269" w:rsidRDefault="00272269" w:rsidP="00272269">
      <w:r w:rsidRPr="00272269">
        <w:t xml:space="preserve">Een </w:t>
      </w:r>
      <w:r>
        <w:t>API-</w:t>
      </w:r>
      <w:proofErr w:type="spellStart"/>
      <w:r>
        <w:t>k</w:t>
      </w:r>
      <w:r w:rsidRPr="00272269">
        <w:t>ey</w:t>
      </w:r>
      <w:proofErr w:type="spellEnd"/>
      <w:r w:rsidRPr="00272269">
        <w:t xml:space="preserve"> is een unieke code die wordt doorgegeven aan </w:t>
      </w:r>
      <w:r>
        <w:t xml:space="preserve">de </w:t>
      </w:r>
      <w:r w:rsidRPr="00272269">
        <w:t xml:space="preserve">API om de </w:t>
      </w:r>
      <w:r w:rsidR="004E01A0">
        <w:t>client-</w:t>
      </w:r>
      <w:r>
        <w:t>applicatie</w:t>
      </w:r>
      <w:r w:rsidRPr="00272269">
        <w:t xml:space="preserve"> of gebruiker te identificeren. API-</w:t>
      </w:r>
      <w:proofErr w:type="spellStart"/>
      <w:r>
        <w:t>key’s</w:t>
      </w:r>
      <w:proofErr w:type="spellEnd"/>
      <w:r w:rsidRPr="00272269">
        <w:t xml:space="preserve"> worden gebruikt om </w:t>
      </w:r>
      <w:r>
        <w:t>te monitoren</w:t>
      </w:r>
      <w:r w:rsidRPr="00272269">
        <w:t xml:space="preserve"> hoe</w:t>
      </w:r>
      <w:r>
        <w:t xml:space="preserve"> en door wie</w:t>
      </w:r>
      <w:r w:rsidRPr="00272269">
        <w:t xml:space="preserve"> de API wordt gebruikt. </w:t>
      </w:r>
      <w:r w:rsidR="0033263B" w:rsidRPr="0033263B">
        <w:t xml:space="preserve">Voor alle </w:t>
      </w:r>
      <w:proofErr w:type="spellStart"/>
      <w:r w:rsidR="0033263B" w:rsidRPr="0033263B">
        <w:t>API's</w:t>
      </w:r>
      <w:proofErr w:type="spellEnd"/>
      <w:r w:rsidR="0033263B" w:rsidRPr="0033263B">
        <w:t xml:space="preserve"> wordt bij voorkeur minimaal een registratie inclusief acceptatie van de fair </w:t>
      </w:r>
      <w:proofErr w:type="spellStart"/>
      <w:r w:rsidR="0033263B" w:rsidRPr="0033263B">
        <w:t>use</w:t>
      </w:r>
      <w:proofErr w:type="spellEnd"/>
      <w:r w:rsidR="0033263B" w:rsidRPr="0033263B">
        <w:t xml:space="preserve"> voorwaarden vereist. Op basis hiervan wordt dan een API-</w:t>
      </w:r>
      <w:proofErr w:type="spellStart"/>
      <w:r w:rsidR="0033263B" w:rsidRPr="0033263B">
        <w:t>key</w:t>
      </w:r>
      <w:proofErr w:type="spellEnd"/>
      <w:r w:rsidR="0033263B" w:rsidRPr="0033263B">
        <w:t xml:space="preserve"> uitgegeven.</w:t>
      </w:r>
      <w:r w:rsidR="0033263B">
        <w:t xml:space="preserve"> </w:t>
      </w:r>
      <w:r w:rsidR="00E634B8">
        <w:t xml:space="preserve">Een </w:t>
      </w:r>
      <w:r w:rsidR="00E634B8" w:rsidRPr="00272269">
        <w:t>API-</w:t>
      </w:r>
      <w:proofErr w:type="spellStart"/>
      <w:r w:rsidR="00E634B8">
        <w:t>key</w:t>
      </w:r>
      <w:proofErr w:type="spellEnd"/>
      <w:r w:rsidR="00E634B8">
        <w:t xml:space="preserve"> kan ook een a</w:t>
      </w:r>
      <w:r w:rsidR="00E634B8" w:rsidRPr="00272269">
        <w:t>uthenticatie</w:t>
      </w:r>
      <w:r w:rsidR="00E634B8">
        <w:t xml:space="preserve"> functie hebben.</w:t>
      </w:r>
    </w:p>
    <w:p w14:paraId="343149A7" w14:textId="63C28F33" w:rsidR="00272269" w:rsidRDefault="00272269" w:rsidP="00272269"/>
    <w:p w14:paraId="39FC9303" w14:textId="48B7EE16" w:rsidR="00AE5344" w:rsidRPr="00AE5344" w:rsidRDefault="00AE5344" w:rsidP="00AE5344">
      <w:pPr>
        <w:pStyle w:val="Kop2"/>
        <w:numPr>
          <w:ilvl w:val="2"/>
          <w:numId w:val="10"/>
        </w:numPr>
      </w:pPr>
      <w:bookmarkStart w:id="50" w:name="_Toc95129427"/>
      <w:r w:rsidRPr="00AE5344">
        <w:t>Client authenticatie</w:t>
      </w:r>
      <w:bookmarkEnd w:id="50"/>
    </w:p>
    <w:p w14:paraId="310613D3" w14:textId="5D527B6A" w:rsidR="00E634B8" w:rsidRDefault="00272269" w:rsidP="00272269">
      <w:r>
        <w:t xml:space="preserve">In </w:t>
      </w:r>
      <w:proofErr w:type="spellStart"/>
      <w:r>
        <w:t>Edukoppeling</w:t>
      </w:r>
      <w:proofErr w:type="spellEnd"/>
      <w:r>
        <w:t xml:space="preserve"> wordt authenticatie</w:t>
      </w:r>
      <w:r w:rsidR="002F1AE0">
        <w:t xml:space="preserve"> echter</w:t>
      </w:r>
      <w:r>
        <w:t xml:space="preserve"> geregeld met </w:t>
      </w:r>
      <w:proofErr w:type="spellStart"/>
      <w:r>
        <w:t>mTLS</w:t>
      </w:r>
      <w:proofErr w:type="spellEnd"/>
      <w:r>
        <w:t xml:space="preserve"> en </w:t>
      </w:r>
      <w:proofErr w:type="spellStart"/>
      <w:r>
        <w:t>PKI</w:t>
      </w:r>
      <w:r w:rsidR="00DE52F7">
        <w:t>o</w:t>
      </w:r>
      <w:proofErr w:type="spellEnd"/>
      <w:r w:rsidR="00DE52F7">
        <w:t xml:space="preserve"> certificaten</w:t>
      </w:r>
      <w:r w:rsidR="002F1AE0">
        <w:t xml:space="preserve"> met het OIN van de organisatie</w:t>
      </w:r>
      <w:r w:rsidR="00DE52F7">
        <w:t xml:space="preserve">. Gegevens uit het certificaat kunnen doorgegeven worden aan de API (zie TLS </w:t>
      </w:r>
      <w:proofErr w:type="spellStart"/>
      <w:r w:rsidR="00DE52F7">
        <w:t>offloading</w:t>
      </w:r>
      <w:proofErr w:type="spellEnd"/>
      <w:r w:rsidR="00DE52F7">
        <w:t>).</w:t>
      </w:r>
      <w:r w:rsidR="00AE5344">
        <w:t xml:space="preserve"> </w:t>
      </w:r>
      <w:r w:rsidR="004E01A0" w:rsidRPr="004E01A0">
        <w:t>API-</w:t>
      </w:r>
      <w:proofErr w:type="spellStart"/>
      <w:r w:rsidR="00AE5344">
        <w:t>keys</w:t>
      </w:r>
      <w:proofErr w:type="spellEnd"/>
      <w:r w:rsidR="004E01A0" w:rsidRPr="004E01A0">
        <w:t xml:space="preserve"> vertrouwen </w:t>
      </w:r>
      <w:r w:rsidR="00AE5344">
        <w:t xml:space="preserve">enkel </w:t>
      </w:r>
      <w:r w:rsidR="004E01A0" w:rsidRPr="004E01A0">
        <w:t>op kennis van een gedeeld "geheim", dat de API-client als zijn identiteit verzendt via het SSL/TLS-kanaal.</w:t>
      </w:r>
    </w:p>
    <w:p w14:paraId="53FD6ECE" w14:textId="77777777" w:rsidR="0033263B" w:rsidRDefault="0033263B" w:rsidP="00272269"/>
    <w:p w14:paraId="2FACA82F" w14:textId="50EDF5D9" w:rsidR="00AE5344" w:rsidRDefault="00E634B8" w:rsidP="00272269">
      <w:r w:rsidRPr="00E634B8">
        <w:t xml:space="preserve">Het wordt </w:t>
      </w:r>
      <w:r>
        <w:t>aanbevolen</w:t>
      </w:r>
      <w:r w:rsidRPr="00E634B8">
        <w:t xml:space="preserve"> om asymmetrische (op openbare sleutels gebaseerde) methoden voor clientverificatie te gebruiken, zoals </w:t>
      </w:r>
      <w:proofErr w:type="spellStart"/>
      <w:r w:rsidRPr="00E634B8">
        <w:t>mTLS</w:t>
      </w:r>
      <w:proofErr w:type="spellEnd"/>
      <w:r w:rsidRPr="00E634B8">
        <w:t xml:space="preserve"> </w:t>
      </w:r>
      <w:r>
        <w:t>(</w:t>
      </w:r>
      <w:r w:rsidRPr="00E634B8">
        <w:t>RFC8705</w:t>
      </w:r>
      <w:r>
        <w:t>)</w:t>
      </w:r>
      <w:r w:rsidRPr="00E634B8">
        <w:t xml:space="preserve"> of "</w:t>
      </w:r>
      <w:proofErr w:type="spellStart"/>
      <w:r w:rsidRPr="00E634B8">
        <w:t>private_key_jwt</w:t>
      </w:r>
      <w:proofErr w:type="spellEnd"/>
      <w:r w:rsidRPr="00E634B8">
        <w:t xml:space="preserve">" </w:t>
      </w:r>
      <w:proofErr w:type="spellStart"/>
      <w:r w:rsidRPr="00E634B8">
        <w:t>OpenID</w:t>
      </w:r>
      <w:proofErr w:type="spellEnd"/>
      <w:r w:rsidRPr="00E634B8">
        <w:t>.</w:t>
      </w:r>
    </w:p>
    <w:p w14:paraId="1016D191" w14:textId="747C97BD" w:rsidR="00AE5344" w:rsidRDefault="00E634B8" w:rsidP="00272269">
      <w:r>
        <w:t xml:space="preserve">Bron: </w:t>
      </w:r>
      <w:r w:rsidRPr="00E634B8">
        <w:t xml:space="preserve">API </w:t>
      </w:r>
      <w:proofErr w:type="spellStart"/>
      <w:r w:rsidRPr="00E634B8">
        <w:t>Designrules</w:t>
      </w:r>
      <w:proofErr w:type="spellEnd"/>
      <w:r w:rsidRPr="00E634B8">
        <w:t xml:space="preserve"> </w:t>
      </w:r>
      <w:proofErr w:type="spellStart"/>
      <w:r w:rsidRPr="00E634B8">
        <w:t>Extensions</w:t>
      </w:r>
      <w:proofErr w:type="spellEnd"/>
      <w:r>
        <w:rPr>
          <w:rStyle w:val="Voetnootmarkering"/>
        </w:rPr>
        <w:footnoteReference w:id="17"/>
      </w:r>
    </w:p>
    <w:p w14:paraId="76588CCD" w14:textId="77777777" w:rsidR="004E01A0" w:rsidRDefault="004E01A0" w:rsidP="00272269"/>
    <w:p w14:paraId="5DD11BCC" w14:textId="4EEDFAE4" w:rsidR="0033263B" w:rsidRPr="00AE5344" w:rsidRDefault="0033263B" w:rsidP="0033263B">
      <w:pPr>
        <w:pStyle w:val="Kop2"/>
        <w:numPr>
          <w:ilvl w:val="2"/>
          <w:numId w:val="10"/>
        </w:numPr>
      </w:pPr>
      <w:bookmarkStart w:id="51" w:name="_Toc95129428"/>
      <w:r>
        <w:t>Beheer</w:t>
      </w:r>
      <w:bookmarkEnd w:id="51"/>
    </w:p>
    <w:p w14:paraId="6878C6D1" w14:textId="00B965AD" w:rsidR="00EC2B13" w:rsidRDefault="00EC2B13" w:rsidP="00272269">
      <w:r>
        <w:t>Bij de toepassing van API-</w:t>
      </w:r>
      <w:proofErr w:type="spellStart"/>
      <w:r>
        <w:t>keys</w:t>
      </w:r>
      <w:proofErr w:type="spellEnd"/>
      <w:r>
        <w:t xml:space="preserve"> moet hier </w:t>
      </w:r>
      <w:r w:rsidRPr="00EC2B13">
        <w:t xml:space="preserve">hetzelfde </w:t>
      </w:r>
      <w:r>
        <w:t xml:space="preserve">mee omgegaan worden als met </w:t>
      </w:r>
      <w:r w:rsidRPr="00EC2B13">
        <w:t xml:space="preserve">gebruikersnamen en wachtwoorden. </w:t>
      </w:r>
      <w:r>
        <w:t xml:space="preserve">Ze mogen </w:t>
      </w:r>
      <w:r w:rsidRPr="00EC2B13">
        <w:t>niet hard gecodeerd worden in broncode.</w:t>
      </w:r>
      <w:r w:rsidR="00AE5344">
        <w:t xml:space="preserve"> Ook kan het wenselijk zijn om uitgegeven API-</w:t>
      </w:r>
      <w:proofErr w:type="spellStart"/>
      <w:r w:rsidR="00AE5344">
        <w:t>keys</w:t>
      </w:r>
      <w:proofErr w:type="spellEnd"/>
      <w:r w:rsidR="00AE5344">
        <w:t xml:space="preserve"> van tijd tot tijd vervangen.</w:t>
      </w:r>
    </w:p>
    <w:p w14:paraId="7EEA934C" w14:textId="36DB1626" w:rsidR="00272269" w:rsidRPr="00272269" w:rsidRDefault="00DE52F7" w:rsidP="00272269">
      <w:r>
        <w:t xml:space="preserve"> </w:t>
      </w:r>
    </w:p>
    <w:p w14:paraId="15025921" w14:textId="58879765" w:rsidR="00E376C9" w:rsidRPr="00E376C9" w:rsidRDefault="00E376C9" w:rsidP="00E376C9">
      <w:r w:rsidRPr="00E376C9">
        <w:t>API-</w:t>
      </w:r>
      <w:proofErr w:type="spellStart"/>
      <w:r w:rsidRPr="00E376C9">
        <w:t>keys</w:t>
      </w:r>
      <w:proofErr w:type="spellEnd"/>
      <w:r w:rsidRPr="00E376C9">
        <w:t xml:space="preserve"> dienen en net als identiteiten centraal te worden uitgegeven en beheerd maar bij </w:t>
      </w:r>
    </w:p>
    <w:p w14:paraId="146836AD" w14:textId="7B4B3D6A" w:rsidR="00E376C9" w:rsidRPr="00E376C9" w:rsidRDefault="00E376C9" w:rsidP="00E376C9">
      <w:r w:rsidRPr="00E376C9">
        <w:t>voorkeur ook aan een centrale poort te worden gecontroleerd. Een REST API mag geen toestand (state) bijhouden. In plaats daarvan wordt elk verzoek voorzien van een token. In verband met het voorkomen van misbruik dient ook voor niet geauthentiseerd gebruik altijd een token in de vorm van een API-</w:t>
      </w:r>
      <w:proofErr w:type="spellStart"/>
      <w:r w:rsidRPr="00E376C9">
        <w:t>key</w:t>
      </w:r>
      <w:proofErr w:type="spellEnd"/>
      <w:r w:rsidRPr="00E376C9">
        <w:t xml:space="preserve"> te worden toegepast. Een aangewezen component om deze taak te vervullen is een zogenaamde API gateway.</w:t>
      </w:r>
    </w:p>
    <w:p w14:paraId="56FCF085" w14:textId="1433E324" w:rsidR="003C789C" w:rsidRDefault="003C789C" w:rsidP="003C789C">
      <w:pPr>
        <w:pStyle w:val="Kop2"/>
        <w:numPr>
          <w:ilvl w:val="2"/>
          <w:numId w:val="10"/>
        </w:numPr>
      </w:pPr>
      <w:bookmarkStart w:id="52" w:name="_Toc95129429"/>
      <w:r>
        <w:t>OSR API-</w:t>
      </w:r>
      <w:proofErr w:type="spellStart"/>
      <w:r>
        <w:t>key</w:t>
      </w:r>
      <w:proofErr w:type="spellEnd"/>
      <w:r>
        <w:t xml:space="preserve"> voor identificatie pakketten</w:t>
      </w:r>
      <w:bookmarkEnd w:id="52"/>
    </w:p>
    <w:p w14:paraId="3B37DAAB" w14:textId="14ABAEA5" w:rsidR="00AD0BE1" w:rsidRDefault="00AD0BE1" w:rsidP="00AD0BE1">
      <w:r>
        <w:t xml:space="preserve">Het OSR moet kunnen omgaan met meerdere </w:t>
      </w:r>
      <w:proofErr w:type="spellStart"/>
      <w:r>
        <w:t>OIN’s</w:t>
      </w:r>
      <w:proofErr w:type="spellEnd"/>
      <w:r>
        <w:t xml:space="preserve"> (PKI-</w:t>
      </w:r>
      <w:proofErr w:type="spellStart"/>
      <w:r>
        <w:t>overheidcertificaten</w:t>
      </w:r>
      <w:proofErr w:type="spellEnd"/>
      <w:r>
        <w:t xml:space="preserve">) per leverancier en moet kunnen vaststellen van welk softwarepakket/leverancier het verzoek binnenkomt. Het OSR genereert deze en wordt aam leveranciers doorgegeven, zodat deze </w:t>
      </w:r>
    </w:p>
    <w:p w14:paraId="2BC2B174" w14:textId="5EB3E849" w:rsidR="00AD0BE1" w:rsidRDefault="00AD0BE1" w:rsidP="00AD0BE1">
      <w:r>
        <w:t>bij hun bekend is. Omwille van uniciteit zullen er per omgeving (</w:t>
      </w:r>
      <w:proofErr w:type="spellStart"/>
      <w:r>
        <w:t>sandbox</w:t>
      </w:r>
      <w:proofErr w:type="spellEnd"/>
      <w:r>
        <w:t xml:space="preserve"> – </w:t>
      </w:r>
      <w:proofErr w:type="spellStart"/>
      <w:r>
        <w:t>qualification</w:t>
      </w:r>
      <w:proofErr w:type="spellEnd"/>
      <w:r>
        <w:t xml:space="preserve"> – </w:t>
      </w:r>
      <w:proofErr w:type="spellStart"/>
      <w:r>
        <w:t>production</w:t>
      </w:r>
      <w:proofErr w:type="spellEnd"/>
      <w:r>
        <w:t>) unieke API-</w:t>
      </w:r>
      <w:proofErr w:type="spellStart"/>
      <w:r>
        <w:t>keys</w:t>
      </w:r>
      <w:proofErr w:type="spellEnd"/>
      <w:r>
        <w:t xml:space="preserve"> gegenereerd en verstrekt worden. Bij elk verzoek dat een leverancier doet moeten zij de API-</w:t>
      </w:r>
      <w:proofErr w:type="spellStart"/>
      <w:r>
        <w:t>Key</w:t>
      </w:r>
      <w:proofErr w:type="spellEnd"/>
      <w:r>
        <w:t xml:space="preserve"> meegeven in de header. Zo kan het OSR</w:t>
      </w:r>
    </w:p>
    <w:p w14:paraId="1ABFAD36" w14:textId="0A3CC635" w:rsidR="00AD0BE1" w:rsidRDefault="00AD0BE1" w:rsidP="00AD0BE1">
      <w:r>
        <w:t>onderscheiden welk softwarepakket het verzoek doet. De verificatie gebeurt dus op 2 criteria,  een gelding certificaat én de API-</w:t>
      </w:r>
      <w:proofErr w:type="spellStart"/>
      <w:r>
        <w:t>key</w:t>
      </w:r>
      <w:proofErr w:type="spellEnd"/>
      <w:r>
        <w:t xml:space="preserve">: </w:t>
      </w:r>
    </w:p>
    <w:p w14:paraId="666020A8" w14:textId="77777777" w:rsidR="00AD0BE1" w:rsidRDefault="00AD0BE1" w:rsidP="00AD0BE1"/>
    <w:p w14:paraId="2D79676F" w14:textId="2D004F4D" w:rsidR="00AD0BE1" w:rsidRDefault="00AD0BE1" w:rsidP="00AD0BE1">
      <w:pPr>
        <w:pStyle w:val="Lijstalinea"/>
        <w:numPr>
          <w:ilvl w:val="0"/>
          <w:numId w:val="16"/>
        </w:numPr>
      </w:pPr>
      <w:r>
        <w:t>als er een geldig certificaat wordt gebruikt, maar geen API-</w:t>
      </w:r>
      <w:proofErr w:type="spellStart"/>
      <w:r>
        <w:t>key</w:t>
      </w:r>
      <w:proofErr w:type="spellEnd"/>
      <w:r>
        <w:t xml:space="preserve"> wordt meegestuurd, wordt het verzoek afgehandeld als anonieme gebruiker; </w:t>
      </w:r>
    </w:p>
    <w:p w14:paraId="259DAAD4" w14:textId="010AA8BF" w:rsidR="00AD0BE1" w:rsidRDefault="00AD0BE1" w:rsidP="00AD0BE1">
      <w:pPr>
        <w:pStyle w:val="Lijstalinea"/>
        <w:numPr>
          <w:ilvl w:val="0"/>
          <w:numId w:val="16"/>
        </w:numPr>
      </w:pPr>
      <w:r>
        <w:t>als er een geldig certificaat wordt gebruikt, maar een ongeldige API-</w:t>
      </w:r>
      <w:proofErr w:type="spellStart"/>
      <w:r>
        <w:t>key</w:t>
      </w:r>
      <w:proofErr w:type="spellEnd"/>
      <w:r>
        <w:t xml:space="preserve"> (niet bekend of niet geldig in combinatie met het certificaat) wordt meegestuurd, wordt het verzoek afgekeurd en krijgt de gebruiker een foutcode terug. </w:t>
      </w:r>
      <w:r>
        <w:cr/>
      </w:r>
    </w:p>
    <w:p w14:paraId="77387BC8" w14:textId="458DF5C5" w:rsidR="00EA4A7A" w:rsidRDefault="00EA4A7A">
      <w:pPr>
        <w:rPr>
          <w:b/>
          <w:color w:val="000000"/>
        </w:rPr>
      </w:pPr>
    </w:p>
    <w:p w14:paraId="45D89CD7" w14:textId="77777777" w:rsidR="000D6BD0" w:rsidRDefault="000D6BD0">
      <w:pPr>
        <w:rPr>
          <w:b/>
          <w:sz w:val="24"/>
          <w:szCs w:val="24"/>
        </w:rPr>
      </w:pPr>
      <w:r>
        <w:br w:type="page"/>
      </w:r>
    </w:p>
    <w:p w14:paraId="437E57B2" w14:textId="381CD9B4" w:rsidR="00EA4A7A" w:rsidRDefault="00050EED">
      <w:pPr>
        <w:pStyle w:val="Kop1"/>
        <w:numPr>
          <w:ilvl w:val="0"/>
          <w:numId w:val="10"/>
        </w:numPr>
        <w:ind w:left="432" w:hanging="432"/>
      </w:pPr>
      <w:bookmarkStart w:id="53" w:name="_Toc95129430"/>
      <w:r>
        <w:lastRenderedPageBreak/>
        <w:t>Bijlage A – Waar rekening mee te houden bij gebruik van PKI certificaten</w:t>
      </w:r>
      <w:bookmarkEnd w:id="53"/>
      <w:r>
        <w:t xml:space="preserve"> </w:t>
      </w:r>
    </w:p>
    <w:p w14:paraId="60F71F67" w14:textId="77777777" w:rsidR="00EA4A7A" w:rsidRDefault="00050EED">
      <w:proofErr w:type="spellStart"/>
      <w:r>
        <w:t>Edukoppeling</w:t>
      </w:r>
      <w:proofErr w:type="spellEnd"/>
      <w:r>
        <w:t xml:space="preserve"> staat alleen het gebruik van </w:t>
      </w:r>
      <w:proofErr w:type="spellStart"/>
      <w:r>
        <w:t>PKIoverheid</w:t>
      </w:r>
      <w:proofErr w:type="spellEnd"/>
      <w:r>
        <w:t xml:space="preserve"> certificaten toe voor TLS en het ondertekenen en versleutelen van berichten. Zie voor actuele voorschriften het UBV</w:t>
      </w:r>
      <w:r>
        <w:rPr>
          <w:vertAlign w:val="superscript"/>
        </w:rPr>
        <w:footnoteReference w:id="18"/>
      </w:r>
      <w:r>
        <w:t xml:space="preserve"> </w:t>
      </w:r>
      <w:proofErr w:type="spellStart"/>
      <w:r>
        <w:t>Edukoppeling</w:t>
      </w:r>
      <w:proofErr w:type="spellEnd"/>
      <w:r>
        <w:t xml:space="preserve"> profiel. </w:t>
      </w:r>
    </w:p>
    <w:p w14:paraId="037CA729" w14:textId="77777777" w:rsidR="00EA4A7A" w:rsidRDefault="00EA4A7A"/>
    <w:p w14:paraId="60258338" w14:textId="77777777" w:rsidR="00EA4A7A" w:rsidRDefault="00050EED">
      <w:pPr>
        <w:pStyle w:val="Kop2"/>
        <w:numPr>
          <w:ilvl w:val="1"/>
          <w:numId w:val="10"/>
        </w:numPr>
      </w:pPr>
      <w:bookmarkStart w:id="54" w:name="_Toc95129431"/>
      <w:r>
        <w:t>Certificaat moet verwijzen naar een valide CA</w:t>
      </w:r>
      <w:bookmarkEnd w:id="54"/>
    </w:p>
    <w:p w14:paraId="1A27E572" w14:textId="7AFA550E" w:rsidR="00EA4A7A" w:rsidRDefault="00050EED">
      <w:r>
        <w:t>Een certificaat wordt uitgegeven door een certifi</w:t>
      </w:r>
      <w:r w:rsidR="001C354C">
        <w:t xml:space="preserve">caatautoriteit (CA, zie ook </w:t>
      </w:r>
      <w:r>
        <w:t>TSP</w:t>
      </w:r>
      <w:r w:rsidR="001C354C">
        <w:t xml:space="preserve"> (voorheen CSP)</w:t>
      </w:r>
      <w:r>
        <w:t xml:space="preserve">). De CA waarborgt de integriteit en authenticiteit van het certificaat en toetst of de afnemer een bestaande en legale organisatie is. </w:t>
      </w:r>
    </w:p>
    <w:p w14:paraId="079A01B0" w14:textId="77777777" w:rsidR="00EA4A7A" w:rsidRDefault="00EA4A7A"/>
    <w:p w14:paraId="3A3F640D" w14:textId="7B7C6105" w:rsidR="00EA4A7A" w:rsidRDefault="00050EED">
      <w:r>
        <w:t xml:space="preserve">Een CA heeft een eigen certificaat dat ondertekend is met het </w:t>
      </w:r>
      <w:proofErr w:type="spellStart"/>
      <w:r>
        <w:t>PKIoverheid</w:t>
      </w:r>
      <w:proofErr w:type="spellEnd"/>
      <w:r>
        <w:t xml:space="preserve"> domeincertificaat  en kan pas vertrouwd worden als dit daadwerkelijk het geval is. De certificaten die een CA uitgeeft zijn met dit CA certificaat ondertekend. Hiermee is feitelijk elk uitgegeven certificaat onderdeel van een hiërarchie van certificaten. Deze “chain of trust” moet bij de gebruikte systemen vertrouwd worden. Met het </w:t>
      </w:r>
      <w:proofErr w:type="spellStart"/>
      <w:r>
        <w:t>PKIoverheid</w:t>
      </w:r>
      <w:proofErr w:type="spellEnd"/>
      <w:r>
        <w:t xml:space="preserve"> stamcertificaat, domeincertificaat en die van de CA in de trust store kan de echtheid van een </w:t>
      </w:r>
      <w:proofErr w:type="spellStart"/>
      <w:r>
        <w:t>PKIoverheid</w:t>
      </w:r>
      <w:proofErr w:type="spellEnd"/>
      <w:r>
        <w:t xml:space="preserve"> certificaat dat een partij bij communicatie, ondertekening of ondertekening gebruikt, gecontroleerd worden. </w:t>
      </w:r>
    </w:p>
    <w:p w14:paraId="2CEE1985" w14:textId="77777777" w:rsidR="00EA4A7A" w:rsidRDefault="00EA4A7A"/>
    <w:p w14:paraId="4555D224" w14:textId="77777777" w:rsidR="00EA4A7A" w:rsidRDefault="00050EED">
      <w:r>
        <w:t xml:space="preserve">Een overzicht van de </w:t>
      </w:r>
      <w:proofErr w:type="spellStart"/>
      <w:r>
        <w:t>PKIoverheid</w:t>
      </w:r>
      <w:proofErr w:type="spellEnd"/>
      <w:r>
        <w:t xml:space="preserve"> </w:t>
      </w:r>
      <w:proofErr w:type="spellStart"/>
      <w:r>
        <w:t>CA’s</w:t>
      </w:r>
      <w:proofErr w:type="spellEnd"/>
      <w:r>
        <w:t xml:space="preserve"> is te vinden op </w:t>
      </w:r>
      <w:hyperlink r:id="rId25">
        <w:r>
          <w:rPr>
            <w:color w:val="3E986A"/>
            <w:u w:val="single"/>
          </w:rPr>
          <w:t>https://www.pkioverheid.nl/</w:t>
        </w:r>
      </w:hyperlink>
      <w:r>
        <w:t xml:space="preserve">.  </w:t>
      </w:r>
    </w:p>
    <w:p w14:paraId="086B8C38" w14:textId="77777777" w:rsidR="00EA4A7A" w:rsidRDefault="00EA4A7A"/>
    <w:p w14:paraId="20EEEB5B" w14:textId="77777777" w:rsidR="00EA4A7A" w:rsidRDefault="00050EED">
      <w:pPr>
        <w:pStyle w:val="Kop2"/>
        <w:numPr>
          <w:ilvl w:val="1"/>
          <w:numId w:val="10"/>
        </w:numPr>
      </w:pPr>
      <w:bookmarkStart w:id="55" w:name="_Toc95129432"/>
      <w:r>
        <w:t>Valideer de hiërarchie van het certificaat</w:t>
      </w:r>
      <w:bookmarkEnd w:id="55"/>
    </w:p>
    <w:p w14:paraId="08C7BF94" w14:textId="1513E5D9" w:rsidR="00EA4A7A" w:rsidRDefault="00663B3A">
      <w:pPr>
        <w:rPr>
          <w:color w:val="000000"/>
        </w:rPr>
      </w:pPr>
      <w:r>
        <w:rPr>
          <w:color w:val="000000"/>
        </w:rPr>
        <w:t>E</w:t>
      </w:r>
      <w:r w:rsidR="00050EED">
        <w:rPr>
          <w:color w:val="000000"/>
        </w:rPr>
        <w:t xml:space="preserve">r zijn </w:t>
      </w:r>
      <w:r w:rsidR="00C20601">
        <w:rPr>
          <w:color w:val="000000"/>
        </w:rPr>
        <w:t xml:space="preserve">in principe </w:t>
      </w:r>
      <w:r w:rsidR="00050EED">
        <w:rPr>
          <w:color w:val="000000"/>
        </w:rPr>
        <w:t>public root en private root certificaten met elk hun eigen hiërarchie.</w:t>
      </w:r>
      <w:r>
        <w:rPr>
          <w:color w:val="000000"/>
        </w:rPr>
        <w:t xml:space="preserve"> Echter, de public root certificaten worden voor M2M (</w:t>
      </w:r>
      <w:proofErr w:type="spellStart"/>
      <w:r>
        <w:rPr>
          <w:color w:val="000000"/>
        </w:rPr>
        <w:t>Edukoppeling</w:t>
      </w:r>
      <w:proofErr w:type="spellEnd"/>
      <w:r>
        <w:rPr>
          <w:color w:val="000000"/>
        </w:rPr>
        <w:t>) niet gebruikt</w:t>
      </w:r>
      <w:r w:rsidR="003444B3">
        <w:rPr>
          <w:color w:val="000000"/>
        </w:rPr>
        <w:t xml:space="preserve"> (uitzondering voor gebruik public root geldt tot 01-12-2022)</w:t>
      </w:r>
      <w:r>
        <w:rPr>
          <w:color w:val="000000"/>
        </w:rPr>
        <w:t>.</w:t>
      </w:r>
      <w:r w:rsidR="00050EED">
        <w:rPr>
          <w:color w:val="000000"/>
        </w:rPr>
        <w:t xml:space="preserve"> Daarnaast bestaan er voor elk mogelijk versc</w:t>
      </w:r>
      <w:r>
        <w:rPr>
          <w:color w:val="000000"/>
        </w:rPr>
        <w:t xml:space="preserve">hillende versies. </w:t>
      </w:r>
      <w:r w:rsidR="00C20601">
        <w:rPr>
          <w:color w:val="000000"/>
        </w:rPr>
        <w:t>V</w:t>
      </w:r>
      <w:r w:rsidR="00050EED">
        <w:rPr>
          <w:color w:val="000000"/>
        </w:rPr>
        <w:t xml:space="preserve">oor private root </w:t>
      </w:r>
      <w:r w:rsidR="00C20601">
        <w:rPr>
          <w:color w:val="000000"/>
        </w:rPr>
        <w:t xml:space="preserve">is </w:t>
      </w:r>
      <w:r w:rsidR="00050EED">
        <w:rPr>
          <w:color w:val="000000"/>
        </w:rPr>
        <w:t>G1</w:t>
      </w:r>
      <w:r>
        <w:rPr>
          <w:color w:val="000000"/>
        </w:rPr>
        <w:t xml:space="preserve"> </w:t>
      </w:r>
      <w:r w:rsidR="00C20601">
        <w:rPr>
          <w:color w:val="000000"/>
        </w:rPr>
        <w:t xml:space="preserve">de actuele </w:t>
      </w:r>
      <w:r>
        <w:rPr>
          <w:color w:val="000000"/>
        </w:rPr>
        <w:t>versie</w:t>
      </w:r>
      <w:r w:rsidR="00050EED">
        <w:rPr>
          <w:color w:val="000000"/>
        </w:rPr>
        <w:t xml:space="preserve">. Zie voor meer details </w:t>
      </w:r>
      <w:proofErr w:type="spellStart"/>
      <w:r w:rsidR="00050EED">
        <w:rPr>
          <w:color w:val="000000"/>
        </w:rPr>
        <w:t>PKIoverheid</w:t>
      </w:r>
      <w:proofErr w:type="spellEnd"/>
      <w:r w:rsidR="0088174D">
        <w:rPr>
          <w:rStyle w:val="Voetnootmarkering"/>
          <w:color w:val="000000"/>
        </w:rPr>
        <w:footnoteReference w:id="19"/>
      </w:r>
      <w:r w:rsidR="00050EED">
        <w:rPr>
          <w:color w:val="000000"/>
        </w:rPr>
        <w:t xml:space="preserve">. Na verloop van tijd zijn steeds sterkere algoritmes of andere functionaliteiten nodig om de betrouwbaarheid van certificaten te kunnen garanderen. Alle certificaten binnen eenzelfde hiërarchie zijn gebaseerd op hetzelfde algoritme. Zie voor meer details </w:t>
      </w:r>
      <w:proofErr w:type="spellStart"/>
      <w:r w:rsidR="00050EED">
        <w:rPr>
          <w:color w:val="000000"/>
        </w:rPr>
        <w:t>Digikoppeling</w:t>
      </w:r>
      <w:proofErr w:type="spellEnd"/>
      <w:r w:rsidR="00050EED">
        <w:rPr>
          <w:color w:val="000000"/>
        </w:rPr>
        <w:t>-Gebruik-en-achtergrond-certificaten</w:t>
      </w:r>
      <w:r w:rsidR="00050EED">
        <w:rPr>
          <w:color w:val="000000"/>
          <w:vertAlign w:val="superscript"/>
        </w:rPr>
        <w:footnoteReference w:id="20"/>
      </w:r>
      <w:r w:rsidR="00050EED">
        <w:rPr>
          <w:color w:val="000000"/>
        </w:rPr>
        <w:t>. Om het gewenste niveau van veiligheid te borgen en foutmeldingen te voorkomen bij machine-</w:t>
      </w:r>
      <w:proofErr w:type="spellStart"/>
      <w:r w:rsidR="00050EED">
        <w:rPr>
          <w:color w:val="000000"/>
        </w:rPr>
        <w:t>to</w:t>
      </w:r>
      <w:proofErr w:type="spellEnd"/>
      <w:r w:rsidR="00050EED">
        <w:rPr>
          <w:color w:val="000000"/>
        </w:rPr>
        <w:t xml:space="preserve">-machine communicatie, moet de gehele certificaatketen van eindgebruikerscertificaat tot aan het stamcertificaat gevalideerd kunnen worden. Deze hiërarchieën zijn te raadplegen op de website van </w:t>
      </w:r>
      <w:proofErr w:type="spellStart"/>
      <w:r w:rsidR="00050EED">
        <w:rPr>
          <w:color w:val="000000"/>
        </w:rPr>
        <w:t>PKIoverheid</w:t>
      </w:r>
      <w:proofErr w:type="spellEnd"/>
      <w:r w:rsidR="00050EED">
        <w:rPr>
          <w:color w:val="000000"/>
          <w:vertAlign w:val="superscript"/>
        </w:rPr>
        <w:footnoteReference w:id="21"/>
      </w:r>
      <w:r w:rsidR="00050EED">
        <w:rPr>
          <w:color w:val="000000"/>
        </w:rPr>
        <w:t xml:space="preserve">. </w:t>
      </w:r>
    </w:p>
    <w:p w14:paraId="4DC3CA85" w14:textId="795D525A" w:rsidR="00EA4A7A" w:rsidRDefault="00050EED">
      <w:pPr>
        <w:pStyle w:val="Kop2"/>
        <w:numPr>
          <w:ilvl w:val="2"/>
          <w:numId w:val="10"/>
        </w:numPr>
      </w:pPr>
      <w:bookmarkStart w:id="56" w:name="_Toc95129433"/>
      <w:r>
        <w:t>Private Root certificaten</w:t>
      </w:r>
      <w:bookmarkEnd w:id="56"/>
    </w:p>
    <w:p w14:paraId="6B3D3DDD" w14:textId="1F9761BF" w:rsidR="00EA4A7A" w:rsidRDefault="00050EED">
      <w:pPr>
        <w:spacing w:after="283"/>
      </w:pPr>
      <w:r>
        <w:t xml:space="preserve">Een </w:t>
      </w:r>
      <w:proofErr w:type="spellStart"/>
      <w:r>
        <w:t>PKIoverheid</w:t>
      </w:r>
      <w:proofErr w:type="spellEnd"/>
      <w:r>
        <w:t xml:space="preserve"> services servercertificaat </w:t>
      </w:r>
      <w:r w:rsidR="000922D9">
        <w:t>(private root)</w:t>
      </w:r>
      <w:r>
        <w:t xml:space="preserve"> zijn geschikt voor de beveiliging van verkeer tussen systemen.  </w:t>
      </w:r>
      <w:proofErr w:type="spellStart"/>
      <w:r>
        <w:t>Edukoppeling</w:t>
      </w:r>
      <w:proofErr w:type="spellEnd"/>
      <w:r>
        <w:t xml:space="preserve"> staat </w:t>
      </w:r>
      <w:r w:rsidR="00866A73">
        <w:t xml:space="preserve">alleen </w:t>
      </w:r>
      <w:r>
        <w:t xml:space="preserve">het gebruik van </w:t>
      </w:r>
      <w:r w:rsidR="00866A73">
        <w:t>private root certificaten</w:t>
      </w:r>
      <w:r>
        <w:t xml:space="preserve"> toe</w:t>
      </w:r>
      <w:r w:rsidR="001C354C">
        <w:t xml:space="preserve"> (zie </w:t>
      </w:r>
      <w:r w:rsidR="00866A73">
        <w:t>UBV</w:t>
      </w:r>
      <w:r w:rsidR="00866A73">
        <w:rPr>
          <w:rStyle w:val="Voetnootmarkering"/>
        </w:rPr>
        <w:footnoteReference w:id="22"/>
      </w:r>
      <w:r w:rsidR="00866A73">
        <w:t>)</w:t>
      </w:r>
      <w:r>
        <w:t xml:space="preserve">. </w:t>
      </w:r>
      <w:r w:rsidR="00866A73">
        <w:t>D</w:t>
      </w:r>
      <w:r w:rsidR="00C20601">
        <w:t>e private root</w:t>
      </w:r>
      <w:r>
        <w:t xml:space="preserve"> hiërarchie moet dus vertrouwd worden.</w:t>
      </w:r>
    </w:p>
    <w:p w14:paraId="277B2732" w14:textId="77777777" w:rsidR="00EA4A7A" w:rsidRDefault="00050EED">
      <w:pPr>
        <w:pStyle w:val="Kop2"/>
        <w:numPr>
          <w:ilvl w:val="2"/>
          <w:numId w:val="10"/>
        </w:numPr>
      </w:pPr>
      <w:bookmarkStart w:id="57" w:name="_Toc95129434"/>
      <w:r>
        <w:t>Hoe gaat de validatie van de hiërarchie van het certificaat in zijn werk?</w:t>
      </w:r>
      <w:bookmarkEnd w:id="57"/>
    </w:p>
    <w:p w14:paraId="3A9B6FD2" w14:textId="3746D7F6" w:rsidR="00EA4A7A" w:rsidRDefault="00050EED">
      <w:pPr>
        <w:spacing w:after="283"/>
      </w:pPr>
      <w:r>
        <w:t xml:space="preserve">Dit is vaak standaard functionaliteit van systemen/bibliotheken die het werken met certificaten ondersteunen. De software biedt de mogelijkheid om in een truststore certificaten </w:t>
      </w:r>
      <w:r>
        <w:lastRenderedPageBreak/>
        <w:t xml:space="preserve">op te nemen. </w:t>
      </w:r>
      <w:r w:rsidR="00C20601">
        <w:t>Partijen moeten er voor zorgen dat</w:t>
      </w:r>
      <w:r>
        <w:t xml:space="preserve"> de private root </w:t>
      </w:r>
      <w:r w:rsidR="00C20601">
        <w:t>hiërarchie (versies) in de truststore opgenomen zijn.</w:t>
      </w:r>
      <w:r>
        <w:rPr>
          <w:color w:val="000000"/>
        </w:rPr>
        <w:t xml:space="preserve"> </w:t>
      </w:r>
      <w:r>
        <w:t xml:space="preserve"> </w:t>
      </w:r>
    </w:p>
    <w:p w14:paraId="781DB024" w14:textId="77777777" w:rsidR="00EA4A7A" w:rsidRDefault="00050EED">
      <w:pPr>
        <w:pStyle w:val="Kop2"/>
        <w:numPr>
          <w:ilvl w:val="1"/>
          <w:numId w:val="10"/>
        </w:numPr>
      </w:pPr>
      <w:bookmarkStart w:id="58" w:name="_Toc95129435"/>
      <w:r>
        <w:t>Controleer of een certificaat is ingetrokken</w:t>
      </w:r>
      <w:bookmarkEnd w:id="58"/>
    </w:p>
    <w:p w14:paraId="290F6FA6" w14:textId="26684750" w:rsidR="001C354C" w:rsidRPr="00947133" w:rsidRDefault="001C354C" w:rsidP="00947133">
      <w:pPr>
        <w:rPr>
          <w:color w:val="000000"/>
        </w:rPr>
      </w:pPr>
      <w:r w:rsidRPr="00947133">
        <w:rPr>
          <w:color w:val="000000"/>
        </w:rPr>
        <w:t xml:space="preserve">Of een certificaat geldig of verlopen is kan de cliënt zelfstandig controleren op basis van de in het certificaat opgenomen meta data. Het controleren op ingetrokken certificaten kan met CRL of het Online </w:t>
      </w:r>
      <w:proofErr w:type="spellStart"/>
      <w:r w:rsidRPr="00947133">
        <w:rPr>
          <w:color w:val="000000"/>
        </w:rPr>
        <w:t>Certificate</w:t>
      </w:r>
      <w:proofErr w:type="spellEnd"/>
      <w:r w:rsidRPr="00947133">
        <w:rPr>
          <w:color w:val="000000"/>
        </w:rPr>
        <w:t xml:space="preserve"> Status Protocol (OCSP).</w:t>
      </w:r>
    </w:p>
    <w:p w14:paraId="098481D6" w14:textId="530BAF96" w:rsidR="001C354C" w:rsidRPr="001C354C" w:rsidRDefault="001C354C" w:rsidP="001C354C">
      <w:pPr>
        <w:pStyle w:val="Kop2"/>
        <w:numPr>
          <w:ilvl w:val="2"/>
          <w:numId w:val="10"/>
        </w:numPr>
      </w:pPr>
      <w:bookmarkStart w:id="59" w:name="_Toc95129436"/>
      <w:r>
        <w:t>CRL</w:t>
      </w:r>
      <w:bookmarkEnd w:id="59"/>
    </w:p>
    <w:p w14:paraId="25FB41A7" w14:textId="6227B9CA" w:rsidR="00EA4A7A" w:rsidRDefault="00050EED">
      <w:r>
        <w:t xml:space="preserve">Of een certificaat is ingetrokken kan o.a. worden vastgesteld met een </w:t>
      </w:r>
      <w:proofErr w:type="spellStart"/>
      <w:r>
        <w:t>Certificate</w:t>
      </w:r>
      <w:proofErr w:type="spellEnd"/>
      <w:r>
        <w:t xml:space="preserve"> </w:t>
      </w:r>
      <w:proofErr w:type="spellStart"/>
      <w:r>
        <w:t>Revocation</w:t>
      </w:r>
      <w:proofErr w:type="spellEnd"/>
      <w:r>
        <w:t xml:space="preserve"> List (CRL). </w:t>
      </w:r>
      <w:proofErr w:type="spellStart"/>
      <w:r>
        <w:t>TSP’s</w:t>
      </w:r>
      <w:proofErr w:type="spellEnd"/>
      <w:r>
        <w:t xml:space="preserve"> moeten een CRL kunnen leveren, dit wordt door het </w:t>
      </w:r>
      <w:proofErr w:type="spellStart"/>
      <w:r>
        <w:t>PKIo</w:t>
      </w:r>
      <w:proofErr w:type="spellEnd"/>
      <w:r>
        <w:t xml:space="preserve"> Programma van Eisen verplicht gesteld. De CRL is zowel relevant voor het TLS-koppelvlak als bij ondertekende en/of versleutelde berichten. </w:t>
      </w:r>
    </w:p>
    <w:p w14:paraId="33125ECA" w14:textId="77777777" w:rsidR="00EA4A7A" w:rsidRDefault="00EA4A7A"/>
    <w:p w14:paraId="62CB2AEC" w14:textId="77777777" w:rsidR="00EA4A7A" w:rsidRDefault="00050EED">
      <w:r>
        <w:t>Partijen kunnen bij verschillende Trust Service Providers (</w:t>
      </w:r>
      <w:proofErr w:type="spellStart"/>
      <w:r>
        <w:t>TSP’s</w:t>
      </w:r>
      <w:proofErr w:type="spellEnd"/>
      <w:r>
        <w:t xml:space="preserve">) </w:t>
      </w:r>
      <w:proofErr w:type="spellStart"/>
      <w:r>
        <w:t>PKIoverheid</w:t>
      </w:r>
      <w:proofErr w:type="spellEnd"/>
      <w:r>
        <w:t xml:space="preserve"> certificaten afnemen, elke TSP stelt (net als </w:t>
      </w:r>
      <w:proofErr w:type="spellStart"/>
      <w:r>
        <w:t>PKIoverheid</w:t>
      </w:r>
      <w:proofErr w:type="spellEnd"/>
      <w:r>
        <w:t xml:space="preserve"> voor de stamcertificaten op </w:t>
      </w:r>
      <w:hyperlink r:id="rId26">
        <w:r>
          <w:rPr>
            <w:color w:val="3E986A"/>
            <w:u w:val="single"/>
          </w:rPr>
          <w:t>https://crl.pkioverheid.nl/</w:t>
        </w:r>
      </w:hyperlink>
      <w:r>
        <w:t>) een CRL beschikbaar met ingetrokken certificaten. Partijen moeten vertrouwde certificaten controleren tegen de CRL van de TSP die deze heeft uitgegeven. Het certificaat zelf bevat de informatie die nodig is om de locatie van de CRL van de TSP te bepalen (CRL Distribution Point).</w:t>
      </w:r>
    </w:p>
    <w:p w14:paraId="273A7AC6" w14:textId="77777777" w:rsidR="00EA4A7A" w:rsidRDefault="00EA4A7A"/>
    <w:p w14:paraId="0984CC02" w14:textId="77777777" w:rsidR="00EA4A7A" w:rsidRDefault="00050EED">
      <w:r>
        <w:t xml:space="preserve">De TSP draagt de verantwoordelijkheid dat de CRL aan het Programma van Eisen van </w:t>
      </w:r>
      <w:proofErr w:type="spellStart"/>
      <w:r>
        <w:t>PKIoverheid</w:t>
      </w:r>
      <w:proofErr w:type="spellEnd"/>
      <w:r>
        <w:t xml:space="preserve"> voldoet en ook beschikbaar is. </w:t>
      </w:r>
      <w:proofErr w:type="spellStart"/>
      <w:r>
        <w:t>TSP’s</w:t>
      </w:r>
      <w:proofErr w:type="spellEnd"/>
      <w:r>
        <w:t xml:space="preserve"> stellen periodiek een nieuwe CRL beschikbaar. De geldigheid van de CRL overlapt de duur tussen één of meer updates. Deze langere geldigheid moet eventuele tijdelijke storingen kunnen overbruggen. Als de CRL van de TSP of </w:t>
      </w:r>
      <w:proofErr w:type="spellStart"/>
      <w:r>
        <w:t>PKIoverheid</w:t>
      </w:r>
      <w:proofErr w:type="spellEnd"/>
      <w:r>
        <w:t xml:space="preserve"> toch niet beschikbaar is via het internet terwijl de vorige versie is verlopen kan er in principe niet voldaan kan worden aan de voorgeschreven beveiligingsmaatregelen. De verantwoordelijkheid om wellicht de gegevensuitwisseling te staken ligt bij de keten(partij). Het is verder hoogst onwaarschijnlijk dat de </w:t>
      </w:r>
      <w:proofErr w:type="spellStart"/>
      <w:r>
        <w:t>PKIo</w:t>
      </w:r>
      <w:proofErr w:type="spellEnd"/>
      <w:r>
        <w:t xml:space="preserve"> of TSP </w:t>
      </w:r>
      <w:proofErr w:type="spellStart"/>
      <w:r>
        <w:t>CRL’s</w:t>
      </w:r>
      <w:proofErr w:type="spellEnd"/>
      <w:r>
        <w:t xml:space="preserve"> niet tijdig beschikbaar zullen zijn.</w:t>
      </w:r>
    </w:p>
    <w:p w14:paraId="4693268B" w14:textId="77777777" w:rsidR="00EA4A7A" w:rsidRDefault="00EA4A7A"/>
    <w:p w14:paraId="163A76B8" w14:textId="5CC440C7" w:rsidR="00EA4A7A" w:rsidRDefault="00050EED">
      <w:r>
        <w:t xml:space="preserve">De </w:t>
      </w:r>
      <w:proofErr w:type="spellStart"/>
      <w:r>
        <w:t>CRLs</w:t>
      </w:r>
      <w:proofErr w:type="spellEnd"/>
      <w:r>
        <w:t xml:space="preserve"> van de root </w:t>
      </w:r>
      <w:proofErr w:type="spellStart"/>
      <w:r>
        <w:t>certificate</w:t>
      </w:r>
      <w:proofErr w:type="spellEnd"/>
      <w:r>
        <w:t xml:space="preserve"> van </w:t>
      </w:r>
      <w:proofErr w:type="spellStart"/>
      <w:r>
        <w:t>PKIoverheid</w:t>
      </w:r>
      <w:proofErr w:type="spellEnd"/>
      <w:r>
        <w:t xml:space="preserve"> staan op </w:t>
      </w:r>
      <w:hyperlink r:id="rId27">
        <w:r>
          <w:rPr>
            <w:color w:val="3E986A"/>
            <w:u w:val="single"/>
          </w:rPr>
          <w:t>https://crl.pkioverheid.nl/</w:t>
        </w:r>
      </w:hyperlink>
      <w:r>
        <w:rPr>
          <w:color w:val="3E986A"/>
          <w:u w:val="single"/>
        </w:rPr>
        <w:t xml:space="preserve">. </w:t>
      </w:r>
      <w:r>
        <w:rPr>
          <w:color w:val="000000"/>
        </w:rPr>
        <w:t>Meer details rond certificaatvalidatie is ook te vinden in de Uniforme beveiligingsvoorschriften</w:t>
      </w:r>
      <w:r>
        <w:rPr>
          <w:color w:val="000000"/>
          <w:vertAlign w:val="superscript"/>
        </w:rPr>
        <w:footnoteReference w:id="23"/>
      </w:r>
      <w:r>
        <w:rPr>
          <w:color w:val="000000"/>
        </w:rPr>
        <w:t xml:space="preserve">. UBV geeft de voorkeur aan het toepassen van OCSP stapeling. Als dit door de </w:t>
      </w:r>
      <w:proofErr w:type="spellStart"/>
      <w:r>
        <w:rPr>
          <w:color w:val="000000"/>
        </w:rPr>
        <w:t>PKIo</w:t>
      </w:r>
      <w:proofErr w:type="spellEnd"/>
      <w:r>
        <w:rPr>
          <w:color w:val="000000"/>
        </w:rPr>
        <w:t xml:space="preserve"> TSP ondersteund wordt dan heeft het de voorkeur dit te gebruiken.</w:t>
      </w:r>
      <w:r>
        <w:t xml:space="preserve">  </w:t>
      </w:r>
    </w:p>
    <w:p w14:paraId="6FF5F139" w14:textId="5ADCA490" w:rsidR="001C354C" w:rsidRDefault="001C354C"/>
    <w:p w14:paraId="0DBD9111" w14:textId="451A80B9" w:rsidR="001C354C" w:rsidRDefault="001C354C" w:rsidP="001C354C">
      <w:pPr>
        <w:pStyle w:val="Kop2"/>
        <w:numPr>
          <w:ilvl w:val="2"/>
          <w:numId w:val="10"/>
        </w:numPr>
      </w:pPr>
      <w:bookmarkStart w:id="60" w:name="_Toc95129437"/>
      <w:r w:rsidRPr="001C354C">
        <w:t xml:space="preserve">Online </w:t>
      </w:r>
      <w:proofErr w:type="spellStart"/>
      <w:r w:rsidRPr="001C354C">
        <w:t>Cer</w:t>
      </w:r>
      <w:r>
        <w:t>tificate</w:t>
      </w:r>
      <w:proofErr w:type="spellEnd"/>
      <w:r>
        <w:t xml:space="preserve"> Status Protocol (OCSP)</w:t>
      </w:r>
      <w:bookmarkEnd w:id="60"/>
    </w:p>
    <w:p w14:paraId="24C918AB" w14:textId="1AB86D57" w:rsidR="001C354C" w:rsidRPr="001C354C" w:rsidRDefault="001C354C" w:rsidP="001C354C">
      <w:r>
        <w:t>Met OCSP stuurt de cliënt een controle verzoek naar de OCSP-</w:t>
      </w:r>
      <w:proofErr w:type="spellStart"/>
      <w:r>
        <w:t>responder</w:t>
      </w:r>
      <w:proofErr w:type="spellEnd"/>
      <w:r>
        <w:t xml:space="preserve"> die aangeeft of deze ingetrokken is.</w:t>
      </w:r>
      <w:r w:rsidR="009B1B80">
        <w:t xml:space="preserve"> </w:t>
      </w:r>
      <w:r w:rsidR="009B1B80" w:rsidRPr="009B1B80">
        <w:t>Het OCSP verzoek kan ook door de server zelf meegestuurd worden met OCSP-</w:t>
      </w:r>
      <w:proofErr w:type="spellStart"/>
      <w:r w:rsidR="009B1B80" w:rsidRPr="009B1B80">
        <w:t>stapling</w:t>
      </w:r>
      <w:proofErr w:type="spellEnd"/>
      <w:r w:rsidR="009B1B80" w:rsidRPr="009B1B80">
        <w:t>.</w:t>
      </w:r>
      <w:r w:rsidR="009B1B80">
        <w:t xml:space="preserve"> Pas bij voorkeur OCSP-</w:t>
      </w:r>
      <w:proofErr w:type="spellStart"/>
      <w:r w:rsidR="009B1B80">
        <w:t>stapling</w:t>
      </w:r>
      <w:proofErr w:type="spellEnd"/>
      <w:r w:rsidR="009B1B80">
        <w:t xml:space="preserve"> toe in plaats van CRL of standaard OCSP. </w:t>
      </w:r>
      <w:r>
        <w:t xml:space="preserve">Zie voor verdere details </w:t>
      </w:r>
      <w:proofErr w:type="spellStart"/>
      <w:r>
        <w:t>Edustandard</w:t>
      </w:r>
      <w:proofErr w:type="spellEnd"/>
      <w:r>
        <w:t xml:space="preserve"> UBV</w:t>
      </w:r>
      <w:r>
        <w:rPr>
          <w:rStyle w:val="Voetnootmarkering"/>
        </w:rPr>
        <w:footnoteReference w:id="24"/>
      </w:r>
      <w:r>
        <w:t>.</w:t>
      </w:r>
    </w:p>
    <w:p w14:paraId="5DA1FFD4" w14:textId="77777777" w:rsidR="001C354C" w:rsidRDefault="001C354C"/>
    <w:p w14:paraId="5BE92A9D" w14:textId="77777777" w:rsidR="00EA4A7A" w:rsidRDefault="00EA4A7A"/>
    <w:p w14:paraId="1B14A49A" w14:textId="77777777" w:rsidR="00EA4A7A" w:rsidRDefault="00050EED">
      <w:pPr>
        <w:pStyle w:val="Kop2"/>
        <w:numPr>
          <w:ilvl w:val="1"/>
          <w:numId w:val="10"/>
        </w:numPr>
      </w:pPr>
      <w:bookmarkStart w:id="61" w:name="_Toc95129438"/>
      <w:r>
        <w:t>Laat het certificaat tijdig intrekken</w:t>
      </w:r>
      <w:bookmarkEnd w:id="61"/>
    </w:p>
    <w:p w14:paraId="01FB5A14" w14:textId="77777777" w:rsidR="00EA4A7A" w:rsidRDefault="00050EED">
      <w:r>
        <w:t xml:space="preserve">Er zijn verschillende </w:t>
      </w:r>
      <w:proofErr w:type="spellStart"/>
      <w:r>
        <w:t>TSP’s</w:t>
      </w:r>
      <w:proofErr w:type="spellEnd"/>
      <w:r>
        <w:t xml:space="preserve"> die hierover informeren. Het laten intrekken van een certificaat is vaak gratis. Vaak is dit in de volgende situaties vereist:</w:t>
      </w:r>
    </w:p>
    <w:p w14:paraId="22BB523C" w14:textId="77777777" w:rsidR="00EA4A7A" w:rsidRDefault="00EA4A7A"/>
    <w:p w14:paraId="074E9EA5" w14:textId="77777777" w:rsidR="00EA4A7A" w:rsidRDefault="00050EED">
      <w:pPr>
        <w:numPr>
          <w:ilvl w:val="0"/>
          <w:numId w:val="7"/>
        </w:numPr>
        <w:pBdr>
          <w:top w:val="nil"/>
          <w:left w:val="nil"/>
          <w:bottom w:val="nil"/>
          <w:right w:val="nil"/>
          <w:between w:val="nil"/>
        </w:pBdr>
      </w:pPr>
      <w:r>
        <w:rPr>
          <w:color w:val="000000"/>
        </w:rPr>
        <w:lastRenderedPageBreak/>
        <w:t xml:space="preserve">Uw privésleutel (private </w:t>
      </w:r>
      <w:proofErr w:type="spellStart"/>
      <w:r>
        <w:rPr>
          <w:color w:val="000000"/>
        </w:rPr>
        <w:t>key</w:t>
      </w:r>
      <w:proofErr w:type="spellEnd"/>
      <w:r>
        <w:rPr>
          <w:color w:val="000000"/>
        </w:rPr>
        <w:t>) is corrupt (bijvoorbeeld beschadigd of geïnfecteerd).</w:t>
      </w:r>
    </w:p>
    <w:p w14:paraId="6E28D80F" w14:textId="77777777" w:rsidR="00EA4A7A" w:rsidRDefault="00050EED">
      <w:pPr>
        <w:numPr>
          <w:ilvl w:val="0"/>
          <w:numId w:val="7"/>
        </w:numPr>
        <w:pBdr>
          <w:top w:val="nil"/>
          <w:left w:val="nil"/>
          <w:bottom w:val="nil"/>
          <w:right w:val="nil"/>
          <w:between w:val="nil"/>
        </w:pBdr>
      </w:pPr>
      <w:r>
        <w:rPr>
          <w:color w:val="000000"/>
        </w:rPr>
        <w:t>Uw privésleutel is gecompromitteerd (niet meer geheim).</w:t>
      </w:r>
    </w:p>
    <w:p w14:paraId="2FF5B987" w14:textId="77777777" w:rsidR="00EA4A7A" w:rsidRDefault="00050EED">
      <w:pPr>
        <w:numPr>
          <w:ilvl w:val="0"/>
          <w:numId w:val="7"/>
        </w:numPr>
        <w:pBdr>
          <w:top w:val="nil"/>
          <w:left w:val="nil"/>
          <w:bottom w:val="nil"/>
          <w:right w:val="nil"/>
          <w:between w:val="nil"/>
        </w:pBdr>
      </w:pPr>
      <w:r>
        <w:rPr>
          <w:color w:val="000000"/>
        </w:rPr>
        <w:t xml:space="preserve">U weet het wachtwoord of de </w:t>
      </w:r>
      <w:proofErr w:type="spellStart"/>
      <w:r>
        <w:rPr>
          <w:color w:val="000000"/>
        </w:rPr>
        <w:t>PIN-code</w:t>
      </w:r>
      <w:proofErr w:type="spellEnd"/>
      <w:r>
        <w:rPr>
          <w:color w:val="000000"/>
        </w:rPr>
        <w:t xml:space="preserve"> van uw privésleutel niet meer.</w:t>
      </w:r>
    </w:p>
    <w:p w14:paraId="00DB301C" w14:textId="77777777" w:rsidR="00EA4A7A" w:rsidRDefault="00050EED">
      <w:pPr>
        <w:numPr>
          <w:ilvl w:val="0"/>
          <w:numId w:val="7"/>
        </w:numPr>
        <w:pBdr>
          <w:top w:val="nil"/>
          <w:left w:val="nil"/>
          <w:bottom w:val="nil"/>
          <w:right w:val="nil"/>
          <w:between w:val="nil"/>
        </w:pBdr>
      </w:pPr>
      <w:r>
        <w:rPr>
          <w:color w:val="000000"/>
        </w:rPr>
        <w:t>Uw privésleutel is verloren geraakt bij het upgraden of crashen van de server.</w:t>
      </w:r>
    </w:p>
    <w:p w14:paraId="73D16142" w14:textId="77777777" w:rsidR="00EA4A7A" w:rsidRDefault="00050EED">
      <w:pPr>
        <w:numPr>
          <w:ilvl w:val="0"/>
          <w:numId w:val="7"/>
        </w:numPr>
        <w:pBdr>
          <w:top w:val="nil"/>
          <w:left w:val="nil"/>
          <w:bottom w:val="nil"/>
          <w:right w:val="nil"/>
          <w:between w:val="nil"/>
        </w:pBdr>
      </w:pPr>
      <w:r>
        <w:rPr>
          <w:color w:val="000000"/>
        </w:rPr>
        <w:t xml:space="preserve">Bij installatie is er een ‘private </w:t>
      </w:r>
      <w:proofErr w:type="spellStart"/>
      <w:r>
        <w:rPr>
          <w:color w:val="000000"/>
        </w:rPr>
        <w:t>key</w:t>
      </w:r>
      <w:proofErr w:type="spellEnd"/>
      <w:r>
        <w:rPr>
          <w:color w:val="000000"/>
        </w:rPr>
        <w:t xml:space="preserve"> mismatch’.</w:t>
      </w:r>
    </w:p>
    <w:p w14:paraId="428D1EEF" w14:textId="77777777" w:rsidR="00EA4A7A" w:rsidRDefault="00050EED">
      <w:pPr>
        <w:numPr>
          <w:ilvl w:val="0"/>
          <w:numId w:val="7"/>
        </w:numPr>
        <w:pBdr>
          <w:top w:val="nil"/>
          <w:left w:val="nil"/>
          <w:bottom w:val="nil"/>
          <w:right w:val="nil"/>
          <w:between w:val="nil"/>
        </w:pBdr>
      </w:pPr>
      <w:r>
        <w:rPr>
          <w:color w:val="000000"/>
        </w:rPr>
        <w:t>Bij installatie is er geen ‘</w:t>
      </w:r>
      <w:proofErr w:type="spellStart"/>
      <w:r>
        <w:rPr>
          <w:color w:val="000000"/>
        </w:rPr>
        <w:t>pending</w:t>
      </w:r>
      <w:proofErr w:type="spellEnd"/>
      <w:r>
        <w:rPr>
          <w:color w:val="000000"/>
        </w:rPr>
        <w:t xml:space="preserve"> </w:t>
      </w:r>
      <w:proofErr w:type="spellStart"/>
      <w:r>
        <w:rPr>
          <w:color w:val="000000"/>
        </w:rPr>
        <w:t>request</w:t>
      </w:r>
      <w:proofErr w:type="spellEnd"/>
      <w:r>
        <w:rPr>
          <w:color w:val="000000"/>
        </w:rPr>
        <w:t>’ in de server.</w:t>
      </w:r>
    </w:p>
    <w:p w14:paraId="3AE882E1" w14:textId="77777777" w:rsidR="00EA4A7A" w:rsidRDefault="00050EED">
      <w:pPr>
        <w:numPr>
          <w:ilvl w:val="0"/>
          <w:numId w:val="7"/>
        </w:numPr>
        <w:pBdr>
          <w:top w:val="nil"/>
          <w:left w:val="nil"/>
          <w:bottom w:val="nil"/>
          <w:right w:val="nil"/>
          <w:between w:val="nil"/>
        </w:pBdr>
      </w:pPr>
      <w:r>
        <w:rPr>
          <w:color w:val="000000"/>
        </w:rPr>
        <w:t>Bij installatie blijkt dat er een certificaat voor een onjuiste CN-naam (Common Name) is aangevraagd.</w:t>
      </w:r>
    </w:p>
    <w:p w14:paraId="04F1B33B" w14:textId="77777777" w:rsidR="00EA4A7A" w:rsidRDefault="00050EED">
      <w:pPr>
        <w:numPr>
          <w:ilvl w:val="0"/>
          <w:numId w:val="7"/>
        </w:numPr>
        <w:pBdr>
          <w:top w:val="nil"/>
          <w:left w:val="nil"/>
          <w:bottom w:val="nil"/>
          <w:right w:val="nil"/>
          <w:between w:val="nil"/>
        </w:pBdr>
      </w:pPr>
      <w:r>
        <w:rPr>
          <w:color w:val="000000"/>
        </w:rPr>
        <w:t>Uw certificaat bevat onjuiste informatie.</w:t>
      </w:r>
    </w:p>
    <w:p w14:paraId="47758878" w14:textId="77777777" w:rsidR="00EA4A7A" w:rsidRDefault="00050EED">
      <w:pPr>
        <w:numPr>
          <w:ilvl w:val="0"/>
          <w:numId w:val="7"/>
        </w:numPr>
        <w:pBdr>
          <w:top w:val="nil"/>
          <w:left w:val="nil"/>
          <w:bottom w:val="nil"/>
          <w:right w:val="nil"/>
          <w:between w:val="nil"/>
        </w:pBdr>
      </w:pPr>
      <w:r>
        <w:rPr>
          <w:color w:val="000000"/>
        </w:rPr>
        <w:t>Uw certificaat werkt niet goed.</w:t>
      </w:r>
    </w:p>
    <w:p w14:paraId="0301399E" w14:textId="77777777" w:rsidR="00EA4A7A" w:rsidRDefault="00050EED">
      <w:pPr>
        <w:pStyle w:val="Kop2"/>
        <w:numPr>
          <w:ilvl w:val="1"/>
          <w:numId w:val="10"/>
        </w:numPr>
      </w:pPr>
      <w:bookmarkStart w:id="62" w:name="_Toc95129439"/>
      <w:r>
        <w:t>Controleer of het OIN aanwezig is in het certificaat (</w:t>
      </w:r>
      <w:proofErr w:type="spellStart"/>
      <w:r>
        <w:t>Subject.Serialnumber</w:t>
      </w:r>
      <w:proofErr w:type="spellEnd"/>
      <w:r>
        <w:t>)</w:t>
      </w:r>
      <w:bookmarkEnd w:id="62"/>
    </w:p>
    <w:p w14:paraId="610C0397" w14:textId="77777777" w:rsidR="00EA4A7A" w:rsidRDefault="00050EED">
      <w:r>
        <w:t xml:space="preserve">Partijen kunnen worden geïdentificeerd op basis van het OIN. Voor partijen met een registratie in het Handelsregister (HR) kan het OIN op het </w:t>
      </w:r>
      <w:proofErr w:type="spellStart"/>
      <w:r>
        <w:t>kvk</w:t>
      </w:r>
      <w:proofErr w:type="spellEnd"/>
      <w:r>
        <w:t xml:space="preserve">-nummer gebaseerd worden. Het OIN van een onderwijsinstelling wordt gebaseerd op het BRIN. </w:t>
      </w:r>
    </w:p>
    <w:p w14:paraId="24F2A39B" w14:textId="77777777" w:rsidR="00EA4A7A" w:rsidRDefault="00EA4A7A"/>
    <w:p w14:paraId="0B7B436F" w14:textId="77777777" w:rsidR="00EA4A7A" w:rsidRDefault="00050EED">
      <w:r>
        <w:t>Het OIN van een bepaalde organisatie wordt opgenomen in het certificaat dat een tekenbevoegd persoon namens die organisatie bij een Trust Service Provider</w:t>
      </w:r>
      <w:r>
        <w:rPr>
          <w:vertAlign w:val="superscript"/>
        </w:rPr>
        <w:footnoteReference w:id="25"/>
      </w:r>
      <w:r>
        <w:t xml:space="preserve"> (TSP) / </w:t>
      </w:r>
      <w:proofErr w:type="spellStart"/>
      <w:r>
        <w:t>Certificate</w:t>
      </w:r>
      <w:proofErr w:type="spellEnd"/>
      <w:r>
        <w:t xml:space="preserve"> Service Provider (CSP) heeft aangevraagd. Bij gegevensuitwisseling kan worden getoetst of het OIN in het certificaat is opgenomen. Door gebruik van PKI certificaten en toepassing van tweezijdige TLS en/of ondertekening van berichten, beschikken beide partijen over elkaars identiteit welke tevens geauthentiseerd is door een TSP. Hierna kan op basis van onder meer het OIN bepaald worden of de partij geautoriseerd is. </w:t>
      </w:r>
    </w:p>
    <w:p w14:paraId="12D6AFCD" w14:textId="77777777" w:rsidR="00EA4A7A" w:rsidRDefault="00EA4A7A">
      <w:pPr>
        <w:rPr>
          <w:b/>
        </w:rPr>
      </w:pPr>
    </w:p>
    <w:p w14:paraId="512300F9" w14:textId="77777777" w:rsidR="00EA4A7A" w:rsidRDefault="00050EED">
      <w:pPr>
        <w:pStyle w:val="Kop2"/>
        <w:numPr>
          <w:ilvl w:val="1"/>
          <w:numId w:val="10"/>
        </w:numPr>
      </w:pPr>
      <w:bookmarkStart w:id="63" w:name="_Toc95129440"/>
      <w:r>
        <w:t xml:space="preserve">Controleer de Common Name (CN) met domein gebruikte service </w:t>
      </w:r>
      <w:proofErr w:type="spellStart"/>
      <w:r>
        <w:t>endpoint</w:t>
      </w:r>
      <w:bookmarkEnd w:id="63"/>
      <w:proofErr w:type="spellEnd"/>
    </w:p>
    <w:p w14:paraId="46E91E75" w14:textId="77777777" w:rsidR="00EA4A7A" w:rsidRDefault="00050EED">
      <w:r>
        <w:t xml:space="preserve">Het is gewenst om de CN uit het certificaat van de dienstaanbieder te controleren tegen de domeinnaam van het gebruikte service </w:t>
      </w:r>
      <w:proofErr w:type="spellStart"/>
      <w:r>
        <w:t>endpoint</w:t>
      </w:r>
      <w:proofErr w:type="spellEnd"/>
      <w:r>
        <w:t>. Het Programma van Eisen (</w:t>
      </w:r>
      <w:proofErr w:type="spellStart"/>
      <w:r>
        <w:t>PvE</w:t>
      </w:r>
      <w:proofErr w:type="spellEnd"/>
      <w:r>
        <w:t xml:space="preserve">) van </w:t>
      </w:r>
      <w:proofErr w:type="spellStart"/>
      <w:r>
        <w:t>PKIoverheid</w:t>
      </w:r>
      <w:proofErr w:type="spellEnd"/>
      <w:r>
        <w:t xml:space="preserve"> vereist opname van een </w:t>
      </w:r>
      <w:proofErr w:type="spellStart"/>
      <w:r>
        <w:t>Fully</w:t>
      </w:r>
      <w:proofErr w:type="spellEnd"/>
      <w:r>
        <w:t xml:space="preserve"> </w:t>
      </w:r>
      <w:proofErr w:type="spellStart"/>
      <w:r>
        <w:t>Qualified</w:t>
      </w:r>
      <w:proofErr w:type="spellEnd"/>
      <w:r>
        <w:t xml:space="preserve"> Domain Name (FQDN) in de CN. Het gebruik van een lokaal domein of uitsluitend een hostnaam wordt niet toegestaan. Het gebruik van enkel een hostnaam wordt sinds 1 november 2015 niet meer toegestaan. Met de eis voor het toepassen van een FQDN is ook het gebruik van wildcard certificaten niet toegestaan. Deze bieden niet voldoende vertrouwen. </w:t>
      </w:r>
    </w:p>
    <w:p w14:paraId="78424BB6" w14:textId="77777777" w:rsidR="00EA4A7A" w:rsidRDefault="00EA4A7A">
      <w:pPr>
        <w:pStyle w:val="Kop2"/>
      </w:pPr>
    </w:p>
    <w:p w14:paraId="225F83D3" w14:textId="77777777" w:rsidR="00EA4A7A" w:rsidRDefault="00050EED">
      <w:pPr>
        <w:pStyle w:val="Kop2"/>
        <w:numPr>
          <w:ilvl w:val="1"/>
          <w:numId w:val="10"/>
        </w:numPr>
      </w:pPr>
      <w:bookmarkStart w:id="64" w:name="_Toc95129441"/>
      <w:r>
        <w:t xml:space="preserve">Controleer de Subject </w:t>
      </w:r>
      <w:proofErr w:type="spellStart"/>
      <w:r>
        <w:t>Alternative</w:t>
      </w:r>
      <w:proofErr w:type="spellEnd"/>
      <w:r>
        <w:t xml:space="preserve"> </w:t>
      </w:r>
      <w:proofErr w:type="spellStart"/>
      <w:r>
        <w:t>Names</w:t>
      </w:r>
      <w:proofErr w:type="spellEnd"/>
      <w:r>
        <w:t xml:space="preserve"> bij service met een SAN certificaat</w:t>
      </w:r>
      <w:bookmarkEnd w:id="64"/>
    </w:p>
    <w:p w14:paraId="4550EF1F" w14:textId="77777777" w:rsidR="00EA4A7A" w:rsidRDefault="00050EED">
      <w:pPr>
        <w:rPr>
          <w:rFonts w:ascii="Calibri" w:eastAsia="Calibri" w:hAnsi="Calibri" w:cs="Calibri"/>
        </w:rPr>
      </w:pPr>
      <w:r>
        <w:t xml:space="preserve">Controle van het CN van het certificaat tegen het </w:t>
      </w:r>
      <w:proofErr w:type="spellStart"/>
      <w:r>
        <w:t>endpoint</w:t>
      </w:r>
      <w:proofErr w:type="spellEnd"/>
      <w:r>
        <w:t xml:space="preserve"> van de </w:t>
      </w:r>
      <w:proofErr w:type="spellStart"/>
      <w:r>
        <w:t>webservice</w:t>
      </w:r>
      <w:proofErr w:type="spellEnd"/>
      <w:r>
        <w:t xml:space="preserve"> is mogelijk niet voldoende. Een dienstaanbieder gebruikt mogelijk één certificaat om </w:t>
      </w:r>
      <w:proofErr w:type="spellStart"/>
      <w:r>
        <w:t>webservices</w:t>
      </w:r>
      <w:proofErr w:type="spellEnd"/>
      <w:r>
        <w:t xml:space="preserve"> op meerdere </w:t>
      </w:r>
      <w:proofErr w:type="spellStart"/>
      <w:r>
        <w:t>subdomeinen</w:t>
      </w:r>
      <w:proofErr w:type="spellEnd"/>
      <w:r>
        <w:t xml:space="preserve"> te beveiligen. In dit certificaat zijn dan de verschillende </w:t>
      </w:r>
      <w:proofErr w:type="spellStart"/>
      <w:r>
        <w:t>endpoints</w:t>
      </w:r>
      <w:proofErr w:type="spellEnd"/>
      <w:r>
        <w:t xml:space="preserve"> als Subject </w:t>
      </w:r>
      <w:proofErr w:type="spellStart"/>
      <w:r>
        <w:t>Alternative</w:t>
      </w:r>
      <w:proofErr w:type="spellEnd"/>
      <w:r>
        <w:t xml:space="preserve"> </w:t>
      </w:r>
      <w:proofErr w:type="spellStart"/>
      <w:r>
        <w:t>Names</w:t>
      </w:r>
      <w:proofErr w:type="spellEnd"/>
      <w:r>
        <w:t xml:space="preserve"> opgenomen (SAN certificaat). De dienstafnemer controleert of er een SAN voor het </w:t>
      </w:r>
      <w:proofErr w:type="spellStart"/>
      <w:r>
        <w:t>endpoint</w:t>
      </w:r>
      <w:proofErr w:type="spellEnd"/>
      <w:r>
        <w:t xml:space="preserve"> is opgenomen. Bij gebruik van een SAN certificaat is de spreidingskans van de privésleutel groter dan bij een certificaat zonder SAN</w:t>
      </w:r>
      <w:r>
        <w:rPr>
          <w:rFonts w:ascii="Calibri" w:eastAsia="Calibri" w:hAnsi="Calibri" w:cs="Calibri"/>
          <w:vertAlign w:val="superscript"/>
        </w:rPr>
        <w:footnoteReference w:id="26"/>
      </w:r>
      <w:r>
        <w:rPr>
          <w:rFonts w:ascii="Calibri" w:eastAsia="Calibri" w:hAnsi="Calibri" w:cs="Calibri"/>
        </w:rPr>
        <w:t>.</w:t>
      </w:r>
    </w:p>
    <w:p w14:paraId="4CF25E50" w14:textId="77777777" w:rsidR="00812F8C" w:rsidRDefault="00812F8C">
      <w:pPr>
        <w:rPr>
          <w:rFonts w:ascii="Calibri" w:eastAsia="Calibri" w:hAnsi="Calibri" w:cs="Calibri"/>
        </w:rPr>
      </w:pPr>
    </w:p>
    <w:p w14:paraId="09190C0A" w14:textId="77777777" w:rsidR="00812F8C" w:rsidRPr="00812F8C" w:rsidRDefault="00812F8C" w:rsidP="00812F8C">
      <w:pPr>
        <w:pStyle w:val="Kop2"/>
        <w:numPr>
          <w:ilvl w:val="1"/>
          <w:numId w:val="10"/>
        </w:numPr>
      </w:pPr>
      <w:bookmarkStart w:id="65" w:name="_Toc95129442"/>
      <w:r w:rsidRPr="00812F8C">
        <w:lastRenderedPageBreak/>
        <w:t>Testcertificaten</w:t>
      </w:r>
      <w:bookmarkEnd w:id="65"/>
    </w:p>
    <w:p w14:paraId="20EFA178" w14:textId="77777777" w:rsidR="00812F8C" w:rsidRPr="00812F8C" w:rsidRDefault="00812F8C" w:rsidP="00812F8C">
      <w:r w:rsidRPr="00812F8C">
        <w:t xml:space="preserve">Partijen gebruiken services in verschillende omgevingen en het is wenselijk een duidelijk onderscheid te maken in test en productieomgevingen. Door op TLS niveau met verschillende certificaten te gaan werken, kunnen we testcertificaten autoriseren voor testomgevingen, en productiecertificaten voor de productieomgevingen. Zo is het risico op kruisverbanden over omgevingen heen geminimaliseerd. </w:t>
      </w:r>
    </w:p>
    <w:p w14:paraId="24123729" w14:textId="77777777" w:rsidR="00812F8C" w:rsidRPr="00812F8C" w:rsidRDefault="00812F8C" w:rsidP="00812F8C"/>
    <w:p w14:paraId="69DAED12" w14:textId="77777777" w:rsidR="00812F8C" w:rsidRDefault="00812F8C" w:rsidP="00812F8C">
      <w:r w:rsidRPr="00812F8C">
        <w:t>Voorheen werden hiervoor ook wel ODOC certificaten gebruikt, maar deze zijn nu niet meer beschikbaar.</w:t>
      </w:r>
    </w:p>
    <w:p w14:paraId="0EC5A8D4" w14:textId="77777777" w:rsidR="00777A10" w:rsidRDefault="00777A10" w:rsidP="00812F8C"/>
    <w:p w14:paraId="4FEA85F6" w14:textId="77777777" w:rsidR="00777A10" w:rsidRDefault="00777A10" w:rsidP="00777A10">
      <w:r>
        <w:t xml:space="preserve">De </w:t>
      </w:r>
      <w:r w:rsidRPr="00777A10">
        <w:t>OIN/HRN Nummersystematiek</w:t>
      </w:r>
      <w:r>
        <w:t xml:space="preserve"> biedt verder mogelijkheden om met test identiteiten te werken in het certificaat. Elke organisatie mag een test OIN gebruiken mits voorzien van</w:t>
      </w:r>
    </w:p>
    <w:p w14:paraId="73220A00" w14:textId="77777777" w:rsidR="00777A10" w:rsidRPr="00812F8C" w:rsidRDefault="00777A10" w:rsidP="00777A10">
      <w:r>
        <w:t>deze prefix (</w:t>
      </w:r>
      <w:r w:rsidRPr="00777A10">
        <w:t>00000099</w:t>
      </w:r>
      <w:r>
        <w:t>).</w:t>
      </w:r>
    </w:p>
    <w:p w14:paraId="7BE6A7D2" w14:textId="77777777" w:rsidR="00EA4A7A" w:rsidRDefault="00EA4A7A"/>
    <w:p w14:paraId="5AC10D03" w14:textId="77777777" w:rsidR="00EA4A7A" w:rsidRDefault="00050EED">
      <w:r>
        <w:br w:type="page"/>
      </w:r>
    </w:p>
    <w:p w14:paraId="395FCA1F" w14:textId="78492D71" w:rsidR="00EA4A7A" w:rsidRDefault="00050EED" w:rsidP="00BC29AF">
      <w:pPr>
        <w:pStyle w:val="Kop1"/>
        <w:numPr>
          <w:ilvl w:val="0"/>
          <w:numId w:val="10"/>
        </w:numPr>
        <w:ind w:left="432" w:hanging="432"/>
      </w:pPr>
      <w:bookmarkStart w:id="66" w:name="_Toc95129443"/>
      <w:r>
        <w:lastRenderedPageBreak/>
        <w:t xml:space="preserve">Bijlage </w:t>
      </w:r>
      <w:r w:rsidR="00305DEB">
        <w:t>B</w:t>
      </w:r>
      <w:r>
        <w:t xml:space="preserve"> – Push </w:t>
      </w:r>
      <w:proofErr w:type="spellStart"/>
      <w:r>
        <w:t>vs</w:t>
      </w:r>
      <w:proofErr w:type="spellEnd"/>
      <w:r>
        <w:t xml:space="preserve"> Pull berichtuitwisseling</w:t>
      </w:r>
      <w:bookmarkEnd w:id="66"/>
    </w:p>
    <w:p w14:paraId="2AD9E812" w14:textId="036728DA" w:rsidR="00EA4A7A" w:rsidRDefault="00050EED">
      <w:r>
        <w:t xml:space="preserve">Een ketenpartij kan bij een andere ketenpartij iets melden (push) of opvragen (pull). Bij een push uitwisseling verstuurt de client via het pushbericht een melding van een gebeurtenis en/of gegevens die de service moet verwerken. De client is verantwoordelijk voor de goede aflevering van het pushbericht en is voor het vaststellen hiervan afhankelijk van de bevestiging van de service. Een push bericht kan gezien worden als een melding. </w:t>
      </w:r>
      <w:proofErr w:type="spellStart"/>
      <w:r>
        <w:t>Digikoppeling</w:t>
      </w:r>
      <w:proofErr w:type="spellEnd"/>
      <w:r>
        <w:t xml:space="preserve"> communiceert meldingen via </w:t>
      </w:r>
      <w:proofErr w:type="spellStart"/>
      <w:r>
        <w:t>ebMS</w:t>
      </w:r>
      <w:proofErr w:type="spellEnd"/>
      <w:r>
        <w:t xml:space="preserve"> omdat het protocol een gestandaardiseerde betrouwbare gegevensuitwisseling ondersteunt. Een push-bericht is vaak een trigger voor een proces bij de andere partij. </w:t>
      </w:r>
      <w:proofErr w:type="spellStart"/>
      <w:r>
        <w:t>Edukoppeling</w:t>
      </w:r>
      <w:proofErr w:type="spellEnd"/>
      <w:r>
        <w:t xml:space="preserve"> staat toe om push-berichten (meldingen) met WUS</w:t>
      </w:r>
      <w:r w:rsidR="00F02C08">
        <w:t xml:space="preserve"> &amp; REST</w:t>
      </w:r>
      <w:r>
        <w:t xml:space="preserve"> uit te voeren. Bij een pull-bericht haalt een ketenpartij bij een andere partij gegevens op als onderdeel van het eigen bedrijfsproces. Een pull-bericht kan gezien worden als een </w:t>
      </w:r>
      <w:proofErr w:type="spellStart"/>
      <w:r>
        <w:t>Digikoppeling</w:t>
      </w:r>
      <w:proofErr w:type="spellEnd"/>
      <w:r>
        <w:t xml:space="preserve"> bevraging. Zie voor meer details rond uitwisselingspatronen het </w:t>
      </w:r>
      <w:proofErr w:type="spellStart"/>
      <w:r>
        <w:t>Edukoppeling</w:t>
      </w:r>
      <w:proofErr w:type="spellEnd"/>
      <w:r>
        <w:t xml:space="preserve"> Architectuur document.</w:t>
      </w:r>
    </w:p>
    <w:p w14:paraId="2796D4EA" w14:textId="6072E4CE" w:rsidR="00183FFE" w:rsidRDefault="00183FFE"/>
    <w:sectPr w:rsidR="00183FFE">
      <w:headerReference w:type="default" r:id="rId28"/>
      <w:footerReference w:type="default" r:id="rId29"/>
      <w:headerReference w:type="first" r:id="rId30"/>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D2F6" w14:textId="77777777" w:rsidR="0014505F" w:rsidRDefault="0014505F">
      <w:r>
        <w:separator/>
      </w:r>
    </w:p>
  </w:endnote>
  <w:endnote w:type="continuationSeparator" w:id="0">
    <w:p w14:paraId="3CCF8CAD" w14:textId="77777777" w:rsidR="0014505F" w:rsidRDefault="0014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F454" w14:textId="74D3D4B8" w:rsidR="00152D0E" w:rsidRDefault="00152D0E">
    <w:pPr>
      <w:pBdr>
        <w:top w:val="nil"/>
        <w:left w:val="nil"/>
        <w:bottom w:val="nil"/>
        <w:right w:val="nil"/>
        <w:between w:val="nil"/>
      </w:pBdr>
      <w:tabs>
        <w:tab w:val="center" w:pos="4536"/>
        <w:tab w:val="right" w:pos="9072"/>
      </w:tabs>
      <w:rPr>
        <w:color w:val="000000"/>
      </w:rPr>
    </w:pPr>
    <w:proofErr w:type="spellStart"/>
    <w:r>
      <w:rPr>
        <w:color w:val="000000"/>
      </w:rPr>
      <w:t>Edukoppeling</w:t>
    </w:r>
    <w:proofErr w:type="spellEnd"/>
    <w:r>
      <w:rPr>
        <w:color w:val="000000"/>
      </w:rPr>
      <w:t xml:space="preserve"> – Best </w:t>
    </w:r>
    <w:proofErr w:type="spellStart"/>
    <w:r>
      <w:rPr>
        <w:color w:val="000000"/>
      </w:rPr>
      <w:t>Practices</w:t>
    </w:r>
    <w:proofErr w:type="spellEnd"/>
    <w:r>
      <w:rPr>
        <w:color w:val="000000"/>
      </w:rPr>
      <w:t xml:space="preserve"> SaaS</w:t>
    </w:r>
    <w:r>
      <w:t>-</w:t>
    </w:r>
    <w:r>
      <w:rPr>
        <w:color w:val="000000"/>
      </w:rPr>
      <w:t xml:space="preserve">profielen </w:t>
    </w:r>
    <w:r>
      <w:rPr>
        <w:color w:val="000000"/>
      </w:rPr>
      <w:tab/>
    </w:r>
    <w:r>
      <w:rPr>
        <w:color w:val="000000"/>
      </w:rPr>
      <w:fldChar w:fldCharType="begin"/>
    </w:r>
    <w:r>
      <w:rPr>
        <w:color w:val="000000"/>
      </w:rPr>
      <w:instrText>PAGE</w:instrText>
    </w:r>
    <w:r>
      <w:rPr>
        <w:color w:val="000000"/>
      </w:rPr>
      <w:fldChar w:fldCharType="separate"/>
    </w:r>
    <w:r w:rsidR="00EE24E0">
      <w:rPr>
        <w:noProof/>
        <w:color w:val="000000"/>
      </w:rPr>
      <w:t>20</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EE24E0">
      <w:rPr>
        <w:noProof/>
        <w:color w:val="000000"/>
      </w:rPr>
      <w:t>24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894B" w14:textId="77777777" w:rsidR="0014505F" w:rsidRDefault="0014505F">
      <w:r>
        <w:separator/>
      </w:r>
    </w:p>
  </w:footnote>
  <w:footnote w:type="continuationSeparator" w:id="0">
    <w:p w14:paraId="4AD7EE98" w14:textId="77777777" w:rsidR="0014505F" w:rsidRDefault="0014505F">
      <w:r>
        <w:continuationSeparator/>
      </w:r>
    </w:p>
  </w:footnote>
  <w:footnote w:id="1">
    <w:p w14:paraId="56B5C23C"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1">
        <w:r>
          <w:rPr>
            <w:color w:val="3E986A"/>
            <w:u w:val="single"/>
          </w:rPr>
          <w:t>https://www.edustandaard.nl/standaard_afspraken/uniforme-beveiligingsvoorschriften/</w:t>
        </w:r>
      </w:hyperlink>
    </w:p>
  </w:footnote>
  <w:footnote w:id="2">
    <w:p w14:paraId="4723F459" w14:textId="04D6DD61" w:rsidR="00AA1D34" w:rsidRDefault="00AA1D34">
      <w:pPr>
        <w:pStyle w:val="Voetnoottekst"/>
      </w:pPr>
      <w:r>
        <w:rPr>
          <w:rStyle w:val="Voetnootmarkering"/>
        </w:rPr>
        <w:footnoteRef/>
      </w:r>
      <w:r>
        <w:t xml:space="preserve"> </w:t>
      </w:r>
      <w:r w:rsidRPr="00AA1D34">
        <w:rPr>
          <w:color w:val="3E986A"/>
          <w:sz w:val="22"/>
          <w:szCs w:val="22"/>
          <w:u w:val="single"/>
        </w:rPr>
        <w:t>https://www.logius.nl/diensten/digikoppeling/documentatie</w:t>
      </w:r>
    </w:p>
  </w:footnote>
  <w:footnote w:id="3">
    <w:p w14:paraId="15E94D5E"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2">
        <w:r>
          <w:rPr>
            <w:color w:val="3E986A"/>
            <w:u w:val="single"/>
          </w:rPr>
          <w:t>https://www.soapui.org/</w:t>
        </w:r>
      </w:hyperlink>
    </w:p>
  </w:footnote>
  <w:footnote w:id="4">
    <w:p w14:paraId="3249D342"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3">
        <w:r>
          <w:rPr>
            <w:color w:val="3E986A"/>
            <w:u w:val="single"/>
          </w:rPr>
          <w:t>https://www.edustandaard.nl/standaard_afspraken/edukoppeling-transactiestandaard/</w:t>
        </w:r>
      </w:hyperlink>
    </w:p>
  </w:footnote>
  <w:footnote w:id="5">
    <w:p w14:paraId="553A6916"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4">
        <w:r>
          <w:rPr>
            <w:color w:val="3E986A"/>
            <w:u w:val="single"/>
          </w:rPr>
          <w:t>https://www.logius.nl/diensten/digikoppeling/documentatie</w:t>
        </w:r>
      </w:hyperlink>
    </w:p>
  </w:footnote>
  <w:footnote w:id="6">
    <w:p w14:paraId="3CDE503A"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5">
        <w:r>
          <w:rPr>
            <w:color w:val="3E986A"/>
            <w:u w:val="single"/>
          </w:rPr>
          <w:t>https://www.w3.org/TR/2001/NOTE-wsdl-20010315</w:t>
        </w:r>
      </w:hyperlink>
    </w:p>
  </w:footnote>
  <w:footnote w:id="7">
    <w:p w14:paraId="37B895BD"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6">
        <w:r>
          <w:rPr>
            <w:color w:val="3E986A"/>
            <w:u w:val="single"/>
          </w:rPr>
          <w:t>https://github.com/OAI/OpenAPI-Specification</w:t>
        </w:r>
      </w:hyperlink>
    </w:p>
  </w:footnote>
  <w:footnote w:id="8">
    <w:p w14:paraId="3F55573D"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7">
        <w:r>
          <w:rPr>
            <w:color w:val="3E986A"/>
            <w:u w:val="single"/>
          </w:rPr>
          <w:t>https://www.kennisnet.nl/onderwijs-serviceregister/</w:t>
        </w:r>
      </w:hyperlink>
    </w:p>
  </w:footnote>
  <w:footnote w:id="9">
    <w:p w14:paraId="4800A85C"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8">
        <w:r>
          <w:rPr>
            <w:color w:val="3E986A"/>
            <w:u w:val="single"/>
          </w:rPr>
          <w:t>https://semver.org/</w:t>
        </w:r>
      </w:hyperlink>
    </w:p>
  </w:footnote>
  <w:footnote w:id="10">
    <w:p w14:paraId="5C47AC29"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9">
        <w:r>
          <w:rPr>
            <w:color w:val="3E986A"/>
            <w:u w:val="single"/>
          </w:rPr>
          <w:t>https://www.edustandaard.nl/standaard_afspraken/edukoppeling-transactiestandaard/</w:t>
        </w:r>
      </w:hyperlink>
    </w:p>
  </w:footnote>
  <w:footnote w:id="11">
    <w:p w14:paraId="44A47976"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10">
        <w:r>
          <w:rPr>
            <w:color w:val="3E986A"/>
            <w:u w:val="single"/>
          </w:rPr>
          <w:t>https://www.edustandaard.nl/standaard_afspraken/uniforme-beveiligingsvoorschriften/</w:t>
        </w:r>
      </w:hyperlink>
    </w:p>
  </w:footnote>
  <w:footnote w:id="12">
    <w:p w14:paraId="74D4722A"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11">
        <w:r>
          <w:rPr>
            <w:color w:val="3E986A"/>
            <w:u w:val="single"/>
          </w:rPr>
          <w:t>https://www.logius.nl/diensten/digikoppeling/documentatie</w:t>
        </w:r>
      </w:hyperlink>
    </w:p>
  </w:footnote>
  <w:footnote w:id="13">
    <w:p w14:paraId="152CAE58"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12">
        <w:r>
          <w:rPr>
            <w:color w:val="3E986A"/>
            <w:u w:val="single"/>
          </w:rPr>
          <w:t>https://www.edustandaard.nl/standaard_afspraken/edukoppeling-transactiestandaard/</w:t>
        </w:r>
      </w:hyperlink>
    </w:p>
  </w:footnote>
  <w:footnote w:id="14">
    <w:p w14:paraId="6E292DD3" w14:textId="77777777" w:rsidR="00152D0E" w:rsidRDefault="00152D0E">
      <w:pPr>
        <w:pBdr>
          <w:top w:val="nil"/>
          <w:left w:val="nil"/>
          <w:bottom w:val="nil"/>
          <w:right w:val="nil"/>
          <w:between w:val="nil"/>
        </w:pBdr>
        <w:rPr>
          <w:color w:val="000000"/>
        </w:rPr>
      </w:pPr>
      <w:r>
        <w:rPr>
          <w:vertAlign w:val="superscript"/>
        </w:rPr>
        <w:footnoteRef/>
      </w:r>
      <w:r>
        <w:rPr>
          <w:color w:val="3E986A"/>
          <w:u w:val="single"/>
        </w:rPr>
        <w:t xml:space="preserve"> </w:t>
      </w:r>
      <w:hyperlink r:id="rId13">
        <w:r>
          <w:rPr>
            <w:color w:val="3E986A"/>
            <w:u w:val="single"/>
          </w:rPr>
          <w:t>http://ws-i.org/profiles/basicprofile-1.2-2010-11-09.html</w:t>
        </w:r>
      </w:hyperlink>
    </w:p>
  </w:footnote>
  <w:footnote w:id="15">
    <w:p w14:paraId="368DC5FE" w14:textId="77777777" w:rsidR="00CB6678" w:rsidRDefault="00CB6678" w:rsidP="00CB6678">
      <w:pPr>
        <w:pStyle w:val="Voetnoottekst"/>
      </w:pPr>
      <w:r>
        <w:rPr>
          <w:rStyle w:val="Voetnootmarkering"/>
        </w:rPr>
        <w:footnoteRef/>
      </w:r>
      <w:r>
        <w:t xml:space="preserve"> </w:t>
      </w:r>
      <w:hyperlink r:id="rId14" w:history="1">
        <w:r w:rsidRPr="00CB6678">
          <w:rPr>
            <w:color w:val="3E986A"/>
            <w:sz w:val="22"/>
            <w:szCs w:val="22"/>
          </w:rPr>
          <w:t>https://apisecurity.io/encyclopedia/content/owasp-api-security-top-10-cheat-sheet-a4.pdf</w:t>
        </w:r>
      </w:hyperlink>
    </w:p>
  </w:footnote>
  <w:footnote w:id="16">
    <w:p w14:paraId="5E8FDC6D" w14:textId="77777777" w:rsidR="00F833A5" w:rsidRDefault="00F833A5" w:rsidP="00F833A5">
      <w:pPr>
        <w:pStyle w:val="Voetnoottekst"/>
      </w:pPr>
      <w:r>
        <w:rPr>
          <w:rStyle w:val="Voetnootmarkering"/>
        </w:rPr>
        <w:footnoteRef/>
      </w:r>
      <w:r>
        <w:t xml:space="preserve"> </w:t>
      </w:r>
      <w:hyperlink r:id="rId15" w:history="1">
        <w:r w:rsidRPr="00F26400">
          <w:rPr>
            <w:color w:val="3E986A"/>
            <w:sz w:val="22"/>
            <w:szCs w:val="22"/>
          </w:rPr>
          <w:t>https://www.forumstandaardisatie.nl/open-standaarden/openapi-specification</w:t>
        </w:r>
      </w:hyperlink>
    </w:p>
  </w:footnote>
  <w:footnote w:id="17">
    <w:p w14:paraId="5FE7C2D6" w14:textId="4C75835D" w:rsidR="00E634B8" w:rsidRDefault="00E634B8">
      <w:pPr>
        <w:pStyle w:val="Voetnoottekst"/>
      </w:pPr>
      <w:r>
        <w:rPr>
          <w:rStyle w:val="Voetnootmarkering"/>
        </w:rPr>
        <w:footnoteRef/>
      </w:r>
      <w:r>
        <w:t xml:space="preserve"> </w:t>
      </w:r>
      <w:hyperlink r:id="rId16" w:history="1">
        <w:r w:rsidRPr="002800F8">
          <w:rPr>
            <w:rStyle w:val="Hyperlink"/>
          </w:rPr>
          <w:t>https://geonovum.github.io/KP-APIs/API-strategie-extensies/</w:t>
        </w:r>
      </w:hyperlink>
    </w:p>
  </w:footnote>
  <w:footnote w:id="18">
    <w:p w14:paraId="0CC133CC"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17">
        <w:r>
          <w:rPr>
            <w:color w:val="3E986A"/>
            <w:u w:val="single"/>
          </w:rPr>
          <w:t>https://www.edustandaard.nl/standaard_afspraken/uniforme-beveiligingsvoorschriften/</w:t>
        </w:r>
      </w:hyperlink>
    </w:p>
  </w:footnote>
  <w:footnote w:id="19">
    <w:p w14:paraId="2AD86AAB" w14:textId="77777777" w:rsidR="00152D0E" w:rsidRDefault="00152D0E" w:rsidP="0088174D">
      <w:pPr>
        <w:pStyle w:val="Voetnoottekst"/>
      </w:pPr>
      <w:r>
        <w:rPr>
          <w:rStyle w:val="Voetnootmarkering"/>
        </w:rPr>
        <w:footnoteRef/>
      </w:r>
      <w:r>
        <w:t xml:space="preserve"> </w:t>
      </w:r>
      <w:hyperlink r:id="rId18" w:history="1">
        <w:r w:rsidRPr="003444B3">
          <w:rPr>
            <w:color w:val="3E986A"/>
            <w:sz w:val="22"/>
            <w:szCs w:val="22"/>
          </w:rPr>
          <w:t>https://cert.pkioverheid.nl/</w:t>
        </w:r>
      </w:hyperlink>
    </w:p>
  </w:footnote>
  <w:footnote w:id="20">
    <w:p w14:paraId="6AECC1B8" w14:textId="189FE779" w:rsidR="00152D0E" w:rsidRDefault="00152D0E">
      <w:r>
        <w:rPr>
          <w:vertAlign w:val="superscript"/>
        </w:rPr>
        <w:footnoteRef/>
      </w:r>
      <w:r>
        <w:t xml:space="preserve"> </w:t>
      </w:r>
      <w:hyperlink r:id="rId19" w:history="1">
        <w:r w:rsidRPr="001F6EE7">
          <w:rPr>
            <w:rStyle w:val="Hyperlink"/>
          </w:rPr>
          <w:t>https://www.logius.nl/diensten/digikoppeling/documentatie</w:t>
        </w:r>
      </w:hyperlink>
      <w:r>
        <w:t xml:space="preserve"> </w:t>
      </w:r>
      <w:proofErr w:type="spellStart"/>
      <w:r w:rsidRPr="00F811A1">
        <w:t>Digikoppeling</w:t>
      </w:r>
      <w:proofErr w:type="spellEnd"/>
      <w:r w:rsidRPr="00F811A1">
        <w:t xml:space="preserve"> Gebruik en Achtergrond Certificaten</w:t>
      </w:r>
      <w:r>
        <w:rPr>
          <w:color w:val="3E986A"/>
          <w:u w:val="single"/>
        </w:rPr>
        <w:t xml:space="preserve"> </w:t>
      </w:r>
    </w:p>
  </w:footnote>
  <w:footnote w:id="21">
    <w:p w14:paraId="17D09AEB"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20">
        <w:r>
          <w:rPr>
            <w:color w:val="3E986A"/>
            <w:u w:val="single"/>
          </w:rPr>
          <w:t>https://www.logius.nl/diensten/pkioverheid/hoe-werkt-het</w:t>
        </w:r>
      </w:hyperlink>
    </w:p>
  </w:footnote>
  <w:footnote w:id="22">
    <w:p w14:paraId="7E71CE1F" w14:textId="40F95F4E" w:rsidR="00152D0E" w:rsidRDefault="00152D0E">
      <w:pPr>
        <w:pStyle w:val="Voetnoottekst"/>
      </w:pPr>
      <w:r>
        <w:rPr>
          <w:rStyle w:val="Voetnootmarkering"/>
        </w:rPr>
        <w:footnoteRef/>
      </w:r>
      <w:r>
        <w:t xml:space="preserve"> </w:t>
      </w:r>
      <w:hyperlink r:id="rId21" w:history="1">
        <w:r w:rsidR="00BD362F" w:rsidRPr="00EC05C8">
          <w:rPr>
            <w:rStyle w:val="Hyperlink"/>
          </w:rPr>
          <w:t>https://www.edustandaard.nl/standaard_afspraken/uniforme-beveiligingsvoorschriften/</w:t>
        </w:r>
      </w:hyperlink>
    </w:p>
    <w:p w14:paraId="313FC952" w14:textId="77777777" w:rsidR="00BD362F" w:rsidRDefault="00BD362F">
      <w:pPr>
        <w:pStyle w:val="Voetnoottekst"/>
      </w:pPr>
    </w:p>
  </w:footnote>
  <w:footnote w:id="23">
    <w:p w14:paraId="360DDD00" w14:textId="16688D99"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22" w:history="1">
        <w:r w:rsidR="00BD362F" w:rsidRPr="00EC05C8">
          <w:rPr>
            <w:rStyle w:val="Hyperlink"/>
          </w:rPr>
          <w:t>https://www.edustandaard.nl/standaard_afspraken/uniforme-beveiligingsvoorschriften/</w:t>
        </w:r>
      </w:hyperlink>
    </w:p>
  </w:footnote>
  <w:footnote w:id="24">
    <w:p w14:paraId="5F5EDE72" w14:textId="6FEF13B5" w:rsidR="00152D0E" w:rsidRDefault="00152D0E">
      <w:pPr>
        <w:pStyle w:val="Voetnoottekst"/>
      </w:pPr>
      <w:r>
        <w:rPr>
          <w:rStyle w:val="Voetnootmarkering"/>
        </w:rPr>
        <w:footnoteRef/>
      </w:r>
      <w:r>
        <w:t xml:space="preserve"> </w:t>
      </w:r>
      <w:hyperlink r:id="rId23" w:history="1">
        <w:r w:rsidRPr="002800F8">
          <w:rPr>
            <w:rStyle w:val="Hyperlink"/>
          </w:rPr>
          <w:t>https://www.edustandaard.nl/standaard_afspraken/uniforme-beveiligingsvoorschriften/</w:t>
        </w:r>
      </w:hyperlink>
    </w:p>
  </w:footnote>
  <w:footnote w:id="25">
    <w:p w14:paraId="4CE41C8B"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Een overzicht van </w:t>
      </w:r>
      <w:proofErr w:type="spellStart"/>
      <w:r>
        <w:rPr>
          <w:color w:val="000000"/>
        </w:rPr>
        <w:t>TSP’s</w:t>
      </w:r>
      <w:proofErr w:type="spellEnd"/>
      <w:r>
        <w:rPr>
          <w:color w:val="000000"/>
        </w:rPr>
        <w:t xml:space="preserve"> is te vinden op </w:t>
      </w:r>
      <w:hyperlink r:id="rId24">
        <w:r>
          <w:rPr>
            <w:color w:val="3E986A"/>
            <w:u w:val="single"/>
          </w:rPr>
          <w:t>https://www.pkioverheid.nl/</w:t>
        </w:r>
      </w:hyperlink>
    </w:p>
  </w:footnote>
  <w:footnote w:id="26">
    <w:p w14:paraId="6627EEA4" w14:textId="77777777" w:rsidR="00152D0E" w:rsidRDefault="00152D0E">
      <w:pPr>
        <w:pBdr>
          <w:top w:val="nil"/>
          <w:left w:val="nil"/>
          <w:bottom w:val="nil"/>
          <w:right w:val="nil"/>
          <w:between w:val="nil"/>
        </w:pBdr>
        <w:rPr>
          <w:color w:val="000000"/>
        </w:rPr>
      </w:pPr>
      <w:r>
        <w:rPr>
          <w:vertAlign w:val="superscript"/>
        </w:rPr>
        <w:footnoteRef/>
      </w:r>
      <w:r>
        <w:rPr>
          <w:color w:val="000000"/>
        </w:rPr>
        <w:t xml:space="preserve"> </w:t>
      </w:r>
      <w:hyperlink r:id="rId25" w:anchor="Type_certificaat">
        <w:r>
          <w:rPr>
            <w:color w:val="3E986A"/>
            <w:u w:val="single"/>
          </w:rPr>
          <w:t>https://developers.wiki.kennisnet.nl/index.php?title=OSO:2018/beveiliging/certificaten_webservice#Type_certificaat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0B9" w14:textId="77777777" w:rsidR="00152D0E" w:rsidRDefault="00152D0E">
    <w:pPr>
      <w:widowControl w:val="0"/>
      <w:pBdr>
        <w:top w:val="nil"/>
        <w:left w:val="nil"/>
        <w:bottom w:val="nil"/>
        <w:right w:val="nil"/>
        <w:between w:val="nil"/>
      </w:pBdr>
      <w:spacing w:line="276" w:lineRule="auto"/>
      <w:rPr>
        <w:color w:val="000000"/>
      </w:rPr>
    </w:pPr>
  </w:p>
  <w:tbl>
    <w:tblPr>
      <w:tblStyle w:val="a1"/>
      <w:tblW w:w="9066" w:type="dxa"/>
      <w:tblInd w:w="0" w:type="dxa"/>
      <w:tblLayout w:type="fixed"/>
      <w:tblLook w:val="0600" w:firstRow="0" w:lastRow="0" w:firstColumn="0" w:lastColumn="0" w:noHBand="1" w:noVBand="1"/>
    </w:tblPr>
    <w:tblGrid>
      <w:gridCol w:w="3022"/>
      <w:gridCol w:w="3022"/>
      <w:gridCol w:w="3022"/>
    </w:tblGrid>
    <w:tr w:rsidR="00152D0E" w14:paraId="5C0199B5" w14:textId="77777777">
      <w:tc>
        <w:tcPr>
          <w:tcW w:w="3022" w:type="dxa"/>
        </w:tcPr>
        <w:p w14:paraId="5744DF28" w14:textId="77777777" w:rsidR="00152D0E" w:rsidRDefault="00152D0E">
          <w:pPr>
            <w:pBdr>
              <w:top w:val="nil"/>
              <w:left w:val="nil"/>
              <w:bottom w:val="nil"/>
              <w:right w:val="nil"/>
              <w:between w:val="nil"/>
            </w:pBdr>
            <w:tabs>
              <w:tab w:val="center" w:pos="4536"/>
              <w:tab w:val="right" w:pos="9072"/>
            </w:tabs>
            <w:ind w:left="-115"/>
            <w:rPr>
              <w:color w:val="000000"/>
            </w:rPr>
          </w:pPr>
        </w:p>
      </w:tc>
      <w:tc>
        <w:tcPr>
          <w:tcW w:w="3022" w:type="dxa"/>
        </w:tcPr>
        <w:p w14:paraId="0831D2FB" w14:textId="77777777" w:rsidR="00152D0E" w:rsidRDefault="00152D0E">
          <w:pPr>
            <w:pBdr>
              <w:top w:val="nil"/>
              <w:left w:val="nil"/>
              <w:bottom w:val="nil"/>
              <w:right w:val="nil"/>
              <w:between w:val="nil"/>
            </w:pBdr>
            <w:tabs>
              <w:tab w:val="center" w:pos="4536"/>
              <w:tab w:val="right" w:pos="9072"/>
            </w:tabs>
            <w:jc w:val="center"/>
            <w:rPr>
              <w:color w:val="000000"/>
            </w:rPr>
          </w:pPr>
        </w:p>
      </w:tc>
      <w:tc>
        <w:tcPr>
          <w:tcW w:w="3022" w:type="dxa"/>
        </w:tcPr>
        <w:p w14:paraId="7A77ABAA" w14:textId="77777777" w:rsidR="00152D0E" w:rsidRDefault="00152D0E">
          <w:pPr>
            <w:pBdr>
              <w:top w:val="nil"/>
              <w:left w:val="nil"/>
              <w:bottom w:val="nil"/>
              <w:right w:val="nil"/>
              <w:between w:val="nil"/>
            </w:pBdr>
            <w:tabs>
              <w:tab w:val="center" w:pos="4536"/>
              <w:tab w:val="right" w:pos="9072"/>
            </w:tabs>
            <w:ind w:right="-115"/>
            <w:jc w:val="right"/>
            <w:rPr>
              <w:color w:val="000000"/>
            </w:rPr>
          </w:pPr>
        </w:p>
      </w:tc>
    </w:tr>
  </w:tbl>
  <w:p w14:paraId="4472A5D2" w14:textId="77777777" w:rsidR="00152D0E" w:rsidRDefault="00152D0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D0C" w14:textId="77777777" w:rsidR="00152D0E" w:rsidRDefault="00152D0E">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62114A85" wp14:editId="4C64AB94">
          <wp:simplePos x="0" y="0"/>
          <wp:positionH relativeFrom="column">
            <wp:posOffset>4057650</wp:posOffset>
          </wp:positionH>
          <wp:positionV relativeFrom="paragraph">
            <wp:posOffset>66040</wp:posOffset>
          </wp:positionV>
          <wp:extent cx="1704340" cy="371475"/>
          <wp:effectExtent l="0" t="0" r="0" b="0"/>
          <wp:wrapTopAndBottom distT="0" distB="0"/>
          <wp:docPr id="6" name="image2.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2.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p w14:paraId="798D069C" w14:textId="77777777" w:rsidR="00152D0E" w:rsidRDefault="00152D0E">
    <w:pPr>
      <w:pBdr>
        <w:top w:val="nil"/>
        <w:left w:val="nil"/>
        <w:bottom w:val="nil"/>
        <w:right w:val="nil"/>
        <w:between w:val="nil"/>
      </w:pBdr>
      <w:tabs>
        <w:tab w:val="center" w:pos="4536"/>
        <w:tab w:val="right" w:pos="9072"/>
        <w:tab w:val="left" w:pos="1126"/>
      </w:tabs>
      <w:rPr>
        <w:color w:val="000000"/>
      </w:rPr>
    </w:pPr>
    <w:r>
      <w:rPr>
        <w:color w:val="000000"/>
      </w:rPr>
      <w:tab/>
    </w:r>
  </w:p>
  <w:p w14:paraId="32437540" w14:textId="77777777" w:rsidR="00152D0E" w:rsidRDefault="00152D0E">
    <w:pPr>
      <w:pBdr>
        <w:top w:val="nil"/>
        <w:left w:val="nil"/>
        <w:bottom w:val="nil"/>
        <w:right w:val="nil"/>
        <w:between w:val="nil"/>
      </w:pBdr>
      <w:tabs>
        <w:tab w:val="center" w:pos="4536"/>
        <w:tab w:val="right" w:pos="9072"/>
      </w:tabs>
      <w:rPr>
        <w:color w:val="000000"/>
      </w:rPr>
    </w:pPr>
    <w:r>
      <w:rPr>
        <w:noProof/>
        <w:color w:val="000000"/>
      </w:rPr>
      <mc:AlternateContent>
        <mc:Choice Requires="wps">
          <w:drawing>
            <wp:anchor distT="0" distB="0" distL="114300" distR="114300" simplePos="0" relativeHeight="251659264" behindDoc="0" locked="0" layoutInCell="1" hidden="0" allowOverlap="1" wp14:anchorId="4D172FBF" wp14:editId="0D8F8A35">
              <wp:simplePos x="0" y="0"/>
              <wp:positionH relativeFrom="page">
                <wp:posOffset>893595</wp:posOffset>
              </wp:positionH>
              <wp:positionV relativeFrom="page">
                <wp:posOffset>1519238</wp:posOffset>
              </wp:positionV>
              <wp:extent cx="6161672" cy="699336"/>
              <wp:effectExtent l="0" t="0" r="0" b="0"/>
              <wp:wrapNone/>
              <wp:docPr id="5" name="Rechthoek 5"/>
              <wp:cNvGraphicFramePr/>
              <a:graphic xmlns:a="http://schemas.openxmlformats.org/drawingml/2006/main">
                <a:graphicData uri="http://schemas.microsoft.com/office/word/2010/wordprocessingShape">
                  <wps:wsp>
                    <wps:cNvSpPr/>
                    <wps:spPr>
                      <a:xfrm>
                        <a:off x="2269927" y="3435095"/>
                        <a:ext cx="6152147" cy="689811"/>
                      </a:xfrm>
                      <a:prstGeom prst="rect">
                        <a:avLst/>
                      </a:prstGeom>
                      <a:noFill/>
                      <a:ln>
                        <a:noFill/>
                      </a:ln>
                    </wps:spPr>
                    <wps:txbx>
                      <w:txbxContent>
                        <w:p w14:paraId="0E4E3E3B" w14:textId="77777777" w:rsidR="00152D0E" w:rsidRDefault="00152D0E">
                          <w:pPr>
                            <w:spacing w:line="520" w:lineRule="auto"/>
                            <w:textDirection w:val="btLr"/>
                          </w:pPr>
                        </w:p>
                      </w:txbxContent>
                    </wps:txbx>
                    <wps:bodyPr spcFirstLastPara="1" wrap="square" lIns="0" tIns="0" rIns="0" bIns="0" anchor="t" anchorCtr="0">
                      <a:noAutofit/>
                    </wps:bodyPr>
                  </wps:wsp>
                </a:graphicData>
              </a:graphic>
            </wp:anchor>
          </w:drawing>
        </mc:Choice>
        <mc:Fallback>
          <w:pict>
            <v:rect w14:anchorId="4D172FBF" id="Rechthoek 5" o:spid="_x0000_s1030" style="position:absolute;margin-left:70.35pt;margin-top:119.65pt;width:485.15pt;height:55.0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" filled="f" stroked="f">
              <v:textbox inset="0,0,0,0">
                <w:txbxContent>
                  <w:p w14:paraId="0E4E3E3B" w14:textId="77777777" w:rsidR="00152D0E" w:rsidRDefault="00152D0E">
                    <w:pPr>
                      <w:spacing w:line="520" w:lineRule="auto"/>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391"/>
    <w:multiLevelType w:val="hybridMultilevel"/>
    <w:tmpl w:val="EB68BD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4062A0"/>
    <w:multiLevelType w:val="hybridMultilevel"/>
    <w:tmpl w:val="0B5077B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D96E98"/>
    <w:multiLevelType w:val="hybridMultilevel"/>
    <w:tmpl w:val="DA00C294"/>
    <w:lvl w:ilvl="0" w:tplc="0413000F">
      <w:start w:val="1"/>
      <w:numFmt w:val="decimal"/>
      <w:lvlText w:val="%1."/>
      <w:lvlJc w:val="left"/>
      <w:pPr>
        <w:ind w:left="720" w:hanging="360"/>
      </w:pPr>
    </w:lvl>
    <w:lvl w:ilvl="1" w:tplc="04130001">
      <w:start w:val="1"/>
      <w:numFmt w:val="bullet"/>
      <w:lvlText w:val=""/>
      <w:lvlJc w:val="left"/>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155213"/>
    <w:multiLevelType w:val="hybridMultilevel"/>
    <w:tmpl w:val="F9BE9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2D3F0E"/>
    <w:multiLevelType w:val="multilevel"/>
    <w:tmpl w:val="6114B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74003"/>
    <w:multiLevelType w:val="multilevel"/>
    <w:tmpl w:val="FD288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FB2BEB"/>
    <w:multiLevelType w:val="multilevel"/>
    <w:tmpl w:val="2196B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8115A3"/>
    <w:multiLevelType w:val="multilevel"/>
    <w:tmpl w:val="6A1E9796"/>
    <w:lvl w:ilvl="0">
      <w:start w:val="1"/>
      <w:numFmt w:val="decimal"/>
      <w:lvlText w:val="%1."/>
      <w:lvlJc w:val="left"/>
      <w:pPr>
        <w:ind w:left="425" w:hanging="425"/>
      </w:pPr>
      <w:rPr>
        <w:color w:val="00000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
      <w:lvlJc w:val="left"/>
      <w:pPr>
        <w:ind w:left="709" w:firstLine="0"/>
      </w:pPr>
    </w:lvl>
    <w:lvl w:ilvl="4">
      <w:start w:val="1"/>
      <w:numFmt w:val="decimal"/>
      <w:lvlText w:val=""/>
      <w:lvlJc w:val="left"/>
      <w:pPr>
        <w:ind w:left="709" w:firstLine="0"/>
      </w:pPr>
    </w:lvl>
    <w:lvl w:ilvl="5">
      <w:start w:val="1"/>
      <w:numFmt w:val="decimal"/>
      <w:lvlText w:val=""/>
      <w:lvlJc w:val="left"/>
      <w:pPr>
        <w:ind w:left="709" w:firstLine="0"/>
      </w:pPr>
    </w:lvl>
    <w:lvl w:ilvl="6">
      <w:start w:val="1"/>
      <w:numFmt w:val="decimal"/>
      <w:lvlText w:val=""/>
      <w:lvlJc w:val="left"/>
      <w:pPr>
        <w:ind w:left="709" w:firstLine="0"/>
      </w:pPr>
    </w:lvl>
    <w:lvl w:ilvl="7">
      <w:start w:val="1"/>
      <w:numFmt w:val="decimal"/>
      <w:lvlText w:val=""/>
      <w:lvlJc w:val="left"/>
      <w:pPr>
        <w:ind w:left="709" w:firstLine="0"/>
      </w:pPr>
    </w:lvl>
    <w:lvl w:ilvl="8">
      <w:start w:val="1"/>
      <w:numFmt w:val="decimal"/>
      <w:lvlText w:val=""/>
      <w:lvlJc w:val="left"/>
      <w:pPr>
        <w:ind w:left="709" w:firstLine="0"/>
      </w:pPr>
    </w:lvl>
  </w:abstractNum>
  <w:abstractNum w:abstractNumId="8" w15:restartNumberingAfterBreak="0">
    <w:nsid w:val="47D337CC"/>
    <w:multiLevelType w:val="multilevel"/>
    <w:tmpl w:val="B6F6B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B8600B"/>
    <w:multiLevelType w:val="hybridMultilevel"/>
    <w:tmpl w:val="7FAA3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676A6D"/>
    <w:multiLevelType w:val="multilevel"/>
    <w:tmpl w:val="1652CB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2F431D"/>
    <w:multiLevelType w:val="multilevel"/>
    <w:tmpl w:val="E4124D8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5C864FE2"/>
    <w:multiLevelType w:val="multilevel"/>
    <w:tmpl w:val="B9907E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83A57EB"/>
    <w:multiLevelType w:val="multilevel"/>
    <w:tmpl w:val="1324A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644A0A"/>
    <w:multiLevelType w:val="multilevel"/>
    <w:tmpl w:val="1652CB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357970"/>
    <w:multiLevelType w:val="multilevel"/>
    <w:tmpl w:val="2F60E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36388F"/>
    <w:multiLevelType w:val="multilevel"/>
    <w:tmpl w:val="0492C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15"/>
  </w:num>
  <w:num w:numId="4">
    <w:abstractNumId w:val="13"/>
  </w:num>
  <w:num w:numId="5">
    <w:abstractNumId w:val="12"/>
  </w:num>
  <w:num w:numId="6">
    <w:abstractNumId w:val="11"/>
  </w:num>
  <w:num w:numId="7">
    <w:abstractNumId w:val="8"/>
  </w:num>
  <w:num w:numId="8">
    <w:abstractNumId w:val="16"/>
  </w:num>
  <w:num w:numId="9">
    <w:abstractNumId w:val="6"/>
  </w:num>
  <w:num w:numId="10">
    <w:abstractNumId w:val="7"/>
  </w:num>
  <w:num w:numId="11">
    <w:abstractNumId w:val="3"/>
  </w:num>
  <w:num w:numId="12">
    <w:abstractNumId w:val="0"/>
  </w:num>
  <w:num w:numId="13">
    <w:abstractNumId w:val="1"/>
  </w:num>
  <w:num w:numId="14">
    <w:abstractNumId w:val="14"/>
  </w:num>
  <w:num w:numId="15">
    <w:abstractNumId w:val="1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7A"/>
    <w:rsid w:val="0001283D"/>
    <w:rsid w:val="00020451"/>
    <w:rsid w:val="0004523C"/>
    <w:rsid w:val="00050EED"/>
    <w:rsid w:val="000717BE"/>
    <w:rsid w:val="00082BA4"/>
    <w:rsid w:val="000922D9"/>
    <w:rsid w:val="00097826"/>
    <w:rsid w:val="000D6BD0"/>
    <w:rsid w:val="000D762F"/>
    <w:rsid w:val="000E399B"/>
    <w:rsid w:val="000E5B7B"/>
    <w:rsid w:val="000F62FA"/>
    <w:rsid w:val="0010414A"/>
    <w:rsid w:val="00130CE7"/>
    <w:rsid w:val="0014505F"/>
    <w:rsid w:val="00152D0E"/>
    <w:rsid w:val="00153F83"/>
    <w:rsid w:val="00157CDE"/>
    <w:rsid w:val="00183FFE"/>
    <w:rsid w:val="00193486"/>
    <w:rsid w:val="001A6B5F"/>
    <w:rsid w:val="001B7A67"/>
    <w:rsid w:val="001C354C"/>
    <w:rsid w:val="001D3744"/>
    <w:rsid w:val="001D5F93"/>
    <w:rsid w:val="001E0D1D"/>
    <w:rsid w:val="00200670"/>
    <w:rsid w:val="00233EFE"/>
    <w:rsid w:val="00240F83"/>
    <w:rsid w:val="00247855"/>
    <w:rsid w:val="00263CF6"/>
    <w:rsid w:val="00272269"/>
    <w:rsid w:val="00281976"/>
    <w:rsid w:val="00284350"/>
    <w:rsid w:val="002869F7"/>
    <w:rsid w:val="002A285A"/>
    <w:rsid w:val="002A690A"/>
    <w:rsid w:val="002D1A16"/>
    <w:rsid w:val="002D2008"/>
    <w:rsid w:val="002D46E2"/>
    <w:rsid w:val="002F1AE0"/>
    <w:rsid w:val="00305DEB"/>
    <w:rsid w:val="00307CAE"/>
    <w:rsid w:val="0031328C"/>
    <w:rsid w:val="00317D48"/>
    <w:rsid w:val="0033263B"/>
    <w:rsid w:val="003444B3"/>
    <w:rsid w:val="003573D7"/>
    <w:rsid w:val="00365EF6"/>
    <w:rsid w:val="00367E3D"/>
    <w:rsid w:val="0038025F"/>
    <w:rsid w:val="003831A5"/>
    <w:rsid w:val="003A0557"/>
    <w:rsid w:val="003B6B46"/>
    <w:rsid w:val="003C789C"/>
    <w:rsid w:val="004102E4"/>
    <w:rsid w:val="004122F4"/>
    <w:rsid w:val="00416D74"/>
    <w:rsid w:val="00420B18"/>
    <w:rsid w:val="00424742"/>
    <w:rsid w:val="00425EAC"/>
    <w:rsid w:val="004339A4"/>
    <w:rsid w:val="004342B2"/>
    <w:rsid w:val="0044072B"/>
    <w:rsid w:val="00444871"/>
    <w:rsid w:val="00451223"/>
    <w:rsid w:val="004530A8"/>
    <w:rsid w:val="00464CA7"/>
    <w:rsid w:val="004845CA"/>
    <w:rsid w:val="00486088"/>
    <w:rsid w:val="004948A8"/>
    <w:rsid w:val="004A2697"/>
    <w:rsid w:val="004E01A0"/>
    <w:rsid w:val="00502F93"/>
    <w:rsid w:val="00515674"/>
    <w:rsid w:val="00527686"/>
    <w:rsid w:val="005356DC"/>
    <w:rsid w:val="00537B7E"/>
    <w:rsid w:val="00542C0B"/>
    <w:rsid w:val="00544CB9"/>
    <w:rsid w:val="0055478C"/>
    <w:rsid w:val="005666A3"/>
    <w:rsid w:val="005D169F"/>
    <w:rsid w:val="005D69AB"/>
    <w:rsid w:val="005E2391"/>
    <w:rsid w:val="0060118D"/>
    <w:rsid w:val="00601A4A"/>
    <w:rsid w:val="006048EC"/>
    <w:rsid w:val="00607818"/>
    <w:rsid w:val="00641D9E"/>
    <w:rsid w:val="00644C77"/>
    <w:rsid w:val="00647414"/>
    <w:rsid w:val="00660F50"/>
    <w:rsid w:val="006635F9"/>
    <w:rsid w:val="00663B3A"/>
    <w:rsid w:val="00680FCD"/>
    <w:rsid w:val="00691476"/>
    <w:rsid w:val="006A49E2"/>
    <w:rsid w:val="006D6140"/>
    <w:rsid w:val="0072241F"/>
    <w:rsid w:val="007266E3"/>
    <w:rsid w:val="00752B8C"/>
    <w:rsid w:val="0075439D"/>
    <w:rsid w:val="00777A10"/>
    <w:rsid w:val="00787CFA"/>
    <w:rsid w:val="007A5B38"/>
    <w:rsid w:val="007B132F"/>
    <w:rsid w:val="007D6CC5"/>
    <w:rsid w:val="00812F8C"/>
    <w:rsid w:val="00824CA9"/>
    <w:rsid w:val="00833E28"/>
    <w:rsid w:val="00865069"/>
    <w:rsid w:val="00866A73"/>
    <w:rsid w:val="0088174D"/>
    <w:rsid w:val="008971BE"/>
    <w:rsid w:val="008F6BAF"/>
    <w:rsid w:val="00903B41"/>
    <w:rsid w:val="00947133"/>
    <w:rsid w:val="00956FC7"/>
    <w:rsid w:val="00964385"/>
    <w:rsid w:val="00964DE3"/>
    <w:rsid w:val="009702BF"/>
    <w:rsid w:val="00972B0F"/>
    <w:rsid w:val="00977D8D"/>
    <w:rsid w:val="00982685"/>
    <w:rsid w:val="009868B0"/>
    <w:rsid w:val="00991E65"/>
    <w:rsid w:val="009A1283"/>
    <w:rsid w:val="009B1B80"/>
    <w:rsid w:val="009B6E70"/>
    <w:rsid w:val="009C0E50"/>
    <w:rsid w:val="009D08FD"/>
    <w:rsid w:val="009D1B37"/>
    <w:rsid w:val="009D4668"/>
    <w:rsid w:val="009E4A09"/>
    <w:rsid w:val="009E7011"/>
    <w:rsid w:val="00A164EB"/>
    <w:rsid w:val="00A30A3D"/>
    <w:rsid w:val="00A3589D"/>
    <w:rsid w:val="00A4175D"/>
    <w:rsid w:val="00A53CC2"/>
    <w:rsid w:val="00A56DFD"/>
    <w:rsid w:val="00A672DD"/>
    <w:rsid w:val="00A72238"/>
    <w:rsid w:val="00AA1D34"/>
    <w:rsid w:val="00AC24E1"/>
    <w:rsid w:val="00AD0BE1"/>
    <w:rsid w:val="00AE42FD"/>
    <w:rsid w:val="00AE5344"/>
    <w:rsid w:val="00AE57CC"/>
    <w:rsid w:val="00B24703"/>
    <w:rsid w:val="00B4480F"/>
    <w:rsid w:val="00B66D46"/>
    <w:rsid w:val="00BC1E08"/>
    <w:rsid w:val="00BC29AF"/>
    <w:rsid w:val="00BD362F"/>
    <w:rsid w:val="00BD6FDE"/>
    <w:rsid w:val="00BD7D2B"/>
    <w:rsid w:val="00BE3160"/>
    <w:rsid w:val="00C042D9"/>
    <w:rsid w:val="00C12636"/>
    <w:rsid w:val="00C161FF"/>
    <w:rsid w:val="00C20601"/>
    <w:rsid w:val="00C57AB6"/>
    <w:rsid w:val="00C755E9"/>
    <w:rsid w:val="00C77EB0"/>
    <w:rsid w:val="00C8660F"/>
    <w:rsid w:val="00C94ED4"/>
    <w:rsid w:val="00CB6678"/>
    <w:rsid w:val="00CB72AA"/>
    <w:rsid w:val="00CD64B2"/>
    <w:rsid w:val="00CF04A5"/>
    <w:rsid w:val="00D0037A"/>
    <w:rsid w:val="00D338E9"/>
    <w:rsid w:val="00D5128C"/>
    <w:rsid w:val="00D55BE0"/>
    <w:rsid w:val="00D72260"/>
    <w:rsid w:val="00D73A12"/>
    <w:rsid w:val="00D80395"/>
    <w:rsid w:val="00D90EFA"/>
    <w:rsid w:val="00D95A19"/>
    <w:rsid w:val="00DB6FFF"/>
    <w:rsid w:val="00DB72D9"/>
    <w:rsid w:val="00DE0A84"/>
    <w:rsid w:val="00DE52F7"/>
    <w:rsid w:val="00DF0C7E"/>
    <w:rsid w:val="00DF248C"/>
    <w:rsid w:val="00E061A8"/>
    <w:rsid w:val="00E339C4"/>
    <w:rsid w:val="00E376C9"/>
    <w:rsid w:val="00E4484C"/>
    <w:rsid w:val="00E6047D"/>
    <w:rsid w:val="00E62389"/>
    <w:rsid w:val="00E634B8"/>
    <w:rsid w:val="00E65EB2"/>
    <w:rsid w:val="00E72EC2"/>
    <w:rsid w:val="00E84395"/>
    <w:rsid w:val="00EA3AB7"/>
    <w:rsid w:val="00EA4A7A"/>
    <w:rsid w:val="00EC2B13"/>
    <w:rsid w:val="00EE08A4"/>
    <w:rsid w:val="00EE24E0"/>
    <w:rsid w:val="00F02C08"/>
    <w:rsid w:val="00F03893"/>
    <w:rsid w:val="00F26400"/>
    <w:rsid w:val="00F321C6"/>
    <w:rsid w:val="00F34CF0"/>
    <w:rsid w:val="00F36C6D"/>
    <w:rsid w:val="00F4667B"/>
    <w:rsid w:val="00F811A1"/>
    <w:rsid w:val="00F833A5"/>
    <w:rsid w:val="00F84D2E"/>
    <w:rsid w:val="00FA37F6"/>
    <w:rsid w:val="00FB6C96"/>
    <w:rsid w:val="00FC339B"/>
    <w:rsid w:val="00FE5E35"/>
    <w:rsid w:val="00FE7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BD67"/>
  <w15:docId w15:val="{DBF492F8-BF11-46DE-A8B8-8999686E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200"/>
      <w:outlineLvl w:val="0"/>
    </w:pPr>
    <w:rPr>
      <w:b/>
      <w:sz w:val="24"/>
      <w:szCs w:val="24"/>
    </w:rPr>
  </w:style>
  <w:style w:type="paragraph" w:styleId="Kop2">
    <w:name w:val="heading 2"/>
    <w:basedOn w:val="Standaard"/>
    <w:next w:val="Standaard"/>
    <w:pPr>
      <w:keepNext/>
      <w:keepLines/>
      <w:spacing w:before="200" w:after="200"/>
      <w:outlineLvl w:val="1"/>
    </w:pPr>
    <w:rPr>
      <w:b/>
      <w:color w:val="000000"/>
    </w:rPr>
  </w:style>
  <w:style w:type="paragraph" w:styleId="Kop3">
    <w:name w:val="heading 3"/>
    <w:basedOn w:val="Standaard"/>
    <w:next w:val="Standaard"/>
    <w:pPr>
      <w:keepNext/>
      <w:keepLines/>
      <w:spacing w:before="40"/>
      <w:outlineLvl w:val="2"/>
    </w:pPr>
    <w:rPr>
      <w:rFonts w:ascii="Calibri" w:eastAsia="Calibri" w:hAnsi="Calibri" w:cs="Calibri"/>
      <w:color w:val="000000"/>
      <w:sz w:val="24"/>
      <w:szCs w:val="24"/>
    </w:rPr>
  </w:style>
  <w:style w:type="paragraph" w:styleId="Kop4">
    <w:name w:val="heading 4"/>
    <w:basedOn w:val="Standaard"/>
    <w:next w:val="Standaard"/>
    <w:pPr>
      <w:keepNext/>
      <w:keepLines/>
      <w:spacing w:before="40"/>
      <w:outlineLvl w:val="3"/>
    </w:pPr>
    <w:rPr>
      <w:rFonts w:ascii="Calibri" w:eastAsia="Calibri" w:hAnsi="Calibri" w:cs="Calibri"/>
      <w:i/>
      <w:color w:val="2E75B5"/>
    </w:rPr>
  </w:style>
  <w:style w:type="paragraph" w:styleId="Kop5">
    <w:name w:val="heading 5"/>
    <w:basedOn w:val="Standaard"/>
    <w:next w:val="Standaard"/>
    <w:pPr>
      <w:keepNext/>
      <w:keepLines/>
      <w:spacing w:before="40"/>
      <w:outlineLvl w:val="4"/>
    </w:pPr>
    <w:rPr>
      <w:rFonts w:ascii="Calibri" w:eastAsia="Calibri" w:hAnsi="Calibri" w:cs="Calibri"/>
      <w:color w:val="2E75B5"/>
    </w:rPr>
  </w:style>
  <w:style w:type="paragraph" w:styleId="Kop6">
    <w:name w:val="heading 6"/>
    <w:basedOn w:val="Standaard"/>
    <w:next w:val="Standaard"/>
    <w:pPr>
      <w:keepNext/>
      <w:keepLines/>
      <w:spacing w:before="40"/>
      <w:outlineLvl w:val="5"/>
    </w:pPr>
    <w:rPr>
      <w:rFonts w:ascii="Calibri" w:eastAsia="Calibri" w:hAnsi="Calibri" w:cs="Calibri"/>
      <w:color w:val="1E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paragraph" w:styleId="Geenafstand">
    <w:name w:val="No Spacing"/>
    <w:uiPriority w:val="1"/>
    <w:qFormat/>
    <w:rsid w:val="00E62389"/>
  </w:style>
  <w:style w:type="paragraph" w:styleId="Inhopg1">
    <w:name w:val="toc 1"/>
    <w:basedOn w:val="Standaard"/>
    <w:next w:val="Standaard"/>
    <w:autoRedefine/>
    <w:uiPriority w:val="39"/>
    <w:unhideWhenUsed/>
    <w:rsid w:val="00444871"/>
    <w:pPr>
      <w:spacing w:after="100"/>
    </w:pPr>
  </w:style>
  <w:style w:type="paragraph" w:styleId="Inhopg2">
    <w:name w:val="toc 2"/>
    <w:basedOn w:val="Standaard"/>
    <w:next w:val="Standaard"/>
    <w:autoRedefine/>
    <w:uiPriority w:val="39"/>
    <w:unhideWhenUsed/>
    <w:rsid w:val="00444871"/>
    <w:pPr>
      <w:spacing w:after="100"/>
      <w:ind w:left="220"/>
    </w:pPr>
  </w:style>
  <w:style w:type="character" w:styleId="Hyperlink">
    <w:name w:val="Hyperlink"/>
    <w:basedOn w:val="Standaardalinea-lettertype"/>
    <w:uiPriority w:val="99"/>
    <w:unhideWhenUsed/>
    <w:rsid w:val="00444871"/>
    <w:rPr>
      <w:color w:val="0000FF" w:themeColor="hyperlink"/>
      <w:u w:val="single"/>
    </w:rPr>
  </w:style>
  <w:style w:type="paragraph" w:styleId="Lijstalinea">
    <w:name w:val="List Paragraph"/>
    <w:basedOn w:val="Standaard"/>
    <w:uiPriority w:val="1"/>
    <w:qFormat/>
    <w:rsid w:val="000717BE"/>
    <w:pPr>
      <w:ind w:left="720"/>
      <w:contextualSpacing/>
    </w:pPr>
  </w:style>
  <w:style w:type="paragraph" w:styleId="Bijschrift">
    <w:name w:val="caption"/>
    <w:basedOn w:val="Standaard"/>
    <w:next w:val="Standaard"/>
    <w:uiPriority w:val="35"/>
    <w:unhideWhenUsed/>
    <w:qFormat/>
    <w:rsid w:val="003573D7"/>
    <w:pPr>
      <w:spacing w:after="200"/>
    </w:pPr>
    <w:rPr>
      <w:i/>
      <w:iCs/>
      <w:color w:val="1F497D" w:themeColor="text2"/>
      <w:sz w:val="18"/>
      <w:szCs w:val="18"/>
    </w:rPr>
  </w:style>
  <w:style w:type="paragraph" w:styleId="Voetnoottekst">
    <w:name w:val="footnote text"/>
    <w:basedOn w:val="Standaard"/>
    <w:link w:val="VoetnoottekstChar"/>
    <w:uiPriority w:val="99"/>
    <w:semiHidden/>
    <w:unhideWhenUsed/>
    <w:rsid w:val="00A30A3D"/>
    <w:rPr>
      <w:sz w:val="20"/>
      <w:szCs w:val="20"/>
    </w:rPr>
  </w:style>
  <w:style w:type="character" w:customStyle="1" w:styleId="VoetnoottekstChar">
    <w:name w:val="Voetnoottekst Char"/>
    <w:basedOn w:val="Standaardalinea-lettertype"/>
    <w:link w:val="Voetnoottekst"/>
    <w:uiPriority w:val="99"/>
    <w:semiHidden/>
    <w:rsid w:val="00A30A3D"/>
    <w:rPr>
      <w:sz w:val="20"/>
      <w:szCs w:val="20"/>
    </w:rPr>
  </w:style>
  <w:style w:type="character" w:styleId="Voetnootmarkering">
    <w:name w:val="footnote reference"/>
    <w:basedOn w:val="Standaardalinea-lettertype"/>
    <w:uiPriority w:val="99"/>
    <w:semiHidden/>
    <w:unhideWhenUsed/>
    <w:rsid w:val="00A30A3D"/>
    <w:rPr>
      <w:vertAlign w:val="superscript"/>
    </w:rPr>
  </w:style>
  <w:style w:type="character" w:styleId="Verwijzingopmerking">
    <w:name w:val="annotation reference"/>
    <w:basedOn w:val="Standaardalinea-lettertype"/>
    <w:uiPriority w:val="99"/>
    <w:semiHidden/>
    <w:unhideWhenUsed/>
    <w:rsid w:val="00691476"/>
    <w:rPr>
      <w:sz w:val="16"/>
      <w:szCs w:val="16"/>
    </w:rPr>
  </w:style>
  <w:style w:type="paragraph" w:styleId="Tekstopmerking">
    <w:name w:val="annotation text"/>
    <w:basedOn w:val="Standaard"/>
    <w:link w:val="TekstopmerkingChar"/>
    <w:uiPriority w:val="99"/>
    <w:semiHidden/>
    <w:unhideWhenUsed/>
    <w:rsid w:val="00691476"/>
    <w:rPr>
      <w:sz w:val="20"/>
      <w:szCs w:val="20"/>
    </w:rPr>
  </w:style>
  <w:style w:type="character" w:customStyle="1" w:styleId="TekstopmerkingChar">
    <w:name w:val="Tekst opmerking Char"/>
    <w:basedOn w:val="Standaardalinea-lettertype"/>
    <w:link w:val="Tekstopmerking"/>
    <w:uiPriority w:val="99"/>
    <w:semiHidden/>
    <w:rsid w:val="00691476"/>
    <w:rPr>
      <w:sz w:val="20"/>
      <w:szCs w:val="20"/>
    </w:rPr>
  </w:style>
  <w:style w:type="paragraph" w:styleId="Onderwerpvanopmerking">
    <w:name w:val="annotation subject"/>
    <w:basedOn w:val="Tekstopmerking"/>
    <w:next w:val="Tekstopmerking"/>
    <w:link w:val="OnderwerpvanopmerkingChar"/>
    <w:uiPriority w:val="99"/>
    <w:semiHidden/>
    <w:unhideWhenUsed/>
    <w:rsid w:val="00691476"/>
    <w:rPr>
      <w:b/>
      <w:bCs/>
    </w:rPr>
  </w:style>
  <w:style w:type="character" w:customStyle="1" w:styleId="OnderwerpvanopmerkingChar">
    <w:name w:val="Onderwerp van opmerking Char"/>
    <w:basedOn w:val="TekstopmerkingChar"/>
    <w:link w:val="Onderwerpvanopmerking"/>
    <w:uiPriority w:val="99"/>
    <w:semiHidden/>
    <w:rsid w:val="00691476"/>
    <w:rPr>
      <w:b/>
      <w:bCs/>
      <w:sz w:val="20"/>
      <w:szCs w:val="20"/>
    </w:rPr>
  </w:style>
  <w:style w:type="paragraph" w:styleId="Ballontekst">
    <w:name w:val="Balloon Text"/>
    <w:basedOn w:val="Standaard"/>
    <w:link w:val="BallontekstChar"/>
    <w:uiPriority w:val="99"/>
    <w:semiHidden/>
    <w:unhideWhenUsed/>
    <w:rsid w:val="0069147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1476"/>
    <w:rPr>
      <w:rFonts w:ascii="Segoe UI" w:hAnsi="Segoe UI" w:cs="Segoe UI"/>
      <w:sz w:val="18"/>
      <w:szCs w:val="18"/>
    </w:rPr>
  </w:style>
  <w:style w:type="character" w:customStyle="1" w:styleId="secno">
    <w:name w:val="secno"/>
    <w:basedOn w:val="Standaardalinea-lettertype"/>
    <w:rsid w:val="000D762F"/>
  </w:style>
  <w:style w:type="paragraph" w:styleId="Normaalweb">
    <w:name w:val="Normal (Web)"/>
    <w:basedOn w:val="Standaard"/>
    <w:uiPriority w:val="99"/>
    <w:semiHidden/>
    <w:unhideWhenUsed/>
    <w:rsid w:val="000D762F"/>
    <w:pPr>
      <w:spacing w:before="100" w:beforeAutospacing="1" w:after="100" w:afterAutospacing="1"/>
    </w:pPr>
    <w:rPr>
      <w:rFonts w:ascii="Times New Roman" w:eastAsia="Times New Roman" w:hAnsi="Times New Roman" w:cs="Times New Roman"/>
      <w:sz w:val="24"/>
      <w:szCs w:val="24"/>
    </w:rPr>
  </w:style>
  <w:style w:type="character" w:styleId="Nadruk">
    <w:name w:val="Emphasis"/>
    <w:basedOn w:val="Standaardalinea-lettertype"/>
    <w:uiPriority w:val="20"/>
    <w:qFormat/>
    <w:rsid w:val="003A0557"/>
    <w:rPr>
      <w:i/>
      <w:iCs/>
    </w:rPr>
  </w:style>
  <w:style w:type="character" w:styleId="GevolgdeHyperlink">
    <w:name w:val="FollowedHyperlink"/>
    <w:basedOn w:val="Standaardalinea-lettertype"/>
    <w:uiPriority w:val="99"/>
    <w:semiHidden/>
    <w:unhideWhenUsed/>
    <w:rsid w:val="00A3589D"/>
    <w:rPr>
      <w:color w:val="800080" w:themeColor="followedHyperlink"/>
      <w:u w:val="single"/>
    </w:rPr>
  </w:style>
  <w:style w:type="character" w:styleId="Onopgelostemelding">
    <w:name w:val="Unresolved Mention"/>
    <w:basedOn w:val="Standaardalinea-lettertype"/>
    <w:uiPriority w:val="99"/>
    <w:semiHidden/>
    <w:unhideWhenUsed/>
    <w:rsid w:val="00BD3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61274">
      <w:bodyDiv w:val="1"/>
      <w:marLeft w:val="0"/>
      <w:marRight w:val="0"/>
      <w:marTop w:val="0"/>
      <w:marBottom w:val="0"/>
      <w:divBdr>
        <w:top w:val="none" w:sz="0" w:space="0" w:color="auto"/>
        <w:left w:val="none" w:sz="0" w:space="0" w:color="auto"/>
        <w:bottom w:val="none" w:sz="0" w:space="0" w:color="auto"/>
        <w:right w:val="none" w:sz="0" w:space="0" w:color="auto"/>
      </w:divBdr>
    </w:div>
    <w:div w:id="981236195">
      <w:bodyDiv w:val="1"/>
      <w:marLeft w:val="0"/>
      <w:marRight w:val="0"/>
      <w:marTop w:val="0"/>
      <w:marBottom w:val="0"/>
      <w:divBdr>
        <w:top w:val="none" w:sz="0" w:space="0" w:color="auto"/>
        <w:left w:val="none" w:sz="0" w:space="0" w:color="auto"/>
        <w:bottom w:val="none" w:sz="0" w:space="0" w:color="auto"/>
        <w:right w:val="none" w:sz="0" w:space="0" w:color="auto"/>
      </w:divBdr>
    </w:div>
    <w:div w:id="1019312284">
      <w:bodyDiv w:val="1"/>
      <w:marLeft w:val="0"/>
      <w:marRight w:val="0"/>
      <w:marTop w:val="0"/>
      <w:marBottom w:val="0"/>
      <w:divBdr>
        <w:top w:val="none" w:sz="0" w:space="0" w:color="auto"/>
        <w:left w:val="none" w:sz="0" w:space="0" w:color="auto"/>
        <w:bottom w:val="none" w:sz="0" w:space="0" w:color="auto"/>
        <w:right w:val="none" w:sz="0" w:space="0" w:color="auto"/>
      </w:divBdr>
      <w:divsChild>
        <w:div w:id="954865213">
          <w:blockQuote w:val="1"/>
          <w:marLeft w:val="0"/>
          <w:marRight w:val="0"/>
          <w:marTop w:val="240"/>
          <w:marBottom w:val="240"/>
          <w:divBdr>
            <w:top w:val="none" w:sz="0" w:space="6" w:color="C0C0C0"/>
            <w:left w:val="single" w:sz="48" w:space="6" w:color="C0C0C0"/>
            <w:bottom w:val="none" w:sz="0" w:space="6" w:color="C0C0C0"/>
            <w:right w:val="none" w:sz="0" w:space="6" w:color="C0C0C0"/>
          </w:divBdr>
        </w:div>
      </w:divsChild>
    </w:div>
    <w:div w:id="1330016857">
      <w:bodyDiv w:val="1"/>
      <w:marLeft w:val="0"/>
      <w:marRight w:val="0"/>
      <w:marTop w:val="0"/>
      <w:marBottom w:val="0"/>
      <w:divBdr>
        <w:top w:val="none" w:sz="0" w:space="0" w:color="auto"/>
        <w:left w:val="none" w:sz="0" w:space="0" w:color="auto"/>
        <w:bottom w:val="none" w:sz="0" w:space="0" w:color="auto"/>
        <w:right w:val="none" w:sz="0" w:space="0" w:color="auto"/>
      </w:divBdr>
    </w:div>
    <w:div w:id="1719819819">
      <w:bodyDiv w:val="1"/>
      <w:marLeft w:val="0"/>
      <w:marRight w:val="0"/>
      <w:marTop w:val="0"/>
      <w:marBottom w:val="0"/>
      <w:divBdr>
        <w:top w:val="none" w:sz="0" w:space="0" w:color="auto"/>
        <w:left w:val="none" w:sz="0" w:space="0" w:color="auto"/>
        <w:bottom w:val="none" w:sz="0" w:space="0" w:color="auto"/>
        <w:right w:val="none" w:sz="0" w:space="0" w:color="auto"/>
      </w:divBdr>
    </w:div>
    <w:div w:id="186378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s.google.com/a/kennisnet.nl/forum/" TargetMode="External"/><Relationship Id="rId18" Type="http://schemas.openxmlformats.org/officeDocument/2006/relationships/hyperlink" Target="http://www.intermediairx.nl/services" TargetMode="External"/><Relationship Id="rId26" Type="http://schemas.openxmlformats.org/officeDocument/2006/relationships/hyperlink" Target="https://crl.pkioverheid.nl/" TargetMode="External"/><Relationship Id="rId3" Type="http://schemas.openxmlformats.org/officeDocument/2006/relationships/customXml" Target="../customXml/item3.xml"/><Relationship Id="rId21" Type="http://schemas.openxmlformats.org/officeDocument/2006/relationships/hyperlink" Target="http://www.w3.org/2005/08/addressing/anonymous?oin=000000079876" TargetMode="External"/><Relationship Id="rId7" Type="http://schemas.openxmlformats.org/officeDocument/2006/relationships/settings" Target="settings.xml"/><Relationship Id="rId12" Type="http://schemas.openxmlformats.org/officeDocument/2006/relationships/hyperlink" Target="mailto:info@edustandaard.nl" TargetMode="External"/><Relationship Id="rId17" Type="http://schemas.openxmlformats.org/officeDocument/2006/relationships/hyperlink" Target="http://www.w3.org/TR/ws-addr-soap/" TargetMode="External"/><Relationship Id="rId25" Type="http://schemas.openxmlformats.org/officeDocument/2006/relationships/hyperlink" Target="https://www.pkioverheid.nl/" TargetMode="External"/><Relationship Id="rId2" Type="http://schemas.openxmlformats.org/officeDocument/2006/relationships/customXml" Target="../customXml/item2.xml"/><Relationship Id="rId16" Type="http://schemas.openxmlformats.org/officeDocument/2006/relationships/hyperlink" Target="https://www.ietf.org/rfc/rfc4122.txt" TargetMode="External"/><Relationship Id="rId20" Type="http://schemas.openxmlformats.org/officeDocument/2006/relationships/hyperlink" Target="http://www.w3.org/2005/08/addressing/anonymous?oin=00000007987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3.org/2005/08/addressing/soap/faul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w3.org/2005/08/addressing/faul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3.org/2005/08/addressing/anonymous?oin=00000007987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w3.org/2005/08/addressing/anonymous?oin=000000079876" TargetMode="External"/><Relationship Id="rId27" Type="http://schemas.openxmlformats.org/officeDocument/2006/relationships/hyperlink" Target="https://crl.pkioverheid.nl/"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emver.org/" TargetMode="External"/><Relationship Id="rId13" Type="http://schemas.openxmlformats.org/officeDocument/2006/relationships/hyperlink" Target="http://ws-i.org/profiles/basicprofile-1.2-2010-11-09.html" TargetMode="External"/><Relationship Id="rId18" Type="http://schemas.openxmlformats.org/officeDocument/2006/relationships/hyperlink" Target="https://cert.pkioverheid.nl/" TargetMode="External"/><Relationship Id="rId3" Type="http://schemas.openxmlformats.org/officeDocument/2006/relationships/hyperlink" Target="https://www.edustandaard.nl/standaard_afspraken/edukoppeling-transactiestandaard/" TargetMode="External"/><Relationship Id="rId21" Type="http://schemas.openxmlformats.org/officeDocument/2006/relationships/hyperlink" Target="https://www.edustandaard.nl/standaard_afspraken/uniforme-beveiligingsvoorschriften/" TargetMode="External"/><Relationship Id="rId7" Type="http://schemas.openxmlformats.org/officeDocument/2006/relationships/hyperlink" Target="https://www.kennisnet.nl/onderwijs-serviceregister/" TargetMode="External"/><Relationship Id="rId12" Type="http://schemas.openxmlformats.org/officeDocument/2006/relationships/hyperlink" Target="https://www.edustandaard.nl/standaard_afspraken/edukoppeling-transactiestandaard/" TargetMode="External"/><Relationship Id="rId17" Type="http://schemas.openxmlformats.org/officeDocument/2006/relationships/hyperlink" Target="https://www.edustandaard.nl/standaard_afspraken/uniforme-beveiligingsvoorschriften/" TargetMode="External"/><Relationship Id="rId25" Type="http://schemas.openxmlformats.org/officeDocument/2006/relationships/hyperlink" Target="https://developers.wiki.kennisnet.nl/index.php?title=OSO:2018/beveiliging/certificaten_webservice" TargetMode="External"/><Relationship Id="rId2" Type="http://schemas.openxmlformats.org/officeDocument/2006/relationships/hyperlink" Target="https://www.soapui.org/" TargetMode="External"/><Relationship Id="rId16" Type="http://schemas.openxmlformats.org/officeDocument/2006/relationships/hyperlink" Target="https://geonovum.github.io/KP-APIs/API-strategie-extensies/" TargetMode="External"/><Relationship Id="rId20" Type="http://schemas.openxmlformats.org/officeDocument/2006/relationships/hyperlink" Target="https://www.logius.nl/diensten/pkioverheid/hoe-werkt-het" TargetMode="External"/><Relationship Id="rId1" Type="http://schemas.openxmlformats.org/officeDocument/2006/relationships/hyperlink" Target="https://www.edustandaard.nl/standaard_afspraken/uniforme-beveiligingsvoorschriften/" TargetMode="External"/><Relationship Id="rId6" Type="http://schemas.openxmlformats.org/officeDocument/2006/relationships/hyperlink" Target="https://github.com/OAI/OpenAPI-Specification" TargetMode="External"/><Relationship Id="rId11" Type="http://schemas.openxmlformats.org/officeDocument/2006/relationships/hyperlink" Target="https://www.logius.nl/diensten/digikoppeling/documentatie" TargetMode="External"/><Relationship Id="rId24" Type="http://schemas.openxmlformats.org/officeDocument/2006/relationships/hyperlink" Target="https://www.pkioverheid.nl/" TargetMode="External"/><Relationship Id="rId5" Type="http://schemas.openxmlformats.org/officeDocument/2006/relationships/hyperlink" Target="https://www.w3.org/TR/2001/NOTE-wsdl-20010315" TargetMode="External"/><Relationship Id="rId15" Type="http://schemas.openxmlformats.org/officeDocument/2006/relationships/hyperlink" Target="https://www.forumstandaardisatie.nl/open-standaarden/openapi-specification" TargetMode="External"/><Relationship Id="rId23" Type="http://schemas.openxmlformats.org/officeDocument/2006/relationships/hyperlink" Target="https://www.edustandaard.nl/standaard_afspraken/uniforme-beveiligingsvoorschriften/" TargetMode="External"/><Relationship Id="rId10" Type="http://schemas.openxmlformats.org/officeDocument/2006/relationships/hyperlink" Target="https://www.edustandaard.nl/standaard_afspraken/uniforme-beveiligingsvoorschriften/" TargetMode="External"/><Relationship Id="rId19" Type="http://schemas.openxmlformats.org/officeDocument/2006/relationships/hyperlink" Target="https://www.logius.nl/diensten/digikoppeling/documentatie" TargetMode="External"/><Relationship Id="rId4" Type="http://schemas.openxmlformats.org/officeDocument/2006/relationships/hyperlink" Target="https://www.logius.nl/diensten/digikoppeling/documentatie" TargetMode="External"/><Relationship Id="rId9" Type="http://schemas.openxmlformats.org/officeDocument/2006/relationships/hyperlink" Target="https://www.edustandaard.nl/standaard_afspraken/edukoppeling-transactiestandaard/" TargetMode="External"/><Relationship Id="rId14" Type="http://schemas.openxmlformats.org/officeDocument/2006/relationships/hyperlink" Target="https://apisecurity.io/encyclopedia/content/owasp-api-security-top-10-cheat-sheet-a4.pdf" TargetMode="External"/><Relationship Id="rId22" Type="http://schemas.openxmlformats.org/officeDocument/2006/relationships/hyperlink" Target="https://www.edustandaard.nl/standaard_afspraken/uniforme-beveiligingsvoorschrif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7" ma:contentTypeDescription="Een nieuw document maken." ma:contentTypeScope="" ma:versionID="3ef4fb1e3b2dd5f2cdacc790bbcc1f1a">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1c6fc863320527f13e7f8b820d5325e1"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3700816-122c-425f-abb4-255d666cfc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03D96C6-D7D3-45F9-8946-033BF2EE6C0C}"/>
</file>

<file path=customXml/itemProps2.xml><?xml version="1.0" encoding="utf-8"?>
<ds:datastoreItem xmlns:ds="http://schemas.openxmlformats.org/officeDocument/2006/customXml" ds:itemID="{059615EC-0A1D-4CDF-8E7A-98EAA37D256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DE5A97-D1D9-44E4-97DC-0A8ED91CB492}">
  <ds:schemaRefs>
    <ds:schemaRef ds:uri="http://schemas.microsoft.com/sharepoint/v3/contenttype/forms"/>
  </ds:schemaRefs>
</ds:datastoreItem>
</file>

<file path=customXml/itemProps4.xml><?xml version="1.0" encoding="utf-8"?>
<ds:datastoreItem xmlns:ds="http://schemas.openxmlformats.org/officeDocument/2006/customXml" ds:itemID="{02288AFE-BCAC-42F7-AFD4-7C196F4B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8908</Words>
  <Characters>48994</Characters>
  <Application>Microsoft Office Word</Application>
  <DocSecurity>0</DocSecurity>
  <Lines>408</Lines>
  <Paragraphs>115</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57787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Reinhoud</dc:creator>
  <cp:lastModifiedBy>Erwin Reinhoud</cp:lastModifiedBy>
  <cp:revision>114</cp:revision>
  <dcterms:created xsi:type="dcterms:W3CDTF">2021-09-13T09:14:00Z</dcterms:created>
  <dcterms:modified xsi:type="dcterms:W3CDTF">2022-02-07T11:54:00Z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ies>
</file>