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E6A5" w14:textId="77777777" w:rsidR="00821449" w:rsidRDefault="0005590A">
      <w:pPr>
        <w:pStyle w:val="Title"/>
      </w:pPr>
      <w:r>
        <w:t>Update Bureau Edustandaard</w:t>
      </w:r>
    </w:p>
    <w:p w14:paraId="53F3C670" w14:textId="214E3B4E" w:rsidR="427A17BC" w:rsidRDefault="427A17BC" w:rsidP="6427C1ED">
      <w:pPr>
        <w:pStyle w:val="Title"/>
        <w:rPr>
          <w:sz w:val="28"/>
          <w:szCs w:val="28"/>
        </w:rPr>
      </w:pPr>
      <w:r w:rsidRPr="6427C1ED">
        <w:rPr>
          <w:sz w:val="28"/>
          <w:szCs w:val="28"/>
        </w:rPr>
        <w:t xml:space="preserve">Voor de Standaardisatieraad van </w:t>
      </w:r>
      <w:r w:rsidR="004E71C8">
        <w:rPr>
          <w:sz w:val="28"/>
          <w:szCs w:val="28"/>
        </w:rPr>
        <w:t xml:space="preserve">11 </w:t>
      </w:r>
      <w:r w:rsidR="00C7341D">
        <w:rPr>
          <w:sz w:val="28"/>
          <w:szCs w:val="28"/>
        </w:rPr>
        <w:t>december</w:t>
      </w:r>
      <w:r w:rsidR="00E117E4">
        <w:rPr>
          <w:sz w:val="28"/>
          <w:szCs w:val="28"/>
        </w:rPr>
        <w:t xml:space="preserve"> 2025</w:t>
      </w:r>
    </w:p>
    <w:p w14:paraId="057EC0CA" w14:textId="77777777" w:rsidR="00C57163" w:rsidRDefault="00C57163">
      <w:pPr>
        <w:widowControl w:val="0"/>
        <w:rPr>
          <w:sz w:val="20"/>
          <w:szCs w:val="20"/>
        </w:rPr>
      </w:pPr>
    </w:p>
    <w:tbl>
      <w:tblPr>
        <w:tblStyle w:val="a"/>
        <w:tblW w:w="9073"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1985"/>
        <w:gridCol w:w="283"/>
        <w:gridCol w:w="6805"/>
      </w:tblGrid>
      <w:tr w:rsidR="00C57163" w14:paraId="7D25F24B" w14:textId="77777777" w:rsidTr="6427C1ED">
        <w:trPr>
          <w:trHeight w:val="300"/>
        </w:trPr>
        <w:tc>
          <w:tcPr>
            <w:tcW w:w="1985" w:type="dxa"/>
            <w:tcBorders>
              <w:top w:val="single" w:sz="8" w:space="0" w:color="000000" w:themeColor="text1"/>
            </w:tcBorders>
          </w:tcPr>
          <w:p w14:paraId="6AB6B6C2" w14:textId="77777777" w:rsidR="00C57163" w:rsidRDefault="00C57163">
            <w:pPr>
              <w:spacing w:line="240" w:lineRule="auto"/>
              <w:rPr>
                <w:sz w:val="18"/>
                <w:szCs w:val="18"/>
              </w:rPr>
            </w:pPr>
          </w:p>
        </w:tc>
        <w:tc>
          <w:tcPr>
            <w:tcW w:w="283" w:type="dxa"/>
            <w:tcBorders>
              <w:top w:val="single" w:sz="8" w:space="0" w:color="000000" w:themeColor="text1"/>
            </w:tcBorders>
          </w:tcPr>
          <w:p w14:paraId="7E8E2536" w14:textId="77777777" w:rsidR="00C57163" w:rsidRDefault="00C57163">
            <w:pPr>
              <w:spacing w:line="240" w:lineRule="auto"/>
              <w:rPr>
                <w:sz w:val="18"/>
                <w:szCs w:val="18"/>
              </w:rPr>
            </w:pPr>
          </w:p>
        </w:tc>
        <w:tc>
          <w:tcPr>
            <w:tcW w:w="6805" w:type="dxa"/>
            <w:tcBorders>
              <w:top w:val="single" w:sz="8" w:space="0" w:color="000000" w:themeColor="text1"/>
            </w:tcBorders>
          </w:tcPr>
          <w:p w14:paraId="2E3688AC" w14:textId="77777777" w:rsidR="00C57163" w:rsidRDefault="00C57163">
            <w:pPr>
              <w:spacing w:line="240" w:lineRule="auto"/>
              <w:rPr>
                <w:sz w:val="18"/>
                <w:szCs w:val="18"/>
              </w:rPr>
            </w:pPr>
          </w:p>
        </w:tc>
      </w:tr>
      <w:tr w:rsidR="00C57163" w14:paraId="78E328F9" w14:textId="77777777" w:rsidTr="6427C1ED">
        <w:tc>
          <w:tcPr>
            <w:tcW w:w="1985" w:type="dxa"/>
          </w:tcPr>
          <w:p w14:paraId="33CD0FD9" w14:textId="77777777" w:rsidR="00C57163" w:rsidRPr="00477485" w:rsidRDefault="0005590A">
            <w:pPr>
              <w:spacing w:line="360" w:lineRule="auto"/>
              <w:rPr>
                <w:sz w:val="21"/>
                <w:szCs w:val="21"/>
              </w:rPr>
            </w:pPr>
            <w:r w:rsidRPr="00477485">
              <w:rPr>
                <w:sz w:val="21"/>
                <w:szCs w:val="21"/>
              </w:rPr>
              <w:t>Voor:</w:t>
            </w:r>
          </w:p>
        </w:tc>
        <w:tc>
          <w:tcPr>
            <w:tcW w:w="283" w:type="dxa"/>
          </w:tcPr>
          <w:p w14:paraId="5CE5C12F" w14:textId="77777777" w:rsidR="00C57163" w:rsidRPr="00477485" w:rsidRDefault="00C57163">
            <w:pPr>
              <w:spacing w:line="360" w:lineRule="auto"/>
              <w:rPr>
                <w:sz w:val="21"/>
                <w:szCs w:val="21"/>
              </w:rPr>
            </w:pPr>
          </w:p>
        </w:tc>
        <w:tc>
          <w:tcPr>
            <w:tcW w:w="6805" w:type="dxa"/>
          </w:tcPr>
          <w:p w14:paraId="7531219B" w14:textId="4CE70312" w:rsidR="00C57163" w:rsidRPr="00477485" w:rsidRDefault="0005590A">
            <w:pPr>
              <w:spacing w:line="360" w:lineRule="auto"/>
              <w:rPr>
                <w:sz w:val="21"/>
                <w:szCs w:val="21"/>
              </w:rPr>
            </w:pPr>
            <w:r w:rsidRPr="00477485">
              <w:rPr>
                <w:sz w:val="21"/>
                <w:szCs w:val="21"/>
              </w:rPr>
              <w:t>Standaardisatieraad</w:t>
            </w:r>
            <w:r w:rsidR="00777E20">
              <w:rPr>
                <w:sz w:val="21"/>
                <w:szCs w:val="21"/>
              </w:rPr>
              <w:t xml:space="preserve"> Edustandaard</w:t>
            </w:r>
          </w:p>
        </w:tc>
      </w:tr>
      <w:tr w:rsidR="00C57163" w14:paraId="22B9DA28" w14:textId="77777777" w:rsidTr="6427C1ED">
        <w:tc>
          <w:tcPr>
            <w:tcW w:w="1985" w:type="dxa"/>
          </w:tcPr>
          <w:p w14:paraId="3DA7C76D" w14:textId="77777777" w:rsidR="00C57163" w:rsidRPr="00477485" w:rsidRDefault="0005590A">
            <w:pPr>
              <w:spacing w:line="360" w:lineRule="auto"/>
              <w:rPr>
                <w:sz w:val="21"/>
                <w:szCs w:val="21"/>
              </w:rPr>
            </w:pPr>
            <w:r w:rsidRPr="00477485">
              <w:rPr>
                <w:sz w:val="21"/>
                <w:szCs w:val="21"/>
              </w:rPr>
              <w:t>Van:</w:t>
            </w:r>
          </w:p>
        </w:tc>
        <w:tc>
          <w:tcPr>
            <w:tcW w:w="283" w:type="dxa"/>
          </w:tcPr>
          <w:p w14:paraId="689A7AE2" w14:textId="77777777" w:rsidR="00C57163" w:rsidRPr="00477485" w:rsidRDefault="00C57163">
            <w:pPr>
              <w:spacing w:line="360" w:lineRule="auto"/>
              <w:rPr>
                <w:sz w:val="21"/>
                <w:szCs w:val="21"/>
              </w:rPr>
            </w:pPr>
          </w:p>
        </w:tc>
        <w:tc>
          <w:tcPr>
            <w:tcW w:w="6805" w:type="dxa"/>
          </w:tcPr>
          <w:p w14:paraId="09692B96" w14:textId="14401AA6" w:rsidR="00C57163" w:rsidRPr="00477485" w:rsidRDefault="004934A4">
            <w:pPr>
              <w:spacing w:line="360" w:lineRule="auto"/>
              <w:rPr>
                <w:sz w:val="21"/>
                <w:szCs w:val="21"/>
              </w:rPr>
            </w:pPr>
            <w:r>
              <w:rPr>
                <w:sz w:val="21"/>
                <w:szCs w:val="21"/>
              </w:rPr>
              <w:t>Bas Kruiswijk</w:t>
            </w:r>
            <w:r w:rsidR="0005590A" w:rsidRPr="5EE6AA94">
              <w:rPr>
                <w:sz w:val="21"/>
                <w:szCs w:val="21"/>
              </w:rPr>
              <w:t xml:space="preserve"> (Bureau Edustandaard)</w:t>
            </w:r>
          </w:p>
        </w:tc>
      </w:tr>
      <w:tr w:rsidR="00C57163" w14:paraId="25107E1D" w14:textId="77777777" w:rsidTr="6427C1ED">
        <w:tc>
          <w:tcPr>
            <w:tcW w:w="1985" w:type="dxa"/>
          </w:tcPr>
          <w:p w14:paraId="4EF30101" w14:textId="77777777" w:rsidR="00C57163" w:rsidRPr="00477485" w:rsidRDefault="0005590A">
            <w:pPr>
              <w:spacing w:line="360" w:lineRule="auto"/>
              <w:rPr>
                <w:sz w:val="21"/>
                <w:szCs w:val="21"/>
              </w:rPr>
            </w:pPr>
            <w:bookmarkStart w:id="0" w:name="_30j0zll" w:colFirst="0" w:colLast="0"/>
            <w:bookmarkEnd w:id="0"/>
            <w:r w:rsidRPr="00477485">
              <w:rPr>
                <w:sz w:val="21"/>
                <w:szCs w:val="21"/>
              </w:rPr>
              <w:t>Datum</w:t>
            </w:r>
          </w:p>
        </w:tc>
        <w:tc>
          <w:tcPr>
            <w:tcW w:w="283" w:type="dxa"/>
          </w:tcPr>
          <w:p w14:paraId="5B7A6059" w14:textId="77777777" w:rsidR="00C57163" w:rsidRPr="00477485" w:rsidRDefault="00C57163">
            <w:pPr>
              <w:spacing w:line="360" w:lineRule="auto"/>
              <w:rPr>
                <w:sz w:val="21"/>
                <w:szCs w:val="21"/>
              </w:rPr>
            </w:pPr>
          </w:p>
        </w:tc>
        <w:tc>
          <w:tcPr>
            <w:tcW w:w="6805" w:type="dxa"/>
          </w:tcPr>
          <w:p w14:paraId="00CF2023" w14:textId="4DFD014C" w:rsidR="00C57163" w:rsidRPr="00477485" w:rsidRDefault="00C7341D">
            <w:pPr>
              <w:spacing w:line="360" w:lineRule="auto"/>
              <w:rPr>
                <w:sz w:val="21"/>
                <w:szCs w:val="21"/>
              </w:rPr>
            </w:pPr>
            <w:r>
              <w:rPr>
                <w:sz w:val="21"/>
                <w:szCs w:val="21"/>
              </w:rPr>
              <w:t>3</w:t>
            </w:r>
            <w:r w:rsidR="004E71C8">
              <w:rPr>
                <w:sz w:val="21"/>
                <w:szCs w:val="21"/>
              </w:rPr>
              <w:t xml:space="preserve"> </w:t>
            </w:r>
            <w:r>
              <w:rPr>
                <w:sz w:val="21"/>
                <w:szCs w:val="21"/>
              </w:rPr>
              <w:t>december</w:t>
            </w:r>
            <w:r w:rsidR="00E117E4">
              <w:rPr>
                <w:sz w:val="21"/>
                <w:szCs w:val="21"/>
              </w:rPr>
              <w:t xml:space="preserve"> 2025</w:t>
            </w:r>
          </w:p>
        </w:tc>
      </w:tr>
      <w:tr w:rsidR="00C57163" w14:paraId="332466FE" w14:textId="77777777" w:rsidTr="6427C1ED">
        <w:tc>
          <w:tcPr>
            <w:tcW w:w="1985" w:type="dxa"/>
            <w:tcBorders>
              <w:bottom w:val="single" w:sz="8" w:space="0" w:color="000000" w:themeColor="text1"/>
            </w:tcBorders>
          </w:tcPr>
          <w:p w14:paraId="04C2D623" w14:textId="77777777" w:rsidR="00C57163" w:rsidRDefault="00C57163">
            <w:pPr>
              <w:spacing w:line="240" w:lineRule="auto"/>
              <w:rPr>
                <w:sz w:val="18"/>
                <w:szCs w:val="18"/>
              </w:rPr>
            </w:pPr>
          </w:p>
        </w:tc>
        <w:tc>
          <w:tcPr>
            <w:tcW w:w="283" w:type="dxa"/>
            <w:tcBorders>
              <w:bottom w:val="single" w:sz="8" w:space="0" w:color="000000" w:themeColor="text1"/>
            </w:tcBorders>
          </w:tcPr>
          <w:p w14:paraId="419DB327" w14:textId="77777777" w:rsidR="00C57163" w:rsidRDefault="00C57163">
            <w:pPr>
              <w:spacing w:line="240" w:lineRule="auto"/>
              <w:rPr>
                <w:sz w:val="18"/>
                <w:szCs w:val="18"/>
              </w:rPr>
            </w:pPr>
          </w:p>
        </w:tc>
        <w:tc>
          <w:tcPr>
            <w:tcW w:w="6805" w:type="dxa"/>
            <w:tcBorders>
              <w:bottom w:val="single" w:sz="8" w:space="0" w:color="000000" w:themeColor="text1"/>
            </w:tcBorders>
          </w:tcPr>
          <w:p w14:paraId="59EEA45D" w14:textId="77777777" w:rsidR="00C57163" w:rsidRDefault="00C57163">
            <w:pPr>
              <w:spacing w:line="240" w:lineRule="auto"/>
              <w:rPr>
                <w:sz w:val="18"/>
                <w:szCs w:val="18"/>
              </w:rPr>
            </w:pPr>
          </w:p>
        </w:tc>
      </w:tr>
    </w:tbl>
    <w:p w14:paraId="6E71BC12" w14:textId="5E05A959" w:rsidR="2CF39892" w:rsidRDefault="2CF39892" w:rsidP="2CF39892">
      <w:pPr>
        <w:tabs>
          <w:tab w:val="left" w:pos="660"/>
          <w:tab w:val="right" w:leader="dot" w:pos="9630"/>
        </w:tabs>
      </w:pPr>
    </w:p>
    <w:p w14:paraId="1C26E0DE" w14:textId="716B5026" w:rsidR="00470662" w:rsidRPr="00470662" w:rsidRDefault="00470662" w:rsidP="00470662">
      <w:pPr>
        <w:tabs>
          <w:tab w:val="left" w:pos="660"/>
          <w:tab w:val="right" w:leader="dot" w:pos="9630"/>
        </w:tabs>
        <w:rPr>
          <w:sz w:val="32"/>
          <w:szCs w:val="32"/>
        </w:rPr>
      </w:pPr>
      <w:r w:rsidRPr="00470662">
        <w:rPr>
          <w:sz w:val="32"/>
          <w:szCs w:val="32"/>
        </w:rPr>
        <w:t>Inhoud</w:t>
      </w:r>
    </w:p>
    <w:bookmarkStart w:id="1" w:name="_5oemtvl20gjp" w:colFirst="0" w:colLast="0" w:displacedByCustomXml="next"/>
    <w:bookmarkEnd w:id="1" w:displacedByCustomXml="next"/>
    <w:sdt>
      <w:sdtPr>
        <w:rPr>
          <w:color w:val="2B579A"/>
          <w:shd w:val="clear" w:color="auto" w:fill="E6E6E6"/>
        </w:rPr>
        <w:id w:val="778328278"/>
        <w:docPartObj>
          <w:docPartGallery w:val="Table of Contents"/>
          <w:docPartUnique/>
        </w:docPartObj>
      </w:sdtPr>
      <w:sdtEndPr>
        <w:rPr>
          <w:color w:val="auto"/>
          <w:shd w:val="clear" w:color="auto" w:fill="auto"/>
        </w:rPr>
      </w:sdtEndPr>
      <w:sdtContent>
        <w:p w14:paraId="14C675CE" w14:textId="630B19CC" w:rsidR="00BA476A" w:rsidRDefault="6427C1ED">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r>
            <w:rPr>
              <w:color w:val="2B579A"/>
              <w:shd w:val="clear" w:color="auto" w:fill="E6E6E6"/>
            </w:rPr>
            <w:fldChar w:fldCharType="begin"/>
          </w:r>
          <w:r w:rsidR="2CF39892">
            <w:instrText>TOC \o \z \u \h</w:instrText>
          </w:r>
          <w:r>
            <w:rPr>
              <w:color w:val="2B579A"/>
              <w:shd w:val="clear" w:color="auto" w:fill="E6E6E6"/>
            </w:rPr>
            <w:fldChar w:fldCharType="separate"/>
          </w:r>
          <w:hyperlink w:anchor="_Toc215669101" w:history="1">
            <w:r w:rsidR="00BA476A" w:rsidRPr="00942B22">
              <w:rPr>
                <w:rStyle w:val="Hyperlink"/>
                <w:noProof/>
              </w:rPr>
              <w:t>1.</w:t>
            </w:r>
            <w:r w:rsidR="00BA476A">
              <w:rPr>
                <w:rFonts w:asciiTheme="minorHAnsi" w:eastAsiaTheme="minorEastAsia" w:hAnsiTheme="minorHAnsi" w:cstheme="minorBidi"/>
                <w:noProof/>
                <w:kern w:val="2"/>
                <w:sz w:val="24"/>
                <w:szCs w:val="24"/>
                <w:lang w:val="en-US" w:eastAsia="en-US"/>
                <w14:ligatures w14:val="standardContextual"/>
              </w:rPr>
              <w:tab/>
            </w:r>
            <w:r w:rsidR="00BA476A" w:rsidRPr="00942B22">
              <w:rPr>
                <w:rStyle w:val="Hyperlink"/>
                <w:noProof/>
              </w:rPr>
              <w:t>Bijeenkomst Architectuurraad 16 oktober 2025</w:t>
            </w:r>
            <w:r w:rsidR="00BA476A">
              <w:rPr>
                <w:noProof/>
                <w:webHidden/>
              </w:rPr>
              <w:tab/>
            </w:r>
            <w:r w:rsidR="00BA476A">
              <w:rPr>
                <w:noProof/>
                <w:webHidden/>
              </w:rPr>
              <w:fldChar w:fldCharType="begin"/>
            </w:r>
            <w:r w:rsidR="00BA476A">
              <w:rPr>
                <w:noProof/>
                <w:webHidden/>
              </w:rPr>
              <w:instrText xml:space="preserve"> PAGEREF _Toc215669101 \h </w:instrText>
            </w:r>
            <w:r w:rsidR="00BA476A">
              <w:rPr>
                <w:noProof/>
                <w:webHidden/>
              </w:rPr>
            </w:r>
            <w:r w:rsidR="00BA476A">
              <w:rPr>
                <w:noProof/>
                <w:webHidden/>
              </w:rPr>
              <w:fldChar w:fldCharType="separate"/>
            </w:r>
            <w:r w:rsidR="00BA476A">
              <w:rPr>
                <w:noProof/>
                <w:webHidden/>
              </w:rPr>
              <w:t>1</w:t>
            </w:r>
            <w:r w:rsidR="00BA476A">
              <w:rPr>
                <w:noProof/>
                <w:webHidden/>
              </w:rPr>
              <w:fldChar w:fldCharType="end"/>
            </w:r>
          </w:hyperlink>
        </w:p>
        <w:p w14:paraId="1CA21C4E" w14:textId="0B6BB4C4"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2" w:history="1">
            <w:r w:rsidRPr="00942B22">
              <w:rPr>
                <w:rStyle w:val="Hyperlink"/>
                <w:noProof/>
              </w:rPr>
              <w:t>2.</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Toetsing en toetsingsprocedure Edu-V afsprakenstelsel</w:t>
            </w:r>
            <w:r>
              <w:rPr>
                <w:noProof/>
                <w:webHidden/>
              </w:rPr>
              <w:tab/>
            </w:r>
            <w:r>
              <w:rPr>
                <w:noProof/>
                <w:webHidden/>
              </w:rPr>
              <w:fldChar w:fldCharType="begin"/>
            </w:r>
            <w:r>
              <w:rPr>
                <w:noProof/>
                <w:webHidden/>
              </w:rPr>
              <w:instrText xml:space="preserve"> PAGEREF _Toc215669102 \h </w:instrText>
            </w:r>
            <w:r>
              <w:rPr>
                <w:noProof/>
                <w:webHidden/>
              </w:rPr>
            </w:r>
            <w:r>
              <w:rPr>
                <w:noProof/>
                <w:webHidden/>
              </w:rPr>
              <w:fldChar w:fldCharType="separate"/>
            </w:r>
            <w:r>
              <w:rPr>
                <w:noProof/>
                <w:webHidden/>
              </w:rPr>
              <w:t>1</w:t>
            </w:r>
            <w:r>
              <w:rPr>
                <w:noProof/>
                <w:webHidden/>
              </w:rPr>
              <w:fldChar w:fldCharType="end"/>
            </w:r>
          </w:hyperlink>
        </w:p>
        <w:p w14:paraId="1224A638" w14:textId="021685CA"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3" w:history="1">
            <w:r w:rsidRPr="00942B22">
              <w:rPr>
                <w:rStyle w:val="Hyperlink"/>
                <w:noProof/>
              </w:rPr>
              <w:t>3.</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Tussentijdse evaluatie toetsingsprocedure</w:t>
            </w:r>
            <w:r>
              <w:rPr>
                <w:noProof/>
                <w:webHidden/>
              </w:rPr>
              <w:tab/>
            </w:r>
            <w:r>
              <w:rPr>
                <w:noProof/>
                <w:webHidden/>
              </w:rPr>
              <w:fldChar w:fldCharType="begin"/>
            </w:r>
            <w:r>
              <w:rPr>
                <w:noProof/>
                <w:webHidden/>
              </w:rPr>
              <w:instrText xml:space="preserve"> PAGEREF _Toc215669103 \h </w:instrText>
            </w:r>
            <w:r>
              <w:rPr>
                <w:noProof/>
                <w:webHidden/>
              </w:rPr>
            </w:r>
            <w:r>
              <w:rPr>
                <w:noProof/>
                <w:webHidden/>
              </w:rPr>
              <w:fldChar w:fldCharType="separate"/>
            </w:r>
            <w:r>
              <w:rPr>
                <w:noProof/>
                <w:webHidden/>
              </w:rPr>
              <w:t>2</w:t>
            </w:r>
            <w:r>
              <w:rPr>
                <w:noProof/>
                <w:webHidden/>
              </w:rPr>
              <w:fldChar w:fldCharType="end"/>
            </w:r>
          </w:hyperlink>
        </w:p>
        <w:p w14:paraId="23096991" w14:textId="586DFA9F"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4" w:history="1">
            <w:r w:rsidRPr="00942B22">
              <w:rPr>
                <w:rStyle w:val="Hyperlink"/>
                <w:noProof/>
              </w:rPr>
              <w:t>4.</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Nieuwe standaarden en afspraken</w:t>
            </w:r>
            <w:r>
              <w:rPr>
                <w:noProof/>
                <w:webHidden/>
              </w:rPr>
              <w:tab/>
            </w:r>
            <w:r>
              <w:rPr>
                <w:noProof/>
                <w:webHidden/>
              </w:rPr>
              <w:fldChar w:fldCharType="begin"/>
            </w:r>
            <w:r>
              <w:rPr>
                <w:noProof/>
                <w:webHidden/>
              </w:rPr>
              <w:instrText xml:space="preserve"> PAGEREF _Toc215669104 \h </w:instrText>
            </w:r>
            <w:r>
              <w:rPr>
                <w:noProof/>
                <w:webHidden/>
              </w:rPr>
            </w:r>
            <w:r>
              <w:rPr>
                <w:noProof/>
                <w:webHidden/>
              </w:rPr>
              <w:fldChar w:fldCharType="separate"/>
            </w:r>
            <w:r>
              <w:rPr>
                <w:noProof/>
                <w:webHidden/>
              </w:rPr>
              <w:t>2</w:t>
            </w:r>
            <w:r>
              <w:rPr>
                <w:noProof/>
                <w:webHidden/>
              </w:rPr>
              <w:fldChar w:fldCharType="end"/>
            </w:r>
          </w:hyperlink>
        </w:p>
        <w:p w14:paraId="3B23B47F" w14:textId="1262E257"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5" w:history="1">
            <w:r w:rsidRPr="00942B22">
              <w:rPr>
                <w:rStyle w:val="Hyperlink"/>
                <w:noProof/>
              </w:rPr>
              <w:t>5.</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Architectuurdag Groeifondstrajecten</w:t>
            </w:r>
            <w:r>
              <w:rPr>
                <w:noProof/>
                <w:webHidden/>
              </w:rPr>
              <w:tab/>
            </w:r>
            <w:r>
              <w:rPr>
                <w:noProof/>
                <w:webHidden/>
              </w:rPr>
              <w:fldChar w:fldCharType="begin"/>
            </w:r>
            <w:r>
              <w:rPr>
                <w:noProof/>
                <w:webHidden/>
              </w:rPr>
              <w:instrText xml:space="preserve"> PAGEREF _Toc215669105 \h </w:instrText>
            </w:r>
            <w:r>
              <w:rPr>
                <w:noProof/>
                <w:webHidden/>
              </w:rPr>
            </w:r>
            <w:r>
              <w:rPr>
                <w:noProof/>
                <w:webHidden/>
              </w:rPr>
              <w:fldChar w:fldCharType="separate"/>
            </w:r>
            <w:r>
              <w:rPr>
                <w:noProof/>
                <w:webHidden/>
              </w:rPr>
              <w:t>3</w:t>
            </w:r>
            <w:r>
              <w:rPr>
                <w:noProof/>
                <w:webHidden/>
              </w:rPr>
              <w:fldChar w:fldCharType="end"/>
            </w:r>
          </w:hyperlink>
        </w:p>
        <w:p w14:paraId="63D0374A" w14:textId="550EC5A0"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6" w:history="1">
            <w:r w:rsidRPr="00942B22">
              <w:rPr>
                <w:rStyle w:val="Hyperlink"/>
                <w:noProof/>
              </w:rPr>
              <w:t>6.</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Onderwijsinformatiestelsel</w:t>
            </w:r>
            <w:r>
              <w:rPr>
                <w:noProof/>
                <w:webHidden/>
              </w:rPr>
              <w:tab/>
            </w:r>
            <w:r>
              <w:rPr>
                <w:noProof/>
                <w:webHidden/>
              </w:rPr>
              <w:fldChar w:fldCharType="begin"/>
            </w:r>
            <w:r>
              <w:rPr>
                <w:noProof/>
                <w:webHidden/>
              </w:rPr>
              <w:instrText xml:space="preserve"> PAGEREF _Toc215669106 \h </w:instrText>
            </w:r>
            <w:r>
              <w:rPr>
                <w:noProof/>
                <w:webHidden/>
              </w:rPr>
            </w:r>
            <w:r>
              <w:rPr>
                <w:noProof/>
                <w:webHidden/>
              </w:rPr>
              <w:fldChar w:fldCharType="separate"/>
            </w:r>
            <w:r>
              <w:rPr>
                <w:noProof/>
                <w:webHidden/>
              </w:rPr>
              <w:t>4</w:t>
            </w:r>
            <w:r>
              <w:rPr>
                <w:noProof/>
                <w:webHidden/>
              </w:rPr>
              <w:fldChar w:fldCharType="end"/>
            </w:r>
          </w:hyperlink>
        </w:p>
        <w:p w14:paraId="45E5F2D7" w14:textId="1C948AE2"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7" w:history="1">
            <w:r w:rsidRPr="00942B22">
              <w:rPr>
                <w:rStyle w:val="Hyperlink"/>
                <w:noProof/>
              </w:rPr>
              <w:t>7.</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Lifecyclemanagement standaarden en afspraken</w:t>
            </w:r>
            <w:r>
              <w:rPr>
                <w:noProof/>
                <w:webHidden/>
              </w:rPr>
              <w:tab/>
            </w:r>
            <w:r>
              <w:rPr>
                <w:noProof/>
                <w:webHidden/>
              </w:rPr>
              <w:fldChar w:fldCharType="begin"/>
            </w:r>
            <w:r>
              <w:rPr>
                <w:noProof/>
                <w:webHidden/>
              </w:rPr>
              <w:instrText xml:space="preserve"> PAGEREF _Toc215669107 \h </w:instrText>
            </w:r>
            <w:r>
              <w:rPr>
                <w:noProof/>
                <w:webHidden/>
              </w:rPr>
            </w:r>
            <w:r>
              <w:rPr>
                <w:noProof/>
                <w:webHidden/>
              </w:rPr>
              <w:fldChar w:fldCharType="separate"/>
            </w:r>
            <w:r>
              <w:rPr>
                <w:noProof/>
                <w:webHidden/>
              </w:rPr>
              <w:t>4</w:t>
            </w:r>
            <w:r>
              <w:rPr>
                <w:noProof/>
                <w:webHidden/>
              </w:rPr>
              <w:fldChar w:fldCharType="end"/>
            </w:r>
          </w:hyperlink>
        </w:p>
        <w:p w14:paraId="21A1FD98" w14:textId="78BF1C46"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8" w:history="1">
            <w:r w:rsidRPr="00942B22">
              <w:rPr>
                <w:rStyle w:val="Hyperlink"/>
                <w:noProof/>
              </w:rPr>
              <w:t>8.</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Tweejarig plan Edustandaard 2026 - 2027</w:t>
            </w:r>
            <w:r>
              <w:rPr>
                <w:noProof/>
                <w:webHidden/>
              </w:rPr>
              <w:tab/>
            </w:r>
            <w:r>
              <w:rPr>
                <w:noProof/>
                <w:webHidden/>
              </w:rPr>
              <w:fldChar w:fldCharType="begin"/>
            </w:r>
            <w:r>
              <w:rPr>
                <w:noProof/>
                <w:webHidden/>
              </w:rPr>
              <w:instrText xml:space="preserve"> PAGEREF _Toc215669108 \h </w:instrText>
            </w:r>
            <w:r>
              <w:rPr>
                <w:noProof/>
                <w:webHidden/>
              </w:rPr>
            </w:r>
            <w:r>
              <w:rPr>
                <w:noProof/>
                <w:webHidden/>
              </w:rPr>
              <w:fldChar w:fldCharType="separate"/>
            </w:r>
            <w:r>
              <w:rPr>
                <w:noProof/>
                <w:webHidden/>
              </w:rPr>
              <w:t>5</w:t>
            </w:r>
            <w:r>
              <w:rPr>
                <w:noProof/>
                <w:webHidden/>
              </w:rPr>
              <w:fldChar w:fldCharType="end"/>
            </w:r>
          </w:hyperlink>
        </w:p>
        <w:p w14:paraId="5E8A81BD" w14:textId="38C67FAB" w:rsidR="00BA476A" w:rsidRDefault="00BA476A">
          <w:pPr>
            <w:pStyle w:val="TOC2"/>
            <w:tabs>
              <w:tab w:val="left" w:pos="72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09" w:history="1">
            <w:r w:rsidRPr="00942B22">
              <w:rPr>
                <w:rStyle w:val="Hyperlink"/>
                <w:noProof/>
              </w:rPr>
              <w:t>9.</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Werkgroep Onderwijssemantiek</w:t>
            </w:r>
            <w:r>
              <w:rPr>
                <w:noProof/>
                <w:webHidden/>
              </w:rPr>
              <w:tab/>
            </w:r>
            <w:r>
              <w:rPr>
                <w:noProof/>
                <w:webHidden/>
              </w:rPr>
              <w:fldChar w:fldCharType="begin"/>
            </w:r>
            <w:r>
              <w:rPr>
                <w:noProof/>
                <w:webHidden/>
              </w:rPr>
              <w:instrText xml:space="preserve"> PAGEREF _Toc215669109 \h </w:instrText>
            </w:r>
            <w:r>
              <w:rPr>
                <w:noProof/>
                <w:webHidden/>
              </w:rPr>
            </w:r>
            <w:r>
              <w:rPr>
                <w:noProof/>
                <w:webHidden/>
              </w:rPr>
              <w:fldChar w:fldCharType="separate"/>
            </w:r>
            <w:r>
              <w:rPr>
                <w:noProof/>
                <w:webHidden/>
              </w:rPr>
              <w:t>5</w:t>
            </w:r>
            <w:r>
              <w:rPr>
                <w:noProof/>
                <w:webHidden/>
              </w:rPr>
              <w:fldChar w:fldCharType="end"/>
            </w:r>
          </w:hyperlink>
        </w:p>
        <w:p w14:paraId="02A0217B" w14:textId="0E1A826A" w:rsidR="00BA476A" w:rsidRDefault="00BA476A">
          <w:pPr>
            <w:pStyle w:val="TOC2"/>
            <w:tabs>
              <w:tab w:val="left" w:pos="960"/>
              <w:tab w:val="right" w:leader="dot" w:pos="8990"/>
            </w:tabs>
            <w:rPr>
              <w:rFonts w:asciiTheme="minorHAnsi" w:eastAsiaTheme="minorEastAsia" w:hAnsiTheme="minorHAnsi" w:cstheme="minorBidi"/>
              <w:noProof/>
              <w:kern w:val="2"/>
              <w:sz w:val="24"/>
              <w:szCs w:val="24"/>
              <w:lang w:val="en-US" w:eastAsia="en-US"/>
              <w14:ligatures w14:val="standardContextual"/>
            </w:rPr>
          </w:pPr>
          <w:hyperlink w:anchor="_Toc215669110" w:history="1">
            <w:r w:rsidRPr="00942B22">
              <w:rPr>
                <w:rStyle w:val="Hyperlink"/>
                <w:noProof/>
              </w:rPr>
              <w:t>10.</w:t>
            </w:r>
            <w:r>
              <w:rPr>
                <w:rFonts w:asciiTheme="minorHAnsi" w:eastAsiaTheme="minorEastAsia" w:hAnsiTheme="minorHAnsi" w:cstheme="minorBidi"/>
                <w:noProof/>
                <w:kern w:val="2"/>
                <w:sz w:val="24"/>
                <w:szCs w:val="24"/>
                <w:lang w:val="en-US" w:eastAsia="en-US"/>
                <w14:ligatures w14:val="standardContextual"/>
              </w:rPr>
              <w:tab/>
            </w:r>
            <w:r w:rsidRPr="00942B22">
              <w:rPr>
                <w:rStyle w:val="Hyperlink"/>
                <w:noProof/>
              </w:rPr>
              <w:t>Mededelingen</w:t>
            </w:r>
            <w:r>
              <w:rPr>
                <w:noProof/>
                <w:webHidden/>
              </w:rPr>
              <w:tab/>
            </w:r>
            <w:r>
              <w:rPr>
                <w:noProof/>
                <w:webHidden/>
              </w:rPr>
              <w:fldChar w:fldCharType="begin"/>
            </w:r>
            <w:r>
              <w:rPr>
                <w:noProof/>
                <w:webHidden/>
              </w:rPr>
              <w:instrText xml:space="preserve"> PAGEREF _Toc215669110 \h </w:instrText>
            </w:r>
            <w:r>
              <w:rPr>
                <w:noProof/>
                <w:webHidden/>
              </w:rPr>
            </w:r>
            <w:r>
              <w:rPr>
                <w:noProof/>
                <w:webHidden/>
              </w:rPr>
              <w:fldChar w:fldCharType="separate"/>
            </w:r>
            <w:r>
              <w:rPr>
                <w:noProof/>
                <w:webHidden/>
              </w:rPr>
              <w:t>6</w:t>
            </w:r>
            <w:r>
              <w:rPr>
                <w:noProof/>
                <w:webHidden/>
              </w:rPr>
              <w:fldChar w:fldCharType="end"/>
            </w:r>
          </w:hyperlink>
        </w:p>
        <w:p w14:paraId="3A40E69E" w14:textId="54311BC9" w:rsidR="6427C1ED" w:rsidRDefault="6427C1ED" w:rsidP="002042F2">
          <w:pPr>
            <w:pStyle w:val="TOC2"/>
            <w:tabs>
              <w:tab w:val="right" w:leader="dot" w:pos="9000"/>
            </w:tabs>
            <w:rPr>
              <w:rStyle w:val="Hyperlink"/>
            </w:rPr>
          </w:pPr>
          <w:r>
            <w:rPr>
              <w:color w:val="2B579A"/>
              <w:shd w:val="clear" w:color="auto" w:fill="E6E6E6"/>
            </w:rPr>
            <w:fldChar w:fldCharType="end"/>
          </w:r>
        </w:p>
      </w:sdtContent>
    </w:sdt>
    <w:p w14:paraId="77B89B44" w14:textId="3E0573FF" w:rsidR="2F7EF431" w:rsidRDefault="002042F2" w:rsidP="6427C1ED">
      <w:pPr>
        <w:tabs>
          <w:tab w:val="left" w:pos="660"/>
          <w:tab w:val="right" w:leader="dot" w:pos="9630"/>
        </w:tabs>
        <w:rPr>
          <w:sz w:val="16"/>
          <w:szCs w:val="16"/>
        </w:rPr>
      </w:pPr>
      <w:r>
        <w:rPr>
          <w:sz w:val="18"/>
          <w:szCs w:val="18"/>
        </w:rPr>
        <w:t>NB</w:t>
      </w:r>
      <w:r w:rsidR="2F7EF431" w:rsidRPr="6427C1ED">
        <w:rPr>
          <w:sz w:val="18"/>
          <w:szCs w:val="18"/>
        </w:rPr>
        <w:t xml:space="preserve">: voor afkortingen wordt verwezen naar </w:t>
      </w:r>
      <w:r w:rsidR="2F7EF431">
        <w:fldChar w:fldCharType="begin"/>
      </w:r>
      <w:r w:rsidR="2F7EF431">
        <w:instrText>HYPERLINK "https://www.edustandaard.nl/" \h</w:instrText>
      </w:r>
      <w:r w:rsidR="2F7EF431">
        <w:fldChar w:fldCharType="separate"/>
      </w:r>
      <w:r w:rsidR="2F7EF431" w:rsidRPr="6427C1ED">
        <w:rPr>
          <w:rStyle w:val="Hyperlink"/>
          <w:sz w:val="18"/>
          <w:szCs w:val="18"/>
        </w:rPr>
        <w:t>https://www.edustandaard.nl/</w:t>
      </w:r>
      <w:r w:rsidR="2F7EF431">
        <w:fldChar w:fldCharType="end"/>
      </w:r>
      <w:r w:rsidR="2F7EF431" w:rsidRPr="6427C1ED">
        <w:rPr>
          <w:sz w:val="18"/>
          <w:szCs w:val="18"/>
        </w:rPr>
        <w:t xml:space="preserve"> en </w:t>
      </w:r>
      <w:r w:rsidR="5FA1AAE3" w:rsidRPr="6427C1ED">
        <w:rPr>
          <w:sz w:val="18"/>
          <w:szCs w:val="18"/>
        </w:rPr>
        <w:t xml:space="preserve">de ROSA-wiki </w:t>
      </w:r>
      <w:r w:rsidR="5FA1AAE3">
        <w:fldChar w:fldCharType="begin"/>
      </w:r>
      <w:r w:rsidR="5FA1AAE3">
        <w:instrText>HYPERLINK "https://rosa.wikixl.nl/index.php/Hoofdpagina" \h</w:instrText>
      </w:r>
      <w:r w:rsidR="5FA1AAE3">
        <w:fldChar w:fldCharType="separate"/>
      </w:r>
      <w:r w:rsidR="5FA1AAE3" w:rsidRPr="6427C1ED">
        <w:rPr>
          <w:rStyle w:val="Hyperlink"/>
          <w:sz w:val="18"/>
          <w:szCs w:val="18"/>
        </w:rPr>
        <w:t>https://rosa.wikixl.nl/index.php/Hoofdpagina</w:t>
      </w:r>
      <w:r w:rsidR="5FA1AAE3">
        <w:fldChar w:fldCharType="end"/>
      </w:r>
      <w:r w:rsidR="5FA1AAE3" w:rsidRPr="6427C1ED">
        <w:rPr>
          <w:sz w:val="18"/>
          <w:szCs w:val="18"/>
        </w:rPr>
        <w:t xml:space="preserve"> .</w:t>
      </w:r>
    </w:p>
    <w:p w14:paraId="33A33201" w14:textId="1328321E" w:rsidR="2368B231" w:rsidRDefault="2368B231" w:rsidP="00E4475E">
      <w:pPr>
        <w:pStyle w:val="Heading2"/>
      </w:pPr>
      <w:bookmarkStart w:id="2" w:name="_Toc215669101"/>
      <w:r w:rsidRPr="00CD785D">
        <w:t>Bijeenkomst</w:t>
      </w:r>
      <w:r w:rsidRPr="00AB5371">
        <w:t xml:space="preserve"> </w:t>
      </w:r>
      <w:r w:rsidRPr="00E4475E">
        <w:t>Architectuurraad</w:t>
      </w:r>
      <w:r w:rsidRPr="00AB5371">
        <w:t xml:space="preserve"> </w:t>
      </w:r>
      <w:r w:rsidR="005B5563">
        <w:t>1</w:t>
      </w:r>
      <w:r w:rsidR="006A784A">
        <w:t xml:space="preserve">6 </w:t>
      </w:r>
      <w:r w:rsidR="005B5563">
        <w:t>oktober</w:t>
      </w:r>
      <w:r w:rsidR="002A5628">
        <w:t xml:space="preserve"> </w:t>
      </w:r>
      <w:r w:rsidR="00565E95">
        <w:t>2025</w:t>
      </w:r>
      <w:bookmarkEnd w:id="2"/>
    </w:p>
    <w:p w14:paraId="486A3583" w14:textId="3A273D36" w:rsidR="6427C1ED" w:rsidRPr="006E6284" w:rsidRDefault="00BE466A" w:rsidP="6427C1ED">
      <w:r w:rsidRPr="006E6284">
        <w:t>Er heeft op</w:t>
      </w:r>
      <w:r w:rsidR="00D5321C" w:rsidRPr="006E6284">
        <w:t xml:space="preserve"> 16 oktober een bijeenkomst van de Architectuurraad Edustanda</w:t>
      </w:r>
      <w:r w:rsidR="001D60FC">
        <w:t>a</w:t>
      </w:r>
      <w:r w:rsidR="00D5321C" w:rsidRPr="006E6284">
        <w:t xml:space="preserve">rd plaatsgevonden. De stukken vindt u </w:t>
      </w:r>
      <w:r w:rsidR="00D5321C">
        <w:fldChar w:fldCharType="begin"/>
      </w:r>
      <w:r w:rsidR="00D5321C">
        <w:instrText>HYPERLINK "https://www.edustandaard.nl/standaard_bijeenkomsten/bijeenkomst-architectuurraad-oktober-2025/"</w:instrText>
      </w:r>
      <w:r w:rsidR="00D5321C">
        <w:fldChar w:fldCharType="separate"/>
      </w:r>
      <w:r w:rsidR="00D5321C" w:rsidRPr="00E841E0">
        <w:rPr>
          <w:rStyle w:val="Hyperlink"/>
        </w:rPr>
        <w:t>hier</w:t>
      </w:r>
      <w:r w:rsidR="00D5321C">
        <w:fldChar w:fldCharType="end"/>
      </w:r>
      <w:r w:rsidR="00D5321C" w:rsidRPr="006E6284">
        <w:t>.</w:t>
      </w:r>
    </w:p>
    <w:p w14:paraId="7F02403E" w14:textId="77777777" w:rsidR="00D5321C" w:rsidRPr="006E6284" w:rsidRDefault="00D5321C" w:rsidP="6427C1ED"/>
    <w:p w14:paraId="636171F8" w14:textId="2059C597" w:rsidR="00D5321C" w:rsidRPr="006E6284" w:rsidRDefault="00D5321C" w:rsidP="6427C1ED">
      <w:r w:rsidRPr="006E6284">
        <w:t>De agendapunten waren.</w:t>
      </w:r>
    </w:p>
    <w:p w14:paraId="3E28156A" w14:textId="77777777" w:rsidR="007E5017" w:rsidRPr="006E6284" w:rsidRDefault="007E5017" w:rsidP="007E5017">
      <w:pPr>
        <w:pStyle w:val="doBullet"/>
        <w:numPr>
          <w:ilvl w:val="0"/>
          <w:numId w:val="23"/>
        </w:numPr>
        <w:rPr>
          <w:rFonts w:ascii="Arial" w:hAnsi="Arial" w:cs="Arial"/>
          <w:color w:val="auto"/>
          <w:sz w:val="22"/>
          <w:szCs w:val="22"/>
        </w:rPr>
      </w:pPr>
      <w:r w:rsidRPr="006E6284">
        <w:rPr>
          <w:rFonts w:ascii="Arial" w:hAnsi="Arial" w:cs="Arial"/>
          <w:color w:val="auto"/>
          <w:sz w:val="22"/>
          <w:szCs w:val="22"/>
        </w:rPr>
        <w:t xml:space="preserve">Update toetsing en toetsingsprocedure </w:t>
      </w:r>
      <w:proofErr w:type="spellStart"/>
      <w:r w:rsidRPr="006E6284">
        <w:rPr>
          <w:rFonts w:ascii="Arial" w:hAnsi="Arial" w:cs="Arial"/>
          <w:color w:val="auto"/>
          <w:sz w:val="22"/>
          <w:szCs w:val="22"/>
        </w:rPr>
        <w:t>Edu</w:t>
      </w:r>
      <w:proofErr w:type="spellEnd"/>
      <w:r w:rsidRPr="006E6284">
        <w:rPr>
          <w:rFonts w:ascii="Arial" w:hAnsi="Arial" w:cs="Arial"/>
          <w:color w:val="auto"/>
          <w:sz w:val="22"/>
          <w:szCs w:val="22"/>
        </w:rPr>
        <w:t>-V afsprakenstelsel</w:t>
      </w:r>
    </w:p>
    <w:p w14:paraId="754016A5" w14:textId="6E0C1631" w:rsidR="006A6A41" w:rsidRPr="006E6284" w:rsidRDefault="006A6A41" w:rsidP="007E5017">
      <w:pPr>
        <w:pStyle w:val="doBullet"/>
        <w:numPr>
          <w:ilvl w:val="0"/>
          <w:numId w:val="23"/>
        </w:numPr>
        <w:rPr>
          <w:rFonts w:ascii="Arial" w:hAnsi="Arial" w:cs="Arial"/>
          <w:color w:val="auto"/>
          <w:sz w:val="22"/>
          <w:szCs w:val="22"/>
        </w:rPr>
      </w:pPr>
      <w:r w:rsidRPr="006E6284">
        <w:rPr>
          <w:rFonts w:ascii="Arial" w:hAnsi="Arial" w:cs="Arial"/>
          <w:color w:val="auto"/>
          <w:sz w:val="22"/>
          <w:szCs w:val="22"/>
        </w:rPr>
        <w:t xml:space="preserve">Voortgangsrapportage </w:t>
      </w:r>
      <w:r w:rsidR="0004685C" w:rsidRPr="006E6284">
        <w:rPr>
          <w:rFonts w:ascii="Arial" w:hAnsi="Arial" w:cs="Arial"/>
          <w:color w:val="auto"/>
          <w:sz w:val="22"/>
          <w:szCs w:val="22"/>
        </w:rPr>
        <w:t>werkgroep Toegang</w:t>
      </w:r>
    </w:p>
    <w:p w14:paraId="34F9ED93" w14:textId="1067861A" w:rsidR="0004685C" w:rsidRPr="006E6284" w:rsidRDefault="0004685C" w:rsidP="007E5017">
      <w:pPr>
        <w:pStyle w:val="doBullet"/>
        <w:numPr>
          <w:ilvl w:val="0"/>
          <w:numId w:val="23"/>
        </w:numPr>
        <w:rPr>
          <w:rFonts w:ascii="Arial" w:hAnsi="Arial" w:cs="Arial"/>
          <w:color w:val="auto"/>
          <w:sz w:val="22"/>
          <w:szCs w:val="22"/>
        </w:rPr>
      </w:pPr>
      <w:proofErr w:type="spellStart"/>
      <w:r w:rsidRPr="006E6284">
        <w:rPr>
          <w:rFonts w:ascii="Arial" w:hAnsi="Arial" w:cs="Arial"/>
          <w:color w:val="auto"/>
          <w:sz w:val="22"/>
          <w:szCs w:val="22"/>
        </w:rPr>
        <w:t>Lifecycle</w:t>
      </w:r>
      <w:r w:rsidR="006E6284" w:rsidRPr="006E6284">
        <w:rPr>
          <w:rFonts w:ascii="Arial" w:hAnsi="Arial" w:cs="Arial"/>
          <w:color w:val="auto"/>
          <w:sz w:val="22"/>
          <w:szCs w:val="22"/>
        </w:rPr>
        <w:t>management</w:t>
      </w:r>
      <w:proofErr w:type="spellEnd"/>
      <w:r w:rsidR="006E6284" w:rsidRPr="006E6284">
        <w:rPr>
          <w:rFonts w:ascii="Arial" w:hAnsi="Arial" w:cs="Arial"/>
          <w:color w:val="auto"/>
          <w:sz w:val="22"/>
          <w:szCs w:val="22"/>
        </w:rPr>
        <w:t xml:space="preserve"> Afspraken en Standaarden</w:t>
      </w:r>
    </w:p>
    <w:p w14:paraId="32258494" w14:textId="6460C3B0" w:rsidR="006E6284" w:rsidRPr="006E6284" w:rsidRDefault="006E6284" w:rsidP="007E5017">
      <w:pPr>
        <w:pStyle w:val="doBullet"/>
        <w:numPr>
          <w:ilvl w:val="0"/>
          <w:numId w:val="23"/>
        </w:numPr>
        <w:rPr>
          <w:rFonts w:ascii="Arial" w:hAnsi="Arial" w:cs="Arial"/>
          <w:color w:val="auto"/>
          <w:sz w:val="22"/>
          <w:szCs w:val="22"/>
        </w:rPr>
      </w:pPr>
      <w:r w:rsidRPr="006E6284">
        <w:rPr>
          <w:rFonts w:ascii="Arial" w:hAnsi="Arial" w:cs="Arial"/>
          <w:color w:val="auto"/>
          <w:sz w:val="22"/>
          <w:szCs w:val="22"/>
        </w:rPr>
        <w:t>Update doorontwikkeling ROSA</w:t>
      </w:r>
    </w:p>
    <w:p w14:paraId="6E5142DE" w14:textId="0A267CB2" w:rsidR="0025519E" w:rsidRPr="005C235D" w:rsidRDefault="006E6284" w:rsidP="005C235D">
      <w:pPr>
        <w:pStyle w:val="doBullet"/>
        <w:numPr>
          <w:ilvl w:val="0"/>
          <w:numId w:val="23"/>
        </w:numPr>
        <w:rPr>
          <w:rFonts w:ascii="Arial" w:hAnsi="Arial" w:cs="Arial"/>
          <w:color w:val="auto"/>
          <w:sz w:val="22"/>
          <w:szCs w:val="22"/>
        </w:rPr>
      </w:pPr>
      <w:r w:rsidRPr="006E6284">
        <w:rPr>
          <w:rFonts w:ascii="Arial" w:hAnsi="Arial" w:cs="Arial"/>
          <w:color w:val="auto"/>
          <w:sz w:val="22"/>
          <w:szCs w:val="22"/>
        </w:rPr>
        <w:t>Update onderwijssemantiek</w:t>
      </w:r>
    </w:p>
    <w:p w14:paraId="7FFE718C" w14:textId="4335A4DA" w:rsidR="005D776E" w:rsidRPr="00C5158F" w:rsidRDefault="001175C4" w:rsidP="005D776E">
      <w:pPr>
        <w:pStyle w:val="Heading2"/>
      </w:pPr>
      <w:bookmarkStart w:id="3" w:name="_Toc215669102"/>
      <w:r>
        <w:t>Toetsing en t</w:t>
      </w:r>
      <w:r w:rsidR="005D776E" w:rsidRPr="00C5158F">
        <w:t xml:space="preserve">oetsingsprocedure </w:t>
      </w:r>
      <w:r>
        <w:t>Edu-V afsprakenstel</w:t>
      </w:r>
      <w:r w:rsidR="00B44EA6">
        <w:t>sel</w:t>
      </w:r>
      <w:bookmarkEnd w:id="3"/>
    </w:p>
    <w:p w14:paraId="4A2679C3" w14:textId="23E5849D" w:rsidR="00CC4A03" w:rsidRDefault="00AD795A" w:rsidP="00724C21">
      <w:pPr>
        <w:pStyle w:val="ListParagraph"/>
        <w:ind w:left="0"/>
      </w:pPr>
      <w:r>
        <w:t>D</w:t>
      </w:r>
      <w:r w:rsidR="00724C21">
        <w:t>e toetsingsprocedure voor registratie van het Edu-V afsprakenstelsel</w:t>
      </w:r>
      <w:r>
        <w:t xml:space="preserve"> is</w:t>
      </w:r>
      <w:r w:rsidR="00DD3811">
        <w:t xml:space="preserve"> doorlopen</w:t>
      </w:r>
      <w:r w:rsidR="00B97DEA">
        <w:t>, met als eindresultaat een advies aan de Standaardisatieraad</w:t>
      </w:r>
      <w:r w:rsidR="00CC4A03">
        <w:t xml:space="preserve">. Dit advies is </w:t>
      </w:r>
      <w:r w:rsidR="00E77A68">
        <w:t xml:space="preserve">in de bijeenkomst </w:t>
      </w:r>
      <w:r w:rsidR="00CB1521">
        <w:t>van 11 september</w:t>
      </w:r>
      <w:r w:rsidR="00CC4A03">
        <w:t xml:space="preserve"> besproken.</w:t>
      </w:r>
    </w:p>
    <w:p w14:paraId="602F8B5A" w14:textId="77777777" w:rsidR="00FB7FDF" w:rsidRDefault="00FB7FDF" w:rsidP="00724C21">
      <w:pPr>
        <w:pStyle w:val="ListParagraph"/>
        <w:ind w:left="0"/>
      </w:pPr>
    </w:p>
    <w:p w14:paraId="03A11027" w14:textId="32A9347A" w:rsidR="007E6C58" w:rsidRDefault="007E6C58" w:rsidP="00724C21">
      <w:pPr>
        <w:pStyle w:val="ListParagraph"/>
        <w:ind w:left="0"/>
      </w:pPr>
      <w:r>
        <w:t xml:space="preserve">De Standaardisatieraad </w:t>
      </w:r>
      <w:r w:rsidR="003C38CF">
        <w:t xml:space="preserve">heeft </w:t>
      </w:r>
      <w:r w:rsidR="00264CB8">
        <w:t>onder een aantal voorwaarden besloten tot registratie van het afsprakenstelsel Edu-V</w:t>
      </w:r>
      <w:r w:rsidR="003C38CF">
        <w:t>. Die voorwaarden waren ook genoemd in het advies, en betreffen</w:t>
      </w:r>
      <w:r w:rsidR="00A1384D">
        <w:t xml:space="preserve"> de beschikbaarheid van een 1.0-versie, de documentatie en het versiebeheer. </w:t>
      </w:r>
      <w:r w:rsidR="00DA21F1">
        <w:t>De standaardisatieraad heeft besloten tot het gebruiksadvies ‘</w:t>
      </w:r>
      <w:r w:rsidR="0067433C">
        <w:t>aangeraden’, onder de voorwaarde dat de actuele implementatiestatus wordt toegevoegd</w:t>
      </w:r>
      <w:r w:rsidR="000C6998">
        <w:t xml:space="preserve"> aan de documentatie en registratie bij Edustandaard.</w:t>
      </w:r>
    </w:p>
    <w:p w14:paraId="340D108A" w14:textId="77777777" w:rsidR="00FB7FDF" w:rsidRDefault="00FB7FDF" w:rsidP="00724C21">
      <w:pPr>
        <w:pStyle w:val="ListParagraph"/>
        <w:ind w:left="0"/>
      </w:pPr>
    </w:p>
    <w:p w14:paraId="29FA0E91" w14:textId="6FC4F05D" w:rsidR="00B65A25" w:rsidRDefault="00FF37B2" w:rsidP="00724C21">
      <w:pPr>
        <w:pStyle w:val="ListParagraph"/>
        <w:ind w:left="0"/>
      </w:pPr>
      <w:r>
        <w:t xml:space="preserve">Op basis van dit besluit </w:t>
      </w:r>
      <w:r w:rsidR="0081378F">
        <w:t>word</w:t>
      </w:r>
      <w:r w:rsidR="00D07273">
        <w:t>t door Bureau Edustandaard nu het volgende gedaan.</w:t>
      </w:r>
    </w:p>
    <w:p w14:paraId="271B6321" w14:textId="325C3A24" w:rsidR="00D07273" w:rsidRDefault="007F7E07" w:rsidP="00D07273">
      <w:pPr>
        <w:pStyle w:val="ListParagraph"/>
        <w:numPr>
          <w:ilvl w:val="0"/>
          <w:numId w:val="27"/>
        </w:numPr>
      </w:pPr>
      <w:r>
        <w:t xml:space="preserve">De beschrijving van het Afsprakenstelsel Edu-V op de website van Edustandaard wordt aangepast aan de </w:t>
      </w:r>
      <w:r w:rsidR="00E54AFD">
        <w:t>meest actuele situatie, met de status ‘Aangemeld’</w:t>
      </w:r>
      <w:r w:rsidR="00071093">
        <w:t>;</w:t>
      </w:r>
    </w:p>
    <w:p w14:paraId="351A532D" w14:textId="0B23B15C" w:rsidR="009F6F1A" w:rsidRDefault="00D2525E" w:rsidP="00D07273">
      <w:pPr>
        <w:pStyle w:val="ListParagraph"/>
        <w:numPr>
          <w:ilvl w:val="0"/>
          <w:numId w:val="27"/>
        </w:numPr>
      </w:pPr>
      <w:r>
        <w:t>Er vindt a</w:t>
      </w:r>
      <w:r w:rsidR="009F6F1A">
        <w:t xml:space="preserve">fstemming </w:t>
      </w:r>
      <w:r>
        <w:t xml:space="preserve">plaats </w:t>
      </w:r>
      <w:r w:rsidR="009F6F1A">
        <w:t xml:space="preserve">met Edu-V over het doorvoeren van de noodzakelijke </w:t>
      </w:r>
      <w:r>
        <w:t>aanpassingen.</w:t>
      </w:r>
      <w:r w:rsidR="002874D5">
        <w:t xml:space="preserve"> De </w:t>
      </w:r>
      <w:r w:rsidR="00061FB0">
        <w:t>aanpassingen van de documentatie wordt in december 2025 verwacht, de overige aanpassingen begin 2026</w:t>
      </w:r>
      <w:r w:rsidR="00071093">
        <w:t>;</w:t>
      </w:r>
    </w:p>
    <w:p w14:paraId="5E3BA019" w14:textId="1E201734" w:rsidR="00061FB0" w:rsidRDefault="00061FB0" w:rsidP="00D07273">
      <w:pPr>
        <w:pStyle w:val="ListParagraph"/>
        <w:numPr>
          <w:ilvl w:val="0"/>
          <w:numId w:val="27"/>
        </w:numPr>
      </w:pPr>
      <w:r>
        <w:t xml:space="preserve">Zodra aan alle voorwaarden </w:t>
      </w:r>
      <w:r w:rsidR="00E92C8C">
        <w:t xml:space="preserve">is voldaan (1.0-versie, documentatie, versiebeheer en duiding ontwikkelstatus) zal </w:t>
      </w:r>
      <w:r w:rsidR="00A93FBF">
        <w:t>het Afsprakenstelsel Edu-V a</w:t>
      </w:r>
      <w:r w:rsidR="00503474">
        <w:t>l</w:t>
      </w:r>
      <w:r w:rsidR="00A93FBF">
        <w:t>s 4 aparte afspraken worden geregistreerd bij Edustandaard met gebruiksadvies ‘aangeraden’</w:t>
      </w:r>
      <w:r w:rsidR="00071093">
        <w:t>;</w:t>
      </w:r>
    </w:p>
    <w:p w14:paraId="5B2BDBF0" w14:textId="0AF78213" w:rsidR="00014C7E" w:rsidRDefault="00014C7E" w:rsidP="00D07273">
      <w:pPr>
        <w:pStyle w:val="ListParagraph"/>
        <w:numPr>
          <w:ilvl w:val="0"/>
          <w:numId w:val="27"/>
        </w:numPr>
      </w:pPr>
      <w:r>
        <w:t>Een eventue</w:t>
      </w:r>
      <w:r w:rsidR="00E96C1D">
        <w:t>le wijziging van het gebruiksadvies naar ‘verplicht’ zal aan de Standaadisatieraad worden voorgelegd zodra dat aan de orde is</w:t>
      </w:r>
      <w:r w:rsidR="00071093">
        <w:t>;</w:t>
      </w:r>
    </w:p>
    <w:p w14:paraId="1551F19F" w14:textId="15D548F2" w:rsidR="002D694E" w:rsidRDefault="002D694E" w:rsidP="00D07273">
      <w:pPr>
        <w:pStyle w:val="ListParagraph"/>
        <w:numPr>
          <w:ilvl w:val="0"/>
          <w:numId w:val="27"/>
        </w:numPr>
      </w:pPr>
      <w:r>
        <w:t xml:space="preserve">Eventuele aanpassing van het gebruiksadvies van andere afspraken of standaarden </w:t>
      </w:r>
      <w:r w:rsidR="0050359D">
        <w:t xml:space="preserve">is aan de betreffende werkgroepen, en zal apart aan de Standaardisatieraad worden voorgelegd wanneer dat aan de orde </w:t>
      </w:r>
      <w:r w:rsidR="00071093">
        <w:t>is.</w:t>
      </w:r>
    </w:p>
    <w:p w14:paraId="269AF478" w14:textId="00A440D2" w:rsidR="008E4EB4" w:rsidRDefault="008E4EB4" w:rsidP="008E4EB4">
      <w:pPr>
        <w:pStyle w:val="Heading2"/>
      </w:pPr>
      <w:bookmarkStart w:id="4" w:name="_Toc215669103"/>
      <w:r>
        <w:t>Tussentijdse evaluatie toetsingsprocedure</w:t>
      </w:r>
      <w:bookmarkEnd w:id="4"/>
    </w:p>
    <w:p w14:paraId="684DE555" w14:textId="7CC44381" w:rsidR="00F8664D" w:rsidRDefault="00DD16B9" w:rsidP="006D40D7">
      <w:pPr>
        <w:pStyle w:val="ListParagraph"/>
        <w:ind w:left="0"/>
      </w:pPr>
      <w:r>
        <w:t xml:space="preserve">De nieuwe </w:t>
      </w:r>
      <w:r w:rsidR="008D759B">
        <w:t>toetsing</w:t>
      </w:r>
      <w:r w:rsidR="00274999">
        <w:t>s</w:t>
      </w:r>
      <w:r w:rsidR="008D759B">
        <w:t xml:space="preserve">procedure </w:t>
      </w:r>
      <w:r>
        <w:t>is met de t</w:t>
      </w:r>
      <w:r w:rsidR="00F25FAF">
        <w:t>oetsing van het afsprakenstelsel Edu-V voor het eerste doorlopen. Een uitgebreidere ev</w:t>
      </w:r>
      <w:r w:rsidR="00F8664D">
        <w:t xml:space="preserve">aluatie met de betrokken partijen volgt nog, als er nog een tweede standaard of afspraak getoetst is. </w:t>
      </w:r>
      <w:r w:rsidR="00B90316">
        <w:t>Uit de tussentijdse evaluatie is het volgende naar voren gekomen.</w:t>
      </w:r>
    </w:p>
    <w:p w14:paraId="1AC25C83" w14:textId="77777777" w:rsidR="00B90316" w:rsidRDefault="00B90316" w:rsidP="006D40D7">
      <w:pPr>
        <w:pStyle w:val="ListParagraph"/>
        <w:ind w:left="0"/>
      </w:pPr>
    </w:p>
    <w:p w14:paraId="68C705C4" w14:textId="4C374F3C" w:rsidR="00B90316" w:rsidRDefault="00B90316" w:rsidP="00B90316">
      <w:pPr>
        <w:pStyle w:val="ListParagraph"/>
        <w:numPr>
          <w:ilvl w:val="0"/>
          <w:numId w:val="27"/>
        </w:numPr>
      </w:pPr>
      <w:r>
        <w:t xml:space="preserve">Het aanmeldformulier is uitgebreid en vergt veel tijd en inzicht om in te vullen. </w:t>
      </w:r>
      <w:r w:rsidR="00CB1390">
        <w:t>Voor grote programma’s is dat passen, maar voor kleinere standaarden en afspraken wellicht te veel;</w:t>
      </w:r>
    </w:p>
    <w:p w14:paraId="501CE599" w14:textId="1841D757" w:rsidR="00CB1390" w:rsidRDefault="006253DD" w:rsidP="00B90316">
      <w:pPr>
        <w:pStyle w:val="ListParagraph"/>
        <w:numPr>
          <w:ilvl w:val="0"/>
          <w:numId w:val="27"/>
        </w:numPr>
      </w:pPr>
      <w:r>
        <w:t>Het is de vraag of architectuurcompliancy in het aanmeldformulier moet worden meegenomen, aangez</w:t>
      </w:r>
      <w:r w:rsidR="0087576E">
        <w:t>ien</w:t>
      </w:r>
      <w:r>
        <w:t xml:space="preserve"> we dat </w:t>
      </w:r>
      <w:r w:rsidR="0087576E">
        <w:t xml:space="preserve">in de ROSA-scan adresseren. </w:t>
      </w:r>
      <w:r w:rsidR="00380564">
        <w:t>Daarmee bevat het formulier wel alle te toetsen onderdelen;</w:t>
      </w:r>
    </w:p>
    <w:p w14:paraId="044A747E" w14:textId="437E8562" w:rsidR="00F8664D" w:rsidRDefault="00380564" w:rsidP="00D73455">
      <w:pPr>
        <w:pStyle w:val="ListParagraph"/>
        <w:numPr>
          <w:ilvl w:val="0"/>
          <w:numId w:val="27"/>
        </w:numPr>
      </w:pPr>
      <w:r>
        <w:t>De nummering in het formulier is erg onlogisch</w:t>
      </w:r>
      <w:r w:rsidR="001D4EA4">
        <w:t>; voorstel is om dit gelijk te trekken met de criteria.</w:t>
      </w:r>
    </w:p>
    <w:p w14:paraId="79D4A7B2" w14:textId="25519DFC" w:rsidR="00F4447B" w:rsidRDefault="00F4447B" w:rsidP="00E4475E">
      <w:pPr>
        <w:pStyle w:val="Heading2"/>
      </w:pPr>
      <w:bookmarkStart w:id="5" w:name="_Toc215669104"/>
      <w:r>
        <w:t>Nieuwe standaarden en afspraken</w:t>
      </w:r>
      <w:bookmarkEnd w:id="5"/>
    </w:p>
    <w:p w14:paraId="6FBB4868" w14:textId="7DCBFBB1" w:rsidR="00D73455" w:rsidRDefault="00B36601" w:rsidP="00D73455">
      <w:r>
        <w:t>In de bijeenkomsten van de Architectuurraad is een vast onderdeel ingevoerd</w:t>
      </w:r>
      <w:r w:rsidR="000F5474">
        <w:t xml:space="preserve"> waarin we alle lopende en te verwachten </w:t>
      </w:r>
      <w:r w:rsidR="00BB398E">
        <w:t xml:space="preserve">procedures voor registratie van afspraken en standaarden bespreken. </w:t>
      </w:r>
      <w:r w:rsidR="006976BD">
        <w:t>We geven hier een kort overzicht, met bij elke afspraak of standaard een korte toelicht</w:t>
      </w:r>
      <w:r w:rsidR="009800EA">
        <w:t>ing</w:t>
      </w:r>
      <w:r w:rsidR="006976BD">
        <w:t xml:space="preserve"> en waar het zich bevindt in het registratieproces.</w:t>
      </w:r>
    </w:p>
    <w:p w14:paraId="337D2058" w14:textId="77777777" w:rsidR="006976BD" w:rsidRDefault="006976BD" w:rsidP="00D73455"/>
    <w:tbl>
      <w:tblPr>
        <w:tblStyle w:val="TableGrid"/>
        <w:tblW w:w="0" w:type="auto"/>
        <w:tblLook w:val="04A0" w:firstRow="1" w:lastRow="0" w:firstColumn="1" w:lastColumn="0" w:noHBand="0" w:noVBand="1"/>
      </w:tblPr>
      <w:tblGrid>
        <w:gridCol w:w="1980"/>
        <w:gridCol w:w="4112"/>
        <w:gridCol w:w="2898"/>
      </w:tblGrid>
      <w:tr w:rsidR="00397EAF" w:rsidRPr="00397EAF" w14:paraId="707CB0DE" w14:textId="77777777" w:rsidTr="00BB3A66">
        <w:tc>
          <w:tcPr>
            <w:tcW w:w="1980" w:type="dxa"/>
          </w:tcPr>
          <w:p w14:paraId="5978DCBD" w14:textId="77777777" w:rsidR="00397EAF" w:rsidRPr="00426CB7" w:rsidRDefault="00397EAF">
            <w:pPr>
              <w:rPr>
                <w:b/>
                <w:bCs/>
              </w:rPr>
            </w:pPr>
            <w:r w:rsidRPr="00426CB7">
              <w:rPr>
                <w:b/>
                <w:bCs/>
              </w:rPr>
              <w:t>Afspraak</w:t>
            </w:r>
          </w:p>
        </w:tc>
        <w:tc>
          <w:tcPr>
            <w:tcW w:w="4112" w:type="dxa"/>
          </w:tcPr>
          <w:p w14:paraId="0CB92D68" w14:textId="77777777" w:rsidR="00397EAF" w:rsidRPr="00426CB7" w:rsidRDefault="00397EAF">
            <w:pPr>
              <w:rPr>
                <w:b/>
                <w:bCs/>
              </w:rPr>
            </w:pPr>
            <w:r w:rsidRPr="00426CB7">
              <w:rPr>
                <w:b/>
                <w:bCs/>
              </w:rPr>
              <w:t>Toelichting</w:t>
            </w:r>
          </w:p>
        </w:tc>
        <w:tc>
          <w:tcPr>
            <w:tcW w:w="2898" w:type="dxa"/>
          </w:tcPr>
          <w:p w14:paraId="370FB417" w14:textId="77777777" w:rsidR="00397EAF" w:rsidRPr="00426CB7" w:rsidRDefault="00397EAF">
            <w:pPr>
              <w:rPr>
                <w:b/>
                <w:bCs/>
              </w:rPr>
            </w:pPr>
            <w:r w:rsidRPr="00426CB7">
              <w:rPr>
                <w:b/>
                <w:bCs/>
              </w:rPr>
              <w:t>Status</w:t>
            </w:r>
          </w:p>
        </w:tc>
      </w:tr>
      <w:tr w:rsidR="00397EAF" w:rsidRPr="00397EAF" w14:paraId="2DF87126" w14:textId="77777777" w:rsidTr="00BB3A66">
        <w:tc>
          <w:tcPr>
            <w:tcW w:w="1980" w:type="dxa"/>
          </w:tcPr>
          <w:p w14:paraId="646F8FAA" w14:textId="7891120B" w:rsidR="00397EAF" w:rsidRPr="00397EAF" w:rsidRDefault="00397EAF">
            <w:r>
              <w:t>Afsprakenstelsel Edu-V</w:t>
            </w:r>
          </w:p>
        </w:tc>
        <w:tc>
          <w:tcPr>
            <w:tcW w:w="4112" w:type="dxa"/>
          </w:tcPr>
          <w:p w14:paraId="41F140A2" w14:textId="77777777" w:rsidR="00397EAF" w:rsidRDefault="00397EAF">
            <w:r>
              <w:t xml:space="preserve">Vier afspraken </w:t>
            </w:r>
            <w:r w:rsidR="004A34B3">
              <w:t>die behoren tot het afsprakenstelsel</w:t>
            </w:r>
          </w:p>
          <w:p w14:paraId="0ED135E7" w14:textId="77777777" w:rsidR="004A34B3" w:rsidRDefault="00BB3A66" w:rsidP="00BB3A66">
            <w:pPr>
              <w:pStyle w:val="ListParagraph"/>
              <w:numPr>
                <w:ilvl w:val="0"/>
                <w:numId w:val="27"/>
              </w:numPr>
            </w:pPr>
            <w:r>
              <w:t>Verwerven en in gebruik nemen</w:t>
            </w:r>
          </w:p>
          <w:p w14:paraId="034BF389" w14:textId="77777777" w:rsidR="00BB3A66" w:rsidRDefault="00BB3A66" w:rsidP="00BB3A66">
            <w:pPr>
              <w:pStyle w:val="ListParagraph"/>
              <w:numPr>
                <w:ilvl w:val="0"/>
                <w:numId w:val="27"/>
              </w:numPr>
            </w:pPr>
            <w:r>
              <w:t>Toetsen en examineren</w:t>
            </w:r>
          </w:p>
          <w:p w14:paraId="2E90E619" w14:textId="77777777" w:rsidR="00BB3A66" w:rsidRDefault="00BB3A66" w:rsidP="00BB3A66">
            <w:pPr>
              <w:pStyle w:val="ListParagraph"/>
              <w:numPr>
                <w:ilvl w:val="0"/>
                <w:numId w:val="27"/>
              </w:numPr>
            </w:pPr>
            <w:r>
              <w:t>Administratiesystemen</w:t>
            </w:r>
          </w:p>
          <w:p w14:paraId="26E74CAB" w14:textId="6844A580" w:rsidR="00BB3A66" w:rsidRPr="00397EAF" w:rsidRDefault="00BB3A66" w:rsidP="00BB3A66">
            <w:pPr>
              <w:pStyle w:val="ListParagraph"/>
              <w:numPr>
                <w:ilvl w:val="0"/>
                <w:numId w:val="27"/>
              </w:numPr>
            </w:pPr>
            <w:r>
              <w:t>Doorgifte identiteiten</w:t>
            </w:r>
          </w:p>
        </w:tc>
        <w:tc>
          <w:tcPr>
            <w:tcW w:w="2898" w:type="dxa"/>
          </w:tcPr>
          <w:p w14:paraId="41820023" w14:textId="77777777" w:rsidR="00397EAF" w:rsidRDefault="009065C1">
            <w:r>
              <w:t>Positief besluit SR over registratie, onder voorwaarden.</w:t>
            </w:r>
          </w:p>
          <w:p w14:paraId="127502C8" w14:textId="28220791" w:rsidR="00250D37" w:rsidRPr="00397EAF" w:rsidRDefault="00250D37">
            <w:r>
              <w:t>Verwachte registrarie voorjaar 2026</w:t>
            </w:r>
          </w:p>
        </w:tc>
      </w:tr>
      <w:tr w:rsidR="00250D37" w:rsidRPr="00397EAF" w14:paraId="4BF90E60" w14:textId="77777777" w:rsidTr="00BB3A66">
        <w:tc>
          <w:tcPr>
            <w:tcW w:w="1980" w:type="dxa"/>
          </w:tcPr>
          <w:p w14:paraId="4F7131EA" w14:textId="7A41657C" w:rsidR="00250D37" w:rsidRDefault="00250D37">
            <w:r>
              <w:t>Afsprakenstelsel Vervolgonderwijs (Npuls)</w:t>
            </w:r>
          </w:p>
        </w:tc>
        <w:tc>
          <w:tcPr>
            <w:tcW w:w="4112" w:type="dxa"/>
          </w:tcPr>
          <w:p w14:paraId="4494CFC0" w14:textId="592A820E" w:rsidR="00250D37" w:rsidRDefault="0033706C">
            <w:r>
              <w:t xml:space="preserve">Binnen Npuls zijn er drie kwartiermakers </w:t>
            </w:r>
            <w:r w:rsidR="00170DCE">
              <w:t>bezig met een visie op een eventueel afsprakenstelsel vervolgonderwijs</w:t>
            </w:r>
          </w:p>
        </w:tc>
        <w:tc>
          <w:tcPr>
            <w:tcW w:w="2898" w:type="dxa"/>
          </w:tcPr>
          <w:p w14:paraId="1BF2C840" w14:textId="59A6C2A8" w:rsidR="00250D37" w:rsidRDefault="00170DCE">
            <w:r>
              <w:t>Nog is fase kwartiermaken. Edustandaard h</w:t>
            </w:r>
            <w:r w:rsidR="00287108">
              <w:t>eeft periodiek overleg.</w:t>
            </w:r>
          </w:p>
        </w:tc>
      </w:tr>
      <w:tr w:rsidR="00287108" w:rsidRPr="00397EAF" w14:paraId="472581F7" w14:textId="77777777" w:rsidTr="00BB3A66">
        <w:tc>
          <w:tcPr>
            <w:tcW w:w="1980" w:type="dxa"/>
          </w:tcPr>
          <w:p w14:paraId="1C71CD57" w14:textId="41D06F31" w:rsidR="00287108" w:rsidRDefault="00287108">
            <w:r>
              <w:t>Normenkader IBP Funderend Onderwijs</w:t>
            </w:r>
          </w:p>
        </w:tc>
        <w:tc>
          <w:tcPr>
            <w:tcW w:w="4112" w:type="dxa"/>
          </w:tcPr>
          <w:p w14:paraId="54DF4AE9" w14:textId="47DC8658" w:rsidR="00287108" w:rsidRDefault="00287108">
            <w:r>
              <w:t>Het programma Digitaal Veilig Onderwijs (DVO) heeft het normenkader ontwikkel</w:t>
            </w:r>
            <w:r w:rsidR="00AF16EE">
              <w:t>d</w:t>
            </w:r>
            <w:r>
              <w:t>, en overweegt</w:t>
            </w:r>
            <w:r w:rsidR="00EA0FCA">
              <w:t xml:space="preserve"> dit onder te brengen bij Edustandaard</w:t>
            </w:r>
          </w:p>
        </w:tc>
        <w:tc>
          <w:tcPr>
            <w:tcW w:w="2898" w:type="dxa"/>
          </w:tcPr>
          <w:p w14:paraId="1549B15A" w14:textId="7DD47E70" w:rsidR="00287108" w:rsidRDefault="00EA0FCA">
            <w:r>
              <w:t>Besluitvorming binnen DVO</w:t>
            </w:r>
            <w:r w:rsidR="006831F4">
              <w:t xml:space="preserve"> </w:t>
            </w:r>
            <w:r w:rsidR="00DA2DE8">
              <w:t>volgt nog. Edustandaard adviseert. Na besluit volgt eventuele registratieprocedure</w:t>
            </w:r>
          </w:p>
        </w:tc>
      </w:tr>
      <w:tr w:rsidR="00DA2DE8" w:rsidRPr="00397EAF" w14:paraId="24E2F72F" w14:textId="77777777" w:rsidTr="00BB3A66">
        <w:tc>
          <w:tcPr>
            <w:tcW w:w="1980" w:type="dxa"/>
          </w:tcPr>
          <w:p w14:paraId="6C5E2EF4" w14:textId="39267F41" w:rsidR="00DA2DE8" w:rsidRDefault="00DA2DE8">
            <w:r>
              <w:t>QTI 3.0</w:t>
            </w:r>
          </w:p>
        </w:tc>
        <w:tc>
          <w:tcPr>
            <w:tcW w:w="4112" w:type="dxa"/>
          </w:tcPr>
          <w:p w14:paraId="743C40EC" w14:textId="754E9776" w:rsidR="00DA2DE8" w:rsidRDefault="00233FA3">
            <w:r>
              <w:t>Internationale (1EdTech) standaard voor het uitwisselen van toetsinformatie</w:t>
            </w:r>
            <w:r w:rsidR="003E74B0">
              <w:t xml:space="preserve">. </w:t>
            </w:r>
            <w:r w:rsidR="009C2E3B">
              <w:t>Behoefte aan beschijving en registratie van een Nederlands onderwijs toepassingsprofiel</w:t>
            </w:r>
          </w:p>
        </w:tc>
        <w:tc>
          <w:tcPr>
            <w:tcW w:w="2898" w:type="dxa"/>
          </w:tcPr>
          <w:p w14:paraId="4693885B" w14:textId="65C5A572" w:rsidR="00DA2DE8" w:rsidRDefault="009C2E3B">
            <w:r>
              <w:t xml:space="preserve">Werkgroep geformeerd. Daar wordt besproken </w:t>
            </w:r>
            <w:r w:rsidR="008D211C">
              <w:t xml:space="preserve">wat wenselijk en haalbaar is om te </w:t>
            </w:r>
            <w:r w:rsidR="00FC2550">
              <w:t>registraren bij Edustandaard. Co</w:t>
            </w:r>
            <w:r w:rsidR="00C36BAF">
              <w:t>-</w:t>
            </w:r>
            <w:r w:rsidR="00FC2550">
              <w:br/>
              <w:t>ördinatie door Bureau Edustandaard</w:t>
            </w:r>
          </w:p>
        </w:tc>
      </w:tr>
      <w:tr w:rsidR="00C36BAF" w:rsidRPr="00397EAF" w14:paraId="458DC919" w14:textId="77777777" w:rsidTr="00BB3A66">
        <w:tc>
          <w:tcPr>
            <w:tcW w:w="1980" w:type="dxa"/>
          </w:tcPr>
          <w:p w14:paraId="1B44B2A9" w14:textId="567EC22D" w:rsidR="00C36BAF" w:rsidRDefault="00C36BAF">
            <w:r>
              <w:t>CompetentNL</w:t>
            </w:r>
          </w:p>
        </w:tc>
        <w:tc>
          <w:tcPr>
            <w:tcW w:w="4112" w:type="dxa"/>
          </w:tcPr>
          <w:p w14:paraId="3586BFDB" w14:textId="78C2D599" w:rsidR="00C36BAF" w:rsidRDefault="00C36BAF">
            <w:r>
              <w:t>Competen</w:t>
            </w:r>
            <w:r w:rsidR="000E0539">
              <w:t>t</w:t>
            </w:r>
            <w:r>
              <w:t>NL is de nationale skillstaal met bijbehorende voorziening</w:t>
            </w:r>
            <w:r w:rsidR="00D60740">
              <w:t>, gerealiseerd in het programma Vaardig met Vaardigheden</w:t>
            </w:r>
          </w:p>
        </w:tc>
        <w:tc>
          <w:tcPr>
            <w:tcW w:w="2898" w:type="dxa"/>
          </w:tcPr>
          <w:p w14:paraId="0D7B12D2" w14:textId="06FB81B5" w:rsidR="00C36BAF" w:rsidRDefault="00D60740">
            <w:r>
              <w:t>Verkennende gesprekken over eventuele registrarie bij Edustandaard</w:t>
            </w:r>
          </w:p>
        </w:tc>
      </w:tr>
      <w:tr w:rsidR="00D60740" w:rsidRPr="00397EAF" w14:paraId="55B46252" w14:textId="77777777" w:rsidTr="00BB3A66">
        <w:tc>
          <w:tcPr>
            <w:tcW w:w="1980" w:type="dxa"/>
          </w:tcPr>
          <w:p w14:paraId="780796D0" w14:textId="10C15E2E" w:rsidR="00D60740" w:rsidRDefault="00926817">
            <w:r>
              <w:t>OOAPI v6</w:t>
            </w:r>
          </w:p>
        </w:tc>
        <w:tc>
          <w:tcPr>
            <w:tcW w:w="4112" w:type="dxa"/>
          </w:tcPr>
          <w:p w14:paraId="5631AAAA" w14:textId="22B049E6" w:rsidR="00D60740" w:rsidRDefault="00926817">
            <w:r>
              <w:t xml:space="preserve">Open Onderwijs API is </w:t>
            </w:r>
            <w:r w:rsidR="0000168C">
              <w:t xml:space="preserve">een </w:t>
            </w:r>
            <w:r w:rsidR="00990C95">
              <w:t>geregistreerde</w:t>
            </w:r>
            <w:r w:rsidR="0024009A">
              <w:t xml:space="preserve"> afspaak.</w:t>
            </w:r>
          </w:p>
        </w:tc>
        <w:tc>
          <w:tcPr>
            <w:tcW w:w="2898" w:type="dxa"/>
          </w:tcPr>
          <w:p w14:paraId="4A6D1466" w14:textId="44650189" w:rsidR="00D60740" w:rsidRDefault="0024009A">
            <w:r>
              <w:t>Nieuwe versie is aangekondigd voor najaar 2025</w:t>
            </w:r>
            <w:r w:rsidR="004E7C9B">
              <w:t>.</w:t>
            </w:r>
          </w:p>
        </w:tc>
      </w:tr>
      <w:tr w:rsidR="004E7C9B" w:rsidRPr="00397EAF" w14:paraId="309455DB" w14:textId="77777777" w:rsidTr="00BB3A66">
        <w:tc>
          <w:tcPr>
            <w:tcW w:w="1980" w:type="dxa"/>
          </w:tcPr>
          <w:p w14:paraId="0B879027" w14:textId="40AAB6B7" w:rsidR="004E7C9B" w:rsidRDefault="004E7C9B">
            <w:r>
              <w:t>Afsprakenpagina Hoger Onderwijs</w:t>
            </w:r>
          </w:p>
        </w:tc>
        <w:tc>
          <w:tcPr>
            <w:tcW w:w="4112" w:type="dxa"/>
          </w:tcPr>
          <w:p w14:paraId="6AB1EDD9" w14:textId="6B3C83DF" w:rsidR="004E7C9B" w:rsidRDefault="00BD6976">
            <w:r>
              <w:t xml:space="preserve">Binnen het Hoger Onderwijs </w:t>
            </w:r>
            <w:r w:rsidR="00B97EC5">
              <w:t xml:space="preserve">wordt nog een apart lijst met </w:t>
            </w:r>
            <w:r w:rsidR="00012154">
              <w:t xml:space="preserve">afspraken en standaarden gehanteerd. Vanuit het Linking-pin CSC Architectuur overleg </w:t>
            </w:r>
            <w:r w:rsidR="00B35726">
              <w:t>is het verzoek gekomen om dit te beoordelen en eventueel bij Edustandaard onder te brengen.</w:t>
            </w:r>
          </w:p>
        </w:tc>
        <w:tc>
          <w:tcPr>
            <w:tcW w:w="2898" w:type="dxa"/>
          </w:tcPr>
          <w:p w14:paraId="46FE9B30" w14:textId="1D615865" w:rsidR="004E7C9B" w:rsidRDefault="00BD6976">
            <w:r>
              <w:t>Aangekondigd vanuit SURF, eerste afspraak volgt nog</w:t>
            </w:r>
          </w:p>
        </w:tc>
      </w:tr>
    </w:tbl>
    <w:p w14:paraId="5DDA0E18" w14:textId="4D85F0B8" w:rsidR="00C5158F" w:rsidRDefault="00693A0D" w:rsidP="00E4475E">
      <w:pPr>
        <w:pStyle w:val="Heading2"/>
      </w:pPr>
      <w:bookmarkStart w:id="6" w:name="_Toc215669105"/>
      <w:r>
        <w:t>A</w:t>
      </w:r>
      <w:r w:rsidR="00C5158F" w:rsidRPr="003D49E1">
        <w:t>rchitectuurdag</w:t>
      </w:r>
      <w:r>
        <w:t xml:space="preserve"> Groeifondstrajecten</w:t>
      </w:r>
      <w:bookmarkEnd w:id="6"/>
    </w:p>
    <w:p w14:paraId="5AF6679C" w14:textId="09CB7A54" w:rsidR="00C76CCF" w:rsidRDefault="005C3E4B" w:rsidP="00693A0D">
      <w:pPr>
        <w:pStyle w:val="ListParagraph"/>
        <w:ind w:left="0"/>
      </w:pPr>
      <w:r>
        <w:t>O</w:t>
      </w:r>
      <w:r w:rsidR="00693A0D">
        <w:t>p 27 oktober</w:t>
      </w:r>
      <w:r>
        <w:t xml:space="preserve"> </w:t>
      </w:r>
      <w:r w:rsidR="00FA5179">
        <w:t>2025 heeft de vierde architectuurdag met de Groeifondspro</w:t>
      </w:r>
      <w:r w:rsidR="00C76CCF">
        <w:t xml:space="preserve">gramma’s plaatsgevonden. Bij deze dag waren acht </w:t>
      </w:r>
      <w:r w:rsidR="00103A94">
        <w:t>groeifondsprogramma</w:t>
      </w:r>
      <w:r w:rsidR="00E97014">
        <w:t>’</w:t>
      </w:r>
      <w:r w:rsidR="00103A94">
        <w:t xml:space="preserve">s </w:t>
      </w:r>
      <w:r w:rsidR="00D7689D">
        <w:t>betrokken</w:t>
      </w:r>
      <w:r w:rsidR="00E97014">
        <w:t>:</w:t>
      </w:r>
    </w:p>
    <w:p w14:paraId="6DE0DC71" w14:textId="77777777" w:rsidR="008704C9" w:rsidRPr="008704C9" w:rsidRDefault="008704C9" w:rsidP="008704C9">
      <w:pPr>
        <w:pStyle w:val="NoSpacing"/>
        <w:numPr>
          <w:ilvl w:val="0"/>
          <w:numId w:val="26"/>
        </w:numPr>
      </w:pPr>
      <w:r w:rsidRPr="008704C9">
        <w:t>Edu-V</w:t>
      </w:r>
    </w:p>
    <w:p w14:paraId="6675D2A2" w14:textId="77777777" w:rsidR="008704C9" w:rsidRPr="008704C9" w:rsidRDefault="008704C9" w:rsidP="008704C9">
      <w:pPr>
        <w:pStyle w:val="NoSpacing"/>
        <w:numPr>
          <w:ilvl w:val="0"/>
          <w:numId w:val="26"/>
        </w:numPr>
      </w:pPr>
      <w:r w:rsidRPr="008704C9">
        <w:t>Npuls</w:t>
      </w:r>
    </w:p>
    <w:p w14:paraId="511E8D28" w14:textId="77777777" w:rsidR="008704C9" w:rsidRPr="008704C9" w:rsidRDefault="008704C9" w:rsidP="008704C9">
      <w:pPr>
        <w:pStyle w:val="NoSpacing"/>
        <w:numPr>
          <w:ilvl w:val="0"/>
          <w:numId w:val="26"/>
        </w:numPr>
      </w:pPr>
      <w:r w:rsidRPr="008704C9">
        <w:t>Impuls Open Leermateriaal</w:t>
      </w:r>
    </w:p>
    <w:p w14:paraId="1C1A1E7C" w14:textId="77777777" w:rsidR="008704C9" w:rsidRPr="008704C9" w:rsidRDefault="008704C9" w:rsidP="008704C9">
      <w:pPr>
        <w:pStyle w:val="NoSpacing"/>
        <w:numPr>
          <w:ilvl w:val="0"/>
          <w:numId w:val="26"/>
        </w:numPr>
      </w:pPr>
      <w:r w:rsidRPr="008704C9">
        <w:t>Leeroverzicht</w:t>
      </w:r>
    </w:p>
    <w:p w14:paraId="3110448E" w14:textId="77777777" w:rsidR="008704C9" w:rsidRPr="008704C9" w:rsidRDefault="008704C9" w:rsidP="008704C9">
      <w:pPr>
        <w:pStyle w:val="NoSpacing"/>
        <w:numPr>
          <w:ilvl w:val="0"/>
          <w:numId w:val="26"/>
        </w:numPr>
      </w:pPr>
      <w:r w:rsidRPr="008704C9">
        <w:t>LLO Katalysator</w:t>
      </w:r>
    </w:p>
    <w:p w14:paraId="5822B654" w14:textId="77777777" w:rsidR="008704C9" w:rsidRPr="008704C9" w:rsidRDefault="008704C9" w:rsidP="008704C9">
      <w:pPr>
        <w:pStyle w:val="NoSpacing"/>
        <w:numPr>
          <w:ilvl w:val="0"/>
          <w:numId w:val="26"/>
        </w:numPr>
      </w:pPr>
      <w:r w:rsidRPr="008704C9">
        <w:t>Vaardig met Vaardigheden/CompetentNL</w:t>
      </w:r>
    </w:p>
    <w:p w14:paraId="46B99DF1" w14:textId="77777777" w:rsidR="008704C9" w:rsidRPr="008704C9" w:rsidRDefault="008704C9" w:rsidP="008704C9">
      <w:pPr>
        <w:pStyle w:val="NoSpacing"/>
        <w:numPr>
          <w:ilvl w:val="0"/>
          <w:numId w:val="26"/>
        </w:numPr>
      </w:pPr>
      <w:r w:rsidRPr="008704C9">
        <w:t>NOLAI</w:t>
      </w:r>
    </w:p>
    <w:p w14:paraId="57E75A38" w14:textId="6D927036" w:rsidR="008704C9" w:rsidRDefault="008704C9" w:rsidP="005C688D">
      <w:pPr>
        <w:pStyle w:val="NoSpacing"/>
        <w:numPr>
          <w:ilvl w:val="0"/>
          <w:numId w:val="26"/>
        </w:numPr>
      </w:pPr>
      <w:r w:rsidRPr="008704C9">
        <w:t>DUTCH</w:t>
      </w:r>
    </w:p>
    <w:p w14:paraId="45CA4D8E" w14:textId="77777777" w:rsidR="005C688D" w:rsidRPr="008704C9" w:rsidRDefault="005C688D" w:rsidP="005C688D">
      <w:pPr>
        <w:pStyle w:val="NoSpacing"/>
      </w:pPr>
    </w:p>
    <w:p w14:paraId="6C13A812" w14:textId="14BA32CE" w:rsidR="00C844C1" w:rsidRDefault="00C844C1" w:rsidP="00C844C1">
      <w:r w:rsidRPr="00E951F9">
        <w:t>De</w:t>
      </w:r>
      <w:r w:rsidR="00D7689D">
        <w:t>ze</w:t>
      </w:r>
      <w:r w:rsidRPr="00E951F9">
        <w:t xml:space="preserve"> architectuurdag </w:t>
      </w:r>
      <w:r w:rsidR="00D7689D">
        <w:t>s</w:t>
      </w:r>
      <w:r w:rsidRPr="00E951F9">
        <w:t>tond in het teken van het versterken van samenwerking en governance binnen de gezamenlijke onderwijsarchitectuur. De programma’s zijn onderling sterk afhankelijk, wat vraagt om blijvende afstemming, gedeelde kaders en duidelijke afspraken. Tijdens de bijeenkomst zijn vier thema’s verder uitgewerkt – Open leermateriaal, Flexibel onderwijs en Leven Lang Ontwikkelen, Datasets delen en Artificial Intelligence – met als doel de samenhang te verbeteren en gezamenlijke standaarden te ontwikkelen.</w:t>
      </w:r>
    </w:p>
    <w:p w14:paraId="2BAF3A56" w14:textId="77777777" w:rsidR="007C4FC2" w:rsidRDefault="007C4FC2" w:rsidP="00C844C1"/>
    <w:p w14:paraId="32A24F8C" w14:textId="17D17A13" w:rsidR="007C4FC2" w:rsidRDefault="007C4FC2" w:rsidP="00C844C1">
      <w:r>
        <w:t xml:space="preserve">Op elk van de </w:t>
      </w:r>
      <w:r w:rsidR="008B7D92">
        <w:t>besproken</w:t>
      </w:r>
      <w:r>
        <w:t xml:space="preserve"> thema’s zijn </w:t>
      </w:r>
      <w:r w:rsidR="008B7D92">
        <w:t>voorstellen gedaan voor concrete vervolgstappen.</w:t>
      </w:r>
      <w:r w:rsidR="00133781">
        <w:t xml:space="preserve"> </w:t>
      </w:r>
      <w:r w:rsidR="00133781" w:rsidRPr="00E951F9">
        <w:t>Wat moeten we nu concreet met elkaar doen en afspreken om de onderlinge samenhang en samenwerking te versterken?</w:t>
      </w:r>
      <w:r w:rsidR="0089003E">
        <w:t xml:space="preserve"> </w:t>
      </w:r>
      <w:r w:rsidR="00753859" w:rsidRPr="00E951F9">
        <w:t xml:space="preserve">Rode draad </w:t>
      </w:r>
      <w:r w:rsidR="00753859">
        <w:t xml:space="preserve">in deze vervolgacties </w:t>
      </w:r>
      <w:r w:rsidR="00753859" w:rsidRPr="00E951F9">
        <w:t xml:space="preserve">is dat we permanente samenwerking en afstemming organiseren tussen de (groeifonds)programma’s en de sectorpartners, </w:t>
      </w:r>
      <w:r w:rsidR="003E4317">
        <w:t xml:space="preserve">op specifieke </w:t>
      </w:r>
      <w:r w:rsidR="00753859" w:rsidRPr="00E951F9">
        <w:t>thema</w:t>
      </w:r>
      <w:r w:rsidR="003E4317">
        <w:t>’s</w:t>
      </w:r>
      <w:r w:rsidR="00753859" w:rsidRPr="00E951F9">
        <w:t xml:space="preserve"> en gecoördineerd door Edustandaard.</w:t>
      </w:r>
      <w:r w:rsidR="00976D0A">
        <w:t xml:space="preserve"> In een volgende </w:t>
      </w:r>
      <w:r w:rsidR="00976D0A" w:rsidRPr="00E951F9">
        <w:t xml:space="preserve">architectuurdag </w:t>
      </w:r>
      <w:r w:rsidR="00976D0A">
        <w:t>kan de opbrengst van deze afstem</w:t>
      </w:r>
      <w:r w:rsidR="002623E2">
        <w:t>ming worden teruggekoppeld.</w:t>
      </w:r>
      <w:r w:rsidR="00DF3F1A">
        <w:t xml:space="preserve"> </w:t>
      </w:r>
    </w:p>
    <w:p w14:paraId="7927AF22" w14:textId="77777777" w:rsidR="00C844C1" w:rsidRDefault="00C844C1" w:rsidP="00C844C1"/>
    <w:p w14:paraId="03AD094D" w14:textId="2B6484D0" w:rsidR="00693A0D" w:rsidRDefault="002623E2" w:rsidP="003D49E1">
      <w:r>
        <w:t>Er is een uitvoerig verslag gemaakt</w:t>
      </w:r>
      <w:r w:rsidR="008A5E8F">
        <w:t xml:space="preserve"> van de architectuurdag</w:t>
      </w:r>
      <w:r w:rsidR="000410DF">
        <w:t xml:space="preserve">. </w:t>
      </w:r>
      <w:r w:rsidR="000410DF" w:rsidRPr="00E951F9">
        <w:t xml:space="preserve">Dit verslag </w:t>
      </w:r>
      <w:r w:rsidR="000410DF">
        <w:t xml:space="preserve">is </w:t>
      </w:r>
      <w:r w:rsidR="000410DF" w:rsidRPr="00E951F9">
        <w:t xml:space="preserve">ter toetsing aangeboden aan alle betrokken partijen en </w:t>
      </w:r>
      <w:r w:rsidR="000410DF">
        <w:t xml:space="preserve">wordt </w:t>
      </w:r>
      <w:r w:rsidR="000410DF" w:rsidRPr="00E951F9">
        <w:t>na goedkeuring vastgesteld</w:t>
      </w:r>
      <w:r w:rsidR="000410DF">
        <w:t>.</w:t>
      </w:r>
      <w:r w:rsidR="00B64E32">
        <w:t xml:space="preserve"> Op basis daarvan zal ook een </w:t>
      </w:r>
      <w:r w:rsidR="00C844C1" w:rsidRPr="00E951F9">
        <w:t xml:space="preserve">terugkoppeling </w:t>
      </w:r>
      <w:r w:rsidR="00B64E32">
        <w:t>worden gedaan naar d</w:t>
      </w:r>
      <w:r w:rsidR="00C844C1" w:rsidRPr="00E951F9">
        <w:t>e Informatiekamer</w:t>
      </w:r>
      <w:r w:rsidR="00BD7FBA">
        <w:t xml:space="preserve">, met als doel om te laten zien hoe we </w:t>
      </w:r>
      <w:r w:rsidR="00C844C1" w:rsidRPr="00E951F9">
        <w:t>de governance op architectuur en standaarden verder concretise</w:t>
      </w:r>
      <w:r w:rsidR="00BD7FBA">
        <w:t>ren.</w:t>
      </w:r>
    </w:p>
    <w:p w14:paraId="514A059E" w14:textId="4E76FCC2" w:rsidR="00C5158F" w:rsidRDefault="0080554E" w:rsidP="00E4475E">
      <w:pPr>
        <w:pStyle w:val="Heading2"/>
      </w:pPr>
      <w:bookmarkStart w:id="7" w:name="_Toc215669106"/>
      <w:r>
        <w:t>Onderwijsi</w:t>
      </w:r>
      <w:r w:rsidR="00C5158F" w:rsidRPr="003D49E1">
        <w:t>nformatiestelsel</w:t>
      </w:r>
      <w:bookmarkEnd w:id="7"/>
    </w:p>
    <w:p w14:paraId="354A6D2C" w14:textId="5F787E9A" w:rsidR="00D8506D" w:rsidRDefault="00C116A8" w:rsidP="00D8506D">
      <w:r>
        <w:t xml:space="preserve">Edustandaard is als </w:t>
      </w:r>
      <w:r w:rsidR="00612B9D">
        <w:t xml:space="preserve">één van de leden van de kerngroep nauw betrokken bij de ontwikkeling van het </w:t>
      </w:r>
      <w:r w:rsidR="00996BBC">
        <w:t>Onderwijsinformatiestelsel. Deze kerngroep bestaat uit vertegenwoordigers van OCW, SURF, MBO Digitaal, Kennisnet, DUO en Edustandaard.</w:t>
      </w:r>
      <w:r w:rsidR="003C6010">
        <w:t xml:space="preserve"> </w:t>
      </w:r>
      <w:r w:rsidR="00C626BA">
        <w:t xml:space="preserve">Het eerder gedeelde “Narratief </w:t>
      </w:r>
      <w:r w:rsidR="00C626BA" w:rsidRPr="007433AB">
        <w:t>Nationale Visie op het Onderwijsinformatiestelsel</w:t>
      </w:r>
      <w:r w:rsidR="00C626BA">
        <w:t xml:space="preserve"> (OIS)” is inmiddels verder uitgewerkt tot een Concept Visie op het Onderwijsinformatiestelsel</w:t>
      </w:r>
      <w:r w:rsidR="003C6010">
        <w:t xml:space="preserve"> dat in de Informatiekamer van 10 november is besproken en nu ook aan de leden van de Standaardisatieraad beschikbaar wordt gesteld.</w:t>
      </w:r>
    </w:p>
    <w:p w14:paraId="519887FD" w14:textId="77777777" w:rsidR="00C626BA" w:rsidRDefault="00C626BA" w:rsidP="00F35BCA"/>
    <w:p w14:paraId="72720B4C" w14:textId="7F86CB9E" w:rsidR="00C626BA" w:rsidRDefault="00C626BA" w:rsidP="00C626BA">
      <w:r>
        <w:t>Deze visie beoogt richting te geven aan de invulling van de digitale tussenrumte, de ruimte tussen (grote) leveranciers en de onderwijsinstelling waar nog geen heldere governance afspraken zijn om de gewenste grip te houden op data, informatie en gebruik van voorzieningen die nodig zijn voor het geven van goed onderwijs en de continuiteit daarvan.</w:t>
      </w:r>
    </w:p>
    <w:p w14:paraId="500289BF" w14:textId="4C9BF635" w:rsidR="00C626BA" w:rsidRDefault="00C626BA" w:rsidP="00C626BA"/>
    <w:p w14:paraId="0C6B40B4" w14:textId="2DFCEC41" w:rsidR="00C626BA" w:rsidRPr="0080554E" w:rsidRDefault="00C626BA" w:rsidP="00C626BA">
      <w:r>
        <w:t>Het doel van deze visie is dat op bestuurlijk niveau in de IK een gedeeld beeld ontstaat van de richting waarin het hele onderwijsdomein zich beweegt en wat er nodig is om publieke waarden daarin te borgen. Dat beeld beoogt nu al behulpzaam te zijn bij het creëren van synergie tussen grote projecten en (NGF-) programma’s en zal uiteindelijk leiden tot een helder ingerichte governance op de samenhangende afspraken, standaarden en voorzieningen in het onderwijsdomein.</w:t>
      </w:r>
    </w:p>
    <w:p w14:paraId="2137BD9E" w14:textId="77777777" w:rsidR="00C626BA" w:rsidRDefault="00C626BA" w:rsidP="00F35BCA"/>
    <w:p w14:paraId="2C257EA1" w14:textId="0E3004F4" w:rsidR="00114EB8" w:rsidRDefault="003C6010" w:rsidP="003C6010">
      <w:r>
        <w:t>Deze visie is in de Informatiekamer van 10 november besproken. Ter inleiding zijn enkele pitches gegeven, waaronder een pitch van Marc Mittelmeijer als voorzitter van de Standaardisatieraad Edustandaard.</w:t>
      </w:r>
      <w:r w:rsidR="00960BA5">
        <w:t xml:space="preserve"> Daarnaast heeft er op </w:t>
      </w:r>
      <w:r w:rsidR="00E85CE9">
        <w:t>2 december een gesprek plaatsgevonden met de vertege</w:t>
      </w:r>
      <w:r w:rsidR="001E7006">
        <w:t>n</w:t>
      </w:r>
      <w:r w:rsidR="00E85CE9">
        <w:t>woordigers van de private partijen</w:t>
      </w:r>
      <w:r w:rsidR="002B48BC">
        <w:t xml:space="preserve"> binnen Edustandaard, </w:t>
      </w:r>
      <w:r w:rsidR="004C52DE">
        <w:t>Marc Mittelmeijer</w:t>
      </w:r>
      <w:r w:rsidR="007A27FD">
        <w:t xml:space="preserve"> en vertegenwoordigers van het kernteam Onderwijsinformatiestelse</w:t>
      </w:r>
      <w:r w:rsidR="00076BC9">
        <w:t>l (Mariska Zwinkels, Sjoerd Verest en Bas Kruiswijk namens Edustandaard).</w:t>
      </w:r>
    </w:p>
    <w:p w14:paraId="08A2F0EA" w14:textId="54570A74" w:rsidR="00A746A0" w:rsidRDefault="003E36A7" w:rsidP="00E4475E">
      <w:pPr>
        <w:pStyle w:val="Heading2"/>
      </w:pPr>
      <w:bookmarkStart w:id="8" w:name="_Toc215669107"/>
      <w:r>
        <w:t xml:space="preserve">Lifecyclemanagement </w:t>
      </w:r>
      <w:r w:rsidR="00E45395">
        <w:t>s</w:t>
      </w:r>
      <w:r w:rsidR="00A746A0">
        <w:t>tandaarden en afspraken</w:t>
      </w:r>
      <w:bookmarkEnd w:id="8"/>
    </w:p>
    <w:p w14:paraId="08804FAD" w14:textId="207420A4" w:rsidR="007D0448" w:rsidRDefault="00034DCE" w:rsidP="007D0448">
      <w:r>
        <w:t xml:space="preserve">We willen als Bureau Edustandaard onze werkwijze professionaliseren en transparanter maken. </w:t>
      </w:r>
      <w:r w:rsidR="00191B1C">
        <w:t xml:space="preserve">We </w:t>
      </w:r>
      <w:r w:rsidR="007D0448">
        <w:t>werken aan een actuele beschrijving van de manier waarop we binnen Edustandaard afspraken en standaarden beoordelen, publiceren en beheren.</w:t>
      </w:r>
    </w:p>
    <w:p w14:paraId="75DF0060" w14:textId="3BDE3243" w:rsidR="007D0448" w:rsidRDefault="004D1B00" w:rsidP="002D4730">
      <w:r>
        <w:t>We nemen daarin de adviezen van de Standaardisatieraad en Architectuurraad m</w:t>
      </w:r>
      <w:r w:rsidR="00113BBE">
        <w:t>e</w:t>
      </w:r>
      <w:r>
        <w:t>e, zoals d</w:t>
      </w:r>
      <w:r w:rsidR="00113BBE">
        <w:t>i</w:t>
      </w:r>
      <w:r>
        <w:t xml:space="preserve">e </w:t>
      </w:r>
      <w:r w:rsidR="00AA6A6A">
        <w:t>in verschillende bijeenkomsten zijn meegegeven.</w:t>
      </w:r>
    </w:p>
    <w:p w14:paraId="34D43C1E" w14:textId="77777777" w:rsidR="007D0448" w:rsidRDefault="007D0448" w:rsidP="002D4730"/>
    <w:p w14:paraId="0B6B833E" w14:textId="1825CD9B" w:rsidR="00947CBB" w:rsidRDefault="00495FD4" w:rsidP="002D4730">
      <w:r>
        <w:t xml:space="preserve">Concreet werken we nu aan een </w:t>
      </w:r>
      <w:r w:rsidR="00783DDF">
        <w:t xml:space="preserve">uitwerking van het lifecyclemanagement, </w:t>
      </w:r>
      <w:r w:rsidR="00AA6A6A">
        <w:t>die bestaat uit</w:t>
      </w:r>
      <w:r w:rsidR="00783DDF">
        <w:t xml:space="preserve"> de volgende onderdelen.</w:t>
      </w:r>
    </w:p>
    <w:p w14:paraId="39C7B76E" w14:textId="024E2E0B" w:rsidR="00783DDF" w:rsidRDefault="00783DDF" w:rsidP="00783DDF">
      <w:pPr>
        <w:pStyle w:val="ListParagraph"/>
        <w:numPr>
          <w:ilvl w:val="0"/>
          <w:numId w:val="27"/>
        </w:numPr>
      </w:pPr>
      <w:r>
        <w:t>Afspraken en standaarden bij Edustandaard</w:t>
      </w:r>
    </w:p>
    <w:p w14:paraId="57707B61" w14:textId="60B608B8" w:rsidR="00BE4363" w:rsidRDefault="00BE4363" w:rsidP="00BE4363">
      <w:pPr>
        <w:pStyle w:val="ListParagraph"/>
      </w:pPr>
      <w:r>
        <w:t>Wat verstaan we onder afspraken en standaard, wanneer registreren we die bij Edustandaard en met welk doel?</w:t>
      </w:r>
    </w:p>
    <w:p w14:paraId="478F62C2" w14:textId="55F574C3" w:rsidR="00BE4363" w:rsidRDefault="00BE4363" w:rsidP="00BE4363">
      <w:pPr>
        <w:pStyle w:val="ListParagraph"/>
        <w:numPr>
          <w:ilvl w:val="0"/>
          <w:numId w:val="27"/>
        </w:numPr>
      </w:pPr>
      <w:r>
        <w:t>Registratieproces</w:t>
      </w:r>
    </w:p>
    <w:p w14:paraId="73675245" w14:textId="47B33AE4" w:rsidR="0077629F" w:rsidRDefault="0077629F" w:rsidP="0077629F">
      <w:pPr>
        <w:pStyle w:val="ListParagraph"/>
      </w:pPr>
      <w:r>
        <w:t xml:space="preserve">Hoe </w:t>
      </w:r>
      <w:r w:rsidR="00EB0E95">
        <w:t>ziet het registratieproces en de toetsingsprocedure eruit?</w:t>
      </w:r>
    </w:p>
    <w:p w14:paraId="7874A302" w14:textId="3B5279AC" w:rsidR="00BE4363" w:rsidRDefault="0077629F" w:rsidP="00BE4363">
      <w:pPr>
        <w:pStyle w:val="ListParagraph"/>
        <w:numPr>
          <w:ilvl w:val="0"/>
          <w:numId w:val="27"/>
        </w:numPr>
      </w:pPr>
      <w:r>
        <w:t>ROSA Architectuurscan</w:t>
      </w:r>
    </w:p>
    <w:p w14:paraId="596BCF25" w14:textId="71B494F7" w:rsidR="00EB0E95" w:rsidRDefault="00892672" w:rsidP="00892672">
      <w:pPr>
        <w:pStyle w:val="ListParagraph"/>
      </w:pPr>
      <w:r>
        <w:t>Wat toetsen ze we in een ROSA scan, en hoe ziet dat proces eruit?</w:t>
      </w:r>
    </w:p>
    <w:p w14:paraId="69E30FB6" w14:textId="0870D7B1" w:rsidR="00892672" w:rsidRDefault="00892672" w:rsidP="00892672">
      <w:pPr>
        <w:pStyle w:val="ListParagraph"/>
        <w:numPr>
          <w:ilvl w:val="0"/>
          <w:numId w:val="27"/>
        </w:numPr>
      </w:pPr>
      <w:r>
        <w:t>Versiebeheer</w:t>
      </w:r>
    </w:p>
    <w:p w14:paraId="244AFB6C" w14:textId="1E6B1670" w:rsidR="00892672" w:rsidRDefault="006906E1" w:rsidP="006906E1">
      <w:pPr>
        <w:pStyle w:val="ListParagraph"/>
      </w:pPr>
      <w:r>
        <w:t>Welk</w:t>
      </w:r>
      <w:r w:rsidR="009B1071">
        <w:t xml:space="preserve"> model voor versiebeeheer hanteren we voor standaarden, afspraken en afsprakenstelsels</w:t>
      </w:r>
      <w:r w:rsidR="00B93F5C">
        <w:t xml:space="preserve"> en hun onderlinge relaties?</w:t>
      </w:r>
    </w:p>
    <w:p w14:paraId="4A67788E" w14:textId="2FB770D5" w:rsidR="00B93F5C" w:rsidRDefault="000435FC" w:rsidP="00B93F5C">
      <w:pPr>
        <w:pStyle w:val="ListParagraph"/>
        <w:numPr>
          <w:ilvl w:val="0"/>
          <w:numId w:val="27"/>
        </w:numPr>
      </w:pPr>
      <w:r>
        <w:t>Registratiestatus,</w:t>
      </w:r>
      <w:r w:rsidR="001F2171">
        <w:t xml:space="preserve"> </w:t>
      </w:r>
      <w:r>
        <w:t>g</w:t>
      </w:r>
      <w:r w:rsidR="00B93F5C">
        <w:t>ebruiksadvie</w:t>
      </w:r>
      <w:r>
        <w:t>s</w:t>
      </w:r>
      <w:r w:rsidR="00B93F5C">
        <w:t xml:space="preserve"> en ontwikkelstatus</w:t>
      </w:r>
    </w:p>
    <w:p w14:paraId="4996E8FE" w14:textId="6EDD517E" w:rsidR="00B93F5C" w:rsidRDefault="000435FC" w:rsidP="00B93F5C">
      <w:pPr>
        <w:pStyle w:val="ListParagraph"/>
      </w:pPr>
      <w:r>
        <w:t>Welke registratiestatus kunnen we aan een afspraak of standaard toekennen, h</w:t>
      </w:r>
      <w:r w:rsidR="00B93F5C">
        <w:t xml:space="preserve">oe komen we tot een </w:t>
      </w:r>
      <w:r w:rsidR="001F2171">
        <w:t xml:space="preserve">passend </w:t>
      </w:r>
      <w:r w:rsidR="00B93F5C">
        <w:t xml:space="preserve">gebruiksadvies, en hoe </w:t>
      </w:r>
      <w:r w:rsidR="000E3636">
        <w:t>duiden we de ontwikkelstatus in het geval een afspraak of standaard nog niet volledig in de praktijk beproefd is?</w:t>
      </w:r>
    </w:p>
    <w:p w14:paraId="148174B1" w14:textId="411EC07A" w:rsidR="001F2171" w:rsidRDefault="001F2171" w:rsidP="001F2171">
      <w:pPr>
        <w:pStyle w:val="ListParagraph"/>
        <w:numPr>
          <w:ilvl w:val="0"/>
          <w:numId w:val="27"/>
        </w:numPr>
      </w:pPr>
      <w:r>
        <w:t>Wijzigingsproces</w:t>
      </w:r>
    </w:p>
    <w:p w14:paraId="27564775" w14:textId="11AF7BB7" w:rsidR="001F2171" w:rsidRDefault="001F2171" w:rsidP="001F2171">
      <w:pPr>
        <w:pStyle w:val="ListParagraph"/>
      </w:pPr>
      <w:r>
        <w:t>Hoe gaan we om met grote en kleine wijzigingen op geregistreerd</w:t>
      </w:r>
      <w:r w:rsidR="00C637E2">
        <w:t>e</w:t>
      </w:r>
      <w:r>
        <w:t xml:space="preserve"> afspraken en standaarden?</w:t>
      </w:r>
    </w:p>
    <w:p w14:paraId="61447339" w14:textId="77D8A265" w:rsidR="000E3636" w:rsidRDefault="00C637E2" w:rsidP="00C637E2">
      <w:pPr>
        <w:pStyle w:val="ListParagraph"/>
        <w:numPr>
          <w:ilvl w:val="0"/>
          <w:numId w:val="27"/>
        </w:numPr>
      </w:pPr>
      <w:r>
        <w:t xml:space="preserve">Beheer en rol van </w:t>
      </w:r>
      <w:r w:rsidR="00A91E0C">
        <w:t>w</w:t>
      </w:r>
      <w:r>
        <w:t>erkgroepen</w:t>
      </w:r>
    </w:p>
    <w:p w14:paraId="04EBB3FC" w14:textId="56D95D2E" w:rsidR="00A91E0C" w:rsidRDefault="00A91E0C" w:rsidP="00A91E0C">
      <w:pPr>
        <w:pStyle w:val="ListParagraph"/>
      </w:pPr>
      <w:r>
        <w:t>Welke eisen stellen we aan het beheer van geregistreerde afspraken en standaarden, en wat is daarin de rol en verantwoordelijkheid van de werkgroepen?</w:t>
      </w:r>
    </w:p>
    <w:p w14:paraId="6C95C0BD" w14:textId="77777777" w:rsidR="00A91E0C" w:rsidRDefault="00A91E0C" w:rsidP="00A91E0C">
      <w:pPr>
        <w:pStyle w:val="ListParagraph"/>
      </w:pPr>
    </w:p>
    <w:p w14:paraId="171506E7" w14:textId="76126EF0" w:rsidR="007D0448" w:rsidRDefault="007D0448" w:rsidP="007D0448">
      <w:r>
        <w:t>Daarnaa</w:t>
      </w:r>
      <w:r w:rsidR="007F5258">
        <w:t>s</w:t>
      </w:r>
      <w:r>
        <w:t>t lopen er nog een aantal concrete activiteiten.</w:t>
      </w:r>
    </w:p>
    <w:p w14:paraId="1CB69BCB" w14:textId="77777777" w:rsidR="007D0448" w:rsidRDefault="007D0448" w:rsidP="007D0448">
      <w:pPr>
        <w:pStyle w:val="ListParagraph"/>
        <w:numPr>
          <w:ilvl w:val="0"/>
          <w:numId w:val="27"/>
        </w:numPr>
      </w:pPr>
      <w:r>
        <w:t>Opstellen van een compleet overzicht van alle afspraken en standaarden</w:t>
      </w:r>
    </w:p>
    <w:p w14:paraId="2483865A" w14:textId="77777777" w:rsidR="007D0448" w:rsidRDefault="007D0448" w:rsidP="007D0448">
      <w:pPr>
        <w:pStyle w:val="ListParagraph"/>
        <w:numPr>
          <w:ilvl w:val="0"/>
          <w:numId w:val="27"/>
        </w:numPr>
      </w:pPr>
      <w:r>
        <w:t>Contact met alle werkgroepen voor periodieke actualisering</w:t>
      </w:r>
    </w:p>
    <w:p w14:paraId="6A164B97" w14:textId="60AD5E95" w:rsidR="001159EB" w:rsidRDefault="007D0448" w:rsidP="00B93309">
      <w:pPr>
        <w:pStyle w:val="ListParagraph"/>
        <w:numPr>
          <w:ilvl w:val="0"/>
          <w:numId w:val="27"/>
        </w:numPr>
      </w:pPr>
      <w:r>
        <w:t>Uitwisseling (via de werkgroep Internationale Standaarden) van alle afspraken en standaarden met EduXS.</w:t>
      </w:r>
    </w:p>
    <w:p w14:paraId="67C62074" w14:textId="5F9553B2" w:rsidR="00582406" w:rsidRDefault="00021764" w:rsidP="00E4475E">
      <w:pPr>
        <w:pStyle w:val="Heading2"/>
      </w:pPr>
      <w:bookmarkStart w:id="9" w:name="_Toc215669108"/>
      <w:r>
        <w:t>Tweejarig plan Edustandaard 2026 - 2027</w:t>
      </w:r>
      <w:bookmarkEnd w:id="9"/>
    </w:p>
    <w:p w14:paraId="2534A5F3" w14:textId="77777777" w:rsidR="003F2A15" w:rsidRDefault="00DF2499" w:rsidP="00F911E2">
      <w:r>
        <w:t xml:space="preserve">Het </w:t>
      </w:r>
      <w:r w:rsidR="00F93F91">
        <w:t>tweejarig plan</w:t>
      </w:r>
      <w:r w:rsidR="00676149">
        <w:t xml:space="preserve"> is een belangrijk instrument om onze prioriteiten te stellen</w:t>
      </w:r>
      <w:r w:rsidR="00B7457C">
        <w:t>, verwachtingen te managen en aan betrokken partijen duidelijk te maken wa</w:t>
      </w:r>
      <w:r w:rsidR="00D2751A">
        <w:t>ar we prioriteit aan geven en wat ze kunnen verwachten.</w:t>
      </w:r>
    </w:p>
    <w:p w14:paraId="37F697C5" w14:textId="77777777" w:rsidR="00020D12" w:rsidRDefault="00020D12" w:rsidP="00F911E2"/>
    <w:p w14:paraId="166548BD" w14:textId="2586DC5F" w:rsidR="007843A2" w:rsidRPr="00F911E2" w:rsidRDefault="003F2A15" w:rsidP="00F911E2">
      <w:r>
        <w:t xml:space="preserve">Inmiddels is er een concept </w:t>
      </w:r>
      <w:r w:rsidR="00C026DA">
        <w:t xml:space="preserve">van het tweejarig plan opgesteld. Er is </w:t>
      </w:r>
      <w:r w:rsidR="00D55F84">
        <w:t xml:space="preserve">ook </w:t>
      </w:r>
      <w:r w:rsidR="00C026DA">
        <w:t xml:space="preserve">met alle leden van de Standaardisatieraad </w:t>
      </w:r>
      <w:r w:rsidR="00D55F84">
        <w:t>individueel gesproken om input op te halen</w:t>
      </w:r>
      <w:r w:rsidR="002D5D59">
        <w:t xml:space="preserve">. Dit is verwerkt in de nu voorliggende versie van het tweejarig plan. </w:t>
      </w:r>
      <w:r w:rsidR="00456B5B">
        <w:t>In de Standaardisatieraad van 11 december 2025 bespreken we dit plan.</w:t>
      </w:r>
    </w:p>
    <w:p w14:paraId="5E97BBAA" w14:textId="368BFBA4" w:rsidR="003E76AC" w:rsidRDefault="00AD7760" w:rsidP="00E4475E">
      <w:pPr>
        <w:pStyle w:val="Heading2"/>
      </w:pPr>
      <w:bookmarkStart w:id="10" w:name="_Toc215669109"/>
      <w:r>
        <w:t>Werkgroep Onderwijssemantiek</w:t>
      </w:r>
      <w:bookmarkEnd w:id="10"/>
    </w:p>
    <w:p w14:paraId="10F162EC" w14:textId="103EE63B" w:rsidR="00CF5DF8" w:rsidRDefault="002A5038" w:rsidP="00CF5DF8">
      <w:pPr>
        <w:rPr>
          <w:lang w:val="nl-NL"/>
        </w:rPr>
      </w:pPr>
      <w:r>
        <w:rPr>
          <w:lang w:val="nl-NL"/>
        </w:rPr>
        <w:t xml:space="preserve">Op dit moment hebben we nog een Redactieteam ROSA </w:t>
      </w:r>
      <w:r w:rsidR="00C5054D">
        <w:rPr>
          <w:lang w:val="nl-NL"/>
        </w:rPr>
        <w:t xml:space="preserve">Begrippenkader. </w:t>
      </w:r>
      <w:r w:rsidR="00CF5DF8" w:rsidRPr="00CF5DF8">
        <w:rPr>
          <w:lang w:val="nl-NL"/>
        </w:rPr>
        <w:t>De</w:t>
      </w:r>
      <w:r w:rsidR="00C5054D">
        <w:rPr>
          <w:lang w:val="nl-NL"/>
        </w:rPr>
        <w:t>ze</w:t>
      </w:r>
      <w:r w:rsidR="00CF5DF8" w:rsidRPr="00CF5DF8">
        <w:rPr>
          <w:lang w:val="nl-NL"/>
        </w:rPr>
        <w:t xml:space="preserve"> naam is enigszins misleidend. Het Redactieteam heeft nl. veel meer onder zijn hoede dan alleen het ROSA Begrippenkader. Ook de conceptuele informatiemodellen die in de ROSA zijn opgenomen (KOI, conceptuele informatiemodellen, zie ook </w:t>
      </w:r>
      <w:hyperlink r:id="rId11" w:tooltip="Original URL: https://rosa.wikixl.nl/index.php/Onderwijssemantiek. Click or tap if you trust this link." w:history="1">
        <w:r w:rsidR="00CF5DF8" w:rsidRPr="00CF5DF8">
          <w:rPr>
            <w:rStyle w:val="Hyperlink"/>
            <w:lang w:val="nl-NL"/>
          </w:rPr>
          <w:t>https://rosa.wikixl.nl/index.php/Onderwijssemantiek</w:t>
        </w:r>
      </w:hyperlink>
      <w:r w:rsidR="00CF5DF8" w:rsidRPr="00CF5DF8">
        <w:rPr>
          <w:lang w:val="nl-NL"/>
        </w:rPr>
        <w:t>), de samenhang met andere begrippenkaders (zowel van de overheid (NORA) als die binnen het onderwijs in ontwikkeling zijn (FORA, MORA, HORA, DUO, SLO, SBB) en andere onderdelen die met semantiek en semantische interoperabiliteit te maken hebben worden behandeld in deze werkgroep.</w:t>
      </w:r>
    </w:p>
    <w:p w14:paraId="74F7C47A" w14:textId="77777777" w:rsidR="00241F5F" w:rsidRPr="00CF5DF8" w:rsidRDefault="00241F5F" w:rsidP="00CF5DF8">
      <w:pPr>
        <w:rPr>
          <w:lang w:val="nl-NL"/>
        </w:rPr>
      </w:pPr>
    </w:p>
    <w:p w14:paraId="176CC284" w14:textId="5C383859" w:rsidR="00CF5DF8" w:rsidRDefault="00CF5DF8" w:rsidP="00CF5DF8">
      <w:pPr>
        <w:rPr>
          <w:lang w:val="nl-NL"/>
        </w:rPr>
      </w:pPr>
      <w:r w:rsidRPr="00CF5DF8">
        <w:rPr>
          <w:lang w:val="nl-NL"/>
        </w:rPr>
        <w:t xml:space="preserve">Voorstel is om de naam van deze werkgroep om te dopen naar de werkgroep Onderwijssemantiek die conform het </w:t>
      </w:r>
      <w:proofErr w:type="spellStart"/>
      <w:r w:rsidRPr="00CF5DF8">
        <w:rPr>
          <w:lang w:val="nl-NL"/>
        </w:rPr>
        <w:t>Edustandaard</w:t>
      </w:r>
      <w:proofErr w:type="spellEnd"/>
      <w:r w:rsidRPr="00CF5DF8">
        <w:rPr>
          <w:lang w:val="nl-NL"/>
        </w:rPr>
        <w:t xml:space="preserve"> Lagenmodel de focus heeft op de </w:t>
      </w:r>
      <w:proofErr w:type="spellStart"/>
      <w:r w:rsidRPr="00CF5DF8">
        <w:rPr>
          <w:lang w:val="nl-NL"/>
        </w:rPr>
        <w:t>Informatielaag</w:t>
      </w:r>
      <w:proofErr w:type="spellEnd"/>
      <w:r w:rsidRPr="00CF5DF8">
        <w:rPr>
          <w:lang w:val="nl-NL"/>
        </w:rPr>
        <w:t xml:space="preserve"> en de semantische interoperabiliteit (</w:t>
      </w:r>
      <w:hyperlink r:id="rId12" w:tooltip="Original URL: https://rosa.wikixl.nl/index.php/Id-a7ec37c8596a4da193cfa71ef66e2841. Click or tap if you trust this link." w:history="1">
        <w:r w:rsidRPr="00CF5DF8">
          <w:rPr>
            <w:rStyle w:val="Hyperlink"/>
            <w:lang w:val="nl-NL"/>
          </w:rPr>
          <w:t>https://rosa.wikixl.nl/index.php/Id-a7ec37c8596a4da193cfa71ef66e2841</w:t>
        </w:r>
      </w:hyperlink>
      <w:r w:rsidRPr="00CF5DF8">
        <w:rPr>
          <w:lang w:val="nl-NL"/>
        </w:rPr>
        <w:t xml:space="preserve">). </w:t>
      </w:r>
      <w:r w:rsidR="00241F5F">
        <w:rPr>
          <w:lang w:val="nl-NL"/>
        </w:rPr>
        <w:t xml:space="preserve">De </w:t>
      </w:r>
      <w:r w:rsidRPr="00CF5DF8">
        <w:rPr>
          <w:lang w:val="nl-NL"/>
        </w:rPr>
        <w:t>Architectuurraad heeft hiermee ingestemd en gevraagd om de scope nader uit te werken. Dat zal in de A</w:t>
      </w:r>
      <w:r w:rsidR="00241F5F">
        <w:rPr>
          <w:lang w:val="nl-NL"/>
        </w:rPr>
        <w:t>rchitectuurraad</w:t>
      </w:r>
      <w:r w:rsidRPr="00CF5DF8">
        <w:rPr>
          <w:lang w:val="nl-NL"/>
        </w:rPr>
        <w:t xml:space="preserve"> van begin februari 2026 worden geagendeerd en daarna nog aan de S</w:t>
      </w:r>
      <w:r w:rsidR="005C21FE">
        <w:rPr>
          <w:lang w:val="nl-NL"/>
        </w:rPr>
        <w:t>tandaardisatieraad</w:t>
      </w:r>
      <w:r w:rsidRPr="00CF5DF8">
        <w:rPr>
          <w:lang w:val="nl-NL"/>
        </w:rPr>
        <w:t xml:space="preserve"> worden voorgelegd ter goedkeuring.</w:t>
      </w:r>
    </w:p>
    <w:p w14:paraId="081612F4" w14:textId="77777777" w:rsidR="005C21FE" w:rsidRPr="00CF5DF8" w:rsidRDefault="005C21FE" w:rsidP="00CF5DF8">
      <w:pPr>
        <w:rPr>
          <w:lang w:val="nl-NL"/>
        </w:rPr>
      </w:pPr>
    </w:p>
    <w:p w14:paraId="02868E1F" w14:textId="20349DBC" w:rsidR="005C21FE" w:rsidRDefault="00CF5DF8" w:rsidP="00CF5DF8">
      <w:pPr>
        <w:rPr>
          <w:lang w:val="nl-NL"/>
        </w:rPr>
      </w:pPr>
      <w:r w:rsidRPr="00CF5DF8">
        <w:rPr>
          <w:lang w:val="nl-NL"/>
        </w:rPr>
        <w:t xml:space="preserve">Hiermee is het ook voor betrokkenen bij </w:t>
      </w:r>
      <w:proofErr w:type="spellStart"/>
      <w:r w:rsidRPr="00CF5DF8">
        <w:rPr>
          <w:lang w:val="nl-NL"/>
        </w:rPr>
        <w:t>Edustandaard</w:t>
      </w:r>
      <w:proofErr w:type="spellEnd"/>
      <w:r w:rsidRPr="00CF5DF8">
        <w:rPr>
          <w:lang w:val="nl-NL"/>
        </w:rPr>
        <w:t xml:space="preserve"> duidelijker dat dit een generieke werkgroep is die past in het rijtje dat staat in de toelichting</w:t>
      </w:r>
      <w:r w:rsidR="005C21FE">
        <w:rPr>
          <w:lang w:val="nl-NL"/>
        </w:rPr>
        <w:t xml:space="preserve"> </w:t>
      </w:r>
      <w:r w:rsidRPr="00CF5DF8">
        <w:rPr>
          <w:lang w:val="nl-NL"/>
        </w:rPr>
        <w:t>op </w:t>
      </w:r>
      <w:hyperlink r:id="rId13" w:tooltip="Original URL: https://www.edustandaard.nl/standaard_werkgroepen/. Click or tap if you trust this link." w:history="1">
        <w:r w:rsidRPr="00CF5DF8">
          <w:rPr>
            <w:rStyle w:val="Hyperlink"/>
            <w:lang w:val="nl-NL"/>
          </w:rPr>
          <w:t>https://www.edustandaard.nl/standaard_werkgroepen/</w:t>
        </w:r>
      </w:hyperlink>
      <w:r w:rsidR="00D33015">
        <w:rPr>
          <w:lang w:val="nl-NL"/>
        </w:rPr>
        <w:t>:</w:t>
      </w:r>
    </w:p>
    <w:p w14:paraId="7A3F098D" w14:textId="4B90BD18" w:rsidR="00B00581" w:rsidRDefault="00B00581" w:rsidP="005C21FE">
      <w:pPr>
        <w:pStyle w:val="ListParagraph"/>
        <w:numPr>
          <w:ilvl w:val="0"/>
          <w:numId w:val="27"/>
        </w:numPr>
        <w:rPr>
          <w:lang w:val="nl-NL"/>
        </w:rPr>
      </w:pPr>
      <w:r>
        <w:rPr>
          <w:lang w:val="nl-NL"/>
        </w:rPr>
        <w:t>W</w:t>
      </w:r>
      <w:r w:rsidR="00CF5DF8" w:rsidRPr="005C21FE">
        <w:rPr>
          <w:lang w:val="nl-NL"/>
        </w:rPr>
        <w:t xml:space="preserve">erkgroep </w:t>
      </w:r>
      <w:proofErr w:type="spellStart"/>
      <w:r w:rsidR="00CF5DF8" w:rsidRPr="005C21FE">
        <w:rPr>
          <w:lang w:val="nl-NL"/>
        </w:rPr>
        <w:t>Edukoppeling</w:t>
      </w:r>
      <w:proofErr w:type="spellEnd"/>
      <w:r w:rsidR="00CF5DF8" w:rsidRPr="005C21FE">
        <w:rPr>
          <w:lang w:val="nl-NL"/>
        </w:rPr>
        <w:t xml:space="preserve"> (die gaat over de technische lagen: </w:t>
      </w:r>
      <w:proofErr w:type="spellStart"/>
      <w:r w:rsidR="00CF5DF8" w:rsidRPr="005C21FE">
        <w:rPr>
          <w:lang w:val="nl-NL"/>
        </w:rPr>
        <w:t>applicatielaag</w:t>
      </w:r>
      <w:proofErr w:type="spellEnd"/>
      <w:r w:rsidR="00CF5DF8" w:rsidRPr="005C21FE">
        <w:rPr>
          <w:lang w:val="nl-NL"/>
        </w:rPr>
        <w:t xml:space="preserve"> en IT-</w:t>
      </w:r>
      <w:proofErr w:type="spellStart"/>
      <w:r w:rsidR="00CF5DF8" w:rsidRPr="005C21FE">
        <w:rPr>
          <w:lang w:val="nl-NL"/>
        </w:rPr>
        <w:t>infrastructuurlaag</w:t>
      </w:r>
      <w:proofErr w:type="spellEnd"/>
      <w:r w:rsidR="00CF5DF8" w:rsidRPr="005C21FE">
        <w:rPr>
          <w:lang w:val="nl-NL"/>
        </w:rPr>
        <w:t>)</w:t>
      </w:r>
    </w:p>
    <w:p w14:paraId="20344804" w14:textId="4537E0F7" w:rsidR="00B00581" w:rsidRDefault="00B00581" w:rsidP="005C21FE">
      <w:pPr>
        <w:pStyle w:val="ListParagraph"/>
        <w:numPr>
          <w:ilvl w:val="0"/>
          <w:numId w:val="27"/>
        </w:numPr>
        <w:rPr>
          <w:lang w:val="nl-NL"/>
        </w:rPr>
      </w:pPr>
      <w:r>
        <w:rPr>
          <w:lang w:val="nl-NL"/>
        </w:rPr>
        <w:t xml:space="preserve">Werkgroep </w:t>
      </w:r>
      <w:r w:rsidR="00CF5DF8" w:rsidRPr="005C21FE">
        <w:rPr>
          <w:lang w:val="nl-NL"/>
        </w:rPr>
        <w:t>IBP en UBV (beveiliging en privacy),</w:t>
      </w:r>
    </w:p>
    <w:p w14:paraId="317ACE2A" w14:textId="5CBEEC51" w:rsidR="00B00581" w:rsidRDefault="00B00581" w:rsidP="005C21FE">
      <w:pPr>
        <w:pStyle w:val="ListParagraph"/>
        <w:numPr>
          <w:ilvl w:val="0"/>
          <w:numId w:val="27"/>
        </w:numPr>
        <w:rPr>
          <w:lang w:val="nl-NL"/>
        </w:rPr>
      </w:pPr>
      <w:r>
        <w:rPr>
          <w:lang w:val="nl-NL"/>
        </w:rPr>
        <w:t xml:space="preserve">Werkgroep </w:t>
      </w:r>
      <w:r w:rsidR="00CF5DF8" w:rsidRPr="005C21FE">
        <w:rPr>
          <w:lang w:val="nl-NL"/>
        </w:rPr>
        <w:t>Toegang (IAM, Digitale identiteiten en deels H2M-interoperabiliteit)</w:t>
      </w:r>
    </w:p>
    <w:p w14:paraId="761D91EC" w14:textId="5C57ACDF" w:rsidR="00AD7760" w:rsidRPr="00D039D9" w:rsidRDefault="00B00581" w:rsidP="00AD7760">
      <w:pPr>
        <w:pStyle w:val="ListParagraph"/>
        <w:numPr>
          <w:ilvl w:val="0"/>
          <w:numId w:val="27"/>
        </w:numPr>
        <w:rPr>
          <w:lang w:val="nl-NL"/>
        </w:rPr>
      </w:pPr>
      <w:r>
        <w:rPr>
          <w:lang w:val="nl-NL"/>
        </w:rPr>
        <w:t xml:space="preserve">Werkgroep </w:t>
      </w:r>
      <w:r w:rsidR="00CF5DF8" w:rsidRPr="005C21FE">
        <w:rPr>
          <w:lang w:val="nl-NL"/>
        </w:rPr>
        <w:t>Internationalisatie (focus op internationale en nationale ontwikkelingen).</w:t>
      </w:r>
    </w:p>
    <w:p w14:paraId="2BB382B8" w14:textId="515FADB4" w:rsidR="001B5CC7" w:rsidRDefault="001B5CC7" w:rsidP="00E4475E">
      <w:pPr>
        <w:pStyle w:val="Heading2"/>
      </w:pPr>
      <w:bookmarkStart w:id="11" w:name="_Toc215669110"/>
      <w:r>
        <w:t>Mededelingen</w:t>
      </w:r>
      <w:bookmarkEnd w:id="11"/>
    </w:p>
    <w:p w14:paraId="1FE165BE" w14:textId="07520956" w:rsidR="00B22127" w:rsidRDefault="00B22127" w:rsidP="00411E7B">
      <w:pPr>
        <w:pStyle w:val="ListParagraph"/>
        <w:numPr>
          <w:ilvl w:val="0"/>
          <w:numId w:val="13"/>
        </w:numPr>
      </w:pPr>
      <w:r>
        <w:t>De bijeenkomsten van de Standaardisatieraad voor 2026</w:t>
      </w:r>
      <w:r w:rsidR="009824BA">
        <w:t xml:space="preserve"> zijn gepland</w:t>
      </w:r>
    </w:p>
    <w:p w14:paraId="48865F57" w14:textId="6E5B290C" w:rsidR="009824BA" w:rsidRDefault="00793B40" w:rsidP="009824BA">
      <w:pPr>
        <w:pStyle w:val="ListParagraph"/>
        <w:numPr>
          <w:ilvl w:val="1"/>
          <w:numId w:val="13"/>
        </w:numPr>
      </w:pPr>
      <w:r>
        <w:t>3 maart 2026, 13:00 – 15:00, online</w:t>
      </w:r>
    </w:p>
    <w:p w14:paraId="2A526244" w14:textId="2CF97AD2" w:rsidR="00793B40" w:rsidRDefault="007B597E" w:rsidP="009824BA">
      <w:pPr>
        <w:pStyle w:val="ListParagraph"/>
        <w:numPr>
          <w:ilvl w:val="1"/>
          <w:numId w:val="13"/>
        </w:numPr>
      </w:pPr>
      <w:r>
        <w:t>24 juni 2026, 14:00 – 16:00, fysiek bij SURF</w:t>
      </w:r>
    </w:p>
    <w:p w14:paraId="13B4B2E1" w14:textId="745AE11D" w:rsidR="007B597E" w:rsidRDefault="003E4948" w:rsidP="009824BA">
      <w:pPr>
        <w:pStyle w:val="ListParagraph"/>
        <w:numPr>
          <w:ilvl w:val="1"/>
          <w:numId w:val="13"/>
        </w:numPr>
      </w:pPr>
      <w:r>
        <w:t>15 september 2026, 13:00 – 15:00, online</w:t>
      </w:r>
    </w:p>
    <w:p w14:paraId="7F713F22" w14:textId="550D2540" w:rsidR="003E4948" w:rsidRDefault="003E4948" w:rsidP="009824BA">
      <w:pPr>
        <w:pStyle w:val="ListParagraph"/>
        <w:numPr>
          <w:ilvl w:val="1"/>
          <w:numId w:val="13"/>
        </w:numPr>
      </w:pPr>
      <w:r>
        <w:t>1 december 2026, 13:00 – 15:00, online</w:t>
      </w:r>
    </w:p>
    <w:p w14:paraId="5012F18C" w14:textId="304CAEFF" w:rsidR="00411E7B" w:rsidRPr="00411E7B" w:rsidRDefault="00261534" w:rsidP="00411E7B">
      <w:pPr>
        <w:pStyle w:val="ListParagraph"/>
        <w:numPr>
          <w:ilvl w:val="0"/>
          <w:numId w:val="13"/>
        </w:numPr>
      </w:pPr>
      <w:r>
        <w:t xml:space="preserve">De leden van de Standaardisatieraad wordt gevraagd </w:t>
      </w:r>
      <w:r w:rsidR="003F517E">
        <w:t>om onderwerpen aan te dragen die aandacht verdienen in de aankomende bijeenkomsten van de Stand</w:t>
      </w:r>
      <w:r w:rsidR="00AE71A7">
        <w:t>aard</w:t>
      </w:r>
      <w:r w:rsidR="003F517E">
        <w:t>isatieraad</w:t>
      </w:r>
    </w:p>
    <w:sectPr w:rsidR="00411E7B" w:rsidRPr="00411E7B">
      <w:headerReference w:type="default" r:id="rId14"/>
      <w:footerReference w:type="default" r:id="rId15"/>
      <w:pgSz w:w="11909" w:h="16834"/>
      <w:pgMar w:top="1275" w:right="1469" w:bottom="1113"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0700" w14:textId="77777777" w:rsidR="00106798" w:rsidRDefault="00106798" w:rsidP="00821449">
      <w:pPr>
        <w:spacing w:line="240" w:lineRule="auto"/>
      </w:pPr>
      <w:r>
        <w:separator/>
      </w:r>
    </w:p>
  </w:endnote>
  <w:endnote w:type="continuationSeparator" w:id="0">
    <w:p w14:paraId="54C3D808" w14:textId="77777777" w:rsidR="00106798" w:rsidRDefault="00106798" w:rsidP="00821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47293"/>
      <w:docPartObj>
        <w:docPartGallery w:val="Page Numbers (Bottom of Page)"/>
        <w:docPartUnique/>
      </w:docPartObj>
    </w:sdtPr>
    <w:sdtEndPr/>
    <w:sdtContent>
      <w:p w14:paraId="2C9037A9" w14:textId="4CD46681" w:rsidR="0003402F" w:rsidRDefault="0003402F">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rPr>
            <w:lang w:val="nl-NL"/>
          </w:rPr>
          <w:t>2</w:t>
        </w:r>
        <w:r>
          <w:rPr>
            <w:color w:val="2B579A"/>
            <w:shd w:val="clear" w:color="auto" w:fill="E6E6E6"/>
          </w:rPr>
          <w:fldChar w:fldCharType="end"/>
        </w:r>
      </w:p>
    </w:sdtContent>
  </w:sdt>
  <w:p w14:paraId="5E47FBB0" w14:textId="77777777" w:rsidR="0060551E" w:rsidRDefault="00605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94F2" w14:textId="77777777" w:rsidR="00106798" w:rsidRDefault="00106798" w:rsidP="00821449">
      <w:pPr>
        <w:spacing w:line="240" w:lineRule="auto"/>
      </w:pPr>
      <w:r>
        <w:separator/>
      </w:r>
    </w:p>
  </w:footnote>
  <w:footnote w:type="continuationSeparator" w:id="0">
    <w:p w14:paraId="2CF4B2F5" w14:textId="77777777" w:rsidR="00106798" w:rsidRDefault="00106798" w:rsidP="008214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1EC5" w14:textId="77777777" w:rsidR="00821449" w:rsidRDefault="00821449">
    <w:pPr>
      <w:pStyle w:val="Header"/>
    </w:pPr>
  </w:p>
  <w:p w14:paraId="6A899B97" w14:textId="4FB30749" w:rsidR="00821449" w:rsidRDefault="00821449">
    <w:pPr>
      <w:pStyle w:val="Header"/>
    </w:pPr>
    <w:r>
      <w:rPr>
        <w:noProof/>
        <w:color w:val="2B579A"/>
        <w:shd w:val="clear" w:color="auto" w:fill="E6E6E6"/>
      </w:rPr>
      <w:drawing>
        <wp:anchor distT="0" distB="0" distL="0" distR="0" simplePos="0" relativeHeight="251658240" behindDoc="0" locked="0" layoutInCell="1" hidden="0" allowOverlap="1" wp14:anchorId="6E6CB548" wp14:editId="6DA79FBB">
          <wp:simplePos x="0" y="0"/>
          <wp:positionH relativeFrom="margin">
            <wp:posOffset>3901440</wp:posOffset>
          </wp:positionH>
          <wp:positionV relativeFrom="paragraph">
            <wp:posOffset>29845</wp:posOffset>
          </wp:positionV>
          <wp:extent cx="1889760" cy="381000"/>
          <wp:effectExtent l="0" t="0" r="0" b="0"/>
          <wp:wrapSquare wrapText="bothSides" distT="0" distB="0" distL="0" distR="0"/>
          <wp:docPr id="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BCD"/>
    <w:multiLevelType w:val="hybridMultilevel"/>
    <w:tmpl w:val="883A9F68"/>
    <w:lvl w:ilvl="0" w:tplc="A1061374">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F598E"/>
    <w:multiLevelType w:val="hybridMultilevel"/>
    <w:tmpl w:val="BEEAB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74314F"/>
    <w:multiLevelType w:val="multilevel"/>
    <w:tmpl w:val="ABD8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660DA"/>
    <w:multiLevelType w:val="multilevel"/>
    <w:tmpl w:val="8CD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201B5"/>
    <w:multiLevelType w:val="hybridMultilevel"/>
    <w:tmpl w:val="A830BE16"/>
    <w:lvl w:ilvl="0" w:tplc="A1061374">
      <w:start w:val="2"/>
      <w:numFmt w:val="bullet"/>
      <w:lvlText w:val="-"/>
      <w:lvlJc w:val="left"/>
      <w:pPr>
        <w:ind w:left="360" w:hanging="360"/>
      </w:pPr>
      <w:rPr>
        <w:rFonts w:ascii="Arial" w:eastAsia="Arial" w:hAnsi="Arial" w:cs="Arial" w:hint="default"/>
      </w:rPr>
    </w:lvl>
    <w:lvl w:ilvl="1" w:tplc="EF507054">
      <w:numFmt w:val="bullet"/>
      <w:lvlText w:val="•"/>
      <w:lvlJc w:val="left"/>
      <w:pPr>
        <w:ind w:left="1080" w:hanging="360"/>
      </w:pPr>
      <w:rPr>
        <w:rFonts w:ascii="Arial" w:eastAsia="Arial"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1D0AC7"/>
    <w:multiLevelType w:val="hybridMultilevel"/>
    <w:tmpl w:val="3F7A8C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5C55C28"/>
    <w:multiLevelType w:val="hybridMultilevel"/>
    <w:tmpl w:val="9DE04176"/>
    <w:lvl w:ilvl="0" w:tplc="E14CD804">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A42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B84B94"/>
    <w:multiLevelType w:val="hybridMultilevel"/>
    <w:tmpl w:val="6F28D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E001A"/>
    <w:multiLevelType w:val="hybridMultilevel"/>
    <w:tmpl w:val="1E46D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BC59B4"/>
    <w:multiLevelType w:val="hybridMultilevel"/>
    <w:tmpl w:val="1E14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23F01"/>
    <w:multiLevelType w:val="hybridMultilevel"/>
    <w:tmpl w:val="EF9266E8"/>
    <w:lvl w:ilvl="0" w:tplc="CC2C5EFA">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F7DCE"/>
    <w:multiLevelType w:val="hybridMultilevel"/>
    <w:tmpl w:val="2A6E4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5010329"/>
    <w:multiLevelType w:val="hybridMultilevel"/>
    <w:tmpl w:val="D62A8664"/>
    <w:lvl w:ilvl="0" w:tplc="E11A2696">
      <w:start w:val="2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D2DFE"/>
    <w:multiLevelType w:val="hybridMultilevel"/>
    <w:tmpl w:val="A1606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8D7366"/>
    <w:multiLevelType w:val="hybridMultilevel"/>
    <w:tmpl w:val="E430BFDE"/>
    <w:lvl w:ilvl="0" w:tplc="54223584">
      <w:start w:val="1"/>
      <w:numFmt w:val="decimal"/>
      <w:pStyle w:val="Heading2"/>
      <w:lvlText w:val="%1."/>
      <w:lvlJc w:val="left"/>
      <w:pPr>
        <w:ind w:left="360" w:hanging="360"/>
      </w:pPr>
      <w:rPr>
        <w:sz w:val="32"/>
        <w:szCs w:val="32"/>
      </w:rPr>
    </w:lvl>
    <w:lvl w:ilvl="1" w:tplc="04130019" w:tentative="1">
      <w:start w:val="1"/>
      <w:numFmt w:val="lowerLetter"/>
      <w:lvlText w:val="%2."/>
      <w:lvlJc w:val="left"/>
      <w:pPr>
        <w:ind w:left="872" w:hanging="360"/>
      </w:pPr>
    </w:lvl>
    <w:lvl w:ilvl="2" w:tplc="0413001B" w:tentative="1">
      <w:start w:val="1"/>
      <w:numFmt w:val="lowerRoman"/>
      <w:lvlText w:val="%3."/>
      <w:lvlJc w:val="right"/>
      <w:pPr>
        <w:ind w:left="1592" w:hanging="180"/>
      </w:p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18" w15:restartNumberingAfterBreak="0">
    <w:nsid w:val="50AF018A"/>
    <w:multiLevelType w:val="hybridMultilevel"/>
    <w:tmpl w:val="C4465682"/>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5F4D4D"/>
    <w:multiLevelType w:val="hybridMultilevel"/>
    <w:tmpl w:val="CE36A9DA"/>
    <w:lvl w:ilvl="0" w:tplc="FF82C9DE">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20483"/>
    <w:multiLevelType w:val="hybridMultilevel"/>
    <w:tmpl w:val="05D64474"/>
    <w:lvl w:ilvl="0" w:tplc="FF82C9DE">
      <w:start w:val="19"/>
      <w:numFmt w:val="bullet"/>
      <w:lvlText w:val="-"/>
      <w:lvlJc w:val="left"/>
      <w:rPr>
        <w:rFonts w:ascii="Arial" w:eastAsia="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C996CF5"/>
    <w:multiLevelType w:val="hybridMultilevel"/>
    <w:tmpl w:val="86BC54B0"/>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83642A"/>
    <w:multiLevelType w:val="hybridMultilevel"/>
    <w:tmpl w:val="9968A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E9103D2"/>
    <w:multiLevelType w:val="hybridMultilevel"/>
    <w:tmpl w:val="8C9A944A"/>
    <w:lvl w:ilvl="0" w:tplc="6AE65CDE">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1B0EB8"/>
    <w:multiLevelType w:val="hybridMultilevel"/>
    <w:tmpl w:val="D77EAC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1E41CB"/>
    <w:multiLevelType w:val="hybridMultilevel"/>
    <w:tmpl w:val="74AC8E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65084858">
    <w:abstractNumId w:val="17"/>
  </w:num>
  <w:num w:numId="2" w16cid:durableId="351685739">
    <w:abstractNumId w:val="24"/>
  </w:num>
  <w:num w:numId="3" w16cid:durableId="1241981715">
    <w:abstractNumId w:val="18"/>
  </w:num>
  <w:num w:numId="4" w16cid:durableId="30229880">
    <w:abstractNumId w:val="3"/>
  </w:num>
  <w:num w:numId="5" w16cid:durableId="603416845">
    <w:abstractNumId w:val="22"/>
  </w:num>
  <w:num w:numId="6" w16cid:durableId="235433276">
    <w:abstractNumId w:val="11"/>
  </w:num>
  <w:num w:numId="7" w16cid:durableId="961497650">
    <w:abstractNumId w:val="8"/>
  </w:num>
  <w:num w:numId="8" w16cid:durableId="322243776">
    <w:abstractNumId w:val="0"/>
  </w:num>
  <w:num w:numId="9" w16cid:durableId="440077356">
    <w:abstractNumId w:val="12"/>
  </w:num>
  <w:num w:numId="10" w16cid:durableId="906694588">
    <w:abstractNumId w:val="16"/>
  </w:num>
  <w:num w:numId="11" w16cid:durableId="616063221">
    <w:abstractNumId w:val="25"/>
  </w:num>
  <w:num w:numId="12" w16cid:durableId="1277063017">
    <w:abstractNumId w:val="23"/>
  </w:num>
  <w:num w:numId="13" w16cid:durableId="1557470836">
    <w:abstractNumId w:val="4"/>
  </w:num>
  <w:num w:numId="14" w16cid:durableId="968709555">
    <w:abstractNumId w:val="6"/>
  </w:num>
  <w:num w:numId="15" w16cid:durableId="1755204192">
    <w:abstractNumId w:val="1"/>
  </w:num>
  <w:num w:numId="16" w16cid:durableId="793401476">
    <w:abstractNumId w:val="5"/>
  </w:num>
  <w:num w:numId="17" w16cid:durableId="456609513">
    <w:abstractNumId w:val="26"/>
  </w:num>
  <w:num w:numId="18" w16cid:durableId="137655787">
    <w:abstractNumId w:val="20"/>
  </w:num>
  <w:num w:numId="19" w16cid:durableId="832643940">
    <w:abstractNumId w:val="7"/>
  </w:num>
  <w:num w:numId="20" w16cid:durableId="1185826373">
    <w:abstractNumId w:val="21"/>
  </w:num>
  <w:num w:numId="21" w16cid:durableId="1120108471">
    <w:abstractNumId w:val="15"/>
  </w:num>
  <w:num w:numId="22" w16cid:durableId="62261324">
    <w:abstractNumId w:val="14"/>
  </w:num>
  <w:num w:numId="23" w16cid:durableId="238945598">
    <w:abstractNumId w:val="19"/>
  </w:num>
  <w:num w:numId="24" w16cid:durableId="35937690">
    <w:abstractNumId w:val="17"/>
  </w:num>
  <w:num w:numId="25" w16cid:durableId="1748645428">
    <w:abstractNumId w:val="9"/>
  </w:num>
  <w:num w:numId="26" w16cid:durableId="39482459">
    <w:abstractNumId w:val="10"/>
  </w:num>
  <w:num w:numId="27" w16cid:durableId="2084637604">
    <w:abstractNumId w:val="13"/>
  </w:num>
  <w:num w:numId="28" w16cid:durableId="14432545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63"/>
    <w:rsid w:val="0000168C"/>
    <w:rsid w:val="00003029"/>
    <w:rsid w:val="000051FB"/>
    <w:rsid w:val="000072EC"/>
    <w:rsid w:val="00007CAC"/>
    <w:rsid w:val="00011499"/>
    <w:rsid w:val="00012154"/>
    <w:rsid w:val="00013338"/>
    <w:rsid w:val="0001431C"/>
    <w:rsid w:val="00014C7E"/>
    <w:rsid w:val="00014CAA"/>
    <w:rsid w:val="0001676C"/>
    <w:rsid w:val="00016BC0"/>
    <w:rsid w:val="00020D12"/>
    <w:rsid w:val="00021764"/>
    <w:rsid w:val="00021967"/>
    <w:rsid w:val="00024B6D"/>
    <w:rsid w:val="000330B9"/>
    <w:rsid w:val="0003402F"/>
    <w:rsid w:val="00034DCE"/>
    <w:rsid w:val="00035A19"/>
    <w:rsid w:val="00037C8A"/>
    <w:rsid w:val="000410DF"/>
    <w:rsid w:val="0004223B"/>
    <w:rsid w:val="000435FC"/>
    <w:rsid w:val="000446BE"/>
    <w:rsid w:val="00045251"/>
    <w:rsid w:val="0004685C"/>
    <w:rsid w:val="000473C9"/>
    <w:rsid w:val="00050FD6"/>
    <w:rsid w:val="000515CF"/>
    <w:rsid w:val="0005590A"/>
    <w:rsid w:val="000573A1"/>
    <w:rsid w:val="000608B6"/>
    <w:rsid w:val="00061FB0"/>
    <w:rsid w:val="000635E6"/>
    <w:rsid w:val="00065228"/>
    <w:rsid w:val="00065D99"/>
    <w:rsid w:val="000707A4"/>
    <w:rsid w:val="00070949"/>
    <w:rsid w:val="00071093"/>
    <w:rsid w:val="0007270B"/>
    <w:rsid w:val="000727C6"/>
    <w:rsid w:val="00073B19"/>
    <w:rsid w:val="0007670F"/>
    <w:rsid w:val="00076BC9"/>
    <w:rsid w:val="000772DC"/>
    <w:rsid w:val="000807A1"/>
    <w:rsid w:val="00084406"/>
    <w:rsid w:val="00086A83"/>
    <w:rsid w:val="00086C0B"/>
    <w:rsid w:val="000917CA"/>
    <w:rsid w:val="000939B1"/>
    <w:rsid w:val="00093B01"/>
    <w:rsid w:val="00095D2F"/>
    <w:rsid w:val="000A27A8"/>
    <w:rsid w:val="000A50CC"/>
    <w:rsid w:val="000A75FC"/>
    <w:rsid w:val="000A773B"/>
    <w:rsid w:val="000B7B85"/>
    <w:rsid w:val="000C33F7"/>
    <w:rsid w:val="000C4C84"/>
    <w:rsid w:val="000C6998"/>
    <w:rsid w:val="000C72F5"/>
    <w:rsid w:val="000D23BE"/>
    <w:rsid w:val="000D392C"/>
    <w:rsid w:val="000D4BD1"/>
    <w:rsid w:val="000E04F5"/>
    <w:rsid w:val="000E0539"/>
    <w:rsid w:val="000E3636"/>
    <w:rsid w:val="000E4E8A"/>
    <w:rsid w:val="000E65C1"/>
    <w:rsid w:val="000E69A1"/>
    <w:rsid w:val="000F11C5"/>
    <w:rsid w:val="000F3457"/>
    <w:rsid w:val="000F3474"/>
    <w:rsid w:val="000F5474"/>
    <w:rsid w:val="00102AF6"/>
    <w:rsid w:val="00103A94"/>
    <w:rsid w:val="00106798"/>
    <w:rsid w:val="00111A46"/>
    <w:rsid w:val="00112F7C"/>
    <w:rsid w:val="00113BBE"/>
    <w:rsid w:val="00113F4A"/>
    <w:rsid w:val="00114EB8"/>
    <w:rsid w:val="001159EB"/>
    <w:rsid w:val="001175C4"/>
    <w:rsid w:val="00121206"/>
    <w:rsid w:val="00131CCE"/>
    <w:rsid w:val="00133781"/>
    <w:rsid w:val="00141144"/>
    <w:rsid w:val="001416A2"/>
    <w:rsid w:val="00142E1B"/>
    <w:rsid w:val="001436A4"/>
    <w:rsid w:val="0014735F"/>
    <w:rsid w:val="00156ADD"/>
    <w:rsid w:val="00162945"/>
    <w:rsid w:val="00163492"/>
    <w:rsid w:val="0016745D"/>
    <w:rsid w:val="00170518"/>
    <w:rsid w:val="00170C39"/>
    <w:rsid w:val="00170DCE"/>
    <w:rsid w:val="00172E74"/>
    <w:rsid w:val="00176CC6"/>
    <w:rsid w:val="00181E35"/>
    <w:rsid w:val="00187D8A"/>
    <w:rsid w:val="00191B1C"/>
    <w:rsid w:val="00194F31"/>
    <w:rsid w:val="001A07E2"/>
    <w:rsid w:val="001A1777"/>
    <w:rsid w:val="001A234C"/>
    <w:rsid w:val="001A3B35"/>
    <w:rsid w:val="001A576C"/>
    <w:rsid w:val="001A70BB"/>
    <w:rsid w:val="001B2958"/>
    <w:rsid w:val="001B5CC7"/>
    <w:rsid w:val="001C6B18"/>
    <w:rsid w:val="001C7A7E"/>
    <w:rsid w:val="001D28BA"/>
    <w:rsid w:val="001D4407"/>
    <w:rsid w:val="001D4EA4"/>
    <w:rsid w:val="001D60FC"/>
    <w:rsid w:val="001D741C"/>
    <w:rsid w:val="001D7973"/>
    <w:rsid w:val="001E1835"/>
    <w:rsid w:val="001E604E"/>
    <w:rsid w:val="001E7006"/>
    <w:rsid w:val="001F03BA"/>
    <w:rsid w:val="001F1AD2"/>
    <w:rsid w:val="001F1FCE"/>
    <w:rsid w:val="001F2171"/>
    <w:rsid w:val="001F30AB"/>
    <w:rsid w:val="00200C65"/>
    <w:rsid w:val="00201826"/>
    <w:rsid w:val="002029C6"/>
    <w:rsid w:val="002042F2"/>
    <w:rsid w:val="00207B66"/>
    <w:rsid w:val="0021286F"/>
    <w:rsid w:val="0021331E"/>
    <w:rsid w:val="002133C1"/>
    <w:rsid w:val="00215F5D"/>
    <w:rsid w:val="0022012F"/>
    <w:rsid w:val="00231D48"/>
    <w:rsid w:val="00233FA3"/>
    <w:rsid w:val="002355EA"/>
    <w:rsid w:val="0024009A"/>
    <w:rsid w:val="00240BA3"/>
    <w:rsid w:val="002419FA"/>
    <w:rsid w:val="00241BED"/>
    <w:rsid w:val="00241F5F"/>
    <w:rsid w:val="002420D8"/>
    <w:rsid w:val="002432A1"/>
    <w:rsid w:val="00243709"/>
    <w:rsid w:val="0024759F"/>
    <w:rsid w:val="00250D37"/>
    <w:rsid w:val="00253288"/>
    <w:rsid w:val="00253845"/>
    <w:rsid w:val="0025519E"/>
    <w:rsid w:val="00255555"/>
    <w:rsid w:val="00256B28"/>
    <w:rsid w:val="00256C64"/>
    <w:rsid w:val="00261534"/>
    <w:rsid w:val="00261EF3"/>
    <w:rsid w:val="002623E2"/>
    <w:rsid w:val="00262D4C"/>
    <w:rsid w:val="00264CB8"/>
    <w:rsid w:val="00265921"/>
    <w:rsid w:val="002714B7"/>
    <w:rsid w:val="0027445D"/>
    <w:rsid w:val="00274999"/>
    <w:rsid w:val="0027512E"/>
    <w:rsid w:val="0028037E"/>
    <w:rsid w:val="00280BF4"/>
    <w:rsid w:val="00281CA9"/>
    <w:rsid w:val="00281E6C"/>
    <w:rsid w:val="00283D1B"/>
    <w:rsid w:val="00287036"/>
    <w:rsid w:val="00287108"/>
    <w:rsid w:val="002874D5"/>
    <w:rsid w:val="002A19D7"/>
    <w:rsid w:val="002A2063"/>
    <w:rsid w:val="002A49FD"/>
    <w:rsid w:val="002A5038"/>
    <w:rsid w:val="002A5628"/>
    <w:rsid w:val="002B0D55"/>
    <w:rsid w:val="002B28C8"/>
    <w:rsid w:val="002B3E92"/>
    <w:rsid w:val="002B48BC"/>
    <w:rsid w:val="002B5871"/>
    <w:rsid w:val="002B68BB"/>
    <w:rsid w:val="002C246C"/>
    <w:rsid w:val="002C693C"/>
    <w:rsid w:val="002C7A41"/>
    <w:rsid w:val="002D38E7"/>
    <w:rsid w:val="002D3B63"/>
    <w:rsid w:val="002D4730"/>
    <w:rsid w:val="002D5D59"/>
    <w:rsid w:val="002D694E"/>
    <w:rsid w:val="002D6E85"/>
    <w:rsid w:val="002D7F35"/>
    <w:rsid w:val="002E0287"/>
    <w:rsid w:val="002E5D2B"/>
    <w:rsid w:val="002F095D"/>
    <w:rsid w:val="002F78BD"/>
    <w:rsid w:val="00304286"/>
    <w:rsid w:val="00305245"/>
    <w:rsid w:val="003128D9"/>
    <w:rsid w:val="00315E01"/>
    <w:rsid w:val="003168BF"/>
    <w:rsid w:val="003207C0"/>
    <w:rsid w:val="0032266B"/>
    <w:rsid w:val="00323404"/>
    <w:rsid w:val="00325581"/>
    <w:rsid w:val="00326B5B"/>
    <w:rsid w:val="00336F70"/>
    <w:rsid w:val="0033706C"/>
    <w:rsid w:val="00337FE9"/>
    <w:rsid w:val="003409EB"/>
    <w:rsid w:val="003466EF"/>
    <w:rsid w:val="0035509B"/>
    <w:rsid w:val="00355DDF"/>
    <w:rsid w:val="003563EB"/>
    <w:rsid w:val="003568E5"/>
    <w:rsid w:val="00361B9A"/>
    <w:rsid w:val="0037112C"/>
    <w:rsid w:val="00371529"/>
    <w:rsid w:val="00372E5F"/>
    <w:rsid w:val="00374618"/>
    <w:rsid w:val="00380564"/>
    <w:rsid w:val="00383C57"/>
    <w:rsid w:val="003855BB"/>
    <w:rsid w:val="00387DEB"/>
    <w:rsid w:val="00390E5B"/>
    <w:rsid w:val="00391BCD"/>
    <w:rsid w:val="00393364"/>
    <w:rsid w:val="00396548"/>
    <w:rsid w:val="00396777"/>
    <w:rsid w:val="00397605"/>
    <w:rsid w:val="00397EAF"/>
    <w:rsid w:val="003A0BB7"/>
    <w:rsid w:val="003A56F6"/>
    <w:rsid w:val="003A78D5"/>
    <w:rsid w:val="003B34E1"/>
    <w:rsid w:val="003B5A22"/>
    <w:rsid w:val="003C38CF"/>
    <w:rsid w:val="003C6010"/>
    <w:rsid w:val="003D2028"/>
    <w:rsid w:val="003D215D"/>
    <w:rsid w:val="003D2502"/>
    <w:rsid w:val="003D3787"/>
    <w:rsid w:val="003D37EA"/>
    <w:rsid w:val="003D4690"/>
    <w:rsid w:val="003D49E1"/>
    <w:rsid w:val="003E36A7"/>
    <w:rsid w:val="003E4317"/>
    <w:rsid w:val="003E4948"/>
    <w:rsid w:val="003E64E3"/>
    <w:rsid w:val="003E74B0"/>
    <w:rsid w:val="003E76AC"/>
    <w:rsid w:val="003E79BF"/>
    <w:rsid w:val="003F2A15"/>
    <w:rsid w:val="003F517E"/>
    <w:rsid w:val="00406632"/>
    <w:rsid w:val="00407C51"/>
    <w:rsid w:val="00411548"/>
    <w:rsid w:val="00411E7B"/>
    <w:rsid w:val="00411F4E"/>
    <w:rsid w:val="00415409"/>
    <w:rsid w:val="00415E22"/>
    <w:rsid w:val="00416AB1"/>
    <w:rsid w:val="00417046"/>
    <w:rsid w:val="00421ED6"/>
    <w:rsid w:val="00425AD8"/>
    <w:rsid w:val="00426BAA"/>
    <w:rsid w:val="00426CB7"/>
    <w:rsid w:val="0042773B"/>
    <w:rsid w:val="00430E20"/>
    <w:rsid w:val="0043328A"/>
    <w:rsid w:val="00433C34"/>
    <w:rsid w:val="004403BA"/>
    <w:rsid w:val="004411F7"/>
    <w:rsid w:val="0045220B"/>
    <w:rsid w:val="004556E3"/>
    <w:rsid w:val="00456B5B"/>
    <w:rsid w:val="00463D8B"/>
    <w:rsid w:val="00467CAE"/>
    <w:rsid w:val="00470662"/>
    <w:rsid w:val="004725C1"/>
    <w:rsid w:val="00473A16"/>
    <w:rsid w:val="00477485"/>
    <w:rsid w:val="0047780F"/>
    <w:rsid w:val="00484559"/>
    <w:rsid w:val="00486331"/>
    <w:rsid w:val="00487C9F"/>
    <w:rsid w:val="004923ED"/>
    <w:rsid w:val="00492E09"/>
    <w:rsid w:val="00492EE6"/>
    <w:rsid w:val="004934A4"/>
    <w:rsid w:val="00495CBC"/>
    <w:rsid w:val="00495FD4"/>
    <w:rsid w:val="00497ADF"/>
    <w:rsid w:val="004A1D26"/>
    <w:rsid w:val="004A34B3"/>
    <w:rsid w:val="004A4B99"/>
    <w:rsid w:val="004A4BA2"/>
    <w:rsid w:val="004B120C"/>
    <w:rsid w:val="004B2449"/>
    <w:rsid w:val="004B388B"/>
    <w:rsid w:val="004B3FA9"/>
    <w:rsid w:val="004B6089"/>
    <w:rsid w:val="004C0FCD"/>
    <w:rsid w:val="004C15C7"/>
    <w:rsid w:val="004C48EB"/>
    <w:rsid w:val="004C52DE"/>
    <w:rsid w:val="004C68FC"/>
    <w:rsid w:val="004D0DED"/>
    <w:rsid w:val="004D1B00"/>
    <w:rsid w:val="004D476E"/>
    <w:rsid w:val="004D765A"/>
    <w:rsid w:val="004E71C8"/>
    <w:rsid w:val="004E7C9B"/>
    <w:rsid w:val="004F016E"/>
    <w:rsid w:val="004F0D60"/>
    <w:rsid w:val="004F2E74"/>
    <w:rsid w:val="004F5F60"/>
    <w:rsid w:val="004F7642"/>
    <w:rsid w:val="005005B4"/>
    <w:rsid w:val="0050280A"/>
    <w:rsid w:val="00503474"/>
    <w:rsid w:val="0050359D"/>
    <w:rsid w:val="00505CD0"/>
    <w:rsid w:val="005065F5"/>
    <w:rsid w:val="00510800"/>
    <w:rsid w:val="005134C6"/>
    <w:rsid w:val="0051740D"/>
    <w:rsid w:val="00517893"/>
    <w:rsid w:val="00523487"/>
    <w:rsid w:val="005251C5"/>
    <w:rsid w:val="00527A7C"/>
    <w:rsid w:val="00530317"/>
    <w:rsid w:val="00530494"/>
    <w:rsid w:val="00530BE6"/>
    <w:rsid w:val="0053315E"/>
    <w:rsid w:val="00536688"/>
    <w:rsid w:val="00540896"/>
    <w:rsid w:val="00542894"/>
    <w:rsid w:val="0054450E"/>
    <w:rsid w:val="00544A1A"/>
    <w:rsid w:val="00550FFD"/>
    <w:rsid w:val="0055239E"/>
    <w:rsid w:val="00553163"/>
    <w:rsid w:val="00563622"/>
    <w:rsid w:val="00565E95"/>
    <w:rsid w:val="005712F1"/>
    <w:rsid w:val="00571A26"/>
    <w:rsid w:val="00572CD1"/>
    <w:rsid w:val="00576F87"/>
    <w:rsid w:val="00582406"/>
    <w:rsid w:val="00583135"/>
    <w:rsid w:val="00584B4B"/>
    <w:rsid w:val="005870E0"/>
    <w:rsid w:val="005914A0"/>
    <w:rsid w:val="00596ED7"/>
    <w:rsid w:val="005A3E61"/>
    <w:rsid w:val="005A59D1"/>
    <w:rsid w:val="005A5F67"/>
    <w:rsid w:val="005A7210"/>
    <w:rsid w:val="005B1316"/>
    <w:rsid w:val="005B313C"/>
    <w:rsid w:val="005B5563"/>
    <w:rsid w:val="005B5734"/>
    <w:rsid w:val="005B5B79"/>
    <w:rsid w:val="005B5DE3"/>
    <w:rsid w:val="005B69AA"/>
    <w:rsid w:val="005B7477"/>
    <w:rsid w:val="005C1CDF"/>
    <w:rsid w:val="005C21FE"/>
    <w:rsid w:val="005C235D"/>
    <w:rsid w:val="005C3E4B"/>
    <w:rsid w:val="005C54D4"/>
    <w:rsid w:val="005C688D"/>
    <w:rsid w:val="005C6E0A"/>
    <w:rsid w:val="005C6FE3"/>
    <w:rsid w:val="005D0BB8"/>
    <w:rsid w:val="005D20EC"/>
    <w:rsid w:val="005D32FC"/>
    <w:rsid w:val="005D3D3A"/>
    <w:rsid w:val="005D4952"/>
    <w:rsid w:val="005D776E"/>
    <w:rsid w:val="005D7B16"/>
    <w:rsid w:val="005D7B5E"/>
    <w:rsid w:val="005E099E"/>
    <w:rsid w:val="005E28CE"/>
    <w:rsid w:val="005E5C18"/>
    <w:rsid w:val="005E5CB3"/>
    <w:rsid w:val="005F1CA3"/>
    <w:rsid w:val="005F33FB"/>
    <w:rsid w:val="005F407B"/>
    <w:rsid w:val="005F473F"/>
    <w:rsid w:val="005F5410"/>
    <w:rsid w:val="0060026A"/>
    <w:rsid w:val="00604A86"/>
    <w:rsid w:val="006051E3"/>
    <w:rsid w:val="0060551E"/>
    <w:rsid w:val="0061104C"/>
    <w:rsid w:val="006121D2"/>
    <w:rsid w:val="00612B9D"/>
    <w:rsid w:val="0061634E"/>
    <w:rsid w:val="006212F3"/>
    <w:rsid w:val="0062237F"/>
    <w:rsid w:val="006253DD"/>
    <w:rsid w:val="00626940"/>
    <w:rsid w:val="00627910"/>
    <w:rsid w:val="0063412E"/>
    <w:rsid w:val="0063649E"/>
    <w:rsid w:val="006378C3"/>
    <w:rsid w:val="0064055F"/>
    <w:rsid w:val="006415EA"/>
    <w:rsid w:val="0064331B"/>
    <w:rsid w:val="006448C6"/>
    <w:rsid w:val="00645D4C"/>
    <w:rsid w:val="006509EE"/>
    <w:rsid w:val="00651C9B"/>
    <w:rsid w:val="00652CE0"/>
    <w:rsid w:val="0066521F"/>
    <w:rsid w:val="00665D45"/>
    <w:rsid w:val="006665CA"/>
    <w:rsid w:val="006676B3"/>
    <w:rsid w:val="006705BE"/>
    <w:rsid w:val="00671A05"/>
    <w:rsid w:val="0067433C"/>
    <w:rsid w:val="00676149"/>
    <w:rsid w:val="006811F2"/>
    <w:rsid w:val="006831F4"/>
    <w:rsid w:val="00684B36"/>
    <w:rsid w:val="00685F0B"/>
    <w:rsid w:val="006870EE"/>
    <w:rsid w:val="00687734"/>
    <w:rsid w:val="00687FAC"/>
    <w:rsid w:val="006906E1"/>
    <w:rsid w:val="00690E83"/>
    <w:rsid w:val="00693A0D"/>
    <w:rsid w:val="006975B0"/>
    <w:rsid w:val="006976BD"/>
    <w:rsid w:val="006A1BBB"/>
    <w:rsid w:val="006A48D8"/>
    <w:rsid w:val="006A6817"/>
    <w:rsid w:val="006A6A41"/>
    <w:rsid w:val="006A6B67"/>
    <w:rsid w:val="006A784A"/>
    <w:rsid w:val="006B071F"/>
    <w:rsid w:val="006B0C2F"/>
    <w:rsid w:val="006B3BE2"/>
    <w:rsid w:val="006B65CB"/>
    <w:rsid w:val="006B6B37"/>
    <w:rsid w:val="006B6FD2"/>
    <w:rsid w:val="006C09AE"/>
    <w:rsid w:val="006C235D"/>
    <w:rsid w:val="006C703A"/>
    <w:rsid w:val="006D3131"/>
    <w:rsid w:val="006D39B5"/>
    <w:rsid w:val="006D40D7"/>
    <w:rsid w:val="006D7CA7"/>
    <w:rsid w:val="006E0E6E"/>
    <w:rsid w:val="006E4555"/>
    <w:rsid w:val="006E5E7D"/>
    <w:rsid w:val="006E6284"/>
    <w:rsid w:val="006F3893"/>
    <w:rsid w:val="00702986"/>
    <w:rsid w:val="007032C3"/>
    <w:rsid w:val="00706EDB"/>
    <w:rsid w:val="00706F98"/>
    <w:rsid w:val="007118AD"/>
    <w:rsid w:val="007151A4"/>
    <w:rsid w:val="0071651C"/>
    <w:rsid w:val="0072167D"/>
    <w:rsid w:val="00724C21"/>
    <w:rsid w:val="007252D0"/>
    <w:rsid w:val="0073066F"/>
    <w:rsid w:val="007430C8"/>
    <w:rsid w:val="007432C7"/>
    <w:rsid w:val="007433AB"/>
    <w:rsid w:val="007453EE"/>
    <w:rsid w:val="007462DA"/>
    <w:rsid w:val="007464D7"/>
    <w:rsid w:val="0075027A"/>
    <w:rsid w:val="00750E06"/>
    <w:rsid w:val="00751B01"/>
    <w:rsid w:val="007527CB"/>
    <w:rsid w:val="00753859"/>
    <w:rsid w:val="00755D0F"/>
    <w:rsid w:val="007563C0"/>
    <w:rsid w:val="0075761E"/>
    <w:rsid w:val="007578CE"/>
    <w:rsid w:val="00764AA9"/>
    <w:rsid w:val="0076AB25"/>
    <w:rsid w:val="0077060A"/>
    <w:rsid w:val="007715F8"/>
    <w:rsid w:val="00773C64"/>
    <w:rsid w:val="0077406F"/>
    <w:rsid w:val="0077629F"/>
    <w:rsid w:val="00777BAF"/>
    <w:rsid w:val="00777E20"/>
    <w:rsid w:val="00780975"/>
    <w:rsid w:val="00782B8C"/>
    <w:rsid w:val="00783DDF"/>
    <w:rsid w:val="0078406A"/>
    <w:rsid w:val="0078421A"/>
    <w:rsid w:val="007843A2"/>
    <w:rsid w:val="00786CD1"/>
    <w:rsid w:val="0078719F"/>
    <w:rsid w:val="007871B9"/>
    <w:rsid w:val="007920A3"/>
    <w:rsid w:val="00793B40"/>
    <w:rsid w:val="00794FB3"/>
    <w:rsid w:val="00797465"/>
    <w:rsid w:val="0079759F"/>
    <w:rsid w:val="00797A5D"/>
    <w:rsid w:val="007A27FD"/>
    <w:rsid w:val="007A50D6"/>
    <w:rsid w:val="007A7F51"/>
    <w:rsid w:val="007B114D"/>
    <w:rsid w:val="007B2769"/>
    <w:rsid w:val="007B597E"/>
    <w:rsid w:val="007B75DC"/>
    <w:rsid w:val="007C2E42"/>
    <w:rsid w:val="007C4FC2"/>
    <w:rsid w:val="007D0448"/>
    <w:rsid w:val="007D1347"/>
    <w:rsid w:val="007D214E"/>
    <w:rsid w:val="007D6FCE"/>
    <w:rsid w:val="007D72F3"/>
    <w:rsid w:val="007D7E06"/>
    <w:rsid w:val="007E15A5"/>
    <w:rsid w:val="007E43A6"/>
    <w:rsid w:val="007E5017"/>
    <w:rsid w:val="007E54F5"/>
    <w:rsid w:val="007E67CB"/>
    <w:rsid w:val="007E6B04"/>
    <w:rsid w:val="007E6C58"/>
    <w:rsid w:val="007F16DA"/>
    <w:rsid w:val="007F3D3F"/>
    <w:rsid w:val="007F5096"/>
    <w:rsid w:val="007F5258"/>
    <w:rsid w:val="007F5860"/>
    <w:rsid w:val="007F7E07"/>
    <w:rsid w:val="008009AB"/>
    <w:rsid w:val="0080554E"/>
    <w:rsid w:val="00806501"/>
    <w:rsid w:val="00807154"/>
    <w:rsid w:val="0081378F"/>
    <w:rsid w:val="00814E3F"/>
    <w:rsid w:val="00814F07"/>
    <w:rsid w:val="0081568C"/>
    <w:rsid w:val="008213F8"/>
    <w:rsid w:val="00821449"/>
    <w:rsid w:val="00824158"/>
    <w:rsid w:val="00824255"/>
    <w:rsid w:val="00825F50"/>
    <w:rsid w:val="00830D3D"/>
    <w:rsid w:val="00835167"/>
    <w:rsid w:val="00852634"/>
    <w:rsid w:val="00853842"/>
    <w:rsid w:val="00857FCB"/>
    <w:rsid w:val="00861DA0"/>
    <w:rsid w:val="008704C9"/>
    <w:rsid w:val="0087576E"/>
    <w:rsid w:val="00876A8E"/>
    <w:rsid w:val="00881F82"/>
    <w:rsid w:val="00883D5C"/>
    <w:rsid w:val="0088675E"/>
    <w:rsid w:val="0088796E"/>
    <w:rsid w:val="0089003E"/>
    <w:rsid w:val="00890725"/>
    <w:rsid w:val="00891C8E"/>
    <w:rsid w:val="00892672"/>
    <w:rsid w:val="0089294B"/>
    <w:rsid w:val="00896360"/>
    <w:rsid w:val="00897ACD"/>
    <w:rsid w:val="008A1090"/>
    <w:rsid w:val="008A2173"/>
    <w:rsid w:val="008A5BA2"/>
    <w:rsid w:val="008A5E8F"/>
    <w:rsid w:val="008A73C7"/>
    <w:rsid w:val="008B298A"/>
    <w:rsid w:val="008B2CA7"/>
    <w:rsid w:val="008B4EAF"/>
    <w:rsid w:val="008B552D"/>
    <w:rsid w:val="008B65AB"/>
    <w:rsid w:val="008B6D1E"/>
    <w:rsid w:val="008B7D92"/>
    <w:rsid w:val="008C0C76"/>
    <w:rsid w:val="008C3C28"/>
    <w:rsid w:val="008C45DA"/>
    <w:rsid w:val="008D1B0E"/>
    <w:rsid w:val="008D211C"/>
    <w:rsid w:val="008D2C2A"/>
    <w:rsid w:val="008D2C89"/>
    <w:rsid w:val="008D6DCF"/>
    <w:rsid w:val="008D759B"/>
    <w:rsid w:val="008E04F7"/>
    <w:rsid w:val="008E2ED6"/>
    <w:rsid w:val="008E4EB4"/>
    <w:rsid w:val="008E4FD8"/>
    <w:rsid w:val="008F215C"/>
    <w:rsid w:val="008F238A"/>
    <w:rsid w:val="008F59E7"/>
    <w:rsid w:val="008F76C6"/>
    <w:rsid w:val="008F7DF5"/>
    <w:rsid w:val="009014F7"/>
    <w:rsid w:val="009065C1"/>
    <w:rsid w:val="00915B39"/>
    <w:rsid w:val="00920235"/>
    <w:rsid w:val="00921824"/>
    <w:rsid w:val="00922660"/>
    <w:rsid w:val="00926817"/>
    <w:rsid w:val="00926F45"/>
    <w:rsid w:val="00930AC6"/>
    <w:rsid w:val="00933DAF"/>
    <w:rsid w:val="009345E4"/>
    <w:rsid w:val="00936369"/>
    <w:rsid w:val="00936AFA"/>
    <w:rsid w:val="00937CC3"/>
    <w:rsid w:val="009428F6"/>
    <w:rsid w:val="009442AA"/>
    <w:rsid w:val="00947CBB"/>
    <w:rsid w:val="00950F3E"/>
    <w:rsid w:val="009538D0"/>
    <w:rsid w:val="00953F9C"/>
    <w:rsid w:val="00956089"/>
    <w:rsid w:val="00957FE0"/>
    <w:rsid w:val="00960BA5"/>
    <w:rsid w:val="00964246"/>
    <w:rsid w:val="00967F15"/>
    <w:rsid w:val="009709A6"/>
    <w:rsid w:val="0097123A"/>
    <w:rsid w:val="009767BA"/>
    <w:rsid w:val="009768C6"/>
    <w:rsid w:val="00976D0A"/>
    <w:rsid w:val="0097755C"/>
    <w:rsid w:val="009800EA"/>
    <w:rsid w:val="00981894"/>
    <w:rsid w:val="009824BA"/>
    <w:rsid w:val="00984938"/>
    <w:rsid w:val="00990759"/>
    <w:rsid w:val="00990C95"/>
    <w:rsid w:val="00991CB3"/>
    <w:rsid w:val="0099568E"/>
    <w:rsid w:val="00996BBC"/>
    <w:rsid w:val="0099729C"/>
    <w:rsid w:val="009A045E"/>
    <w:rsid w:val="009A3117"/>
    <w:rsid w:val="009A31BE"/>
    <w:rsid w:val="009A4966"/>
    <w:rsid w:val="009A5E5A"/>
    <w:rsid w:val="009A5F26"/>
    <w:rsid w:val="009A6815"/>
    <w:rsid w:val="009B0E48"/>
    <w:rsid w:val="009B1071"/>
    <w:rsid w:val="009B22D7"/>
    <w:rsid w:val="009B73AF"/>
    <w:rsid w:val="009C0A62"/>
    <w:rsid w:val="009C2D70"/>
    <w:rsid w:val="009C2E3B"/>
    <w:rsid w:val="009C784A"/>
    <w:rsid w:val="009D6E03"/>
    <w:rsid w:val="009E0EE2"/>
    <w:rsid w:val="009E65D0"/>
    <w:rsid w:val="009E7121"/>
    <w:rsid w:val="009E7E9A"/>
    <w:rsid w:val="009E7FEE"/>
    <w:rsid w:val="009F1E90"/>
    <w:rsid w:val="009F2707"/>
    <w:rsid w:val="009F5158"/>
    <w:rsid w:val="009F596A"/>
    <w:rsid w:val="009F6F1A"/>
    <w:rsid w:val="00A00FDA"/>
    <w:rsid w:val="00A029D9"/>
    <w:rsid w:val="00A02DED"/>
    <w:rsid w:val="00A03FF5"/>
    <w:rsid w:val="00A04D22"/>
    <w:rsid w:val="00A11F4F"/>
    <w:rsid w:val="00A1384D"/>
    <w:rsid w:val="00A176F7"/>
    <w:rsid w:val="00A17B90"/>
    <w:rsid w:val="00A17E75"/>
    <w:rsid w:val="00A2072B"/>
    <w:rsid w:val="00A20E2B"/>
    <w:rsid w:val="00A237FA"/>
    <w:rsid w:val="00A260A6"/>
    <w:rsid w:val="00A27128"/>
    <w:rsid w:val="00A279B0"/>
    <w:rsid w:val="00A30130"/>
    <w:rsid w:val="00A3582F"/>
    <w:rsid w:val="00A42D3B"/>
    <w:rsid w:val="00A44E97"/>
    <w:rsid w:val="00A52E78"/>
    <w:rsid w:val="00A53C9D"/>
    <w:rsid w:val="00A54F9C"/>
    <w:rsid w:val="00A55748"/>
    <w:rsid w:val="00A56ACD"/>
    <w:rsid w:val="00A56C53"/>
    <w:rsid w:val="00A61ECE"/>
    <w:rsid w:val="00A624E9"/>
    <w:rsid w:val="00A634A5"/>
    <w:rsid w:val="00A6556B"/>
    <w:rsid w:val="00A66B82"/>
    <w:rsid w:val="00A70A00"/>
    <w:rsid w:val="00A746A0"/>
    <w:rsid w:val="00A76884"/>
    <w:rsid w:val="00A76972"/>
    <w:rsid w:val="00A812CA"/>
    <w:rsid w:val="00A8335E"/>
    <w:rsid w:val="00A91E0C"/>
    <w:rsid w:val="00A93FBF"/>
    <w:rsid w:val="00A9763B"/>
    <w:rsid w:val="00A97870"/>
    <w:rsid w:val="00A97F91"/>
    <w:rsid w:val="00AA0D6A"/>
    <w:rsid w:val="00AA573F"/>
    <w:rsid w:val="00AA6A6A"/>
    <w:rsid w:val="00AB41B8"/>
    <w:rsid w:val="00AB5371"/>
    <w:rsid w:val="00AB5EE7"/>
    <w:rsid w:val="00AB755B"/>
    <w:rsid w:val="00AC04DC"/>
    <w:rsid w:val="00AC1344"/>
    <w:rsid w:val="00AC1CBF"/>
    <w:rsid w:val="00AC24FF"/>
    <w:rsid w:val="00AC2870"/>
    <w:rsid w:val="00AC3DF7"/>
    <w:rsid w:val="00AC77C1"/>
    <w:rsid w:val="00AD2445"/>
    <w:rsid w:val="00AD250F"/>
    <w:rsid w:val="00AD6872"/>
    <w:rsid w:val="00AD6E6A"/>
    <w:rsid w:val="00AD7760"/>
    <w:rsid w:val="00AD795A"/>
    <w:rsid w:val="00AE22DF"/>
    <w:rsid w:val="00AE4968"/>
    <w:rsid w:val="00AE679C"/>
    <w:rsid w:val="00AE6966"/>
    <w:rsid w:val="00AE71A7"/>
    <w:rsid w:val="00AF16EE"/>
    <w:rsid w:val="00AF18E3"/>
    <w:rsid w:val="00AF377F"/>
    <w:rsid w:val="00B00581"/>
    <w:rsid w:val="00B010E5"/>
    <w:rsid w:val="00B0259D"/>
    <w:rsid w:val="00B02680"/>
    <w:rsid w:val="00B02F96"/>
    <w:rsid w:val="00B05C30"/>
    <w:rsid w:val="00B124AE"/>
    <w:rsid w:val="00B14435"/>
    <w:rsid w:val="00B17C74"/>
    <w:rsid w:val="00B201E7"/>
    <w:rsid w:val="00B20509"/>
    <w:rsid w:val="00B207DE"/>
    <w:rsid w:val="00B21070"/>
    <w:rsid w:val="00B21359"/>
    <w:rsid w:val="00B22127"/>
    <w:rsid w:val="00B22632"/>
    <w:rsid w:val="00B35726"/>
    <w:rsid w:val="00B36601"/>
    <w:rsid w:val="00B43037"/>
    <w:rsid w:val="00B44EA6"/>
    <w:rsid w:val="00B45DBA"/>
    <w:rsid w:val="00B531A9"/>
    <w:rsid w:val="00B53405"/>
    <w:rsid w:val="00B564ED"/>
    <w:rsid w:val="00B56C36"/>
    <w:rsid w:val="00B605BC"/>
    <w:rsid w:val="00B64BD2"/>
    <w:rsid w:val="00B64E32"/>
    <w:rsid w:val="00B65A25"/>
    <w:rsid w:val="00B65BE5"/>
    <w:rsid w:val="00B666FC"/>
    <w:rsid w:val="00B66F3A"/>
    <w:rsid w:val="00B72F2E"/>
    <w:rsid w:val="00B731D1"/>
    <w:rsid w:val="00B7457C"/>
    <w:rsid w:val="00B7690B"/>
    <w:rsid w:val="00B822A2"/>
    <w:rsid w:val="00B822B8"/>
    <w:rsid w:val="00B849D0"/>
    <w:rsid w:val="00B85DBA"/>
    <w:rsid w:val="00B8665E"/>
    <w:rsid w:val="00B90316"/>
    <w:rsid w:val="00B913D0"/>
    <w:rsid w:val="00B93309"/>
    <w:rsid w:val="00B93F5C"/>
    <w:rsid w:val="00B95A58"/>
    <w:rsid w:val="00B9673A"/>
    <w:rsid w:val="00B97DEA"/>
    <w:rsid w:val="00B97EC5"/>
    <w:rsid w:val="00BA476A"/>
    <w:rsid w:val="00BA5D9E"/>
    <w:rsid w:val="00BA6B47"/>
    <w:rsid w:val="00BB398E"/>
    <w:rsid w:val="00BB3A66"/>
    <w:rsid w:val="00BB3FBA"/>
    <w:rsid w:val="00BB591C"/>
    <w:rsid w:val="00BC43DE"/>
    <w:rsid w:val="00BC55AE"/>
    <w:rsid w:val="00BC7EC4"/>
    <w:rsid w:val="00BD06A0"/>
    <w:rsid w:val="00BD3600"/>
    <w:rsid w:val="00BD4016"/>
    <w:rsid w:val="00BD55FA"/>
    <w:rsid w:val="00BD6976"/>
    <w:rsid w:val="00BD7FBA"/>
    <w:rsid w:val="00BE1E4D"/>
    <w:rsid w:val="00BE3741"/>
    <w:rsid w:val="00BE3C1D"/>
    <w:rsid w:val="00BE401B"/>
    <w:rsid w:val="00BE4363"/>
    <w:rsid w:val="00BE466A"/>
    <w:rsid w:val="00BE5EE7"/>
    <w:rsid w:val="00BE7B66"/>
    <w:rsid w:val="00BE7D54"/>
    <w:rsid w:val="00BF40B1"/>
    <w:rsid w:val="00BF4B5D"/>
    <w:rsid w:val="00BF5560"/>
    <w:rsid w:val="00BF63ED"/>
    <w:rsid w:val="00C00D6E"/>
    <w:rsid w:val="00C026DA"/>
    <w:rsid w:val="00C05FBA"/>
    <w:rsid w:val="00C06C79"/>
    <w:rsid w:val="00C11146"/>
    <w:rsid w:val="00C116A8"/>
    <w:rsid w:val="00C14D38"/>
    <w:rsid w:val="00C20C52"/>
    <w:rsid w:val="00C22A1D"/>
    <w:rsid w:val="00C231D4"/>
    <w:rsid w:val="00C26F11"/>
    <w:rsid w:val="00C30889"/>
    <w:rsid w:val="00C309F6"/>
    <w:rsid w:val="00C325CE"/>
    <w:rsid w:val="00C33385"/>
    <w:rsid w:val="00C3396B"/>
    <w:rsid w:val="00C33CB4"/>
    <w:rsid w:val="00C34069"/>
    <w:rsid w:val="00C348D7"/>
    <w:rsid w:val="00C36BAF"/>
    <w:rsid w:val="00C404F4"/>
    <w:rsid w:val="00C428BF"/>
    <w:rsid w:val="00C42C22"/>
    <w:rsid w:val="00C5054D"/>
    <w:rsid w:val="00C5158F"/>
    <w:rsid w:val="00C53CAD"/>
    <w:rsid w:val="00C5475E"/>
    <w:rsid w:val="00C5510A"/>
    <w:rsid w:val="00C57163"/>
    <w:rsid w:val="00C60EFF"/>
    <w:rsid w:val="00C61BDC"/>
    <w:rsid w:val="00C626BA"/>
    <w:rsid w:val="00C637E2"/>
    <w:rsid w:val="00C6628D"/>
    <w:rsid w:val="00C66C3C"/>
    <w:rsid w:val="00C711D4"/>
    <w:rsid w:val="00C71A6B"/>
    <w:rsid w:val="00C73068"/>
    <w:rsid w:val="00C7341D"/>
    <w:rsid w:val="00C7530F"/>
    <w:rsid w:val="00C76CCF"/>
    <w:rsid w:val="00C8108D"/>
    <w:rsid w:val="00C81371"/>
    <w:rsid w:val="00C832C3"/>
    <w:rsid w:val="00C835FA"/>
    <w:rsid w:val="00C844C1"/>
    <w:rsid w:val="00C9030B"/>
    <w:rsid w:val="00C90C2E"/>
    <w:rsid w:val="00C9243A"/>
    <w:rsid w:val="00C97F62"/>
    <w:rsid w:val="00C9D1B3"/>
    <w:rsid w:val="00CA0939"/>
    <w:rsid w:val="00CA4347"/>
    <w:rsid w:val="00CA49A9"/>
    <w:rsid w:val="00CA5B92"/>
    <w:rsid w:val="00CB1390"/>
    <w:rsid w:val="00CB1521"/>
    <w:rsid w:val="00CB1C44"/>
    <w:rsid w:val="00CB6EC7"/>
    <w:rsid w:val="00CB7E0F"/>
    <w:rsid w:val="00CC10B9"/>
    <w:rsid w:val="00CC250F"/>
    <w:rsid w:val="00CC4A03"/>
    <w:rsid w:val="00CC54C8"/>
    <w:rsid w:val="00CD0367"/>
    <w:rsid w:val="00CD28A5"/>
    <w:rsid w:val="00CD33D8"/>
    <w:rsid w:val="00CD60B8"/>
    <w:rsid w:val="00CD785D"/>
    <w:rsid w:val="00CE33FF"/>
    <w:rsid w:val="00CF0658"/>
    <w:rsid w:val="00CF08DF"/>
    <w:rsid w:val="00CF0A71"/>
    <w:rsid w:val="00CF0AF7"/>
    <w:rsid w:val="00CF3E68"/>
    <w:rsid w:val="00CF46B7"/>
    <w:rsid w:val="00CF5DF8"/>
    <w:rsid w:val="00CF6244"/>
    <w:rsid w:val="00CF7480"/>
    <w:rsid w:val="00D02D1B"/>
    <w:rsid w:val="00D039D9"/>
    <w:rsid w:val="00D03DAF"/>
    <w:rsid w:val="00D07273"/>
    <w:rsid w:val="00D14CF5"/>
    <w:rsid w:val="00D17DB0"/>
    <w:rsid w:val="00D2514B"/>
    <w:rsid w:val="00D2525E"/>
    <w:rsid w:val="00D2599B"/>
    <w:rsid w:val="00D2616A"/>
    <w:rsid w:val="00D2751A"/>
    <w:rsid w:val="00D301F9"/>
    <w:rsid w:val="00D30613"/>
    <w:rsid w:val="00D3265E"/>
    <w:rsid w:val="00D32775"/>
    <w:rsid w:val="00D33015"/>
    <w:rsid w:val="00D330D2"/>
    <w:rsid w:val="00D336CE"/>
    <w:rsid w:val="00D345D3"/>
    <w:rsid w:val="00D359E6"/>
    <w:rsid w:val="00D408B1"/>
    <w:rsid w:val="00D40A7E"/>
    <w:rsid w:val="00D413DA"/>
    <w:rsid w:val="00D42027"/>
    <w:rsid w:val="00D4206A"/>
    <w:rsid w:val="00D46343"/>
    <w:rsid w:val="00D47BED"/>
    <w:rsid w:val="00D5321C"/>
    <w:rsid w:val="00D54A12"/>
    <w:rsid w:val="00D55F84"/>
    <w:rsid w:val="00D60740"/>
    <w:rsid w:val="00D648E9"/>
    <w:rsid w:val="00D67B87"/>
    <w:rsid w:val="00D705BB"/>
    <w:rsid w:val="00D729F5"/>
    <w:rsid w:val="00D72F2A"/>
    <w:rsid w:val="00D73455"/>
    <w:rsid w:val="00D75CAB"/>
    <w:rsid w:val="00D7689D"/>
    <w:rsid w:val="00D7705A"/>
    <w:rsid w:val="00D77F1A"/>
    <w:rsid w:val="00D8000E"/>
    <w:rsid w:val="00D83543"/>
    <w:rsid w:val="00D83A33"/>
    <w:rsid w:val="00D84D58"/>
    <w:rsid w:val="00D84F9D"/>
    <w:rsid w:val="00D8506D"/>
    <w:rsid w:val="00D872AC"/>
    <w:rsid w:val="00D8759A"/>
    <w:rsid w:val="00D91DD1"/>
    <w:rsid w:val="00D91F2F"/>
    <w:rsid w:val="00D92516"/>
    <w:rsid w:val="00D96663"/>
    <w:rsid w:val="00D96E3D"/>
    <w:rsid w:val="00D97422"/>
    <w:rsid w:val="00DA21F1"/>
    <w:rsid w:val="00DA2BC1"/>
    <w:rsid w:val="00DA2DE8"/>
    <w:rsid w:val="00DA6F73"/>
    <w:rsid w:val="00DB48EB"/>
    <w:rsid w:val="00DB4A38"/>
    <w:rsid w:val="00DB5887"/>
    <w:rsid w:val="00DB62DE"/>
    <w:rsid w:val="00DB751F"/>
    <w:rsid w:val="00DC04CD"/>
    <w:rsid w:val="00DC04E4"/>
    <w:rsid w:val="00DC0AFE"/>
    <w:rsid w:val="00DC5089"/>
    <w:rsid w:val="00DC6102"/>
    <w:rsid w:val="00DC7A09"/>
    <w:rsid w:val="00DD06A2"/>
    <w:rsid w:val="00DD16B9"/>
    <w:rsid w:val="00DD3811"/>
    <w:rsid w:val="00DD53C5"/>
    <w:rsid w:val="00DE185B"/>
    <w:rsid w:val="00DE3F02"/>
    <w:rsid w:val="00DE3F65"/>
    <w:rsid w:val="00DE7532"/>
    <w:rsid w:val="00DF0270"/>
    <w:rsid w:val="00DF1FE2"/>
    <w:rsid w:val="00DF240A"/>
    <w:rsid w:val="00DF2499"/>
    <w:rsid w:val="00DF3F1A"/>
    <w:rsid w:val="00DF7631"/>
    <w:rsid w:val="00E0291B"/>
    <w:rsid w:val="00E02B6D"/>
    <w:rsid w:val="00E06E93"/>
    <w:rsid w:val="00E10917"/>
    <w:rsid w:val="00E10BA5"/>
    <w:rsid w:val="00E11772"/>
    <w:rsid w:val="00E117E4"/>
    <w:rsid w:val="00E1322E"/>
    <w:rsid w:val="00E142B1"/>
    <w:rsid w:val="00E1536C"/>
    <w:rsid w:val="00E2694A"/>
    <w:rsid w:val="00E32A6D"/>
    <w:rsid w:val="00E341ED"/>
    <w:rsid w:val="00E4059B"/>
    <w:rsid w:val="00E4288E"/>
    <w:rsid w:val="00E4475E"/>
    <w:rsid w:val="00E45395"/>
    <w:rsid w:val="00E46BE7"/>
    <w:rsid w:val="00E4DB87"/>
    <w:rsid w:val="00E543E4"/>
    <w:rsid w:val="00E54AFD"/>
    <w:rsid w:val="00E55674"/>
    <w:rsid w:val="00E5570A"/>
    <w:rsid w:val="00E62BB1"/>
    <w:rsid w:val="00E65DC0"/>
    <w:rsid w:val="00E67C95"/>
    <w:rsid w:val="00E70933"/>
    <w:rsid w:val="00E710EB"/>
    <w:rsid w:val="00E71A20"/>
    <w:rsid w:val="00E768EF"/>
    <w:rsid w:val="00E77A68"/>
    <w:rsid w:val="00E8309A"/>
    <w:rsid w:val="00E841E0"/>
    <w:rsid w:val="00E84E81"/>
    <w:rsid w:val="00E85CE9"/>
    <w:rsid w:val="00E87374"/>
    <w:rsid w:val="00E91022"/>
    <w:rsid w:val="00E9171C"/>
    <w:rsid w:val="00E92C8C"/>
    <w:rsid w:val="00E96C1D"/>
    <w:rsid w:val="00E97014"/>
    <w:rsid w:val="00EA0FCA"/>
    <w:rsid w:val="00EA47CB"/>
    <w:rsid w:val="00EB0D15"/>
    <w:rsid w:val="00EB0E95"/>
    <w:rsid w:val="00EB1480"/>
    <w:rsid w:val="00EB16D4"/>
    <w:rsid w:val="00EB4F49"/>
    <w:rsid w:val="00ED2A4F"/>
    <w:rsid w:val="00ED3736"/>
    <w:rsid w:val="00ED3B31"/>
    <w:rsid w:val="00ED4DD5"/>
    <w:rsid w:val="00ED7CD8"/>
    <w:rsid w:val="00EE09D7"/>
    <w:rsid w:val="00EE6085"/>
    <w:rsid w:val="00EE60FC"/>
    <w:rsid w:val="00EE6CDF"/>
    <w:rsid w:val="00EF1CF9"/>
    <w:rsid w:val="00EF4379"/>
    <w:rsid w:val="00EF65F6"/>
    <w:rsid w:val="00EF74AF"/>
    <w:rsid w:val="00F017B8"/>
    <w:rsid w:val="00F02E26"/>
    <w:rsid w:val="00F074AD"/>
    <w:rsid w:val="00F102E9"/>
    <w:rsid w:val="00F120DD"/>
    <w:rsid w:val="00F148F0"/>
    <w:rsid w:val="00F16339"/>
    <w:rsid w:val="00F16C22"/>
    <w:rsid w:val="00F21C99"/>
    <w:rsid w:val="00F2366B"/>
    <w:rsid w:val="00F24A44"/>
    <w:rsid w:val="00F25FAF"/>
    <w:rsid w:val="00F349E9"/>
    <w:rsid w:val="00F35BCA"/>
    <w:rsid w:val="00F4069F"/>
    <w:rsid w:val="00F43342"/>
    <w:rsid w:val="00F43897"/>
    <w:rsid w:val="00F4447B"/>
    <w:rsid w:val="00F44F07"/>
    <w:rsid w:val="00F471F7"/>
    <w:rsid w:val="00F47438"/>
    <w:rsid w:val="00F4A134"/>
    <w:rsid w:val="00F51FA6"/>
    <w:rsid w:val="00F56977"/>
    <w:rsid w:val="00F60442"/>
    <w:rsid w:val="00F61253"/>
    <w:rsid w:val="00F63694"/>
    <w:rsid w:val="00F64046"/>
    <w:rsid w:val="00F64901"/>
    <w:rsid w:val="00F66B25"/>
    <w:rsid w:val="00F72440"/>
    <w:rsid w:val="00F7382E"/>
    <w:rsid w:val="00F75950"/>
    <w:rsid w:val="00F86397"/>
    <w:rsid w:val="00F8664D"/>
    <w:rsid w:val="00F87D31"/>
    <w:rsid w:val="00F908D7"/>
    <w:rsid w:val="00F911E2"/>
    <w:rsid w:val="00F9166F"/>
    <w:rsid w:val="00F93F91"/>
    <w:rsid w:val="00F94CB1"/>
    <w:rsid w:val="00F97954"/>
    <w:rsid w:val="00FA14C2"/>
    <w:rsid w:val="00FA5179"/>
    <w:rsid w:val="00FA6347"/>
    <w:rsid w:val="00FA6533"/>
    <w:rsid w:val="00FB1DF4"/>
    <w:rsid w:val="00FB29A8"/>
    <w:rsid w:val="00FB4559"/>
    <w:rsid w:val="00FB6C2F"/>
    <w:rsid w:val="00FB7FDF"/>
    <w:rsid w:val="00FC139C"/>
    <w:rsid w:val="00FC2550"/>
    <w:rsid w:val="00FC40B8"/>
    <w:rsid w:val="00FC5ED9"/>
    <w:rsid w:val="00FD03A1"/>
    <w:rsid w:val="00FD2773"/>
    <w:rsid w:val="00FD376A"/>
    <w:rsid w:val="00FD7C1C"/>
    <w:rsid w:val="00FE5953"/>
    <w:rsid w:val="00FF125B"/>
    <w:rsid w:val="00FF129C"/>
    <w:rsid w:val="00FF37B2"/>
    <w:rsid w:val="00FF6733"/>
    <w:rsid w:val="0101CD22"/>
    <w:rsid w:val="01057B85"/>
    <w:rsid w:val="01284E1C"/>
    <w:rsid w:val="0146A876"/>
    <w:rsid w:val="0165C5DD"/>
    <w:rsid w:val="01751453"/>
    <w:rsid w:val="0186953A"/>
    <w:rsid w:val="01C8E277"/>
    <w:rsid w:val="01CEEC13"/>
    <w:rsid w:val="01F08D45"/>
    <w:rsid w:val="0202EBF0"/>
    <w:rsid w:val="0223EE9C"/>
    <w:rsid w:val="024E5E4E"/>
    <w:rsid w:val="0265A214"/>
    <w:rsid w:val="02817AFE"/>
    <w:rsid w:val="028644DC"/>
    <w:rsid w:val="02B8C76C"/>
    <w:rsid w:val="02CE6132"/>
    <w:rsid w:val="02FA656C"/>
    <w:rsid w:val="035CC552"/>
    <w:rsid w:val="03A1B431"/>
    <w:rsid w:val="03A52E2A"/>
    <w:rsid w:val="03AE4BE7"/>
    <w:rsid w:val="03C46259"/>
    <w:rsid w:val="03CDD9C4"/>
    <w:rsid w:val="03DA7F08"/>
    <w:rsid w:val="0422153D"/>
    <w:rsid w:val="04349E5C"/>
    <w:rsid w:val="04699C63"/>
    <w:rsid w:val="046A899E"/>
    <w:rsid w:val="04A0DB75"/>
    <w:rsid w:val="04E280BF"/>
    <w:rsid w:val="04F895B3"/>
    <w:rsid w:val="04F974BF"/>
    <w:rsid w:val="050EF646"/>
    <w:rsid w:val="05142824"/>
    <w:rsid w:val="054A1C48"/>
    <w:rsid w:val="05726011"/>
    <w:rsid w:val="05747203"/>
    <w:rsid w:val="05ADEAE9"/>
    <w:rsid w:val="0622D90A"/>
    <w:rsid w:val="0653B17E"/>
    <w:rsid w:val="06601FC6"/>
    <w:rsid w:val="06659A7E"/>
    <w:rsid w:val="067E5120"/>
    <w:rsid w:val="0698D212"/>
    <w:rsid w:val="06A8EFF6"/>
    <w:rsid w:val="06C8649B"/>
    <w:rsid w:val="06CFB4DE"/>
    <w:rsid w:val="06F87668"/>
    <w:rsid w:val="07073185"/>
    <w:rsid w:val="070B57A3"/>
    <w:rsid w:val="07104264"/>
    <w:rsid w:val="07160F17"/>
    <w:rsid w:val="071D0434"/>
    <w:rsid w:val="07391337"/>
    <w:rsid w:val="0758171E"/>
    <w:rsid w:val="078B9EDF"/>
    <w:rsid w:val="07E934F2"/>
    <w:rsid w:val="07F724AD"/>
    <w:rsid w:val="0809B0F3"/>
    <w:rsid w:val="081EE5A9"/>
    <w:rsid w:val="08A336AE"/>
    <w:rsid w:val="08AF71E5"/>
    <w:rsid w:val="08B64496"/>
    <w:rsid w:val="08F99634"/>
    <w:rsid w:val="09222A83"/>
    <w:rsid w:val="0932AF21"/>
    <w:rsid w:val="095203B2"/>
    <w:rsid w:val="09541BF7"/>
    <w:rsid w:val="097960E5"/>
    <w:rsid w:val="097D1602"/>
    <w:rsid w:val="09A0078E"/>
    <w:rsid w:val="09AB7A36"/>
    <w:rsid w:val="09B07B7C"/>
    <w:rsid w:val="09B2251E"/>
    <w:rsid w:val="09C98DAF"/>
    <w:rsid w:val="09D3F45C"/>
    <w:rsid w:val="0A13F464"/>
    <w:rsid w:val="0A183D4C"/>
    <w:rsid w:val="0A1DC393"/>
    <w:rsid w:val="0A369BB0"/>
    <w:rsid w:val="0A3D09C0"/>
    <w:rsid w:val="0A532954"/>
    <w:rsid w:val="0A641647"/>
    <w:rsid w:val="0A655C56"/>
    <w:rsid w:val="0A9FFD37"/>
    <w:rsid w:val="0AD51B46"/>
    <w:rsid w:val="0AD53A29"/>
    <w:rsid w:val="0AD71DE8"/>
    <w:rsid w:val="0AEB754E"/>
    <w:rsid w:val="0B5DB0E5"/>
    <w:rsid w:val="0B83E8FD"/>
    <w:rsid w:val="0C53CBB0"/>
    <w:rsid w:val="0C7FC34C"/>
    <w:rsid w:val="0C896F6E"/>
    <w:rsid w:val="0D1FB95E"/>
    <w:rsid w:val="0D287B26"/>
    <w:rsid w:val="0D5203F5"/>
    <w:rsid w:val="0D556455"/>
    <w:rsid w:val="0D8E852B"/>
    <w:rsid w:val="0DCD0757"/>
    <w:rsid w:val="0E02805F"/>
    <w:rsid w:val="0E1956C9"/>
    <w:rsid w:val="0E4CD208"/>
    <w:rsid w:val="0E94A5B7"/>
    <w:rsid w:val="0EA7657F"/>
    <w:rsid w:val="0EB1A566"/>
    <w:rsid w:val="0EC44B87"/>
    <w:rsid w:val="0EF134B6"/>
    <w:rsid w:val="0F2675A0"/>
    <w:rsid w:val="0F294395"/>
    <w:rsid w:val="0F35F8E9"/>
    <w:rsid w:val="0F47B21E"/>
    <w:rsid w:val="0F62F82E"/>
    <w:rsid w:val="0FAA8F0B"/>
    <w:rsid w:val="0FB59E13"/>
    <w:rsid w:val="0FBA07C7"/>
    <w:rsid w:val="0FC2999F"/>
    <w:rsid w:val="0FF658A6"/>
    <w:rsid w:val="10877ED0"/>
    <w:rsid w:val="10BECEC9"/>
    <w:rsid w:val="10F34DEA"/>
    <w:rsid w:val="10FEF837"/>
    <w:rsid w:val="1103C235"/>
    <w:rsid w:val="1104A819"/>
    <w:rsid w:val="114773F9"/>
    <w:rsid w:val="1148FF38"/>
    <w:rsid w:val="115E6A00"/>
    <w:rsid w:val="11839CA7"/>
    <w:rsid w:val="1220CE5B"/>
    <w:rsid w:val="1220FD40"/>
    <w:rsid w:val="1230C2FE"/>
    <w:rsid w:val="127E6281"/>
    <w:rsid w:val="128799C6"/>
    <w:rsid w:val="129F8C4E"/>
    <w:rsid w:val="12A0787A"/>
    <w:rsid w:val="1303700E"/>
    <w:rsid w:val="133F1387"/>
    <w:rsid w:val="1356F690"/>
    <w:rsid w:val="13A62403"/>
    <w:rsid w:val="13BCCDA1"/>
    <w:rsid w:val="13BF1F92"/>
    <w:rsid w:val="13CC5D37"/>
    <w:rsid w:val="13CC935F"/>
    <w:rsid w:val="13D664F7"/>
    <w:rsid w:val="143C48DB"/>
    <w:rsid w:val="15076A25"/>
    <w:rsid w:val="150D8391"/>
    <w:rsid w:val="1516A703"/>
    <w:rsid w:val="1562DD79"/>
    <w:rsid w:val="156863C0"/>
    <w:rsid w:val="1580F897"/>
    <w:rsid w:val="15C78493"/>
    <w:rsid w:val="15EC677C"/>
    <w:rsid w:val="16166188"/>
    <w:rsid w:val="1637A837"/>
    <w:rsid w:val="165FD173"/>
    <w:rsid w:val="166B422C"/>
    <w:rsid w:val="16702D6F"/>
    <w:rsid w:val="16955B10"/>
    <w:rsid w:val="16A1E75B"/>
    <w:rsid w:val="16CF5D6C"/>
    <w:rsid w:val="16E42ECA"/>
    <w:rsid w:val="16F6C054"/>
    <w:rsid w:val="16FEADDA"/>
    <w:rsid w:val="17153DFF"/>
    <w:rsid w:val="17CD8D4C"/>
    <w:rsid w:val="17DF6F48"/>
    <w:rsid w:val="17FBA1D4"/>
    <w:rsid w:val="1844DB6B"/>
    <w:rsid w:val="1852C4EA"/>
    <w:rsid w:val="186B2DCD"/>
    <w:rsid w:val="188155DE"/>
    <w:rsid w:val="18903EC4"/>
    <w:rsid w:val="18C1C4E7"/>
    <w:rsid w:val="19054C0B"/>
    <w:rsid w:val="1919CD6C"/>
    <w:rsid w:val="1939FC03"/>
    <w:rsid w:val="1A06FE2E"/>
    <w:rsid w:val="1A2893C7"/>
    <w:rsid w:val="1A3BD4E3"/>
    <w:rsid w:val="1A5CE128"/>
    <w:rsid w:val="1A5DC87B"/>
    <w:rsid w:val="1AD14F18"/>
    <w:rsid w:val="1B054C46"/>
    <w:rsid w:val="1B334296"/>
    <w:rsid w:val="1B37B7F5"/>
    <w:rsid w:val="1B70BC6D"/>
    <w:rsid w:val="1B949E40"/>
    <w:rsid w:val="1B996DC8"/>
    <w:rsid w:val="1BD76F1C"/>
    <w:rsid w:val="1BFB4B04"/>
    <w:rsid w:val="1C2DB9C0"/>
    <w:rsid w:val="1C4280A3"/>
    <w:rsid w:val="1C4DC7B3"/>
    <w:rsid w:val="1C791EB9"/>
    <w:rsid w:val="1CA11CA7"/>
    <w:rsid w:val="1CCF12F7"/>
    <w:rsid w:val="1CF828AE"/>
    <w:rsid w:val="1D174644"/>
    <w:rsid w:val="1D1EDE14"/>
    <w:rsid w:val="1D3B345D"/>
    <w:rsid w:val="1D415C6F"/>
    <w:rsid w:val="1D6DEF5E"/>
    <w:rsid w:val="1D890FCD"/>
    <w:rsid w:val="1DCF94E4"/>
    <w:rsid w:val="1E3391A2"/>
    <w:rsid w:val="1EA4A0F6"/>
    <w:rsid w:val="1ECCAC2E"/>
    <w:rsid w:val="1EF09762"/>
    <w:rsid w:val="1F2F5456"/>
    <w:rsid w:val="1F68217F"/>
    <w:rsid w:val="1F7EE8E4"/>
    <w:rsid w:val="1F7EFB82"/>
    <w:rsid w:val="1F833DDB"/>
    <w:rsid w:val="1FA361D1"/>
    <w:rsid w:val="1FBDFF0C"/>
    <w:rsid w:val="1FD89F31"/>
    <w:rsid w:val="2006B3B9"/>
    <w:rsid w:val="20445C52"/>
    <w:rsid w:val="20801CCA"/>
    <w:rsid w:val="20A59020"/>
    <w:rsid w:val="20BC63EE"/>
    <w:rsid w:val="2111F6A1"/>
    <w:rsid w:val="211ACBE3"/>
    <w:rsid w:val="212D500B"/>
    <w:rsid w:val="2140909C"/>
    <w:rsid w:val="21915585"/>
    <w:rsid w:val="21A7E30A"/>
    <w:rsid w:val="21E999FF"/>
    <w:rsid w:val="220319C1"/>
    <w:rsid w:val="22371DCC"/>
    <w:rsid w:val="22836712"/>
    <w:rsid w:val="22ADC7A9"/>
    <w:rsid w:val="22C8FC82"/>
    <w:rsid w:val="22CEDBDF"/>
    <w:rsid w:val="234BD2C7"/>
    <w:rsid w:val="23530E01"/>
    <w:rsid w:val="2368B231"/>
    <w:rsid w:val="23692AEF"/>
    <w:rsid w:val="23A7F2D3"/>
    <w:rsid w:val="23AE8941"/>
    <w:rsid w:val="23DD30E2"/>
    <w:rsid w:val="240CD7F2"/>
    <w:rsid w:val="241D474A"/>
    <w:rsid w:val="24362B48"/>
    <w:rsid w:val="2465312E"/>
    <w:rsid w:val="24801EE4"/>
    <w:rsid w:val="24A21DFD"/>
    <w:rsid w:val="24A97606"/>
    <w:rsid w:val="24DA24DC"/>
    <w:rsid w:val="252B3114"/>
    <w:rsid w:val="2557EA82"/>
    <w:rsid w:val="25AA182F"/>
    <w:rsid w:val="25AEE848"/>
    <w:rsid w:val="25D35967"/>
    <w:rsid w:val="2611A54A"/>
    <w:rsid w:val="261BEF45"/>
    <w:rsid w:val="2623F026"/>
    <w:rsid w:val="263BE24C"/>
    <w:rsid w:val="2655B50D"/>
    <w:rsid w:val="26B5C393"/>
    <w:rsid w:val="26DBFC25"/>
    <w:rsid w:val="26E4ACF4"/>
    <w:rsid w:val="270A8EEF"/>
    <w:rsid w:val="2766EB25"/>
    <w:rsid w:val="278A0D67"/>
    <w:rsid w:val="27CE4CA2"/>
    <w:rsid w:val="27F3B19D"/>
    <w:rsid w:val="280303FE"/>
    <w:rsid w:val="280B8509"/>
    <w:rsid w:val="2862D1D6"/>
    <w:rsid w:val="28C9BC41"/>
    <w:rsid w:val="28FF55AA"/>
    <w:rsid w:val="2911ADED"/>
    <w:rsid w:val="29335770"/>
    <w:rsid w:val="29539007"/>
    <w:rsid w:val="29791C54"/>
    <w:rsid w:val="29A86EC5"/>
    <w:rsid w:val="2A01A95E"/>
    <w:rsid w:val="2A0E7C58"/>
    <w:rsid w:val="2A4C7266"/>
    <w:rsid w:val="2A4E1D17"/>
    <w:rsid w:val="2AD2F4DE"/>
    <w:rsid w:val="2AEF6068"/>
    <w:rsid w:val="2B0DE49F"/>
    <w:rsid w:val="2B56E4AC"/>
    <w:rsid w:val="2B6EA61C"/>
    <w:rsid w:val="2B777D0B"/>
    <w:rsid w:val="2BB5711C"/>
    <w:rsid w:val="2BED78CE"/>
    <w:rsid w:val="2C76A6E7"/>
    <w:rsid w:val="2C8F0F93"/>
    <w:rsid w:val="2CC4BED4"/>
    <w:rsid w:val="2CF39892"/>
    <w:rsid w:val="2E204B7F"/>
    <w:rsid w:val="2E277BDD"/>
    <w:rsid w:val="2E2F5D50"/>
    <w:rsid w:val="2E3BAFEB"/>
    <w:rsid w:val="2E5A3B7E"/>
    <w:rsid w:val="2E6D9366"/>
    <w:rsid w:val="2ED2FD55"/>
    <w:rsid w:val="2EF4122F"/>
    <w:rsid w:val="2F0CD5A8"/>
    <w:rsid w:val="2F179517"/>
    <w:rsid w:val="2F7AF471"/>
    <w:rsid w:val="2F7EF431"/>
    <w:rsid w:val="2FB04F00"/>
    <w:rsid w:val="2FE155C2"/>
    <w:rsid w:val="2FEC28AD"/>
    <w:rsid w:val="300BB8F6"/>
    <w:rsid w:val="302796C0"/>
    <w:rsid w:val="3029C351"/>
    <w:rsid w:val="303D37F1"/>
    <w:rsid w:val="307E9F3A"/>
    <w:rsid w:val="308BD52C"/>
    <w:rsid w:val="30B17135"/>
    <w:rsid w:val="30B6D2AE"/>
    <w:rsid w:val="30C4390B"/>
    <w:rsid w:val="30D25271"/>
    <w:rsid w:val="313F1C88"/>
    <w:rsid w:val="3174B7AC"/>
    <w:rsid w:val="318C254F"/>
    <w:rsid w:val="319BD4C7"/>
    <w:rsid w:val="31A533FB"/>
    <w:rsid w:val="31E25538"/>
    <w:rsid w:val="31F73DF1"/>
    <w:rsid w:val="323AB9F9"/>
    <w:rsid w:val="3262C8B7"/>
    <w:rsid w:val="326E02FE"/>
    <w:rsid w:val="3295283D"/>
    <w:rsid w:val="3299BBED"/>
    <w:rsid w:val="32B9E923"/>
    <w:rsid w:val="32D8B89B"/>
    <w:rsid w:val="33321EE1"/>
    <w:rsid w:val="3356FCDD"/>
    <w:rsid w:val="338C8AA1"/>
    <w:rsid w:val="33C84158"/>
    <w:rsid w:val="3430F89E"/>
    <w:rsid w:val="34319C94"/>
    <w:rsid w:val="34B4C6E5"/>
    <w:rsid w:val="359DF88E"/>
    <w:rsid w:val="359E0355"/>
    <w:rsid w:val="35BDE10E"/>
    <w:rsid w:val="35C985C7"/>
    <w:rsid w:val="363058DD"/>
    <w:rsid w:val="363F2B09"/>
    <w:rsid w:val="36509746"/>
    <w:rsid w:val="36A301C9"/>
    <w:rsid w:val="36B36F9A"/>
    <w:rsid w:val="374AC8DD"/>
    <w:rsid w:val="374EC072"/>
    <w:rsid w:val="3777CD5A"/>
    <w:rsid w:val="37ADC982"/>
    <w:rsid w:val="37E952F7"/>
    <w:rsid w:val="37F4DD78"/>
    <w:rsid w:val="3813E186"/>
    <w:rsid w:val="389044A0"/>
    <w:rsid w:val="3897D439"/>
    <w:rsid w:val="38BBB2E2"/>
    <w:rsid w:val="393F14FB"/>
    <w:rsid w:val="394999E3"/>
    <w:rsid w:val="397CA9C6"/>
    <w:rsid w:val="39A6E6AC"/>
    <w:rsid w:val="39B479F5"/>
    <w:rsid w:val="39BC7B75"/>
    <w:rsid w:val="3A33BDE3"/>
    <w:rsid w:val="3A5AEE5B"/>
    <w:rsid w:val="3A67EA5E"/>
    <w:rsid w:val="3ACE1B9D"/>
    <w:rsid w:val="3B361ACC"/>
    <w:rsid w:val="3B48E665"/>
    <w:rsid w:val="3B806797"/>
    <w:rsid w:val="3BFD25EF"/>
    <w:rsid w:val="3C4A10C4"/>
    <w:rsid w:val="3CC4E08D"/>
    <w:rsid w:val="3D181D35"/>
    <w:rsid w:val="3D980E7F"/>
    <w:rsid w:val="3DB556D6"/>
    <w:rsid w:val="3DC4619D"/>
    <w:rsid w:val="3E4D6EA0"/>
    <w:rsid w:val="3E5169B4"/>
    <w:rsid w:val="3E7F83AB"/>
    <w:rsid w:val="3E8C7B94"/>
    <w:rsid w:val="3EA832BF"/>
    <w:rsid w:val="3F2C95FF"/>
    <w:rsid w:val="3F4116AC"/>
    <w:rsid w:val="3F54F265"/>
    <w:rsid w:val="3F71C582"/>
    <w:rsid w:val="3FBDEE4B"/>
    <w:rsid w:val="3FD9E247"/>
    <w:rsid w:val="3FF7798C"/>
    <w:rsid w:val="40545AEA"/>
    <w:rsid w:val="40593932"/>
    <w:rsid w:val="40DBB5B2"/>
    <w:rsid w:val="4154A1FA"/>
    <w:rsid w:val="4155BC83"/>
    <w:rsid w:val="4163253D"/>
    <w:rsid w:val="417C4D9A"/>
    <w:rsid w:val="41885A56"/>
    <w:rsid w:val="41913806"/>
    <w:rsid w:val="419B3773"/>
    <w:rsid w:val="41B1F891"/>
    <w:rsid w:val="41CE35F5"/>
    <w:rsid w:val="421D1E52"/>
    <w:rsid w:val="4238963F"/>
    <w:rsid w:val="42533F16"/>
    <w:rsid w:val="427A17BC"/>
    <w:rsid w:val="42A4D4D8"/>
    <w:rsid w:val="42B0A728"/>
    <w:rsid w:val="42FEF59E"/>
    <w:rsid w:val="433DFFF6"/>
    <w:rsid w:val="43C56BF4"/>
    <w:rsid w:val="43EF0F77"/>
    <w:rsid w:val="44099A38"/>
    <w:rsid w:val="44229CD9"/>
    <w:rsid w:val="444D0CD7"/>
    <w:rsid w:val="44AE7FD5"/>
    <w:rsid w:val="44C7BE3B"/>
    <w:rsid w:val="44D353EF"/>
    <w:rsid w:val="45098B80"/>
    <w:rsid w:val="453EF04F"/>
    <w:rsid w:val="4587010E"/>
    <w:rsid w:val="45CE88B3"/>
    <w:rsid w:val="462BD869"/>
    <w:rsid w:val="4657A596"/>
    <w:rsid w:val="46598B05"/>
    <w:rsid w:val="4666BB10"/>
    <w:rsid w:val="468DF8DE"/>
    <w:rsid w:val="46A1A718"/>
    <w:rsid w:val="46B659DE"/>
    <w:rsid w:val="46FD0CB6"/>
    <w:rsid w:val="4700FEC4"/>
    <w:rsid w:val="470117BD"/>
    <w:rsid w:val="472D9A84"/>
    <w:rsid w:val="475B4568"/>
    <w:rsid w:val="478114EF"/>
    <w:rsid w:val="47A29DDD"/>
    <w:rsid w:val="47BB3A94"/>
    <w:rsid w:val="47C02C7D"/>
    <w:rsid w:val="47E62097"/>
    <w:rsid w:val="47F3ECE0"/>
    <w:rsid w:val="47FB4261"/>
    <w:rsid w:val="4845C118"/>
    <w:rsid w:val="4855388A"/>
    <w:rsid w:val="4858F1BE"/>
    <w:rsid w:val="4898DD17"/>
    <w:rsid w:val="489CD85B"/>
    <w:rsid w:val="48A3BDDC"/>
    <w:rsid w:val="48CFDDEE"/>
    <w:rsid w:val="499109E6"/>
    <w:rsid w:val="49DC81CF"/>
    <w:rsid w:val="4A06A3F9"/>
    <w:rsid w:val="4A1333E9"/>
    <w:rsid w:val="4A441411"/>
    <w:rsid w:val="4A77643C"/>
    <w:rsid w:val="4A893A85"/>
    <w:rsid w:val="4AB2E25A"/>
    <w:rsid w:val="4AB5B831"/>
    <w:rsid w:val="4AC61CF1"/>
    <w:rsid w:val="4AEA9572"/>
    <w:rsid w:val="4B477848"/>
    <w:rsid w:val="4BE89EE1"/>
    <w:rsid w:val="4BF0A489"/>
    <w:rsid w:val="4BF64292"/>
    <w:rsid w:val="4C9BF38B"/>
    <w:rsid w:val="4CB8CBB3"/>
    <w:rsid w:val="4CBC3068"/>
    <w:rsid w:val="4CE36306"/>
    <w:rsid w:val="4D0BC637"/>
    <w:rsid w:val="4D679528"/>
    <w:rsid w:val="4D6F9C1B"/>
    <w:rsid w:val="4DA0B0C2"/>
    <w:rsid w:val="4DDCF7BA"/>
    <w:rsid w:val="4DE42E7B"/>
    <w:rsid w:val="4E21D0F8"/>
    <w:rsid w:val="4E28E58A"/>
    <w:rsid w:val="4E3D4008"/>
    <w:rsid w:val="4E5239F8"/>
    <w:rsid w:val="4E6AE830"/>
    <w:rsid w:val="4F095876"/>
    <w:rsid w:val="4F1AE324"/>
    <w:rsid w:val="4F5B5071"/>
    <w:rsid w:val="5007EE35"/>
    <w:rsid w:val="50116622"/>
    <w:rsid w:val="502C8198"/>
    <w:rsid w:val="5052BA30"/>
    <w:rsid w:val="509C1C5C"/>
    <w:rsid w:val="50AEA385"/>
    <w:rsid w:val="50B6B385"/>
    <w:rsid w:val="50EDECC9"/>
    <w:rsid w:val="512FBCD2"/>
    <w:rsid w:val="5130D22E"/>
    <w:rsid w:val="51A8ECC6"/>
    <w:rsid w:val="5225AAD4"/>
    <w:rsid w:val="523FBF5D"/>
    <w:rsid w:val="525144F6"/>
    <w:rsid w:val="52AFE9DE"/>
    <w:rsid w:val="530B190B"/>
    <w:rsid w:val="531BF82D"/>
    <w:rsid w:val="53293C1E"/>
    <w:rsid w:val="532FA452"/>
    <w:rsid w:val="535A121E"/>
    <w:rsid w:val="535C1146"/>
    <w:rsid w:val="5386E5D5"/>
    <w:rsid w:val="53B913B1"/>
    <w:rsid w:val="53EE5447"/>
    <w:rsid w:val="541C0B10"/>
    <w:rsid w:val="544B65A6"/>
    <w:rsid w:val="544E7F3B"/>
    <w:rsid w:val="545C9F40"/>
    <w:rsid w:val="5514F55A"/>
    <w:rsid w:val="553A21A8"/>
    <w:rsid w:val="55435423"/>
    <w:rsid w:val="55AD539D"/>
    <w:rsid w:val="55C497C1"/>
    <w:rsid w:val="55D11C95"/>
    <w:rsid w:val="56322DEC"/>
    <w:rsid w:val="564398AF"/>
    <w:rsid w:val="56510103"/>
    <w:rsid w:val="565C6D6D"/>
    <w:rsid w:val="56AB1B64"/>
    <w:rsid w:val="56B4D82A"/>
    <w:rsid w:val="56BA4C28"/>
    <w:rsid w:val="56F4B048"/>
    <w:rsid w:val="571B5238"/>
    <w:rsid w:val="578C9A80"/>
    <w:rsid w:val="57F318B5"/>
    <w:rsid w:val="57FDD095"/>
    <w:rsid w:val="583EFC1F"/>
    <w:rsid w:val="5842FF1A"/>
    <w:rsid w:val="587B1413"/>
    <w:rsid w:val="589FE06C"/>
    <w:rsid w:val="58B0E385"/>
    <w:rsid w:val="58E4F45F"/>
    <w:rsid w:val="59A2931E"/>
    <w:rsid w:val="59CED1BD"/>
    <w:rsid w:val="59DDC7E3"/>
    <w:rsid w:val="5A08420A"/>
    <w:rsid w:val="5A2A372D"/>
    <w:rsid w:val="5A318A1D"/>
    <w:rsid w:val="5A9BFD1C"/>
    <w:rsid w:val="5AA1950D"/>
    <w:rsid w:val="5AC6DF68"/>
    <w:rsid w:val="5B03B74F"/>
    <w:rsid w:val="5B7BA904"/>
    <w:rsid w:val="5B7F2DBF"/>
    <w:rsid w:val="5B881F88"/>
    <w:rsid w:val="5BA18BC9"/>
    <w:rsid w:val="5BD5596D"/>
    <w:rsid w:val="5C2673EA"/>
    <w:rsid w:val="5C2D04EB"/>
    <w:rsid w:val="5C3797A9"/>
    <w:rsid w:val="5C4B02A1"/>
    <w:rsid w:val="5D5D9881"/>
    <w:rsid w:val="5D827204"/>
    <w:rsid w:val="5DD43987"/>
    <w:rsid w:val="5E10C689"/>
    <w:rsid w:val="5E356DAE"/>
    <w:rsid w:val="5E5A2BB6"/>
    <w:rsid w:val="5EA2FE52"/>
    <w:rsid w:val="5EBF8555"/>
    <w:rsid w:val="5EE6AA94"/>
    <w:rsid w:val="5F0E748D"/>
    <w:rsid w:val="5F1458A9"/>
    <w:rsid w:val="5F1E4265"/>
    <w:rsid w:val="5F2A3AF2"/>
    <w:rsid w:val="5F359C82"/>
    <w:rsid w:val="5F508283"/>
    <w:rsid w:val="5FA1AAE3"/>
    <w:rsid w:val="5FAB1B17"/>
    <w:rsid w:val="6026269E"/>
    <w:rsid w:val="603A944E"/>
    <w:rsid w:val="60529EE2"/>
    <w:rsid w:val="606F4BB1"/>
    <w:rsid w:val="6083764A"/>
    <w:rsid w:val="60842957"/>
    <w:rsid w:val="609DD32E"/>
    <w:rsid w:val="60F90E91"/>
    <w:rsid w:val="60FBAD35"/>
    <w:rsid w:val="6106C699"/>
    <w:rsid w:val="6109D4E6"/>
    <w:rsid w:val="6125880E"/>
    <w:rsid w:val="61594348"/>
    <w:rsid w:val="619E19B9"/>
    <w:rsid w:val="61AC56C3"/>
    <w:rsid w:val="61D4064E"/>
    <w:rsid w:val="61F01C77"/>
    <w:rsid w:val="61F26B45"/>
    <w:rsid w:val="621184FE"/>
    <w:rsid w:val="62118814"/>
    <w:rsid w:val="624F3E81"/>
    <w:rsid w:val="62659F2A"/>
    <w:rsid w:val="62893041"/>
    <w:rsid w:val="62CAABB9"/>
    <w:rsid w:val="63189BCC"/>
    <w:rsid w:val="6339EA1A"/>
    <w:rsid w:val="63FBF36F"/>
    <w:rsid w:val="640E9990"/>
    <w:rsid w:val="6410F55D"/>
    <w:rsid w:val="64206970"/>
    <w:rsid w:val="6427C1ED"/>
    <w:rsid w:val="6427DBDA"/>
    <w:rsid w:val="642E0396"/>
    <w:rsid w:val="64E5767B"/>
    <w:rsid w:val="64FA9A3E"/>
    <w:rsid w:val="65238C92"/>
    <w:rsid w:val="65823618"/>
    <w:rsid w:val="6596FEE4"/>
    <w:rsid w:val="65AA69F1"/>
    <w:rsid w:val="65CB64ED"/>
    <w:rsid w:val="6603B0A3"/>
    <w:rsid w:val="661CB9DC"/>
    <w:rsid w:val="666637F3"/>
    <w:rsid w:val="66700C05"/>
    <w:rsid w:val="66A3272D"/>
    <w:rsid w:val="66B552DB"/>
    <w:rsid w:val="66BF5CF3"/>
    <w:rsid w:val="66DEB829"/>
    <w:rsid w:val="66EC3928"/>
    <w:rsid w:val="67095E19"/>
    <w:rsid w:val="67339431"/>
    <w:rsid w:val="67380A03"/>
    <w:rsid w:val="6748EE98"/>
    <w:rsid w:val="676B4B49"/>
    <w:rsid w:val="67C0823F"/>
    <w:rsid w:val="680BDC66"/>
    <w:rsid w:val="6816FB83"/>
    <w:rsid w:val="686471F0"/>
    <w:rsid w:val="68692401"/>
    <w:rsid w:val="68AD0FFB"/>
    <w:rsid w:val="68C524AB"/>
    <w:rsid w:val="6916AB40"/>
    <w:rsid w:val="69196BFC"/>
    <w:rsid w:val="692FAA93"/>
    <w:rsid w:val="6938D500"/>
    <w:rsid w:val="69AF708C"/>
    <w:rsid w:val="6A50CB17"/>
    <w:rsid w:val="6A61D335"/>
    <w:rsid w:val="6A6FAAC5"/>
    <w:rsid w:val="6A8E723E"/>
    <w:rsid w:val="6AAD2B82"/>
    <w:rsid w:val="6AB593C4"/>
    <w:rsid w:val="6AD10602"/>
    <w:rsid w:val="6AD95106"/>
    <w:rsid w:val="6B0BB7FE"/>
    <w:rsid w:val="6B20AC03"/>
    <w:rsid w:val="6B66F3E5"/>
    <w:rsid w:val="6B7C0AF4"/>
    <w:rsid w:val="6B99AF57"/>
    <w:rsid w:val="6BAA1F7C"/>
    <w:rsid w:val="6BC6F594"/>
    <w:rsid w:val="6BD8FB50"/>
    <w:rsid w:val="6C03E7BA"/>
    <w:rsid w:val="6C3AA671"/>
    <w:rsid w:val="6C75AD40"/>
    <w:rsid w:val="6CD10090"/>
    <w:rsid w:val="6CD96DFF"/>
    <w:rsid w:val="6D0D0175"/>
    <w:rsid w:val="6D15761A"/>
    <w:rsid w:val="6D793E32"/>
    <w:rsid w:val="6D9895CE"/>
    <w:rsid w:val="6DB02472"/>
    <w:rsid w:val="6DD7EEA5"/>
    <w:rsid w:val="6DDA8CCD"/>
    <w:rsid w:val="6E1FB84C"/>
    <w:rsid w:val="6E1FD9A2"/>
    <w:rsid w:val="6E92E1F2"/>
    <w:rsid w:val="6EDDD67F"/>
    <w:rsid w:val="6F04C2F6"/>
    <w:rsid w:val="6F0866E7"/>
    <w:rsid w:val="6F4DCAFA"/>
    <w:rsid w:val="6F8296AB"/>
    <w:rsid w:val="6FA56919"/>
    <w:rsid w:val="700D1741"/>
    <w:rsid w:val="703C4D62"/>
    <w:rsid w:val="704260FE"/>
    <w:rsid w:val="70E263FD"/>
    <w:rsid w:val="715066F7"/>
    <w:rsid w:val="715C30EC"/>
    <w:rsid w:val="71ABD864"/>
    <w:rsid w:val="71BF013E"/>
    <w:rsid w:val="71E3B2FE"/>
    <w:rsid w:val="725AF01A"/>
    <w:rsid w:val="727E345E"/>
    <w:rsid w:val="7290C677"/>
    <w:rsid w:val="7291861F"/>
    <w:rsid w:val="72B87172"/>
    <w:rsid w:val="72BF90FC"/>
    <w:rsid w:val="72C776FE"/>
    <w:rsid w:val="72D1B371"/>
    <w:rsid w:val="72F3296F"/>
    <w:rsid w:val="7339B3A5"/>
    <w:rsid w:val="7346A187"/>
    <w:rsid w:val="734E8F0D"/>
    <w:rsid w:val="7384A3F8"/>
    <w:rsid w:val="73871CD9"/>
    <w:rsid w:val="73B53161"/>
    <w:rsid w:val="7449F2DC"/>
    <w:rsid w:val="7450402A"/>
    <w:rsid w:val="746F07E0"/>
    <w:rsid w:val="74DAD500"/>
    <w:rsid w:val="75102427"/>
    <w:rsid w:val="752AF8F8"/>
    <w:rsid w:val="752EA85E"/>
    <w:rsid w:val="755660B2"/>
    <w:rsid w:val="758A1ACF"/>
    <w:rsid w:val="75B0457A"/>
    <w:rsid w:val="75C2A007"/>
    <w:rsid w:val="76090686"/>
    <w:rsid w:val="765217BF"/>
    <w:rsid w:val="767FECE4"/>
    <w:rsid w:val="768155B2"/>
    <w:rsid w:val="768A3AD6"/>
    <w:rsid w:val="76AFD352"/>
    <w:rsid w:val="76BEBD9B"/>
    <w:rsid w:val="76E2F0AB"/>
    <w:rsid w:val="76E5728C"/>
    <w:rsid w:val="76E92763"/>
    <w:rsid w:val="76F23113"/>
    <w:rsid w:val="7757CBA4"/>
    <w:rsid w:val="776D2B1F"/>
    <w:rsid w:val="78220030"/>
    <w:rsid w:val="7847C4E9"/>
    <w:rsid w:val="7884F2AF"/>
    <w:rsid w:val="78F2EFD3"/>
    <w:rsid w:val="790A7F08"/>
    <w:rsid w:val="795F2CFF"/>
    <w:rsid w:val="79A4066A"/>
    <w:rsid w:val="79CA6CED"/>
    <w:rsid w:val="79CE062D"/>
    <w:rsid w:val="79F3C40F"/>
    <w:rsid w:val="79FE6A1B"/>
    <w:rsid w:val="7A021981"/>
    <w:rsid w:val="7A740E9E"/>
    <w:rsid w:val="7A8DBC15"/>
    <w:rsid w:val="7AFAE181"/>
    <w:rsid w:val="7B152D87"/>
    <w:rsid w:val="7B15FCF3"/>
    <w:rsid w:val="7B3F8C69"/>
    <w:rsid w:val="7B51B36C"/>
    <w:rsid w:val="7B54517E"/>
    <w:rsid w:val="7B559849"/>
    <w:rsid w:val="7B87C1D1"/>
    <w:rsid w:val="7B8F9470"/>
    <w:rsid w:val="7B93161D"/>
    <w:rsid w:val="7BC830CC"/>
    <w:rsid w:val="7BF7C58E"/>
    <w:rsid w:val="7C1B25DF"/>
    <w:rsid w:val="7C3E67E5"/>
    <w:rsid w:val="7C46A296"/>
    <w:rsid w:val="7C72C2FC"/>
    <w:rsid w:val="7C838C76"/>
    <w:rsid w:val="7C855855"/>
    <w:rsid w:val="7CAA0CB0"/>
    <w:rsid w:val="7D360ADD"/>
    <w:rsid w:val="7D423014"/>
    <w:rsid w:val="7D563B09"/>
    <w:rsid w:val="7DAF795D"/>
    <w:rsid w:val="7DC5D690"/>
    <w:rsid w:val="7DD18AC0"/>
    <w:rsid w:val="7E0BCDE6"/>
    <w:rsid w:val="7E250EBF"/>
    <w:rsid w:val="7E4C79E8"/>
    <w:rsid w:val="7EA219A4"/>
    <w:rsid w:val="7ED15B7C"/>
    <w:rsid w:val="7ED1DB3E"/>
    <w:rsid w:val="7EE3A53F"/>
    <w:rsid w:val="7EF87D58"/>
    <w:rsid w:val="7F3591E3"/>
    <w:rsid w:val="7F4B49BE"/>
    <w:rsid w:val="7F556510"/>
    <w:rsid w:val="7F8126A9"/>
    <w:rsid w:val="7F96C06F"/>
    <w:rsid w:val="7FC07C51"/>
    <w:rsid w:val="7FD83D19"/>
    <w:rsid w:val="7FF5D5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8D6C"/>
  <w15:docId w15:val="{27B04E8A-2F50-4F86-827C-DEEC6707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E4475E"/>
    <w:pPr>
      <w:keepNext/>
      <w:keepLines/>
      <w:numPr>
        <w:numId w:val="1"/>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21449"/>
    <w:pPr>
      <w:tabs>
        <w:tab w:val="center" w:pos="4536"/>
        <w:tab w:val="right" w:pos="9072"/>
      </w:tabs>
      <w:spacing w:line="240" w:lineRule="auto"/>
    </w:pPr>
  </w:style>
  <w:style w:type="character" w:customStyle="1" w:styleId="HeaderChar">
    <w:name w:val="Header Char"/>
    <w:basedOn w:val="DefaultParagraphFont"/>
    <w:link w:val="Header"/>
    <w:uiPriority w:val="99"/>
    <w:rsid w:val="00821449"/>
  </w:style>
  <w:style w:type="paragraph" w:styleId="Footer">
    <w:name w:val="footer"/>
    <w:basedOn w:val="Normal"/>
    <w:link w:val="FooterChar"/>
    <w:uiPriority w:val="99"/>
    <w:unhideWhenUsed/>
    <w:rsid w:val="00821449"/>
    <w:pPr>
      <w:tabs>
        <w:tab w:val="center" w:pos="4536"/>
        <w:tab w:val="right" w:pos="9072"/>
      </w:tabs>
      <w:spacing w:line="240" w:lineRule="auto"/>
    </w:pPr>
  </w:style>
  <w:style w:type="character" w:customStyle="1" w:styleId="FooterChar">
    <w:name w:val="Footer Char"/>
    <w:basedOn w:val="DefaultParagraphFont"/>
    <w:link w:val="Footer"/>
    <w:uiPriority w:val="99"/>
    <w:rsid w:val="00821449"/>
  </w:style>
  <w:style w:type="character" w:styleId="Hyperlink">
    <w:name w:val="Hyperlink"/>
    <w:basedOn w:val="DefaultParagraphFont"/>
    <w:uiPriority w:val="99"/>
    <w:unhideWhenUsed/>
    <w:rsid w:val="00B207DE"/>
    <w:rPr>
      <w:color w:val="0000FF" w:themeColor="hyperlink"/>
      <w:u w:val="single"/>
    </w:rPr>
  </w:style>
  <w:style w:type="character" w:styleId="UnresolvedMention">
    <w:name w:val="Unresolved Mention"/>
    <w:basedOn w:val="DefaultParagraphFont"/>
    <w:uiPriority w:val="99"/>
    <w:semiHidden/>
    <w:unhideWhenUsed/>
    <w:rsid w:val="00B207DE"/>
    <w:rPr>
      <w:color w:val="605E5C"/>
      <w:shd w:val="clear" w:color="auto" w:fill="E1DFDD"/>
    </w:rPr>
  </w:style>
  <w:style w:type="character" w:styleId="FollowedHyperlink">
    <w:name w:val="FollowedHyperlink"/>
    <w:basedOn w:val="DefaultParagraphFont"/>
    <w:uiPriority w:val="99"/>
    <w:semiHidden/>
    <w:unhideWhenUsed/>
    <w:rsid w:val="00B207DE"/>
    <w:rPr>
      <w:color w:val="800080" w:themeColor="followedHyperlink"/>
      <w:u w:val="single"/>
    </w:rPr>
  </w:style>
  <w:style w:type="paragraph" w:styleId="TOC1">
    <w:name w:val="toc 1"/>
    <w:basedOn w:val="Normal"/>
    <w:next w:val="Normal"/>
    <w:autoRedefine/>
    <w:uiPriority w:val="39"/>
    <w:unhideWhenUsed/>
    <w:rsid w:val="009A3117"/>
    <w:pPr>
      <w:spacing w:after="100"/>
    </w:pPr>
  </w:style>
  <w:style w:type="table" w:styleId="TableGrid">
    <w:name w:val="Table Grid"/>
    <w:basedOn w:val="TableNormal"/>
    <w:uiPriority w:val="39"/>
    <w:rsid w:val="00DC61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76C"/>
    <w:pPr>
      <w:ind w:left="720"/>
      <w:contextualSpacing/>
    </w:pPr>
  </w:style>
  <w:style w:type="paragraph" w:customStyle="1" w:styleId="Default">
    <w:name w:val="Default"/>
    <w:rsid w:val="001A576C"/>
    <w:pPr>
      <w:autoSpaceDE w:val="0"/>
      <w:autoSpaceDN w:val="0"/>
      <w:adjustRightInd w:val="0"/>
      <w:spacing w:line="240" w:lineRule="auto"/>
    </w:pPr>
    <w:rPr>
      <w:rFonts w:ascii="Calibri" w:hAnsi="Calibri" w:cs="Calibri"/>
      <w:color w:val="000000"/>
      <w:sz w:val="24"/>
      <w:szCs w:val="24"/>
      <w:lang w:val="nl-NL"/>
    </w:rPr>
  </w:style>
  <w:style w:type="paragraph" w:styleId="TOCHeading">
    <w:name w:val="TOC Heading"/>
    <w:basedOn w:val="Heading1"/>
    <w:next w:val="Normal"/>
    <w:uiPriority w:val="39"/>
    <w:unhideWhenUsed/>
    <w:qFormat/>
    <w:rsid w:val="00B605BC"/>
    <w:pPr>
      <w:spacing w:before="240" w:after="0" w:line="259" w:lineRule="auto"/>
      <w:outlineLvl w:val="9"/>
    </w:pPr>
    <w:rPr>
      <w:rFonts w:asciiTheme="majorHAnsi" w:eastAsiaTheme="majorEastAsia" w:hAnsiTheme="majorHAnsi" w:cstheme="majorBidi"/>
      <w:color w:val="365F91" w:themeColor="accent1" w:themeShade="BF"/>
      <w:sz w:val="32"/>
      <w:szCs w:val="32"/>
      <w:lang w:val="nl-NL"/>
    </w:rPr>
  </w:style>
  <w:style w:type="character" w:styleId="CommentReference">
    <w:name w:val="annotation reference"/>
    <w:basedOn w:val="DefaultParagraphFont"/>
    <w:semiHidden/>
    <w:unhideWhenUsed/>
    <w:rsid w:val="00BD06A0"/>
    <w:rPr>
      <w:sz w:val="16"/>
      <w:szCs w:val="16"/>
    </w:rPr>
  </w:style>
  <w:style w:type="paragraph" w:styleId="CommentText">
    <w:name w:val="annotation text"/>
    <w:basedOn w:val="Normal"/>
    <w:link w:val="CommentTextChar"/>
    <w:unhideWhenUsed/>
    <w:rsid w:val="00BD06A0"/>
    <w:pPr>
      <w:spacing w:line="240" w:lineRule="auto"/>
    </w:pPr>
    <w:rPr>
      <w:sz w:val="20"/>
      <w:szCs w:val="20"/>
    </w:rPr>
  </w:style>
  <w:style w:type="character" w:customStyle="1" w:styleId="CommentTextChar">
    <w:name w:val="Comment Text Char"/>
    <w:basedOn w:val="DefaultParagraphFont"/>
    <w:link w:val="CommentText"/>
    <w:rsid w:val="00BD06A0"/>
    <w:rPr>
      <w:sz w:val="20"/>
      <w:szCs w:val="20"/>
    </w:rPr>
  </w:style>
  <w:style w:type="paragraph" w:styleId="CommentSubject">
    <w:name w:val="annotation subject"/>
    <w:basedOn w:val="CommentText"/>
    <w:next w:val="CommentText"/>
    <w:link w:val="CommentSubjectChar"/>
    <w:uiPriority w:val="99"/>
    <w:semiHidden/>
    <w:unhideWhenUsed/>
    <w:rsid w:val="00BD06A0"/>
    <w:rPr>
      <w:b/>
      <w:bCs/>
    </w:rPr>
  </w:style>
  <w:style w:type="character" w:customStyle="1" w:styleId="CommentSubjectChar">
    <w:name w:val="Comment Subject Char"/>
    <w:basedOn w:val="CommentTextChar"/>
    <w:link w:val="CommentSubject"/>
    <w:uiPriority w:val="99"/>
    <w:semiHidden/>
    <w:rsid w:val="00BD06A0"/>
    <w:rPr>
      <w:b/>
      <w:bCs/>
      <w:sz w:val="20"/>
      <w:szCs w:val="20"/>
    </w:rPr>
  </w:style>
  <w:style w:type="paragraph" w:styleId="NormalWeb">
    <w:name w:val="Normal (Web)"/>
    <w:basedOn w:val="Normal"/>
    <w:uiPriority w:val="99"/>
    <w:unhideWhenUsed/>
    <w:rsid w:val="00397605"/>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DefaultParagraphFont"/>
    <w:rsid w:val="00B564ED"/>
  </w:style>
  <w:style w:type="paragraph" w:customStyle="1" w:styleId="paragraph">
    <w:name w:val="paragraph"/>
    <w:basedOn w:val="Normal"/>
    <w:rsid w:val="00F94CB1"/>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eop">
    <w:name w:val="eop"/>
    <w:basedOn w:val="DefaultParagraphFont"/>
    <w:rsid w:val="00F94CB1"/>
  </w:style>
  <w:style w:type="paragraph" w:styleId="TOC2">
    <w:name w:val="toc 2"/>
    <w:basedOn w:val="Normal"/>
    <w:next w:val="Normal"/>
    <w:autoRedefine/>
    <w:uiPriority w:val="39"/>
    <w:unhideWhenUsed/>
    <w:rsid w:val="00243709"/>
    <w:pPr>
      <w:spacing w:after="100"/>
      <w:ind w:left="220"/>
    </w:pPr>
  </w:style>
  <w:style w:type="paragraph" w:styleId="FootnoteText">
    <w:name w:val="footnote text"/>
    <w:basedOn w:val="Normal"/>
    <w:link w:val="FootnoteTextChar"/>
    <w:uiPriority w:val="99"/>
    <w:semiHidden/>
    <w:unhideWhenUsed/>
    <w:rsid w:val="00194F31"/>
    <w:pPr>
      <w:spacing w:line="240" w:lineRule="auto"/>
    </w:pPr>
    <w:rPr>
      <w:sz w:val="20"/>
      <w:szCs w:val="20"/>
    </w:rPr>
  </w:style>
  <w:style w:type="character" w:customStyle="1" w:styleId="FootnoteTextChar">
    <w:name w:val="Footnote Text Char"/>
    <w:basedOn w:val="DefaultParagraphFont"/>
    <w:link w:val="FootnoteText"/>
    <w:uiPriority w:val="99"/>
    <w:semiHidden/>
    <w:rsid w:val="00194F31"/>
    <w:rPr>
      <w:sz w:val="20"/>
      <w:szCs w:val="20"/>
    </w:rPr>
  </w:style>
  <w:style w:type="character" w:styleId="FootnoteReference">
    <w:name w:val="footnote reference"/>
    <w:basedOn w:val="DefaultParagraphFont"/>
    <w:uiPriority w:val="99"/>
    <w:semiHidden/>
    <w:unhideWhenUsed/>
    <w:rsid w:val="00194F31"/>
    <w:rPr>
      <w:vertAlign w:val="superscript"/>
    </w:rPr>
  </w:style>
  <w:style w:type="paragraph" w:styleId="NoSpacing">
    <w:name w:val="No Spacing"/>
    <w:uiPriority w:val="1"/>
    <w:qFormat/>
    <w:rsid w:val="00D413DA"/>
    <w:pPr>
      <w:spacing w:line="240" w:lineRule="auto"/>
    </w:pPr>
  </w:style>
  <w:style w:type="character" w:styleId="Mention">
    <w:name w:val="Mention"/>
    <w:basedOn w:val="DefaultParagraphFont"/>
    <w:uiPriority w:val="99"/>
    <w:unhideWhenUsed/>
    <w:rPr>
      <w:color w:val="2B579A"/>
      <w:shd w:val="clear" w:color="auto" w:fill="E6E6E6"/>
    </w:rPr>
  </w:style>
  <w:style w:type="paragraph" w:customStyle="1" w:styleId="doBullet">
    <w:name w:val="do_Bullet"/>
    <w:basedOn w:val="ListParagraph"/>
    <w:qFormat/>
    <w:rsid w:val="007E5017"/>
    <w:pPr>
      <w:numPr>
        <w:numId w:val="22"/>
      </w:numPr>
      <w:spacing w:line="260" w:lineRule="atLeast"/>
    </w:pPr>
    <w:rPr>
      <w:rFonts w:asciiTheme="minorHAnsi" w:hAnsiTheme="minorHAnsi" w:cstheme="minorBidi"/>
      <w:color w:val="000000" w:themeColor="text1"/>
      <w:sz w:val="18"/>
      <w:szCs w:val="18"/>
      <w:lang w:val="nl-NL"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921">
      <w:bodyDiv w:val="1"/>
      <w:marLeft w:val="0"/>
      <w:marRight w:val="0"/>
      <w:marTop w:val="0"/>
      <w:marBottom w:val="0"/>
      <w:divBdr>
        <w:top w:val="none" w:sz="0" w:space="0" w:color="auto"/>
        <w:left w:val="none" w:sz="0" w:space="0" w:color="auto"/>
        <w:bottom w:val="none" w:sz="0" w:space="0" w:color="auto"/>
        <w:right w:val="none" w:sz="0" w:space="0" w:color="auto"/>
      </w:divBdr>
    </w:div>
    <w:div w:id="40904516">
      <w:bodyDiv w:val="1"/>
      <w:marLeft w:val="0"/>
      <w:marRight w:val="0"/>
      <w:marTop w:val="0"/>
      <w:marBottom w:val="0"/>
      <w:divBdr>
        <w:top w:val="none" w:sz="0" w:space="0" w:color="auto"/>
        <w:left w:val="none" w:sz="0" w:space="0" w:color="auto"/>
        <w:bottom w:val="none" w:sz="0" w:space="0" w:color="auto"/>
        <w:right w:val="none" w:sz="0" w:space="0" w:color="auto"/>
      </w:divBdr>
    </w:div>
    <w:div w:id="189031481">
      <w:bodyDiv w:val="1"/>
      <w:marLeft w:val="0"/>
      <w:marRight w:val="0"/>
      <w:marTop w:val="0"/>
      <w:marBottom w:val="0"/>
      <w:divBdr>
        <w:top w:val="none" w:sz="0" w:space="0" w:color="auto"/>
        <w:left w:val="none" w:sz="0" w:space="0" w:color="auto"/>
        <w:bottom w:val="none" w:sz="0" w:space="0" w:color="auto"/>
        <w:right w:val="none" w:sz="0" w:space="0" w:color="auto"/>
      </w:divBdr>
    </w:div>
    <w:div w:id="269747253">
      <w:bodyDiv w:val="1"/>
      <w:marLeft w:val="0"/>
      <w:marRight w:val="0"/>
      <w:marTop w:val="0"/>
      <w:marBottom w:val="0"/>
      <w:divBdr>
        <w:top w:val="none" w:sz="0" w:space="0" w:color="auto"/>
        <w:left w:val="none" w:sz="0" w:space="0" w:color="auto"/>
        <w:bottom w:val="none" w:sz="0" w:space="0" w:color="auto"/>
        <w:right w:val="none" w:sz="0" w:space="0" w:color="auto"/>
      </w:divBdr>
    </w:div>
    <w:div w:id="281151587">
      <w:bodyDiv w:val="1"/>
      <w:marLeft w:val="0"/>
      <w:marRight w:val="0"/>
      <w:marTop w:val="0"/>
      <w:marBottom w:val="0"/>
      <w:divBdr>
        <w:top w:val="none" w:sz="0" w:space="0" w:color="auto"/>
        <w:left w:val="none" w:sz="0" w:space="0" w:color="auto"/>
        <w:bottom w:val="none" w:sz="0" w:space="0" w:color="auto"/>
        <w:right w:val="none" w:sz="0" w:space="0" w:color="auto"/>
      </w:divBdr>
    </w:div>
    <w:div w:id="299501109">
      <w:bodyDiv w:val="1"/>
      <w:marLeft w:val="0"/>
      <w:marRight w:val="0"/>
      <w:marTop w:val="0"/>
      <w:marBottom w:val="0"/>
      <w:divBdr>
        <w:top w:val="none" w:sz="0" w:space="0" w:color="auto"/>
        <w:left w:val="none" w:sz="0" w:space="0" w:color="auto"/>
        <w:bottom w:val="none" w:sz="0" w:space="0" w:color="auto"/>
        <w:right w:val="none" w:sz="0" w:space="0" w:color="auto"/>
      </w:divBdr>
    </w:div>
    <w:div w:id="338312260">
      <w:bodyDiv w:val="1"/>
      <w:marLeft w:val="0"/>
      <w:marRight w:val="0"/>
      <w:marTop w:val="0"/>
      <w:marBottom w:val="0"/>
      <w:divBdr>
        <w:top w:val="none" w:sz="0" w:space="0" w:color="auto"/>
        <w:left w:val="none" w:sz="0" w:space="0" w:color="auto"/>
        <w:bottom w:val="none" w:sz="0" w:space="0" w:color="auto"/>
        <w:right w:val="none" w:sz="0" w:space="0" w:color="auto"/>
      </w:divBdr>
    </w:div>
    <w:div w:id="378895917">
      <w:bodyDiv w:val="1"/>
      <w:marLeft w:val="0"/>
      <w:marRight w:val="0"/>
      <w:marTop w:val="0"/>
      <w:marBottom w:val="0"/>
      <w:divBdr>
        <w:top w:val="none" w:sz="0" w:space="0" w:color="auto"/>
        <w:left w:val="none" w:sz="0" w:space="0" w:color="auto"/>
        <w:bottom w:val="none" w:sz="0" w:space="0" w:color="auto"/>
        <w:right w:val="none" w:sz="0" w:space="0" w:color="auto"/>
      </w:divBdr>
    </w:div>
    <w:div w:id="481822517">
      <w:bodyDiv w:val="1"/>
      <w:marLeft w:val="0"/>
      <w:marRight w:val="0"/>
      <w:marTop w:val="0"/>
      <w:marBottom w:val="0"/>
      <w:divBdr>
        <w:top w:val="none" w:sz="0" w:space="0" w:color="auto"/>
        <w:left w:val="none" w:sz="0" w:space="0" w:color="auto"/>
        <w:bottom w:val="none" w:sz="0" w:space="0" w:color="auto"/>
        <w:right w:val="none" w:sz="0" w:space="0" w:color="auto"/>
      </w:divBdr>
    </w:div>
    <w:div w:id="665330161">
      <w:bodyDiv w:val="1"/>
      <w:marLeft w:val="0"/>
      <w:marRight w:val="0"/>
      <w:marTop w:val="0"/>
      <w:marBottom w:val="0"/>
      <w:divBdr>
        <w:top w:val="none" w:sz="0" w:space="0" w:color="auto"/>
        <w:left w:val="none" w:sz="0" w:space="0" w:color="auto"/>
        <w:bottom w:val="none" w:sz="0" w:space="0" w:color="auto"/>
        <w:right w:val="none" w:sz="0" w:space="0" w:color="auto"/>
      </w:divBdr>
    </w:div>
    <w:div w:id="788668166">
      <w:bodyDiv w:val="1"/>
      <w:marLeft w:val="0"/>
      <w:marRight w:val="0"/>
      <w:marTop w:val="0"/>
      <w:marBottom w:val="0"/>
      <w:divBdr>
        <w:top w:val="none" w:sz="0" w:space="0" w:color="auto"/>
        <w:left w:val="none" w:sz="0" w:space="0" w:color="auto"/>
        <w:bottom w:val="none" w:sz="0" w:space="0" w:color="auto"/>
        <w:right w:val="none" w:sz="0" w:space="0" w:color="auto"/>
      </w:divBdr>
      <w:divsChild>
        <w:div w:id="219485307">
          <w:marLeft w:val="0"/>
          <w:marRight w:val="0"/>
          <w:marTop w:val="0"/>
          <w:marBottom w:val="0"/>
          <w:divBdr>
            <w:top w:val="none" w:sz="0" w:space="0" w:color="auto"/>
            <w:left w:val="none" w:sz="0" w:space="0" w:color="auto"/>
            <w:bottom w:val="none" w:sz="0" w:space="0" w:color="auto"/>
            <w:right w:val="none" w:sz="0" w:space="0" w:color="auto"/>
          </w:divBdr>
        </w:div>
        <w:div w:id="680203804">
          <w:marLeft w:val="0"/>
          <w:marRight w:val="0"/>
          <w:marTop w:val="0"/>
          <w:marBottom w:val="0"/>
          <w:divBdr>
            <w:top w:val="none" w:sz="0" w:space="0" w:color="auto"/>
            <w:left w:val="none" w:sz="0" w:space="0" w:color="auto"/>
            <w:bottom w:val="none" w:sz="0" w:space="0" w:color="auto"/>
            <w:right w:val="none" w:sz="0" w:space="0" w:color="auto"/>
          </w:divBdr>
        </w:div>
        <w:div w:id="957031836">
          <w:marLeft w:val="0"/>
          <w:marRight w:val="0"/>
          <w:marTop w:val="0"/>
          <w:marBottom w:val="0"/>
          <w:divBdr>
            <w:top w:val="none" w:sz="0" w:space="0" w:color="auto"/>
            <w:left w:val="none" w:sz="0" w:space="0" w:color="auto"/>
            <w:bottom w:val="none" w:sz="0" w:space="0" w:color="auto"/>
            <w:right w:val="none" w:sz="0" w:space="0" w:color="auto"/>
          </w:divBdr>
        </w:div>
        <w:div w:id="1466970772">
          <w:marLeft w:val="0"/>
          <w:marRight w:val="0"/>
          <w:marTop w:val="0"/>
          <w:marBottom w:val="0"/>
          <w:divBdr>
            <w:top w:val="none" w:sz="0" w:space="0" w:color="auto"/>
            <w:left w:val="none" w:sz="0" w:space="0" w:color="auto"/>
            <w:bottom w:val="none" w:sz="0" w:space="0" w:color="auto"/>
            <w:right w:val="none" w:sz="0" w:space="0" w:color="auto"/>
          </w:divBdr>
        </w:div>
      </w:divsChild>
    </w:div>
    <w:div w:id="992103305">
      <w:bodyDiv w:val="1"/>
      <w:marLeft w:val="0"/>
      <w:marRight w:val="0"/>
      <w:marTop w:val="0"/>
      <w:marBottom w:val="0"/>
      <w:divBdr>
        <w:top w:val="none" w:sz="0" w:space="0" w:color="auto"/>
        <w:left w:val="none" w:sz="0" w:space="0" w:color="auto"/>
        <w:bottom w:val="none" w:sz="0" w:space="0" w:color="auto"/>
        <w:right w:val="none" w:sz="0" w:space="0" w:color="auto"/>
      </w:divBdr>
    </w:div>
    <w:div w:id="1223909315">
      <w:bodyDiv w:val="1"/>
      <w:marLeft w:val="0"/>
      <w:marRight w:val="0"/>
      <w:marTop w:val="0"/>
      <w:marBottom w:val="0"/>
      <w:divBdr>
        <w:top w:val="none" w:sz="0" w:space="0" w:color="auto"/>
        <w:left w:val="none" w:sz="0" w:space="0" w:color="auto"/>
        <w:bottom w:val="none" w:sz="0" w:space="0" w:color="auto"/>
        <w:right w:val="none" w:sz="0" w:space="0" w:color="auto"/>
      </w:divBdr>
    </w:div>
    <w:div w:id="1308244106">
      <w:bodyDiv w:val="1"/>
      <w:marLeft w:val="0"/>
      <w:marRight w:val="0"/>
      <w:marTop w:val="0"/>
      <w:marBottom w:val="0"/>
      <w:divBdr>
        <w:top w:val="none" w:sz="0" w:space="0" w:color="auto"/>
        <w:left w:val="none" w:sz="0" w:space="0" w:color="auto"/>
        <w:bottom w:val="none" w:sz="0" w:space="0" w:color="auto"/>
        <w:right w:val="none" w:sz="0" w:space="0" w:color="auto"/>
      </w:divBdr>
      <w:divsChild>
        <w:div w:id="1380589865">
          <w:marLeft w:val="0"/>
          <w:marRight w:val="0"/>
          <w:marTop w:val="0"/>
          <w:marBottom w:val="0"/>
          <w:divBdr>
            <w:top w:val="none" w:sz="0" w:space="0" w:color="auto"/>
            <w:left w:val="none" w:sz="0" w:space="0" w:color="auto"/>
            <w:bottom w:val="none" w:sz="0" w:space="0" w:color="auto"/>
            <w:right w:val="none" w:sz="0" w:space="0" w:color="auto"/>
          </w:divBdr>
        </w:div>
        <w:div w:id="1560827115">
          <w:marLeft w:val="0"/>
          <w:marRight w:val="0"/>
          <w:marTop w:val="0"/>
          <w:marBottom w:val="0"/>
          <w:divBdr>
            <w:top w:val="none" w:sz="0" w:space="0" w:color="auto"/>
            <w:left w:val="none" w:sz="0" w:space="0" w:color="auto"/>
            <w:bottom w:val="none" w:sz="0" w:space="0" w:color="auto"/>
            <w:right w:val="none" w:sz="0" w:space="0" w:color="auto"/>
          </w:divBdr>
          <w:divsChild>
            <w:div w:id="556359912">
              <w:marLeft w:val="0"/>
              <w:marRight w:val="0"/>
              <w:marTop w:val="0"/>
              <w:marBottom w:val="0"/>
              <w:divBdr>
                <w:top w:val="none" w:sz="0" w:space="0" w:color="auto"/>
                <w:left w:val="none" w:sz="0" w:space="0" w:color="auto"/>
                <w:bottom w:val="none" w:sz="0" w:space="0" w:color="auto"/>
                <w:right w:val="none" w:sz="0" w:space="0" w:color="auto"/>
              </w:divBdr>
            </w:div>
            <w:div w:id="1037776307">
              <w:marLeft w:val="0"/>
              <w:marRight w:val="0"/>
              <w:marTop w:val="0"/>
              <w:marBottom w:val="0"/>
              <w:divBdr>
                <w:top w:val="none" w:sz="0" w:space="0" w:color="auto"/>
                <w:left w:val="none" w:sz="0" w:space="0" w:color="auto"/>
                <w:bottom w:val="none" w:sz="0" w:space="0" w:color="auto"/>
                <w:right w:val="none" w:sz="0" w:space="0" w:color="auto"/>
              </w:divBdr>
            </w:div>
            <w:div w:id="1121194344">
              <w:marLeft w:val="0"/>
              <w:marRight w:val="0"/>
              <w:marTop w:val="0"/>
              <w:marBottom w:val="0"/>
              <w:divBdr>
                <w:top w:val="none" w:sz="0" w:space="0" w:color="auto"/>
                <w:left w:val="none" w:sz="0" w:space="0" w:color="auto"/>
                <w:bottom w:val="none" w:sz="0" w:space="0" w:color="auto"/>
                <w:right w:val="none" w:sz="0" w:space="0" w:color="auto"/>
              </w:divBdr>
            </w:div>
            <w:div w:id="1138185254">
              <w:marLeft w:val="0"/>
              <w:marRight w:val="0"/>
              <w:marTop w:val="0"/>
              <w:marBottom w:val="0"/>
              <w:divBdr>
                <w:top w:val="none" w:sz="0" w:space="0" w:color="auto"/>
                <w:left w:val="none" w:sz="0" w:space="0" w:color="auto"/>
                <w:bottom w:val="none" w:sz="0" w:space="0" w:color="auto"/>
                <w:right w:val="none" w:sz="0" w:space="0" w:color="auto"/>
              </w:divBdr>
            </w:div>
          </w:divsChild>
        </w:div>
        <w:div w:id="1786272446">
          <w:marLeft w:val="0"/>
          <w:marRight w:val="0"/>
          <w:marTop w:val="0"/>
          <w:marBottom w:val="0"/>
          <w:divBdr>
            <w:top w:val="none" w:sz="0" w:space="0" w:color="auto"/>
            <w:left w:val="none" w:sz="0" w:space="0" w:color="auto"/>
            <w:bottom w:val="none" w:sz="0" w:space="0" w:color="auto"/>
            <w:right w:val="none" w:sz="0" w:space="0" w:color="auto"/>
          </w:divBdr>
        </w:div>
      </w:divsChild>
    </w:div>
    <w:div w:id="1314797053">
      <w:bodyDiv w:val="1"/>
      <w:marLeft w:val="0"/>
      <w:marRight w:val="0"/>
      <w:marTop w:val="0"/>
      <w:marBottom w:val="0"/>
      <w:divBdr>
        <w:top w:val="none" w:sz="0" w:space="0" w:color="auto"/>
        <w:left w:val="none" w:sz="0" w:space="0" w:color="auto"/>
        <w:bottom w:val="none" w:sz="0" w:space="0" w:color="auto"/>
        <w:right w:val="none" w:sz="0" w:space="0" w:color="auto"/>
      </w:divBdr>
      <w:divsChild>
        <w:div w:id="882407715">
          <w:marLeft w:val="0"/>
          <w:marRight w:val="0"/>
          <w:marTop w:val="0"/>
          <w:marBottom w:val="0"/>
          <w:divBdr>
            <w:top w:val="none" w:sz="0" w:space="0" w:color="auto"/>
            <w:left w:val="none" w:sz="0" w:space="0" w:color="auto"/>
            <w:bottom w:val="none" w:sz="0" w:space="0" w:color="auto"/>
            <w:right w:val="none" w:sz="0" w:space="0" w:color="auto"/>
          </w:divBdr>
        </w:div>
        <w:div w:id="1082414479">
          <w:marLeft w:val="0"/>
          <w:marRight w:val="0"/>
          <w:marTop w:val="0"/>
          <w:marBottom w:val="0"/>
          <w:divBdr>
            <w:top w:val="none" w:sz="0" w:space="0" w:color="auto"/>
            <w:left w:val="none" w:sz="0" w:space="0" w:color="auto"/>
            <w:bottom w:val="none" w:sz="0" w:space="0" w:color="auto"/>
            <w:right w:val="none" w:sz="0" w:space="0" w:color="auto"/>
          </w:divBdr>
        </w:div>
        <w:div w:id="1296528073">
          <w:marLeft w:val="0"/>
          <w:marRight w:val="0"/>
          <w:marTop w:val="0"/>
          <w:marBottom w:val="0"/>
          <w:divBdr>
            <w:top w:val="none" w:sz="0" w:space="0" w:color="auto"/>
            <w:left w:val="none" w:sz="0" w:space="0" w:color="auto"/>
            <w:bottom w:val="none" w:sz="0" w:space="0" w:color="auto"/>
            <w:right w:val="none" w:sz="0" w:space="0" w:color="auto"/>
          </w:divBdr>
          <w:divsChild>
            <w:div w:id="167210047">
              <w:marLeft w:val="0"/>
              <w:marRight w:val="0"/>
              <w:marTop w:val="0"/>
              <w:marBottom w:val="0"/>
              <w:divBdr>
                <w:top w:val="none" w:sz="0" w:space="0" w:color="auto"/>
                <w:left w:val="none" w:sz="0" w:space="0" w:color="auto"/>
                <w:bottom w:val="none" w:sz="0" w:space="0" w:color="auto"/>
                <w:right w:val="none" w:sz="0" w:space="0" w:color="auto"/>
              </w:divBdr>
            </w:div>
            <w:div w:id="761296005">
              <w:marLeft w:val="0"/>
              <w:marRight w:val="0"/>
              <w:marTop w:val="0"/>
              <w:marBottom w:val="0"/>
              <w:divBdr>
                <w:top w:val="none" w:sz="0" w:space="0" w:color="auto"/>
                <w:left w:val="none" w:sz="0" w:space="0" w:color="auto"/>
                <w:bottom w:val="none" w:sz="0" w:space="0" w:color="auto"/>
                <w:right w:val="none" w:sz="0" w:space="0" w:color="auto"/>
              </w:divBdr>
            </w:div>
            <w:div w:id="1587498442">
              <w:marLeft w:val="0"/>
              <w:marRight w:val="0"/>
              <w:marTop w:val="0"/>
              <w:marBottom w:val="0"/>
              <w:divBdr>
                <w:top w:val="none" w:sz="0" w:space="0" w:color="auto"/>
                <w:left w:val="none" w:sz="0" w:space="0" w:color="auto"/>
                <w:bottom w:val="none" w:sz="0" w:space="0" w:color="auto"/>
                <w:right w:val="none" w:sz="0" w:space="0" w:color="auto"/>
              </w:divBdr>
            </w:div>
            <w:div w:id="18223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79121">
      <w:bodyDiv w:val="1"/>
      <w:marLeft w:val="0"/>
      <w:marRight w:val="0"/>
      <w:marTop w:val="0"/>
      <w:marBottom w:val="0"/>
      <w:divBdr>
        <w:top w:val="none" w:sz="0" w:space="0" w:color="auto"/>
        <w:left w:val="none" w:sz="0" w:space="0" w:color="auto"/>
        <w:bottom w:val="none" w:sz="0" w:space="0" w:color="auto"/>
        <w:right w:val="none" w:sz="0" w:space="0" w:color="auto"/>
      </w:divBdr>
    </w:div>
    <w:div w:id="1359812748">
      <w:bodyDiv w:val="1"/>
      <w:marLeft w:val="0"/>
      <w:marRight w:val="0"/>
      <w:marTop w:val="0"/>
      <w:marBottom w:val="0"/>
      <w:divBdr>
        <w:top w:val="none" w:sz="0" w:space="0" w:color="auto"/>
        <w:left w:val="none" w:sz="0" w:space="0" w:color="auto"/>
        <w:bottom w:val="none" w:sz="0" w:space="0" w:color="auto"/>
        <w:right w:val="none" w:sz="0" w:space="0" w:color="auto"/>
      </w:divBdr>
    </w:div>
    <w:div w:id="1431469799">
      <w:bodyDiv w:val="1"/>
      <w:marLeft w:val="0"/>
      <w:marRight w:val="0"/>
      <w:marTop w:val="0"/>
      <w:marBottom w:val="0"/>
      <w:divBdr>
        <w:top w:val="none" w:sz="0" w:space="0" w:color="auto"/>
        <w:left w:val="none" w:sz="0" w:space="0" w:color="auto"/>
        <w:bottom w:val="none" w:sz="0" w:space="0" w:color="auto"/>
        <w:right w:val="none" w:sz="0" w:space="0" w:color="auto"/>
      </w:divBdr>
    </w:div>
    <w:div w:id="1571043628">
      <w:bodyDiv w:val="1"/>
      <w:marLeft w:val="0"/>
      <w:marRight w:val="0"/>
      <w:marTop w:val="0"/>
      <w:marBottom w:val="0"/>
      <w:divBdr>
        <w:top w:val="none" w:sz="0" w:space="0" w:color="auto"/>
        <w:left w:val="none" w:sz="0" w:space="0" w:color="auto"/>
        <w:bottom w:val="none" w:sz="0" w:space="0" w:color="auto"/>
        <w:right w:val="none" w:sz="0" w:space="0" w:color="auto"/>
      </w:divBdr>
    </w:div>
    <w:div w:id="1572809330">
      <w:bodyDiv w:val="1"/>
      <w:marLeft w:val="0"/>
      <w:marRight w:val="0"/>
      <w:marTop w:val="0"/>
      <w:marBottom w:val="0"/>
      <w:divBdr>
        <w:top w:val="none" w:sz="0" w:space="0" w:color="auto"/>
        <w:left w:val="none" w:sz="0" w:space="0" w:color="auto"/>
        <w:bottom w:val="none" w:sz="0" w:space="0" w:color="auto"/>
        <w:right w:val="none" w:sz="0" w:space="0" w:color="auto"/>
      </w:divBdr>
    </w:div>
    <w:div w:id="1642729616">
      <w:bodyDiv w:val="1"/>
      <w:marLeft w:val="0"/>
      <w:marRight w:val="0"/>
      <w:marTop w:val="0"/>
      <w:marBottom w:val="0"/>
      <w:divBdr>
        <w:top w:val="none" w:sz="0" w:space="0" w:color="auto"/>
        <w:left w:val="none" w:sz="0" w:space="0" w:color="auto"/>
        <w:bottom w:val="none" w:sz="0" w:space="0" w:color="auto"/>
        <w:right w:val="none" w:sz="0" w:space="0" w:color="auto"/>
      </w:divBdr>
    </w:div>
    <w:div w:id="176418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edustandaard.nl%2Fstandaard_werkgroepen%2F&amp;data=05%7C02%7CB.Kruiswijk%40kennisnet.nl%7Cd09c31905ceb4f9d114b08de30d43496%7C243289eec91844e299789e16bb2e2c6d%7C0%7C0%7C639001885119269602%7CUnknown%7CTWFpbGZsb3d8eyJFbXB0eU1hcGkiOnRydWUsIlYiOiIwLjAuMDAwMCIsIlAiOiJXaW4zMiIsIkFOIjoiTWFpbCIsIldUIjoyfQ%3D%3D%7C0%7C%7C%7C&amp;sdata=D9Ktzglg7DXBBgN3O8%2FzjULaZEGON%2Brvh7HaDsEvh%2FA%3D&amp;reserved=0"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rosa.wikixl.nl%2Findex.php%2FId-a7ec37c8596a4da193cfa71ef66e2841&amp;data=05%7C02%7CB.Kruiswijk%40kennisnet.nl%7Cd09c31905ceb4f9d114b08de30d43496%7C243289eec91844e299789e16bb2e2c6d%7C0%7C0%7C639001885119251495%7CUnknown%7CTWFpbGZsb3d8eyJFbXB0eU1hcGkiOnRydWUsIlYiOiIwLjAuMDAwMCIsIlAiOiJXaW4zMiIsIkFOIjoiTWFpbCIsIldUIjoyfQ%3D%3D%7C0%7C%7C%7C&amp;sdata=7hsyuEC94pl1BLTr1tqufpoltGCsw4RCJEdqg2YLtD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rosa.wikixl.nl%2Findex.php%2FOnderwijssemantiek&amp;data=05%7C02%7CB.Kruiswijk%40kennisnet.nl%7Cd09c31905ceb4f9d114b08de30d43496%7C243289eec91844e299789e16bb2e2c6d%7C0%7C0%7C639001885119233240%7CUnknown%7CTWFpbGZsb3d8eyJFbXB0eU1hcGkiOnRydWUsIlYiOiIwLjAuMDAwMCIsIlAiOiJXaW4zMiIsIkFOIjoiTWFpbCIsIldUIjoyfQ%3D%3D%7C0%7C%7C%7C&amp;sdata=%2BGAd%2B4s5V%2Bl2Sg4v3mTcFF2MUup4hxHHT65ZyvE0bMs%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AD73E00-D83A-4D41-AAF0-A76FAF5EBFE4}">
    <t:Anchor>
      <t:Comment id="1125035182"/>
    </t:Anchor>
    <t:History>
      <t:Event id="{6CACC3AE-0842-4F6B-ABE5-A77ADC114123}" time="2023-08-29T14:59:53.24Z">
        <t:Attribution userId="S::i.buysballot@kennisnet.nl::e43aca78-49c6-46ce-b18c-8be2e50a551d" userProvider="AD" userName="Ijsbrand Buys Ballot"/>
        <t:Anchor>
          <t:Comment id="1125035182"/>
        </t:Anchor>
        <t:Create/>
      </t:Event>
      <t:Event id="{748A6077-5E17-45A4-AAAB-0B091E0EC75B}" time="2023-08-29T14:59:53.24Z">
        <t:Attribution userId="S::i.buysballot@kennisnet.nl::e43aca78-49c6-46ce-b18c-8be2e50a551d" userProvider="AD" userName="Ijsbrand Buys Ballot"/>
        <t:Anchor>
          <t:Comment id="1125035182"/>
        </t:Anchor>
        <t:Assign userId="S::B.Dommisse@kennisnet.nl::c37fd6d2-ed16-4115-bd6e-68ba570e5f59" userProvider="AD" userName="Brian Dommisse"/>
      </t:Event>
      <t:Event id="{F8FBB580-95E9-4284-A1DD-E4DC3E4C2FE6}" time="2023-08-29T14:59:53.24Z">
        <t:Attribution userId="S::i.buysballot@kennisnet.nl::e43aca78-49c6-46ce-b18c-8be2e50a551d" userProvider="AD" userName="Ijsbrand Buys Ballot"/>
        <t:Anchor>
          <t:Comment id="1125035182"/>
        </t:Anchor>
        <t:SetTitle title="@Brian Dommisse Misschien nog iets over de samenwerkingsafspraken met Edu-V waarvoor Tonny en Hedy een opzet hebben gemaakt en gemaild aan Marianne, Dirk en jou? Dat we bijna een uitgewerkte onderlegger voor de samenwerking hebben?"/>
      </t:Event>
      <t:Event id="{1F18EB99-1C6C-48C7-9B11-5D5EFC37E928}" time="2023-09-01T08:31:30.667Z">
        <t:Attribution userId="S::i.buysballot@kennisnet.nl::e43aca78-49c6-46ce-b18c-8be2e50a551d" userProvider="AD" userName="Ijsbrand Buys Ballot"/>
        <t:Progress percentComplete="100"/>
      </t:Event>
    </t:History>
  </t:Task>
  <t:Task id="{745CCD0B-2966-43DE-95BD-298FC9E521E9}">
    <t:Anchor>
      <t:Comment id="656813038"/>
    </t:Anchor>
    <t:History>
      <t:Event id="{137ADCE9-D7DE-4E8A-B579-EBC30F6B3645}" time="2023-08-29T15:02:45.584Z">
        <t:Attribution userId="S::i.buysballot@kennisnet.nl::e43aca78-49c6-46ce-b18c-8be2e50a551d" userProvider="AD" userName="Ijsbrand Buys Ballot"/>
        <t:Anchor>
          <t:Comment id="656813038"/>
        </t:Anchor>
        <t:Create/>
      </t:Event>
      <t:Event id="{0D682F97-69A1-4A7A-A5D3-19C876E03E8D}" time="2023-08-29T15:02:45.584Z">
        <t:Attribution userId="S::i.buysballot@kennisnet.nl::e43aca78-49c6-46ce-b18c-8be2e50a551d" userProvider="AD" userName="Ijsbrand Buys Ballot"/>
        <t:Anchor>
          <t:Comment id="656813038"/>
        </t:Anchor>
        <t:Assign userId="S::B.Dommisse@kennisnet.nl::c37fd6d2-ed16-4115-bd6e-68ba570e5f59" userProvider="AD" userName="Brian Dommisse"/>
      </t:Event>
      <t:Event id="{8370084C-014D-40A7-BDE4-F28FA83E5908}" time="2023-08-29T15:02:45.584Z">
        <t:Attribution userId="S::i.buysballot@kennisnet.nl::e43aca78-49c6-46ce-b18c-8be2e50a551d" userProvider="AD" userName="Ijsbrand Buys Ballot"/>
        <t:Anchor>
          <t:Comment id="656813038"/>
        </t:Anchor>
        <t:SetTitle title="@Brian Dommisse @Jos van der Arend misschien nog iets over de voortgang rond internationale standaardisatie? Melle en Evelien Renders (SURF) hadden gevraagd een update te geven in de SR over EduXS maar hier is niet voldoende tijd voor. Wel kunnen we 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A54D-9F20-4F71-B7F0-6445E78D4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47B9B-8FD9-4F3F-821B-FECCBAFA8A1E}">
  <ds:schemaRefs>
    <ds:schemaRef ds:uri="http://schemas.microsoft.com/sharepoint/v3/contenttype/forms"/>
  </ds:schemaRefs>
</ds:datastoreItem>
</file>

<file path=customXml/itemProps3.xml><?xml version="1.0" encoding="utf-8"?>
<ds:datastoreItem xmlns:ds="http://schemas.openxmlformats.org/officeDocument/2006/customXml" ds:itemID="{A983B2E5-2BE6-4EF7-924B-232254FB65DB}">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4.xml><?xml version="1.0" encoding="utf-8"?>
<ds:datastoreItem xmlns:ds="http://schemas.openxmlformats.org/officeDocument/2006/customXml" ds:itemID="{6768EEEE-D4A6-4E20-9D6A-D14B6B9E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2455</Words>
  <Characters>13997</Characters>
  <Application>Microsoft Office Word</Application>
  <DocSecurity>4</DocSecurity>
  <Lines>116</Lines>
  <Paragraphs>32</Paragraphs>
  <ScaleCrop>false</ScaleCrop>
  <Company/>
  <LinksUpToDate>false</LinksUpToDate>
  <CharactersWithSpaces>16420</CharactersWithSpaces>
  <SharedDoc>false</SharedDoc>
  <HLinks>
    <vt:vector size="96" baseType="variant">
      <vt:variant>
        <vt:i4>196733</vt:i4>
      </vt:variant>
      <vt:variant>
        <vt:i4>78</vt:i4>
      </vt:variant>
      <vt:variant>
        <vt:i4>0</vt:i4>
      </vt:variant>
      <vt:variant>
        <vt:i4>5</vt:i4>
      </vt:variant>
      <vt:variant>
        <vt:lpwstr>https://eur01.safelinks.protection.outlook.com/?url=https%3A%2F%2Fwww.edustandaard.nl%2Fstandaard_werkgroepen%2F&amp;data=05%7C02%7CB.Kruiswijk%40kennisnet.nl%7Cd09c31905ceb4f9d114b08de30d43496%7C243289eec91844e299789e16bb2e2c6d%7C0%7C0%7C639001885119269602%7CUnknown%7CTWFpbGZsb3d8eyJFbXB0eU1hcGkiOnRydWUsIlYiOiIwLjAuMDAwMCIsIlAiOiJXaW4zMiIsIkFOIjoiTWFpbCIsIldUIjoyfQ%3D%3D%7C0%7C%7C%7C&amp;sdata=D9Ktzglg7DXBBgN3O8%2FzjULaZEGON%2Brvh7HaDsEvh%2FA%3D&amp;reserved=0</vt:lpwstr>
      </vt:variant>
      <vt:variant>
        <vt:lpwstr/>
      </vt:variant>
      <vt:variant>
        <vt:i4>3145772</vt:i4>
      </vt:variant>
      <vt:variant>
        <vt:i4>75</vt:i4>
      </vt:variant>
      <vt:variant>
        <vt:i4>0</vt:i4>
      </vt:variant>
      <vt:variant>
        <vt:i4>5</vt:i4>
      </vt:variant>
      <vt:variant>
        <vt:lpwstr>https://eur01.safelinks.protection.outlook.com/?url=https%3A%2F%2Frosa.wikixl.nl%2Findex.php%2FId-a7ec37c8596a4da193cfa71ef66e2841&amp;data=05%7C02%7CB.Kruiswijk%40kennisnet.nl%7Cd09c31905ceb4f9d114b08de30d43496%7C243289eec91844e299789e16bb2e2c6d%7C0%7C0%7C639001885119251495%7CUnknown%7CTWFpbGZsb3d8eyJFbXB0eU1hcGkiOnRydWUsIlYiOiIwLjAuMDAwMCIsIlAiOiJXaW4zMiIsIkFOIjoiTWFpbCIsIldUIjoyfQ%3D%3D%7C0%7C%7C%7C&amp;sdata=7hsyuEC94pl1BLTr1tqufpoltGCsw4RCJEdqg2YLtD4%3D&amp;reserved=0</vt:lpwstr>
      </vt:variant>
      <vt:variant>
        <vt:lpwstr/>
      </vt:variant>
      <vt:variant>
        <vt:i4>7274535</vt:i4>
      </vt:variant>
      <vt:variant>
        <vt:i4>72</vt:i4>
      </vt:variant>
      <vt:variant>
        <vt:i4>0</vt:i4>
      </vt:variant>
      <vt:variant>
        <vt:i4>5</vt:i4>
      </vt:variant>
      <vt:variant>
        <vt:lpwstr>https://eur01.safelinks.protection.outlook.com/?url=https%3A%2F%2Frosa.wikixl.nl%2Findex.php%2FOnderwijssemantiek&amp;data=05%7C02%7CB.Kruiswijk%40kennisnet.nl%7Cd09c31905ceb4f9d114b08de30d43496%7C243289eec91844e299789e16bb2e2c6d%7C0%7C0%7C639001885119233240%7CUnknown%7CTWFpbGZsb3d8eyJFbXB0eU1hcGkiOnRydWUsIlYiOiIwLjAuMDAwMCIsIlAiOiJXaW4zMiIsIkFOIjoiTWFpbCIsIldUIjoyfQ%3D%3D%7C0%7C%7C%7C&amp;sdata=%2BGAd%2B4s5V%2Bl2Sg4v3mTcFF2MUup4hxHHT65ZyvE0bMs%3D&amp;reserved=0</vt:lpwstr>
      </vt:variant>
      <vt:variant>
        <vt:lpwstr/>
      </vt:variant>
      <vt:variant>
        <vt:i4>262270</vt:i4>
      </vt:variant>
      <vt:variant>
        <vt:i4>69</vt:i4>
      </vt:variant>
      <vt:variant>
        <vt:i4>0</vt:i4>
      </vt:variant>
      <vt:variant>
        <vt:i4>5</vt:i4>
      </vt:variant>
      <vt:variant>
        <vt:lpwstr>https://www.edustandaard.nl/standaard_bijeenkomsten/bijeenkomst-architectuurraad-oktober-2025/</vt:lpwstr>
      </vt:variant>
      <vt:variant>
        <vt:lpwstr/>
      </vt:variant>
      <vt:variant>
        <vt:i4>4587600</vt:i4>
      </vt:variant>
      <vt:variant>
        <vt:i4>66</vt:i4>
      </vt:variant>
      <vt:variant>
        <vt:i4>0</vt:i4>
      </vt:variant>
      <vt:variant>
        <vt:i4>5</vt:i4>
      </vt:variant>
      <vt:variant>
        <vt:lpwstr>https://rosa.wikixl.nl/index.php/Hoofdpagina</vt:lpwstr>
      </vt:variant>
      <vt:variant>
        <vt:lpwstr/>
      </vt:variant>
      <vt:variant>
        <vt:i4>1966107</vt:i4>
      </vt:variant>
      <vt:variant>
        <vt:i4>63</vt:i4>
      </vt:variant>
      <vt:variant>
        <vt:i4>0</vt:i4>
      </vt:variant>
      <vt:variant>
        <vt:i4>5</vt:i4>
      </vt:variant>
      <vt:variant>
        <vt:lpwstr>https://www.edustandaard.nl/</vt:lpwstr>
      </vt:variant>
      <vt:variant>
        <vt:lpwstr/>
      </vt:variant>
      <vt:variant>
        <vt:i4>1572912</vt:i4>
      </vt:variant>
      <vt:variant>
        <vt:i4>56</vt:i4>
      </vt:variant>
      <vt:variant>
        <vt:i4>0</vt:i4>
      </vt:variant>
      <vt:variant>
        <vt:i4>5</vt:i4>
      </vt:variant>
      <vt:variant>
        <vt:lpwstr/>
      </vt:variant>
      <vt:variant>
        <vt:lpwstr>_Toc215669110</vt:lpwstr>
      </vt:variant>
      <vt:variant>
        <vt:i4>1638448</vt:i4>
      </vt:variant>
      <vt:variant>
        <vt:i4>50</vt:i4>
      </vt:variant>
      <vt:variant>
        <vt:i4>0</vt:i4>
      </vt:variant>
      <vt:variant>
        <vt:i4>5</vt:i4>
      </vt:variant>
      <vt:variant>
        <vt:lpwstr/>
      </vt:variant>
      <vt:variant>
        <vt:lpwstr>_Toc215669109</vt:lpwstr>
      </vt:variant>
      <vt:variant>
        <vt:i4>1638448</vt:i4>
      </vt:variant>
      <vt:variant>
        <vt:i4>44</vt:i4>
      </vt:variant>
      <vt:variant>
        <vt:i4>0</vt:i4>
      </vt:variant>
      <vt:variant>
        <vt:i4>5</vt:i4>
      </vt:variant>
      <vt:variant>
        <vt:lpwstr/>
      </vt:variant>
      <vt:variant>
        <vt:lpwstr>_Toc215669108</vt:lpwstr>
      </vt:variant>
      <vt:variant>
        <vt:i4>1638448</vt:i4>
      </vt:variant>
      <vt:variant>
        <vt:i4>38</vt:i4>
      </vt:variant>
      <vt:variant>
        <vt:i4>0</vt:i4>
      </vt:variant>
      <vt:variant>
        <vt:i4>5</vt:i4>
      </vt:variant>
      <vt:variant>
        <vt:lpwstr/>
      </vt:variant>
      <vt:variant>
        <vt:lpwstr>_Toc215669107</vt:lpwstr>
      </vt:variant>
      <vt:variant>
        <vt:i4>1638448</vt:i4>
      </vt:variant>
      <vt:variant>
        <vt:i4>32</vt:i4>
      </vt:variant>
      <vt:variant>
        <vt:i4>0</vt:i4>
      </vt:variant>
      <vt:variant>
        <vt:i4>5</vt:i4>
      </vt:variant>
      <vt:variant>
        <vt:lpwstr/>
      </vt:variant>
      <vt:variant>
        <vt:lpwstr>_Toc215669106</vt:lpwstr>
      </vt:variant>
      <vt:variant>
        <vt:i4>1638448</vt:i4>
      </vt:variant>
      <vt:variant>
        <vt:i4>26</vt:i4>
      </vt:variant>
      <vt:variant>
        <vt:i4>0</vt:i4>
      </vt:variant>
      <vt:variant>
        <vt:i4>5</vt:i4>
      </vt:variant>
      <vt:variant>
        <vt:lpwstr/>
      </vt:variant>
      <vt:variant>
        <vt:lpwstr>_Toc215669105</vt:lpwstr>
      </vt:variant>
      <vt:variant>
        <vt:i4>1638448</vt:i4>
      </vt:variant>
      <vt:variant>
        <vt:i4>20</vt:i4>
      </vt:variant>
      <vt:variant>
        <vt:i4>0</vt:i4>
      </vt:variant>
      <vt:variant>
        <vt:i4>5</vt:i4>
      </vt:variant>
      <vt:variant>
        <vt:lpwstr/>
      </vt:variant>
      <vt:variant>
        <vt:lpwstr>_Toc215669104</vt:lpwstr>
      </vt:variant>
      <vt:variant>
        <vt:i4>1638448</vt:i4>
      </vt:variant>
      <vt:variant>
        <vt:i4>14</vt:i4>
      </vt:variant>
      <vt:variant>
        <vt:i4>0</vt:i4>
      </vt:variant>
      <vt:variant>
        <vt:i4>5</vt:i4>
      </vt:variant>
      <vt:variant>
        <vt:lpwstr/>
      </vt:variant>
      <vt:variant>
        <vt:lpwstr>_Toc215669103</vt:lpwstr>
      </vt:variant>
      <vt:variant>
        <vt:i4>1638448</vt:i4>
      </vt:variant>
      <vt:variant>
        <vt:i4>8</vt:i4>
      </vt:variant>
      <vt:variant>
        <vt:i4>0</vt:i4>
      </vt:variant>
      <vt:variant>
        <vt:i4>5</vt:i4>
      </vt:variant>
      <vt:variant>
        <vt:lpwstr/>
      </vt:variant>
      <vt:variant>
        <vt:lpwstr>_Toc215669102</vt:lpwstr>
      </vt:variant>
      <vt:variant>
        <vt:i4>1638448</vt:i4>
      </vt:variant>
      <vt:variant>
        <vt:i4>2</vt:i4>
      </vt:variant>
      <vt:variant>
        <vt:i4>0</vt:i4>
      </vt:variant>
      <vt:variant>
        <vt:i4>5</vt:i4>
      </vt:variant>
      <vt:variant>
        <vt:lpwstr/>
      </vt:variant>
      <vt:variant>
        <vt:lpwstr>_Toc215669101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Nijstad</dc:creator>
  <cp:keywords/>
  <cp:lastModifiedBy>Bas Kruiswijk</cp:lastModifiedBy>
  <cp:revision>293</cp:revision>
  <cp:lastPrinted>2024-09-06T07:51:00Z</cp:lastPrinted>
  <dcterms:created xsi:type="dcterms:W3CDTF">2025-08-29T05:53:00Z</dcterms:created>
  <dcterms:modified xsi:type="dcterms:W3CDTF">2025-12-04T12:57:00Z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2024-11-22T11:45:10Z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394b585d-08b3-4fd8-89da-e8608764d68b</vt:lpwstr>
  </property>
  <property fmtid="{D5CDD505-2E9C-101B-9397-08002B2CF9AE}" pid="10" name="MSIP_Label_95225633-f92c-4cc3-8039-da610ec32b8c_ContentBits">
    <vt:lpwstr>0</vt:lpwstr>
  </property>
</Properties>
</file>