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5B97" w14:textId="0205BF7C" w:rsidR="00E04020" w:rsidRPr="00CD767F" w:rsidRDefault="00250D0C" w:rsidP="771F557C">
      <w:pPr>
        <w:spacing w:line="276" w:lineRule="auto"/>
        <w:rPr>
          <w:rFonts w:cstheme="minorHAnsi"/>
          <w:b/>
          <w:bCs/>
          <w:color w:val="auto"/>
          <w:sz w:val="36"/>
          <w:szCs w:val="36"/>
        </w:rPr>
      </w:pPr>
      <w:r w:rsidRPr="00CD767F">
        <w:rPr>
          <w:rFonts w:cstheme="minorHAnsi"/>
          <w:b/>
          <w:bCs/>
          <w:color w:val="auto"/>
          <w:sz w:val="36"/>
          <w:szCs w:val="36"/>
        </w:rPr>
        <w:t>A</w:t>
      </w:r>
      <w:r w:rsidR="00406F1C" w:rsidRPr="00CD767F">
        <w:rPr>
          <w:rFonts w:cstheme="minorHAnsi"/>
          <w:b/>
          <w:bCs/>
          <w:color w:val="auto"/>
          <w:sz w:val="36"/>
          <w:szCs w:val="36"/>
        </w:rPr>
        <w:t>genda</w:t>
      </w:r>
      <w:r w:rsidR="00B573EF" w:rsidRPr="00CD767F">
        <w:rPr>
          <w:rFonts w:cstheme="minorHAnsi"/>
          <w:b/>
          <w:bCs/>
          <w:color w:val="auto"/>
          <w:sz w:val="36"/>
          <w:szCs w:val="36"/>
        </w:rPr>
        <w:t xml:space="preserve"> Standaardisatieraad</w:t>
      </w:r>
    </w:p>
    <w:p w14:paraId="2CF51E2B" w14:textId="4D0D0943" w:rsidR="00E04020" w:rsidRPr="00CD767F" w:rsidRDefault="00B573EF">
      <w:pPr>
        <w:spacing w:line="276" w:lineRule="auto"/>
        <w:rPr>
          <w:rFonts w:cstheme="minorHAnsi"/>
          <w:b/>
          <w:i/>
          <w:color w:val="auto"/>
          <w:sz w:val="20"/>
          <w:szCs w:val="20"/>
        </w:rPr>
      </w:pPr>
      <w:r w:rsidRPr="00CD767F">
        <w:rPr>
          <w:rFonts w:cstheme="minorHAnsi"/>
          <w:b/>
          <w:color w:val="auto"/>
          <w:sz w:val="20"/>
          <w:szCs w:val="20"/>
        </w:rPr>
        <w:t>Datum:</w:t>
      </w:r>
      <w:r w:rsidRPr="00CD767F">
        <w:rPr>
          <w:rFonts w:cstheme="minorHAnsi"/>
          <w:b/>
          <w:color w:val="auto"/>
          <w:sz w:val="20"/>
          <w:szCs w:val="20"/>
        </w:rPr>
        <w:tab/>
      </w:r>
      <w:r w:rsidRPr="00CD767F">
        <w:rPr>
          <w:rFonts w:cstheme="minorHAnsi"/>
          <w:b/>
          <w:color w:val="auto"/>
          <w:sz w:val="20"/>
          <w:szCs w:val="20"/>
        </w:rPr>
        <w:tab/>
      </w:r>
      <w:r w:rsidR="002568B8">
        <w:rPr>
          <w:rFonts w:cstheme="minorHAnsi"/>
          <w:color w:val="auto"/>
          <w:sz w:val="20"/>
          <w:szCs w:val="20"/>
        </w:rPr>
        <w:t>Maandag</w:t>
      </w:r>
      <w:r w:rsidR="00406F1C" w:rsidRPr="00CD767F">
        <w:rPr>
          <w:rFonts w:cstheme="minorHAnsi"/>
          <w:color w:val="auto"/>
          <w:sz w:val="20"/>
          <w:szCs w:val="20"/>
        </w:rPr>
        <w:t xml:space="preserve"> </w:t>
      </w:r>
      <w:r w:rsidR="005A61F2">
        <w:rPr>
          <w:rFonts w:cstheme="minorHAnsi"/>
          <w:color w:val="auto"/>
          <w:sz w:val="20"/>
          <w:szCs w:val="20"/>
        </w:rPr>
        <w:t>2</w:t>
      </w:r>
      <w:r w:rsidR="00080396">
        <w:rPr>
          <w:rFonts w:cstheme="minorHAnsi"/>
          <w:color w:val="auto"/>
          <w:sz w:val="20"/>
          <w:szCs w:val="20"/>
        </w:rPr>
        <w:t>9</w:t>
      </w:r>
      <w:r w:rsidR="007C7193" w:rsidRPr="00CD767F">
        <w:rPr>
          <w:rFonts w:cstheme="minorHAnsi"/>
          <w:color w:val="auto"/>
          <w:sz w:val="20"/>
          <w:szCs w:val="20"/>
        </w:rPr>
        <w:t xml:space="preserve"> </w:t>
      </w:r>
      <w:r w:rsidR="005A61F2">
        <w:rPr>
          <w:rFonts w:cstheme="minorHAnsi"/>
          <w:color w:val="auto"/>
          <w:sz w:val="20"/>
          <w:szCs w:val="20"/>
        </w:rPr>
        <w:t>juni</w:t>
      </w:r>
      <w:r w:rsidR="005A6F5D" w:rsidRPr="00CD767F">
        <w:rPr>
          <w:rFonts w:cstheme="minorHAnsi"/>
          <w:color w:val="auto"/>
          <w:sz w:val="20"/>
          <w:szCs w:val="20"/>
        </w:rPr>
        <w:t xml:space="preserve"> </w:t>
      </w:r>
      <w:r w:rsidR="000C343E" w:rsidRPr="00CD767F">
        <w:rPr>
          <w:rFonts w:cstheme="minorHAnsi"/>
          <w:color w:val="auto"/>
          <w:sz w:val="20"/>
          <w:szCs w:val="20"/>
        </w:rPr>
        <w:t>1</w:t>
      </w:r>
      <w:r w:rsidR="004329DB" w:rsidRPr="00CD767F">
        <w:rPr>
          <w:rFonts w:cstheme="minorHAnsi"/>
          <w:color w:val="auto"/>
          <w:sz w:val="20"/>
          <w:szCs w:val="20"/>
        </w:rPr>
        <w:t>3</w:t>
      </w:r>
      <w:r w:rsidR="009349DB" w:rsidRPr="00CD767F">
        <w:rPr>
          <w:rFonts w:cstheme="minorHAnsi"/>
          <w:color w:val="auto"/>
          <w:sz w:val="20"/>
          <w:szCs w:val="20"/>
        </w:rPr>
        <w:t>:</w:t>
      </w:r>
      <w:r w:rsidR="00417E86" w:rsidRPr="00CD767F">
        <w:rPr>
          <w:rFonts w:cstheme="minorHAnsi"/>
          <w:color w:val="auto"/>
          <w:sz w:val="20"/>
          <w:szCs w:val="20"/>
        </w:rPr>
        <w:t>0</w:t>
      </w:r>
      <w:r w:rsidR="005861BC" w:rsidRPr="00CD767F">
        <w:rPr>
          <w:rFonts w:cstheme="minorHAnsi"/>
          <w:color w:val="auto"/>
          <w:sz w:val="20"/>
          <w:szCs w:val="20"/>
        </w:rPr>
        <w:t>0</w:t>
      </w:r>
      <w:r w:rsidR="009349DB" w:rsidRPr="00CD767F">
        <w:rPr>
          <w:rFonts w:cstheme="minorHAnsi"/>
          <w:color w:val="auto"/>
          <w:sz w:val="20"/>
          <w:szCs w:val="20"/>
        </w:rPr>
        <w:t xml:space="preserve"> </w:t>
      </w:r>
      <w:r w:rsidR="00406F1C" w:rsidRPr="00CD767F">
        <w:rPr>
          <w:rFonts w:cstheme="minorHAnsi"/>
          <w:color w:val="auto"/>
          <w:sz w:val="20"/>
          <w:szCs w:val="20"/>
        </w:rPr>
        <w:t>– 1</w:t>
      </w:r>
      <w:r w:rsidR="004329DB" w:rsidRPr="00CD767F">
        <w:rPr>
          <w:rFonts w:cstheme="minorHAnsi"/>
          <w:color w:val="auto"/>
          <w:sz w:val="20"/>
          <w:szCs w:val="20"/>
        </w:rPr>
        <w:t>5</w:t>
      </w:r>
      <w:r w:rsidRPr="00CD767F">
        <w:rPr>
          <w:rFonts w:cstheme="minorHAnsi"/>
          <w:color w:val="auto"/>
          <w:sz w:val="20"/>
          <w:szCs w:val="20"/>
        </w:rPr>
        <w:t>:00 uur</w:t>
      </w:r>
    </w:p>
    <w:p w14:paraId="52931416" w14:textId="65B309DD" w:rsidR="00E04020" w:rsidRPr="00CD767F" w:rsidRDefault="00B573EF">
      <w:pPr>
        <w:spacing w:line="276" w:lineRule="auto"/>
        <w:rPr>
          <w:rFonts w:cstheme="minorHAnsi"/>
          <w:color w:val="auto"/>
          <w:sz w:val="20"/>
          <w:szCs w:val="20"/>
        </w:rPr>
      </w:pPr>
      <w:r w:rsidRPr="00CD767F">
        <w:rPr>
          <w:rFonts w:cstheme="minorHAnsi"/>
          <w:b/>
          <w:bCs/>
          <w:color w:val="auto"/>
          <w:sz w:val="20"/>
          <w:szCs w:val="20"/>
        </w:rPr>
        <w:t>Locatie</w:t>
      </w:r>
      <w:r w:rsidR="002D4C29">
        <w:rPr>
          <w:rFonts w:cstheme="minorHAnsi"/>
          <w:b/>
          <w:bCs/>
          <w:color w:val="auto"/>
          <w:sz w:val="20"/>
          <w:szCs w:val="20"/>
        </w:rPr>
        <w:t>:</w:t>
      </w:r>
      <w:r w:rsidR="002D4C29">
        <w:rPr>
          <w:rFonts w:cstheme="minorHAnsi"/>
          <w:b/>
          <w:bCs/>
          <w:color w:val="auto"/>
          <w:sz w:val="20"/>
          <w:szCs w:val="20"/>
        </w:rPr>
        <w:tab/>
      </w:r>
      <w:r w:rsidR="002D4C29" w:rsidRPr="002D4C29">
        <w:rPr>
          <w:rFonts w:cstheme="minorHAnsi"/>
          <w:color w:val="auto"/>
          <w:sz w:val="20"/>
          <w:szCs w:val="20"/>
        </w:rPr>
        <w:t>Digitaal</w:t>
      </w:r>
    </w:p>
    <w:p w14:paraId="3118937F" w14:textId="18F8071C" w:rsidR="00E04020" w:rsidRPr="00CD767F" w:rsidRDefault="004F4663" w:rsidP="41274823">
      <w:pPr>
        <w:spacing w:line="276" w:lineRule="auto"/>
        <w:ind w:left="1440" w:hanging="1440"/>
        <w:rPr>
          <w:rFonts w:cstheme="minorHAnsi"/>
          <w:color w:val="auto"/>
          <w:sz w:val="20"/>
          <w:szCs w:val="20"/>
        </w:rPr>
      </w:pPr>
      <w:r w:rsidRPr="00CD767F">
        <w:rPr>
          <w:rFonts w:cstheme="minorHAnsi"/>
          <w:b/>
          <w:bCs/>
          <w:color w:val="auto"/>
          <w:sz w:val="20"/>
          <w:szCs w:val="20"/>
        </w:rPr>
        <w:t>Afwezig</w:t>
      </w:r>
      <w:r w:rsidR="00B573EF" w:rsidRPr="00CD767F">
        <w:rPr>
          <w:rFonts w:cstheme="minorHAnsi"/>
          <w:b/>
          <w:bCs/>
          <w:color w:val="auto"/>
          <w:sz w:val="20"/>
          <w:szCs w:val="20"/>
        </w:rPr>
        <w:t>:</w:t>
      </w:r>
      <w:r w:rsidR="00B573EF" w:rsidRPr="00CD767F">
        <w:rPr>
          <w:rFonts w:cstheme="minorHAnsi"/>
          <w:color w:val="auto"/>
          <w:sz w:val="20"/>
          <w:szCs w:val="20"/>
        </w:rPr>
        <w:t xml:space="preserve"> </w:t>
      </w:r>
      <w:r w:rsidRPr="00CD767F">
        <w:rPr>
          <w:rFonts w:cstheme="minorHAnsi"/>
          <w:color w:val="auto"/>
        </w:rPr>
        <w:tab/>
      </w:r>
      <w:r w:rsidR="00F019F0" w:rsidRPr="00CB5E45">
        <w:rPr>
          <w:rFonts w:cstheme="minorHAnsi"/>
          <w:color w:val="auto"/>
          <w:sz w:val="20"/>
          <w:szCs w:val="20"/>
        </w:rPr>
        <w:t xml:space="preserve">Hans Louwhoff, Noor Ferket, </w:t>
      </w:r>
      <w:r w:rsidR="00B77896" w:rsidRPr="00CB5E45">
        <w:rPr>
          <w:rFonts w:cstheme="minorHAnsi"/>
          <w:color w:val="auto"/>
          <w:sz w:val="20"/>
          <w:szCs w:val="20"/>
        </w:rPr>
        <w:t>Ewout Tenhagen</w:t>
      </w:r>
    </w:p>
    <w:p w14:paraId="746FF30A" w14:textId="77777777" w:rsidR="00467590" w:rsidRDefault="21CD9217" w:rsidP="41274823">
      <w:pPr>
        <w:spacing w:line="276" w:lineRule="auto"/>
        <w:ind w:left="1440" w:hanging="1440"/>
        <w:rPr>
          <w:rFonts w:cstheme="minorHAnsi"/>
          <w:color w:val="auto"/>
          <w:sz w:val="20"/>
          <w:szCs w:val="20"/>
        </w:rPr>
      </w:pPr>
      <w:r w:rsidRPr="00CD767F">
        <w:rPr>
          <w:rFonts w:cstheme="minorHAnsi"/>
          <w:b/>
          <w:bCs/>
          <w:color w:val="auto"/>
          <w:sz w:val="20"/>
          <w:szCs w:val="20"/>
        </w:rPr>
        <w:t>Gastsprekers:</w:t>
      </w:r>
      <w:r w:rsidR="00BB49C7" w:rsidRPr="00CD767F">
        <w:rPr>
          <w:rFonts w:cstheme="minorHAnsi"/>
          <w:color w:val="auto"/>
          <w:sz w:val="20"/>
          <w:szCs w:val="20"/>
        </w:rPr>
        <w:tab/>
      </w:r>
      <w:r w:rsidR="002D4C29">
        <w:rPr>
          <w:rFonts w:cstheme="minorHAnsi"/>
          <w:color w:val="auto"/>
          <w:sz w:val="20"/>
          <w:szCs w:val="20"/>
        </w:rPr>
        <w:t xml:space="preserve">Jeroen de Ruig en </w:t>
      </w:r>
      <w:r w:rsidR="008B572C">
        <w:rPr>
          <w:rFonts w:cstheme="minorHAnsi"/>
          <w:color w:val="auto"/>
          <w:sz w:val="20"/>
          <w:szCs w:val="20"/>
        </w:rPr>
        <w:t xml:space="preserve">Arjen Brienen </w:t>
      </w:r>
      <w:r w:rsidR="00FC7F1D">
        <w:rPr>
          <w:rFonts w:cstheme="minorHAnsi"/>
          <w:color w:val="auto"/>
          <w:sz w:val="20"/>
          <w:szCs w:val="20"/>
        </w:rPr>
        <w:t>(Bureau Edustandaard)</w:t>
      </w:r>
      <w:r w:rsidR="002D4C29">
        <w:rPr>
          <w:rFonts w:cstheme="minorHAnsi"/>
          <w:color w:val="auto"/>
          <w:sz w:val="20"/>
          <w:szCs w:val="20"/>
        </w:rPr>
        <w:t xml:space="preserve">, </w:t>
      </w:r>
    </w:p>
    <w:p w14:paraId="35E215CC" w14:textId="5928D259" w:rsidR="00813D68" w:rsidRPr="00CD767F" w:rsidRDefault="002D4C29" w:rsidP="00467590">
      <w:pPr>
        <w:spacing w:line="276" w:lineRule="auto"/>
        <w:ind w:left="1440"/>
        <w:rPr>
          <w:rFonts w:cstheme="minorHAnsi"/>
          <w:color w:val="auto"/>
          <w:sz w:val="20"/>
          <w:szCs w:val="20"/>
        </w:rPr>
      </w:pPr>
      <w:r>
        <w:rPr>
          <w:rFonts w:cstheme="minorHAnsi"/>
          <w:color w:val="auto"/>
          <w:sz w:val="20"/>
          <w:szCs w:val="20"/>
        </w:rPr>
        <w:t>Jordy van den Els</w:t>
      </w:r>
      <w:r w:rsidR="003C3C9B">
        <w:rPr>
          <w:rFonts w:cstheme="minorHAnsi"/>
          <w:color w:val="auto"/>
          <w:sz w:val="20"/>
          <w:szCs w:val="20"/>
        </w:rPr>
        <w:t>hout</w:t>
      </w:r>
      <w:r>
        <w:rPr>
          <w:rFonts w:cstheme="minorHAnsi"/>
          <w:color w:val="auto"/>
          <w:sz w:val="20"/>
          <w:szCs w:val="20"/>
        </w:rPr>
        <w:t xml:space="preserve"> (Kennisnet)</w:t>
      </w:r>
    </w:p>
    <w:p w14:paraId="3FCA1C80" w14:textId="77777777" w:rsidR="00DA7BA9" w:rsidRPr="00CD767F" w:rsidRDefault="00DA7BA9">
      <w:pPr>
        <w:spacing w:line="276" w:lineRule="auto"/>
        <w:rPr>
          <w:rFonts w:cstheme="minorHAnsi"/>
          <w:color w:val="auto"/>
          <w:sz w:val="16"/>
          <w:szCs w:val="16"/>
        </w:rPr>
      </w:pPr>
    </w:p>
    <w:p w14:paraId="1CEDD36D" w14:textId="06C08458" w:rsidR="003A5442" w:rsidRPr="00CD767F" w:rsidRDefault="203204D8" w:rsidP="004B3DCB">
      <w:pPr>
        <w:pStyle w:val="doBullet"/>
        <w:rPr>
          <w:b w:val="0"/>
          <w:bCs/>
        </w:rPr>
      </w:pPr>
      <w:bookmarkStart w:id="0" w:name="_Hlk215228828"/>
      <w:r w:rsidRPr="00CD767F">
        <w:rPr>
          <w:bCs/>
        </w:rPr>
        <w:t>Opening</w:t>
      </w:r>
      <w:r w:rsidR="001D1A3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0A10E6" w:rsidRPr="00CD767F">
        <w:rPr>
          <w:bCs/>
        </w:rPr>
        <w:t>1</w:t>
      </w:r>
      <w:r w:rsidR="004329DB" w:rsidRPr="00CD767F">
        <w:rPr>
          <w:bCs/>
        </w:rPr>
        <w:t>3</w:t>
      </w:r>
      <w:r w:rsidR="000A10E6" w:rsidRPr="00CD767F">
        <w:rPr>
          <w:bCs/>
        </w:rPr>
        <w:t>.00</w:t>
      </w:r>
      <w:r w:rsidR="004E06BE" w:rsidRPr="00CD767F">
        <w:rPr>
          <w:bCs/>
        </w:rPr>
        <w:t>-1</w:t>
      </w:r>
      <w:r w:rsidR="004329DB" w:rsidRPr="00CD767F">
        <w:rPr>
          <w:bCs/>
        </w:rPr>
        <w:t>3</w:t>
      </w:r>
      <w:r w:rsidR="004E06BE" w:rsidRPr="00CD767F">
        <w:rPr>
          <w:bCs/>
        </w:rPr>
        <w:t>.01</w:t>
      </w:r>
    </w:p>
    <w:p w14:paraId="2C0E0F3D" w14:textId="4EB60EF4" w:rsidR="00EC34FA" w:rsidRPr="00CD767F" w:rsidRDefault="00406F1C" w:rsidP="00B25B04">
      <w:pPr>
        <w:spacing w:line="276" w:lineRule="auto"/>
        <w:rPr>
          <w:rFonts w:cstheme="minorHAnsi"/>
          <w:color w:val="auto"/>
        </w:rPr>
      </w:pPr>
      <w:r w:rsidRPr="00CD767F">
        <w:rPr>
          <w:rFonts w:cstheme="minorHAnsi"/>
          <w:color w:val="auto"/>
          <w:sz w:val="20"/>
          <w:szCs w:val="20"/>
        </w:rPr>
        <w:t>Vaststellen agenda</w:t>
      </w:r>
    </w:p>
    <w:p w14:paraId="3DCBCA21" w14:textId="77777777" w:rsidR="00223BBB" w:rsidRDefault="00223BBB" w:rsidP="004B3DCB">
      <w:pPr>
        <w:pStyle w:val="doBullet"/>
        <w:numPr>
          <w:ilvl w:val="0"/>
          <w:numId w:val="0"/>
        </w:numPr>
      </w:pPr>
    </w:p>
    <w:p w14:paraId="2191BF78" w14:textId="77777777" w:rsidR="00584718" w:rsidRPr="00CD767F" w:rsidRDefault="00584718" w:rsidP="004B3DCB">
      <w:pPr>
        <w:pStyle w:val="doBullet"/>
        <w:numPr>
          <w:ilvl w:val="0"/>
          <w:numId w:val="0"/>
        </w:numPr>
      </w:pPr>
    </w:p>
    <w:p w14:paraId="1325DCB1" w14:textId="64DCCFE2" w:rsidR="008D670B" w:rsidRPr="00CD767F" w:rsidRDefault="008D670B" w:rsidP="004B3DCB">
      <w:pPr>
        <w:pStyle w:val="doBullet"/>
        <w:rPr>
          <w:b w:val="0"/>
          <w:bCs/>
        </w:rPr>
      </w:pPr>
      <w:r w:rsidRPr="00CD767F">
        <w:rPr>
          <w:bCs/>
        </w:rPr>
        <w:t>Mededelingen</w:t>
      </w:r>
      <w:r w:rsidR="002914A0" w:rsidRPr="00CD767F">
        <w:rPr>
          <w:bCs/>
        </w:rPr>
        <w:t xml:space="preserve"> en actiepunten</w:t>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937B65" w:rsidRPr="00CD767F">
        <w:rPr>
          <w:bCs/>
        </w:rPr>
        <w:t>1</w:t>
      </w:r>
      <w:r w:rsidR="00E70852" w:rsidRPr="00CD767F">
        <w:rPr>
          <w:bCs/>
        </w:rPr>
        <w:t>3</w:t>
      </w:r>
      <w:r w:rsidR="00937B65" w:rsidRPr="00CD767F">
        <w:rPr>
          <w:bCs/>
        </w:rPr>
        <w:t>.</w:t>
      </w:r>
      <w:r w:rsidR="004E06BE" w:rsidRPr="00CD767F">
        <w:rPr>
          <w:bCs/>
        </w:rPr>
        <w:t>01-1</w:t>
      </w:r>
      <w:r w:rsidR="00E70852" w:rsidRPr="00CD767F">
        <w:rPr>
          <w:bCs/>
        </w:rPr>
        <w:t>3</w:t>
      </w:r>
      <w:r w:rsidR="004E06BE" w:rsidRPr="00CD767F">
        <w:rPr>
          <w:bCs/>
        </w:rPr>
        <w:t>.</w:t>
      </w:r>
      <w:r w:rsidR="00056282">
        <w:rPr>
          <w:bCs/>
        </w:rPr>
        <w:t>10</w:t>
      </w:r>
    </w:p>
    <w:p w14:paraId="11D9C634" w14:textId="487DA837" w:rsidR="00B7613A" w:rsidRPr="00CD767F" w:rsidRDefault="001B4E65" w:rsidP="00B25B04">
      <w:pPr>
        <w:spacing w:line="276" w:lineRule="auto"/>
        <w:rPr>
          <w:rFonts w:cstheme="minorHAnsi"/>
          <w:color w:val="auto"/>
          <w:sz w:val="20"/>
          <w:szCs w:val="20"/>
        </w:rPr>
      </w:pPr>
      <w:r w:rsidRPr="00CD767F">
        <w:rPr>
          <w:rFonts w:cstheme="minorHAnsi"/>
          <w:color w:val="auto"/>
          <w:sz w:val="20"/>
          <w:szCs w:val="20"/>
        </w:rPr>
        <w:t>V</w:t>
      </w:r>
      <w:r w:rsidR="00135D61" w:rsidRPr="00CD767F">
        <w:rPr>
          <w:rFonts w:cstheme="minorHAnsi"/>
          <w:color w:val="auto"/>
          <w:sz w:val="20"/>
          <w:szCs w:val="20"/>
        </w:rPr>
        <w:t xml:space="preserve">aststellen </w:t>
      </w:r>
      <w:r w:rsidR="002E338C" w:rsidRPr="00CD767F">
        <w:rPr>
          <w:rFonts w:cstheme="minorHAnsi"/>
          <w:color w:val="auto"/>
          <w:sz w:val="20"/>
          <w:szCs w:val="20"/>
        </w:rPr>
        <w:t>concept</w:t>
      </w:r>
      <w:r w:rsidR="00135D61" w:rsidRPr="00CD767F">
        <w:rPr>
          <w:rFonts w:cstheme="minorHAnsi"/>
          <w:color w:val="auto"/>
          <w:sz w:val="20"/>
          <w:szCs w:val="20"/>
        </w:rPr>
        <w:t>verslag</w:t>
      </w:r>
      <w:r w:rsidR="4D650FE3" w:rsidRPr="00CD767F">
        <w:rPr>
          <w:rFonts w:cstheme="minorHAnsi"/>
          <w:color w:val="auto"/>
          <w:sz w:val="20"/>
          <w:szCs w:val="20"/>
        </w:rPr>
        <w:t xml:space="preserve"> vorige bijeenkomst</w:t>
      </w:r>
    </w:p>
    <w:p w14:paraId="60AB73ED" w14:textId="77777777" w:rsidR="00B30086" w:rsidRPr="00CD767F" w:rsidRDefault="00B30086" w:rsidP="004B3DCB">
      <w:pPr>
        <w:pStyle w:val="doBullet"/>
        <w:numPr>
          <w:ilvl w:val="0"/>
          <w:numId w:val="0"/>
        </w:numPr>
      </w:pPr>
    </w:p>
    <w:p w14:paraId="70A8B5CA" w14:textId="6914D5FF" w:rsidR="008D670B" w:rsidRPr="00CD767F" w:rsidRDefault="008D670B" w:rsidP="004421C2">
      <w:pPr>
        <w:spacing w:line="276" w:lineRule="auto"/>
        <w:rPr>
          <w:rFonts w:cstheme="minorHAnsi"/>
          <w:color w:val="auto"/>
          <w:sz w:val="20"/>
          <w:szCs w:val="20"/>
        </w:rPr>
      </w:pPr>
      <w:r w:rsidRPr="00CD767F">
        <w:rPr>
          <w:rFonts w:cstheme="minorHAnsi"/>
          <w:color w:val="auto"/>
          <w:sz w:val="20"/>
          <w:szCs w:val="20"/>
          <w:u w:val="single"/>
        </w:rPr>
        <w:t xml:space="preserve">Bijlage </w:t>
      </w:r>
      <w:r w:rsidR="00C37179" w:rsidRPr="00CD767F">
        <w:rPr>
          <w:rFonts w:cstheme="minorHAnsi"/>
          <w:color w:val="auto"/>
          <w:sz w:val="20"/>
          <w:szCs w:val="20"/>
          <w:u w:val="single"/>
        </w:rPr>
        <w:t>2a</w:t>
      </w:r>
      <w:r w:rsidRPr="00CD767F">
        <w:rPr>
          <w:rFonts w:cstheme="minorHAnsi"/>
          <w:color w:val="auto"/>
          <w:sz w:val="20"/>
          <w:szCs w:val="20"/>
        </w:rPr>
        <w:t>:</w:t>
      </w:r>
      <w:r w:rsidR="00720848" w:rsidRPr="00CD767F">
        <w:rPr>
          <w:rFonts w:cstheme="minorHAnsi"/>
          <w:color w:val="auto"/>
          <w:sz w:val="20"/>
          <w:szCs w:val="20"/>
        </w:rPr>
        <w:t xml:space="preserve"> Conceptverslag van </w:t>
      </w:r>
      <w:r w:rsidR="00463838" w:rsidRPr="00CD767F">
        <w:rPr>
          <w:rFonts w:cstheme="minorHAnsi"/>
          <w:color w:val="auto"/>
          <w:sz w:val="20"/>
          <w:szCs w:val="20"/>
        </w:rPr>
        <w:t xml:space="preserve">de </w:t>
      </w:r>
      <w:r w:rsidR="00720848" w:rsidRPr="00CD767F">
        <w:rPr>
          <w:rFonts w:cstheme="minorHAnsi"/>
          <w:color w:val="auto"/>
          <w:sz w:val="20"/>
          <w:szCs w:val="20"/>
        </w:rPr>
        <w:t>Standaardisatieraad van</w:t>
      </w:r>
      <w:r w:rsidR="0031066D" w:rsidRPr="00CD767F">
        <w:rPr>
          <w:rFonts w:cstheme="minorHAnsi"/>
          <w:color w:val="auto"/>
          <w:sz w:val="20"/>
          <w:szCs w:val="20"/>
        </w:rPr>
        <w:t xml:space="preserve"> </w:t>
      </w:r>
      <w:r w:rsidR="00980056">
        <w:rPr>
          <w:rFonts w:cstheme="minorHAnsi"/>
          <w:color w:val="auto"/>
          <w:sz w:val="20"/>
          <w:szCs w:val="20"/>
        </w:rPr>
        <w:t>3 maart 2026</w:t>
      </w:r>
    </w:p>
    <w:p w14:paraId="11902C82" w14:textId="77777777" w:rsidR="008D670B" w:rsidRPr="00CD767F" w:rsidRDefault="008D670B" w:rsidP="004B3DCB">
      <w:pPr>
        <w:pStyle w:val="doBullet"/>
        <w:numPr>
          <w:ilvl w:val="0"/>
          <w:numId w:val="0"/>
        </w:numPr>
        <w:ind w:left="360"/>
      </w:pPr>
    </w:p>
    <w:p w14:paraId="1B5B1907" w14:textId="1A8E3E75" w:rsidR="00C71ECE" w:rsidRPr="00CD767F" w:rsidRDefault="00C71ECE" w:rsidP="00C71ECE">
      <w:pPr>
        <w:pBdr>
          <w:top w:val="nil"/>
          <w:left w:val="nil"/>
          <w:bottom w:val="nil"/>
          <w:right w:val="nil"/>
          <w:between w:val="nil"/>
        </w:pBdr>
        <w:spacing w:line="276" w:lineRule="auto"/>
        <w:rPr>
          <w:rFonts w:cstheme="minorHAnsi"/>
          <w:b/>
          <w:bCs/>
          <w:color w:val="auto"/>
          <w:sz w:val="20"/>
          <w:szCs w:val="20"/>
        </w:rPr>
      </w:pPr>
      <w:r w:rsidRPr="00CD767F">
        <w:rPr>
          <w:rFonts w:cstheme="minorHAnsi"/>
          <w:b/>
          <w:bCs/>
          <w:color w:val="auto"/>
          <w:sz w:val="20"/>
          <w:szCs w:val="20"/>
        </w:rPr>
        <w:t>Actiepunten vanuit de vorige vergadering</w:t>
      </w:r>
    </w:p>
    <w:tbl>
      <w:tblPr>
        <w:tblStyle w:val="Tabelraster"/>
        <w:tblW w:w="9985" w:type="dxa"/>
        <w:tblLook w:val="04A0" w:firstRow="1" w:lastRow="0" w:firstColumn="1" w:lastColumn="0" w:noHBand="0" w:noVBand="1"/>
      </w:tblPr>
      <w:tblGrid>
        <w:gridCol w:w="318"/>
        <w:gridCol w:w="7042"/>
        <w:gridCol w:w="999"/>
        <w:gridCol w:w="1626"/>
      </w:tblGrid>
      <w:tr w:rsidR="00CD767F" w:rsidRPr="00CD767F" w14:paraId="3B33F991" w14:textId="77777777" w:rsidTr="006309C1">
        <w:trPr>
          <w:trHeight w:val="300"/>
        </w:trPr>
        <w:tc>
          <w:tcPr>
            <w:tcW w:w="318" w:type="dxa"/>
          </w:tcPr>
          <w:p w14:paraId="56AF972A" w14:textId="042832DB" w:rsidR="004B7F6E" w:rsidRPr="00CD767F" w:rsidRDefault="004B7F6E" w:rsidP="00DD3840">
            <w:pPr>
              <w:spacing w:line="276" w:lineRule="auto"/>
              <w:rPr>
                <w:rFonts w:cstheme="minorHAnsi"/>
                <w:color w:val="auto"/>
              </w:rPr>
            </w:pPr>
            <w:r w:rsidRPr="00CD767F">
              <w:rPr>
                <w:rFonts w:cstheme="minorHAnsi"/>
                <w:color w:val="auto"/>
              </w:rPr>
              <w:t>1</w:t>
            </w:r>
          </w:p>
        </w:tc>
        <w:tc>
          <w:tcPr>
            <w:tcW w:w="7042" w:type="dxa"/>
          </w:tcPr>
          <w:p w14:paraId="294702CC" w14:textId="0365DB0F" w:rsidR="004B7F6E" w:rsidRPr="00CD767F" w:rsidRDefault="004B7F6E" w:rsidP="006309C1">
            <w:pPr>
              <w:spacing w:line="276" w:lineRule="auto"/>
              <w:rPr>
                <w:rFonts w:cstheme="minorHAnsi"/>
                <w:color w:val="auto"/>
                <w:sz w:val="20"/>
                <w:szCs w:val="20"/>
              </w:rPr>
            </w:pPr>
            <w:r w:rsidRPr="00CD767F">
              <w:rPr>
                <w:rFonts w:cstheme="minorHAnsi"/>
                <w:color w:val="auto"/>
              </w:rPr>
              <w:t>De Standaardisatieraad wordt door het Bureau op de hoogte</w:t>
            </w:r>
            <w:r w:rsidR="006309C1" w:rsidRPr="00CD767F">
              <w:rPr>
                <w:rFonts w:cstheme="minorHAnsi"/>
                <w:color w:val="auto"/>
              </w:rPr>
              <w:t xml:space="preserve"> </w:t>
            </w:r>
            <w:r w:rsidRPr="00CD767F">
              <w:rPr>
                <w:rFonts w:cstheme="minorHAnsi"/>
                <w:color w:val="auto"/>
              </w:rPr>
              <w:t xml:space="preserve">gehouden over het vervolgtraject rond de </w:t>
            </w:r>
            <w:proofErr w:type="spellStart"/>
            <w:r w:rsidRPr="00CD767F">
              <w:rPr>
                <w:rFonts w:cstheme="minorHAnsi"/>
                <w:color w:val="auto"/>
              </w:rPr>
              <w:t>ict</w:t>
            </w:r>
            <w:proofErr w:type="spellEnd"/>
            <w:r w:rsidRPr="00CD767F">
              <w:rPr>
                <w:rFonts w:cstheme="minorHAnsi"/>
                <w:color w:val="auto"/>
              </w:rPr>
              <w:t>-basisinfrastructuur.</w:t>
            </w:r>
          </w:p>
        </w:tc>
        <w:tc>
          <w:tcPr>
            <w:tcW w:w="999" w:type="dxa"/>
          </w:tcPr>
          <w:p w14:paraId="7A0FB724" w14:textId="3629B37A" w:rsidR="004B7F6E" w:rsidRPr="00CD767F" w:rsidRDefault="004B7F6E" w:rsidP="004B7F6E">
            <w:pPr>
              <w:spacing w:line="276" w:lineRule="auto"/>
              <w:rPr>
                <w:rFonts w:cstheme="minorHAnsi"/>
                <w:color w:val="auto"/>
                <w:sz w:val="16"/>
                <w:szCs w:val="16"/>
              </w:rPr>
            </w:pPr>
            <w:r w:rsidRPr="00CD767F">
              <w:rPr>
                <w:rFonts w:cstheme="minorHAnsi"/>
                <w:color w:val="auto"/>
                <w:sz w:val="16"/>
                <w:szCs w:val="16"/>
              </w:rPr>
              <w:t>Lopend</w:t>
            </w:r>
          </w:p>
        </w:tc>
        <w:tc>
          <w:tcPr>
            <w:tcW w:w="1626" w:type="dxa"/>
          </w:tcPr>
          <w:p w14:paraId="24430C1A" w14:textId="16365069" w:rsidR="004B7F6E" w:rsidRPr="00CD767F" w:rsidRDefault="000E4E5D" w:rsidP="004B7F6E">
            <w:pPr>
              <w:spacing w:line="276" w:lineRule="auto"/>
              <w:rPr>
                <w:rFonts w:cstheme="minorHAnsi"/>
                <w:color w:val="auto"/>
                <w:sz w:val="16"/>
                <w:szCs w:val="16"/>
              </w:rPr>
            </w:pPr>
            <w:r w:rsidRPr="00CD767F">
              <w:rPr>
                <w:rFonts w:cstheme="minorHAnsi"/>
                <w:color w:val="auto"/>
                <w:sz w:val="16"/>
                <w:szCs w:val="16"/>
              </w:rPr>
              <w:t>Marianne Mulder</w:t>
            </w:r>
          </w:p>
        </w:tc>
      </w:tr>
      <w:tr w:rsidR="00CD767F" w:rsidRPr="00CD767F" w14:paraId="5F2032FF" w14:textId="77777777" w:rsidTr="006309C1">
        <w:trPr>
          <w:trHeight w:val="300"/>
        </w:trPr>
        <w:tc>
          <w:tcPr>
            <w:tcW w:w="318" w:type="dxa"/>
          </w:tcPr>
          <w:p w14:paraId="708FFB48" w14:textId="2FF6F158" w:rsidR="006309C1" w:rsidRPr="00CD767F" w:rsidRDefault="006309C1" w:rsidP="00DD3840">
            <w:pPr>
              <w:spacing w:line="276" w:lineRule="auto"/>
              <w:rPr>
                <w:rFonts w:cstheme="minorHAnsi"/>
                <w:color w:val="auto"/>
              </w:rPr>
            </w:pPr>
            <w:r w:rsidRPr="00CD767F">
              <w:rPr>
                <w:rFonts w:cstheme="minorHAnsi"/>
                <w:color w:val="auto"/>
              </w:rPr>
              <w:t>2</w:t>
            </w:r>
          </w:p>
        </w:tc>
        <w:tc>
          <w:tcPr>
            <w:tcW w:w="7042" w:type="dxa"/>
          </w:tcPr>
          <w:p w14:paraId="5EA7F4A3" w14:textId="2116119A" w:rsidR="006309C1" w:rsidRPr="00CD767F" w:rsidRDefault="006309C1" w:rsidP="006309C1">
            <w:pPr>
              <w:spacing w:line="276" w:lineRule="auto"/>
              <w:rPr>
                <w:rFonts w:cstheme="minorHAnsi"/>
                <w:color w:val="auto"/>
              </w:rPr>
            </w:pPr>
            <w:r w:rsidRPr="00CD767F">
              <w:rPr>
                <w:rFonts w:cstheme="minorHAnsi"/>
                <w:color w:val="auto"/>
              </w:rPr>
              <w:t>De Standaardisatieraad wordt door het Bureau op de hoogte gehouden over het vervolgtraject rond het Onderwijsinformatiestelsel.</w:t>
            </w:r>
          </w:p>
        </w:tc>
        <w:tc>
          <w:tcPr>
            <w:tcW w:w="999" w:type="dxa"/>
          </w:tcPr>
          <w:p w14:paraId="7E7C63D3" w14:textId="24EAF29F" w:rsidR="006309C1" w:rsidRPr="00CD767F" w:rsidRDefault="006309C1" w:rsidP="006309C1">
            <w:pPr>
              <w:spacing w:line="276" w:lineRule="auto"/>
              <w:rPr>
                <w:rFonts w:cstheme="minorHAnsi"/>
                <w:color w:val="auto"/>
                <w:sz w:val="16"/>
                <w:szCs w:val="16"/>
              </w:rPr>
            </w:pPr>
            <w:r w:rsidRPr="00CD767F">
              <w:rPr>
                <w:rFonts w:cstheme="minorHAnsi"/>
                <w:color w:val="auto"/>
                <w:sz w:val="16"/>
                <w:szCs w:val="16"/>
              </w:rPr>
              <w:t>Lopend</w:t>
            </w:r>
          </w:p>
        </w:tc>
        <w:tc>
          <w:tcPr>
            <w:tcW w:w="1626" w:type="dxa"/>
          </w:tcPr>
          <w:p w14:paraId="6C60F83D" w14:textId="39024181" w:rsidR="006309C1" w:rsidRPr="00CD767F" w:rsidRDefault="00041DEE" w:rsidP="006309C1">
            <w:pPr>
              <w:spacing w:line="276" w:lineRule="auto"/>
              <w:rPr>
                <w:rFonts w:cstheme="minorHAnsi"/>
                <w:color w:val="auto"/>
                <w:sz w:val="16"/>
                <w:szCs w:val="16"/>
              </w:rPr>
            </w:pPr>
            <w:r w:rsidRPr="00CD767F">
              <w:rPr>
                <w:rFonts w:cstheme="minorHAnsi"/>
                <w:color w:val="auto"/>
                <w:sz w:val="16"/>
                <w:szCs w:val="16"/>
              </w:rPr>
              <w:t>Bas Kruiswijk</w:t>
            </w:r>
          </w:p>
        </w:tc>
      </w:tr>
      <w:tr w:rsidR="00CD767F" w:rsidRPr="00CD767F" w14:paraId="6ADD581F" w14:textId="77777777" w:rsidTr="006309C1">
        <w:trPr>
          <w:trHeight w:val="300"/>
        </w:trPr>
        <w:tc>
          <w:tcPr>
            <w:tcW w:w="318" w:type="dxa"/>
          </w:tcPr>
          <w:p w14:paraId="6A31AC17" w14:textId="3CC170DD" w:rsidR="004B7F6E" w:rsidRPr="00CD767F" w:rsidRDefault="004B7F6E" w:rsidP="00DD3840">
            <w:pPr>
              <w:spacing w:line="276" w:lineRule="auto"/>
              <w:rPr>
                <w:rFonts w:cstheme="minorHAnsi"/>
                <w:color w:val="auto"/>
              </w:rPr>
            </w:pPr>
            <w:r w:rsidRPr="00CD767F">
              <w:rPr>
                <w:rFonts w:cstheme="minorHAnsi"/>
                <w:color w:val="auto"/>
              </w:rPr>
              <w:t>3</w:t>
            </w:r>
          </w:p>
        </w:tc>
        <w:tc>
          <w:tcPr>
            <w:tcW w:w="7042" w:type="dxa"/>
          </w:tcPr>
          <w:p w14:paraId="4A978F8A" w14:textId="5BCC8F74" w:rsidR="00FC1E41" w:rsidRPr="00CD767F" w:rsidRDefault="00FC1E41" w:rsidP="004B7F6E">
            <w:pPr>
              <w:spacing w:line="276" w:lineRule="auto"/>
              <w:rPr>
                <w:rFonts w:cstheme="minorHAnsi"/>
                <w:color w:val="auto"/>
              </w:rPr>
            </w:pPr>
            <w:proofErr w:type="spellStart"/>
            <w:r w:rsidRPr="00CD767F">
              <w:rPr>
                <w:rFonts w:cstheme="minorHAnsi"/>
                <w:color w:val="auto"/>
              </w:rPr>
              <w:t>Lifecyclemanagement</w:t>
            </w:r>
            <w:proofErr w:type="spellEnd"/>
          </w:p>
          <w:p w14:paraId="7D1721B9" w14:textId="77777777" w:rsidR="004B7F6E" w:rsidRPr="00CD767F" w:rsidRDefault="004B7F6E" w:rsidP="00CB0943">
            <w:pPr>
              <w:pStyle w:val="Lijstalinea"/>
              <w:numPr>
                <w:ilvl w:val="1"/>
                <w:numId w:val="7"/>
              </w:numPr>
              <w:rPr>
                <w:rFonts w:cstheme="minorHAnsi"/>
                <w:color w:val="auto"/>
                <w:szCs w:val="18"/>
              </w:rPr>
            </w:pPr>
            <w:r w:rsidRPr="00CD767F">
              <w:rPr>
                <w:rFonts w:cstheme="minorHAnsi"/>
                <w:color w:val="auto"/>
                <w:szCs w:val="18"/>
              </w:rPr>
              <w:t xml:space="preserve">Bureau Edustandaard neemt de vraag om meer </w:t>
            </w:r>
            <w:proofErr w:type="spellStart"/>
            <w:r w:rsidRPr="00CD767F">
              <w:rPr>
                <w:rFonts w:cstheme="minorHAnsi"/>
                <w:color w:val="auto"/>
                <w:szCs w:val="18"/>
              </w:rPr>
              <w:t>lifecycle</w:t>
            </w:r>
            <w:proofErr w:type="spellEnd"/>
            <w:r w:rsidRPr="00CD767F">
              <w:rPr>
                <w:rFonts w:cstheme="minorHAnsi"/>
                <w:color w:val="auto"/>
                <w:szCs w:val="18"/>
              </w:rPr>
              <w:t>-informatie naast het</w:t>
            </w:r>
            <w:r w:rsidR="00FC1E41" w:rsidRPr="00CD767F">
              <w:rPr>
                <w:rFonts w:cstheme="minorHAnsi"/>
                <w:color w:val="auto"/>
                <w:szCs w:val="18"/>
              </w:rPr>
              <w:t xml:space="preserve"> </w:t>
            </w:r>
            <w:r w:rsidRPr="00CD767F">
              <w:rPr>
                <w:rFonts w:cstheme="minorHAnsi"/>
                <w:color w:val="auto"/>
                <w:szCs w:val="18"/>
              </w:rPr>
              <w:t xml:space="preserve">bestaande gebruiksadvies mee in de verdere ontwikkeling van het </w:t>
            </w:r>
            <w:proofErr w:type="spellStart"/>
            <w:r w:rsidRPr="00CD767F">
              <w:rPr>
                <w:rFonts w:cstheme="minorHAnsi"/>
                <w:color w:val="auto"/>
                <w:szCs w:val="18"/>
              </w:rPr>
              <w:t>lifecyclemanagement</w:t>
            </w:r>
            <w:proofErr w:type="spellEnd"/>
            <w:r w:rsidRPr="00CD767F">
              <w:rPr>
                <w:rFonts w:cstheme="minorHAnsi"/>
                <w:color w:val="auto"/>
                <w:szCs w:val="18"/>
              </w:rPr>
              <w:t>.</w:t>
            </w:r>
          </w:p>
          <w:p w14:paraId="4B2E08B1" w14:textId="77777777" w:rsidR="00FC1E41" w:rsidRPr="00CD767F" w:rsidRDefault="00FC1E41" w:rsidP="00CB0943">
            <w:pPr>
              <w:pStyle w:val="Lijstalinea"/>
              <w:numPr>
                <w:ilvl w:val="1"/>
                <w:numId w:val="7"/>
              </w:numPr>
              <w:rPr>
                <w:rFonts w:cstheme="minorHAnsi"/>
                <w:color w:val="auto"/>
              </w:rPr>
            </w:pPr>
            <w:r w:rsidRPr="00CD767F">
              <w:rPr>
                <w:rFonts w:cstheme="minorHAnsi"/>
                <w:color w:val="auto"/>
                <w:szCs w:val="18"/>
              </w:rPr>
              <w:t xml:space="preserve">Bureau Edustandaard neemt de discussie over terminologie, implementatiestatus en het onderscheid tussen een afspraak, standaard en afsprakenstelsel mee in het voorstel voor </w:t>
            </w:r>
            <w:proofErr w:type="spellStart"/>
            <w:r w:rsidRPr="00CD767F">
              <w:rPr>
                <w:rFonts w:cstheme="minorHAnsi"/>
                <w:color w:val="auto"/>
                <w:szCs w:val="18"/>
              </w:rPr>
              <w:t>lifecyclemanagement</w:t>
            </w:r>
            <w:proofErr w:type="spellEnd"/>
            <w:r w:rsidRPr="00CD767F">
              <w:rPr>
                <w:rFonts w:cstheme="minorHAnsi"/>
                <w:color w:val="auto"/>
                <w:szCs w:val="18"/>
              </w:rPr>
              <w:t>.</w:t>
            </w:r>
          </w:p>
          <w:p w14:paraId="2CCA6BCB" w14:textId="77777777" w:rsidR="00FC1E41" w:rsidRPr="00C5219D" w:rsidRDefault="00FC1E41" w:rsidP="00CB0943">
            <w:pPr>
              <w:pStyle w:val="Lijstalinea"/>
              <w:numPr>
                <w:ilvl w:val="1"/>
                <w:numId w:val="7"/>
              </w:numPr>
              <w:rPr>
                <w:rFonts w:cstheme="minorHAnsi"/>
                <w:color w:val="auto"/>
              </w:rPr>
            </w:pPr>
            <w:r w:rsidRPr="00CD767F">
              <w:rPr>
                <w:rFonts w:cstheme="minorHAnsi"/>
                <w:color w:val="auto"/>
                <w:szCs w:val="18"/>
              </w:rPr>
              <w:t>Bureau Edustandaard voegt de implementatiestatus toe aan de relevante afspraken op de lijst met afspraken. Het gebruiksadvies van de gerelateerde afspraken blijft vooralsnog ongewijzigd.</w:t>
            </w:r>
          </w:p>
          <w:p w14:paraId="0EA3D5E9" w14:textId="49EFEED3" w:rsidR="00C5219D" w:rsidRPr="00CD767F" w:rsidRDefault="003C418F" w:rsidP="00CB0943">
            <w:pPr>
              <w:pStyle w:val="Lijstalinea"/>
              <w:numPr>
                <w:ilvl w:val="1"/>
                <w:numId w:val="7"/>
              </w:numPr>
              <w:rPr>
                <w:rFonts w:cstheme="minorHAnsi"/>
                <w:color w:val="auto"/>
              </w:rPr>
            </w:pPr>
            <w:r>
              <w:rPr>
                <w:rFonts w:cstheme="minorHAnsi"/>
                <w:color w:val="auto"/>
              </w:rPr>
              <w:t>De rol van de referentiearchitecturen wordt expliciet toegevoegd.</w:t>
            </w:r>
          </w:p>
        </w:tc>
        <w:tc>
          <w:tcPr>
            <w:tcW w:w="999" w:type="dxa"/>
          </w:tcPr>
          <w:p w14:paraId="6D126D77" w14:textId="7643710E" w:rsidR="004B7F6E" w:rsidRPr="00CD767F" w:rsidRDefault="00FB4812" w:rsidP="004B7F6E">
            <w:pPr>
              <w:spacing w:line="276" w:lineRule="auto"/>
              <w:rPr>
                <w:rFonts w:cstheme="minorHAnsi"/>
                <w:color w:val="auto"/>
                <w:sz w:val="16"/>
                <w:szCs w:val="16"/>
              </w:rPr>
            </w:pPr>
            <w:r>
              <w:rPr>
                <w:rFonts w:cstheme="minorHAnsi"/>
                <w:color w:val="auto"/>
                <w:sz w:val="16"/>
                <w:szCs w:val="16"/>
              </w:rPr>
              <w:t>Afgerond</w:t>
            </w:r>
          </w:p>
        </w:tc>
        <w:tc>
          <w:tcPr>
            <w:tcW w:w="1626" w:type="dxa"/>
          </w:tcPr>
          <w:p w14:paraId="3E52002B" w14:textId="7405968E" w:rsidR="004B7F6E" w:rsidRPr="00F47FAB" w:rsidRDefault="00CA0A76" w:rsidP="004B7F6E">
            <w:pPr>
              <w:spacing w:line="276" w:lineRule="auto"/>
              <w:rPr>
                <w:rFonts w:cstheme="minorHAnsi"/>
                <w:color w:val="auto"/>
                <w:sz w:val="16"/>
                <w:szCs w:val="16"/>
              </w:rPr>
            </w:pPr>
            <w:r w:rsidRPr="00F47FAB">
              <w:rPr>
                <w:rFonts w:cstheme="minorHAnsi"/>
                <w:color w:val="auto"/>
                <w:sz w:val="16"/>
                <w:szCs w:val="16"/>
              </w:rPr>
              <w:t>Agendapunt</w:t>
            </w:r>
            <w:r w:rsidR="001F6EB5" w:rsidRPr="00F47FAB">
              <w:rPr>
                <w:rFonts w:cstheme="minorHAnsi"/>
                <w:color w:val="auto"/>
                <w:sz w:val="16"/>
                <w:szCs w:val="16"/>
              </w:rPr>
              <w:t xml:space="preserve"> 8</w:t>
            </w:r>
          </w:p>
        </w:tc>
      </w:tr>
      <w:tr w:rsidR="00CD767F" w:rsidRPr="00CD767F" w14:paraId="0309B782" w14:textId="77777777" w:rsidTr="006309C1">
        <w:trPr>
          <w:trHeight w:val="300"/>
        </w:trPr>
        <w:tc>
          <w:tcPr>
            <w:tcW w:w="318" w:type="dxa"/>
          </w:tcPr>
          <w:p w14:paraId="07D4D9A1" w14:textId="4C060454" w:rsidR="005A37DD" w:rsidRPr="00CD767F" w:rsidRDefault="00F17D64" w:rsidP="00FC1E41">
            <w:pPr>
              <w:spacing w:line="276" w:lineRule="auto"/>
              <w:rPr>
                <w:rFonts w:cstheme="minorHAnsi"/>
                <w:color w:val="auto"/>
              </w:rPr>
            </w:pPr>
            <w:r>
              <w:rPr>
                <w:rFonts w:cstheme="minorHAnsi"/>
                <w:color w:val="auto"/>
              </w:rPr>
              <w:t>4</w:t>
            </w:r>
          </w:p>
        </w:tc>
        <w:tc>
          <w:tcPr>
            <w:tcW w:w="7042" w:type="dxa"/>
          </w:tcPr>
          <w:p w14:paraId="0BADA5AC" w14:textId="26D19D1E" w:rsidR="005A37DD" w:rsidRPr="001F6EB5" w:rsidRDefault="005A37DD" w:rsidP="00FC1E41">
            <w:pPr>
              <w:pBdr>
                <w:top w:val="nil"/>
                <w:left w:val="nil"/>
                <w:bottom w:val="nil"/>
                <w:right w:val="nil"/>
                <w:between w:val="nil"/>
              </w:pBdr>
              <w:spacing w:line="276" w:lineRule="auto"/>
              <w:rPr>
                <w:rFonts w:cstheme="minorHAnsi"/>
                <w:color w:val="auto"/>
              </w:rPr>
            </w:pPr>
            <w:r w:rsidRPr="001F6EB5">
              <w:rPr>
                <w:rFonts w:cstheme="minorHAnsi"/>
                <w:color w:val="auto"/>
              </w:rPr>
              <w:t>Bureau Edustandaard komt de volgende vergadering met een voorstel rondom de werkgroep Samenhang waarin de gegeven adviezen worden meegenomen.</w:t>
            </w:r>
          </w:p>
        </w:tc>
        <w:tc>
          <w:tcPr>
            <w:tcW w:w="999" w:type="dxa"/>
          </w:tcPr>
          <w:p w14:paraId="1FB96318" w14:textId="6D0800E3" w:rsidR="005A37DD" w:rsidRPr="001F6EB5" w:rsidRDefault="00125150" w:rsidP="00FC1E41">
            <w:pPr>
              <w:spacing w:line="276" w:lineRule="auto"/>
              <w:rPr>
                <w:rFonts w:cstheme="minorHAnsi"/>
                <w:color w:val="auto"/>
                <w:sz w:val="16"/>
                <w:szCs w:val="16"/>
              </w:rPr>
            </w:pPr>
            <w:r w:rsidRPr="001F6EB5">
              <w:rPr>
                <w:rFonts w:cstheme="minorHAnsi"/>
                <w:color w:val="auto"/>
                <w:sz w:val="16"/>
                <w:szCs w:val="16"/>
              </w:rPr>
              <w:t>Uitgesteld</w:t>
            </w:r>
          </w:p>
        </w:tc>
        <w:tc>
          <w:tcPr>
            <w:tcW w:w="1626" w:type="dxa"/>
          </w:tcPr>
          <w:p w14:paraId="261B5E9F" w14:textId="60CE4B34" w:rsidR="005A37DD" w:rsidRPr="00F47FAB" w:rsidRDefault="005A37DD" w:rsidP="00FC1E41">
            <w:pPr>
              <w:spacing w:line="276" w:lineRule="auto"/>
              <w:rPr>
                <w:rFonts w:cstheme="minorHAnsi"/>
                <w:color w:val="auto"/>
                <w:sz w:val="16"/>
                <w:szCs w:val="16"/>
              </w:rPr>
            </w:pPr>
          </w:p>
        </w:tc>
      </w:tr>
      <w:tr w:rsidR="00FB4812" w:rsidRPr="00CD767F" w14:paraId="460F2012" w14:textId="77777777" w:rsidTr="006309C1">
        <w:trPr>
          <w:trHeight w:val="300"/>
        </w:trPr>
        <w:tc>
          <w:tcPr>
            <w:tcW w:w="318" w:type="dxa"/>
          </w:tcPr>
          <w:p w14:paraId="5EF9CE62" w14:textId="1DE0FB36" w:rsidR="00FB4812" w:rsidRPr="00CD767F" w:rsidRDefault="00FB4812" w:rsidP="00FB4812">
            <w:pPr>
              <w:spacing w:line="276" w:lineRule="auto"/>
              <w:rPr>
                <w:rFonts w:cstheme="minorHAnsi"/>
                <w:color w:val="auto"/>
              </w:rPr>
            </w:pPr>
            <w:r>
              <w:rPr>
                <w:rFonts w:cstheme="minorHAnsi"/>
                <w:color w:val="auto"/>
              </w:rPr>
              <w:t>5</w:t>
            </w:r>
          </w:p>
        </w:tc>
        <w:tc>
          <w:tcPr>
            <w:tcW w:w="7042" w:type="dxa"/>
          </w:tcPr>
          <w:p w14:paraId="306F76D2" w14:textId="33ADF529" w:rsidR="00FB4812" w:rsidRPr="00F17D64" w:rsidRDefault="00FB4812" w:rsidP="00FB4812">
            <w:pPr>
              <w:pBdr>
                <w:top w:val="nil"/>
                <w:left w:val="nil"/>
                <w:bottom w:val="nil"/>
                <w:right w:val="nil"/>
                <w:between w:val="nil"/>
              </w:pBdr>
              <w:rPr>
                <w:rFonts w:cstheme="minorHAnsi"/>
                <w:color w:val="auto"/>
              </w:rPr>
            </w:pPr>
            <w:r w:rsidRPr="00F17D64">
              <w:rPr>
                <w:rFonts w:cstheme="minorHAnsi"/>
                <w:color w:val="auto"/>
              </w:rPr>
              <w:t>Bureau Edustandaard neemt de gegeven adviezen voor de duiding van relevante standaarden en afspraken zonder Nederlands toepassingsprofiel mee en doet een eerste vingeroefening om relevante standaarden en afspraken te duiden.</w:t>
            </w:r>
          </w:p>
        </w:tc>
        <w:tc>
          <w:tcPr>
            <w:tcW w:w="999" w:type="dxa"/>
          </w:tcPr>
          <w:p w14:paraId="3F2E1B60" w14:textId="5C47DDA9" w:rsidR="00FB4812" w:rsidRPr="00CD767F" w:rsidRDefault="00FB4812" w:rsidP="00FB4812">
            <w:pPr>
              <w:spacing w:line="276" w:lineRule="auto"/>
              <w:rPr>
                <w:rFonts w:cstheme="minorHAnsi"/>
                <w:color w:val="auto"/>
                <w:sz w:val="16"/>
                <w:szCs w:val="16"/>
              </w:rPr>
            </w:pPr>
            <w:r>
              <w:rPr>
                <w:rFonts w:cstheme="minorHAnsi"/>
                <w:color w:val="auto"/>
                <w:sz w:val="16"/>
                <w:szCs w:val="16"/>
              </w:rPr>
              <w:t>Afgerond</w:t>
            </w:r>
          </w:p>
        </w:tc>
        <w:tc>
          <w:tcPr>
            <w:tcW w:w="1626" w:type="dxa"/>
          </w:tcPr>
          <w:p w14:paraId="66DCF77B" w14:textId="2E91B068" w:rsidR="00FB4812" w:rsidRPr="00F47FAB" w:rsidRDefault="00FB4812" w:rsidP="00FB4812">
            <w:pPr>
              <w:spacing w:line="276" w:lineRule="auto"/>
              <w:rPr>
                <w:rFonts w:cstheme="minorHAnsi"/>
                <w:color w:val="auto"/>
                <w:sz w:val="16"/>
                <w:szCs w:val="16"/>
              </w:rPr>
            </w:pPr>
            <w:r w:rsidRPr="00F47FAB">
              <w:rPr>
                <w:rFonts w:cstheme="minorHAnsi"/>
                <w:color w:val="auto"/>
                <w:sz w:val="16"/>
                <w:szCs w:val="16"/>
              </w:rPr>
              <w:t>Agendapunt</w:t>
            </w:r>
            <w:r w:rsidR="001F6EB5" w:rsidRPr="00F47FAB">
              <w:rPr>
                <w:rFonts w:cstheme="minorHAnsi"/>
                <w:color w:val="auto"/>
                <w:sz w:val="16"/>
                <w:szCs w:val="16"/>
              </w:rPr>
              <w:t xml:space="preserve"> 9</w:t>
            </w:r>
          </w:p>
        </w:tc>
      </w:tr>
      <w:tr w:rsidR="00FB4812" w:rsidRPr="00CD767F" w14:paraId="08F980BB" w14:textId="77777777" w:rsidTr="006309C1">
        <w:trPr>
          <w:trHeight w:val="300"/>
        </w:trPr>
        <w:tc>
          <w:tcPr>
            <w:tcW w:w="318" w:type="dxa"/>
          </w:tcPr>
          <w:p w14:paraId="551F984B" w14:textId="5B120149" w:rsidR="00FB4812" w:rsidRPr="00CD767F" w:rsidRDefault="00FB4812" w:rsidP="00FB4812">
            <w:pPr>
              <w:spacing w:line="276" w:lineRule="auto"/>
              <w:rPr>
                <w:rFonts w:cstheme="minorHAnsi"/>
                <w:color w:val="auto"/>
              </w:rPr>
            </w:pPr>
            <w:r>
              <w:rPr>
                <w:rFonts w:cstheme="minorHAnsi"/>
                <w:color w:val="auto"/>
              </w:rPr>
              <w:t>6</w:t>
            </w:r>
          </w:p>
        </w:tc>
        <w:tc>
          <w:tcPr>
            <w:tcW w:w="7042" w:type="dxa"/>
          </w:tcPr>
          <w:p w14:paraId="382246D8" w14:textId="4743E2E3" w:rsidR="00FB4812" w:rsidRPr="00F17D64" w:rsidRDefault="00FB4812" w:rsidP="00FB4812">
            <w:pPr>
              <w:pBdr>
                <w:top w:val="nil"/>
                <w:left w:val="nil"/>
                <w:bottom w:val="nil"/>
                <w:right w:val="nil"/>
                <w:between w:val="nil"/>
              </w:pBdr>
              <w:rPr>
                <w:rFonts w:cstheme="minorHAnsi"/>
                <w:color w:val="auto"/>
              </w:rPr>
            </w:pPr>
            <w:r w:rsidRPr="00F17D64">
              <w:rPr>
                <w:rFonts w:cstheme="minorHAnsi"/>
                <w:color w:val="auto"/>
              </w:rPr>
              <w:t>Het certificeringsschema IBP komt in de volgende vergadering opnieuw terug op de agenda. Bureau Edustandaard zorgt voor de inhoudelijke voorbereiding, in overleg met SURF en de werkgroep IBP/UBV, met name ten aanzien van de duiding van de relatie tussen certificeringschema, normenkader en normen zoals NIS2 en ISO.</w:t>
            </w:r>
          </w:p>
        </w:tc>
        <w:tc>
          <w:tcPr>
            <w:tcW w:w="999" w:type="dxa"/>
          </w:tcPr>
          <w:p w14:paraId="16049EE5" w14:textId="4C0F85F8" w:rsidR="00FB4812" w:rsidRPr="00CD767F" w:rsidRDefault="00FB4812" w:rsidP="00FB4812">
            <w:pPr>
              <w:spacing w:line="276" w:lineRule="auto"/>
              <w:rPr>
                <w:rFonts w:cstheme="minorHAnsi"/>
                <w:color w:val="auto"/>
                <w:sz w:val="16"/>
                <w:szCs w:val="16"/>
              </w:rPr>
            </w:pPr>
            <w:r>
              <w:rPr>
                <w:rFonts w:cstheme="minorHAnsi"/>
                <w:color w:val="auto"/>
                <w:sz w:val="16"/>
                <w:szCs w:val="16"/>
              </w:rPr>
              <w:t>Afgerond</w:t>
            </w:r>
          </w:p>
        </w:tc>
        <w:tc>
          <w:tcPr>
            <w:tcW w:w="1626" w:type="dxa"/>
          </w:tcPr>
          <w:p w14:paraId="4A50632D" w14:textId="1C884576" w:rsidR="00FB4812" w:rsidRPr="00F47FAB" w:rsidRDefault="00FB4812" w:rsidP="00FB4812">
            <w:pPr>
              <w:spacing w:line="276" w:lineRule="auto"/>
              <w:rPr>
                <w:rFonts w:cstheme="minorHAnsi"/>
                <w:color w:val="auto"/>
                <w:sz w:val="16"/>
                <w:szCs w:val="16"/>
              </w:rPr>
            </w:pPr>
            <w:r w:rsidRPr="00F47FAB">
              <w:rPr>
                <w:rFonts w:cstheme="minorHAnsi"/>
                <w:color w:val="auto"/>
                <w:sz w:val="16"/>
                <w:szCs w:val="16"/>
              </w:rPr>
              <w:t>Agendapunt</w:t>
            </w:r>
            <w:r w:rsidR="001F6EB5" w:rsidRPr="00F47FAB">
              <w:rPr>
                <w:rFonts w:cstheme="minorHAnsi"/>
                <w:color w:val="auto"/>
                <w:sz w:val="16"/>
                <w:szCs w:val="16"/>
              </w:rPr>
              <w:t xml:space="preserve"> 6</w:t>
            </w:r>
          </w:p>
        </w:tc>
      </w:tr>
    </w:tbl>
    <w:p w14:paraId="7C9388E7" w14:textId="77777777" w:rsidR="00FD5FF3" w:rsidRPr="00CD767F" w:rsidRDefault="00FD5FF3" w:rsidP="004B3DCB">
      <w:pPr>
        <w:pStyle w:val="doBullet"/>
        <w:numPr>
          <w:ilvl w:val="0"/>
          <w:numId w:val="0"/>
        </w:numPr>
      </w:pPr>
    </w:p>
    <w:p w14:paraId="3C1CE9DA" w14:textId="77777777" w:rsidR="00FB57DF" w:rsidRPr="00CD767F" w:rsidRDefault="00FB57DF" w:rsidP="00FB57DF">
      <w:pPr>
        <w:pBdr>
          <w:top w:val="nil"/>
          <w:left w:val="nil"/>
          <w:bottom w:val="nil"/>
          <w:right w:val="nil"/>
          <w:between w:val="nil"/>
        </w:pBdr>
        <w:spacing w:line="276" w:lineRule="auto"/>
        <w:rPr>
          <w:rFonts w:cstheme="minorHAnsi"/>
          <w:b/>
          <w:bCs/>
          <w:color w:val="auto"/>
          <w:sz w:val="16"/>
          <w:szCs w:val="16"/>
        </w:rPr>
      </w:pPr>
    </w:p>
    <w:p w14:paraId="3C4432E0" w14:textId="7F8F1AA7" w:rsidR="00FB57DF" w:rsidRPr="00CD767F" w:rsidRDefault="00FB57DF" w:rsidP="004B3DCB">
      <w:pPr>
        <w:pStyle w:val="doBullet"/>
        <w:rPr>
          <w:b w:val="0"/>
          <w:bCs/>
        </w:rPr>
      </w:pPr>
      <w:r>
        <w:rPr>
          <w:bCs/>
        </w:rPr>
        <w:t>Registratie OEAPI</w:t>
      </w:r>
      <w:r w:rsidRPr="00CD767F">
        <w:rPr>
          <w:bCs/>
        </w:rPr>
        <w:tab/>
      </w:r>
      <w:r w:rsidRPr="00CD767F">
        <w:rPr>
          <w:bCs/>
        </w:rPr>
        <w:tab/>
      </w:r>
      <w:r w:rsidRPr="00CD767F">
        <w:rPr>
          <w:bCs/>
        </w:rPr>
        <w:tab/>
      </w:r>
      <w:r>
        <w:rPr>
          <w:bCs/>
        </w:rPr>
        <w:tab/>
      </w:r>
      <w:r>
        <w:rPr>
          <w:bCs/>
        </w:rPr>
        <w:tab/>
      </w:r>
      <w:r>
        <w:rPr>
          <w:bCs/>
        </w:rPr>
        <w:tab/>
      </w:r>
      <w:r>
        <w:rPr>
          <w:bCs/>
        </w:rPr>
        <w:tab/>
      </w:r>
      <w:r w:rsidRPr="00CD767F">
        <w:rPr>
          <w:bCs/>
        </w:rPr>
        <w:tab/>
      </w:r>
      <w:r w:rsidRPr="00CD767F">
        <w:rPr>
          <w:bCs/>
        </w:rPr>
        <w:tab/>
        <w:t>1</w:t>
      </w:r>
      <w:r w:rsidR="00056282">
        <w:rPr>
          <w:bCs/>
        </w:rPr>
        <w:t>3</w:t>
      </w:r>
      <w:r w:rsidRPr="00CD767F">
        <w:rPr>
          <w:bCs/>
        </w:rPr>
        <w:t>.</w:t>
      </w:r>
      <w:r w:rsidR="00056282">
        <w:rPr>
          <w:bCs/>
        </w:rPr>
        <w:t>1</w:t>
      </w:r>
      <w:r w:rsidRPr="00CD767F">
        <w:rPr>
          <w:bCs/>
        </w:rPr>
        <w:t>0-1</w:t>
      </w:r>
      <w:r w:rsidR="00080396">
        <w:rPr>
          <w:bCs/>
        </w:rPr>
        <w:t>3</w:t>
      </w:r>
      <w:r w:rsidRPr="00CD767F">
        <w:rPr>
          <w:bCs/>
        </w:rPr>
        <w:t>.</w:t>
      </w:r>
      <w:r w:rsidR="00056282">
        <w:rPr>
          <w:bCs/>
        </w:rPr>
        <w:t>5</w:t>
      </w:r>
      <w:r w:rsidR="000A623D">
        <w:rPr>
          <w:bCs/>
        </w:rPr>
        <w:t>0</w:t>
      </w:r>
    </w:p>
    <w:p w14:paraId="1F609DAF" w14:textId="65C79852" w:rsidR="00FB57DF" w:rsidRPr="009313AB" w:rsidRDefault="00FB57DF" w:rsidP="00FB57DF">
      <w:pPr>
        <w:pBdr>
          <w:top w:val="nil"/>
          <w:left w:val="nil"/>
          <w:bottom w:val="nil"/>
          <w:right w:val="nil"/>
          <w:between w:val="nil"/>
        </w:pBdr>
        <w:spacing w:line="276" w:lineRule="auto"/>
        <w:rPr>
          <w:rFonts w:cstheme="minorHAnsi"/>
          <w:color w:val="auto"/>
          <w:sz w:val="20"/>
          <w:szCs w:val="20"/>
        </w:rPr>
      </w:pPr>
      <w:r w:rsidRPr="009313AB">
        <w:rPr>
          <w:rFonts w:cstheme="minorHAnsi"/>
          <w:color w:val="auto"/>
          <w:sz w:val="20"/>
          <w:szCs w:val="20"/>
        </w:rPr>
        <w:t>Gastsprekers: Arjen Brienen</w:t>
      </w:r>
      <w:r w:rsidR="00B6101D" w:rsidRPr="009313AB">
        <w:rPr>
          <w:rFonts w:cstheme="minorHAnsi"/>
          <w:color w:val="auto"/>
          <w:sz w:val="20"/>
          <w:szCs w:val="20"/>
        </w:rPr>
        <w:t xml:space="preserve"> en</w:t>
      </w:r>
      <w:r w:rsidRPr="009313AB">
        <w:rPr>
          <w:rFonts w:cstheme="minorHAnsi"/>
          <w:color w:val="auto"/>
          <w:sz w:val="20"/>
          <w:szCs w:val="20"/>
        </w:rPr>
        <w:t xml:space="preserve"> Jeroen de Ruig </w:t>
      </w:r>
    </w:p>
    <w:p w14:paraId="1DA273D8" w14:textId="77777777" w:rsidR="00BE41F8" w:rsidRPr="009313AB" w:rsidRDefault="00BE41F8" w:rsidP="00BE41F8">
      <w:pPr>
        <w:pBdr>
          <w:top w:val="nil"/>
          <w:left w:val="nil"/>
          <w:bottom w:val="nil"/>
          <w:right w:val="nil"/>
          <w:between w:val="nil"/>
        </w:pBdr>
        <w:spacing w:line="276" w:lineRule="auto"/>
        <w:rPr>
          <w:rFonts w:cstheme="minorHAnsi"/>
          <w:color w:val="auto"/>
          <w:sz w:val="20"/>
          <w:szCs w:val="20"/>
        </w:rPr>
      </w:pPr>
    </w:p>
    <w:p w14:paraId="480DA6CC" w14:textId="17036640" w:rsidR="009313AB" w:rsidRDefault="009313AB" w:rsidP="00BE41F8">
      <w:pPr>
        <w:pBdr>
          <w:top w:val="nil"/>
          <w:left w:val="nil"/>
          <w:bottom w:val="nil"/>
          <w:right w:val="nil"/>
          <w:between w:val="nil"/>
        </w:pBdr>
        <w:spacing w:line="276" w:lineRule="auto"/>
        <w:rPr>
          <w:rFonts w:cstheme="minorHAnsi"/>
          <w:color w:val="auto"/>
          <w:sz w:val="20"/>
          <w:szCs w:val="20"/>
        </w:rPr>
      </w:pPr>
      <w:r w:rsidRPr="009313AB">
        <w:rPr>
          <w:rFonts w:cstheme="minorHAnsi"/>
          <w:color w:val="auto"/>
          <w:sz w:val="20"/>
          <w:szCs w:val="20"/>
        </w:rPr>
        <w:t>De Standaardisatieraad wordt gevraagd te besluiten over de registratie van OEAPI v6, voorheen OOAPI, met het gebruiksadvies ‘aangeraden’. De nieuwe versie sluit beter aan bij de mbo-sector, mede door toevoegingen vanuit M</w:t>
      </w:r>
      <w:r>
        <w:rPr>
          <w:rFonts w:cstheme="minorHAnsi"/>
          <w:color w:val="auto"/>
          <w:sz w:val="20"/>
          <w:szCs w:val="20"/>
        </w:rPr>
        <w:t>BO</w:t>
      </w:r>
      <w:r w:rsidRPr="009313AB">
        <w:rPr>
          <w:rFonts w:cstheme="minorHAnsi"/>
          <w:color w:val="auto"/>
          <w:sz w:val="20"/>
          <w:szCs w:val="20"/>
        </w:rPr>
        <w:t xml:space="preserve"> OKE, en is sterker internationaal gepositioneerd door de keuze voor Brits-Engels en de </w:t>
      </w:r>
      <w:proofErr w:type="spellStart"/>
      <w:r w:rsidRPr="009313AB">
        <w:rPr>
          <w:rFonts w:cstheme="minorHAnsi"/>
          <w:color w:val="auto"/>
          <w:sz w:val="20"/>
          <w:szCs w:val="20"/>
        </w:rPr>
        <w:t>hernoeming</w:t>
      </w:r>
      <w:proofErr w:type="spellEnd"/>
      <w:r w:rsidRPr="009313AB">
        <w:rPr>
          <w:rFonts w:cstheme="minorHAnsi"/>
          <w:color w:val="auto"/>
          <w:sz w:val="20"/>
          <w:szCs w:val="20"/>
        </w:rPr>
        <w:t xml:space="preserve"> naar Open </w:t>
      </w:r>
      <w:proofErr w:type="spellStart"/>
      <w:r w:rsidRPr="009313AB">
        <w:rPr>
          <w:rFonts w:cstheme="minorHAnsi"/>
          <w:color w:val="auto"/>
          <w:sz w:val="20"/>
          <w:szCs w:val="20"/>
        </w:rPr>
        <w:t>Education</w:t>
      </w:r>
      <w:proofErr w:type="spellEnd"/>
      <w:r w:rsidRPr="009313AB">
        <w:rPr>
          <w:rFonts w:cstheme="minorHAnsi"/>
          <w:color w:val="auto"/>
          <w:sz w:val="20"/>
          <w:szCs w:val="20"/>
        </w:rPr>
        <w:t xml:space="preserve"> API. De toetsing leidt tot een positief registratieadvies; de Architectuurraad concludeert dat de aandachtspunten uit de ROSA-scan registratie niet in de weg staan. Wel vraagt de Architectuurraad aandacht voor samenhang met andere standaarden, het afzonderlijk registreren van implementatieafspraken zoals M</w:t>
      </w:r>
      <w:r w:rsidR="004B3DCB">
        <w:rPr>
          <w:rFonts w:cstheme="minorHAnsi"/>
          <w:color w:val="auto"/>
          <w:sz w:val="20"/>
          <w:szCs w:val="20"/>
        </w:rPr>
        <w:t>BO</w:t>
      </w:r>
      <w:r w:rsidRPr="009313AB">
        <w:rPr>
          <w:rFonts w:cstheme="minorHAnsi"/>
          <w:color w:val="auto"/>
          <w:sz w:val="20"/>
          <w:szCs w:val="20"/>
        </w:rPr>
        <w:t xml:space="preserve"> OKE, en het opvolgen en monitoren van aandachtspunten zoals publicatie van de </w:t>
      </w:r>
      <w:proofErr w:type="spellStart"/>
      <w:r w:rsidRPr="009313AB">
        <w:rPr>
          <w:rFonts w:cstheme="minorHAnsi"/>
          <w:color w:val="auto"/>
          <w:sz w:val="20"/>
          <w:szCs w:val="20"/>
        </w:rPr>
        <w:t>roadmap</w:t>
      </w:r>
      <w:proofErr w:type="spellEnd"/>
      <w:r w:rsidRPr="009313AB">
        <w:rPr>
          <w:rFonts w:cstheme="minorHAnsi"/>
          <w:color w:val="auto"/>
          <w:sz w:val="20"/>
          <w:szCs w:val="20"/>
        </w:rPr>
        <w:t xml:space="preserve"> en inrichting van een </w:t>
      </w:r>
      <w:proofErr w:type="spellStart"/>
      <w:r w:rsidRPr="009313AB">
        <w:rPr>
          <w:rFonts w:cstheme="minorHAnsi"/>
          <w:color w:val="auto"/>
          <w:sz w:val="20"/>
          <w:szCs w:val="20"/>
        </w:rPr>
        <w:t>compliancy</w:t>
      </w:r>
      <w:proofErr w:type="spellEnd"/>
      <w:r w:rsidRPr="009313AB">
        <w:rPr>
          <w:rFonts w:cstheme="minorHAnsi"/>
          <w:color w:val="auto"/>
          <w:sz w:val="20"/>
          <w:szCs w:val="20"/>
        </w:rPr>
        <w:t>-voorziening.</w:t>
      </w:r>
    </w:p>
    <w:p w14:paraId="4DA2AC09" w14:textId="3EC8DB4C" w:rsidR="00694538" w:rsidRPr="009313AB" w:rsidRDefault="00694538" w:rsidP="00BE41F8">
      <w:pPr>
        <w:pBdr>
          <w:top w:val="nil"/>
          <w:left w:val="nil"/>
          <w:bottom w:val="nil"/>
          <w:right w:val="nil"/>
          <w:between w:val="nil"/>
        </w:pBdr>
        <w:spacing w:line="276" w:lineRule="auto"/>
        <w:rPr>
          <w:rFonts w:cstheme="minorHAnsi"/>
          <w:color w:val="auto"/>
          <w:sz w:val="20"/>
          <w:szCs w:val="20"/>
        </w:rPr>
      </w:pPr>
      <w:r w:rsidRPr="001128FF">
        <w:rPr>
          <w:rFonts w:cstheme="minorHAnsi"/>
          <w:color w:val="auto"/>
          <w:sz w:val="20"/>
          <w:szCs w:val="20"/>
          <w:u w:val="single"/>
        </w:rPr>
        <w:lastRenderedPageBreak/>
        <w:t>Bijlage 3a</w:t>
      </w:r>
      <w:r>
        <w:rPr>
          <w:rFonts w:cstheme="minorHAnsi"/>
          <w:color w:val="auto"/>
          <w:sz w:val="20"/>
          <w:szCs w:val="20"/>
        </w:rPr>
        <w:t xml:space="preserve">: </w:t>
      </w:r>
      <w:r w:rsidR="001128FF">
        <w:rPr>
          <w:rFonts w:cstheme="minorHAnsi"/>
          <w:color w:val="auto"/>
          <w:sz w:val="20"/>
          <w:szCs w:val="20"/>
        </w:rPr>
        <w:t>Advies OEAPI v6</w:t>
      </w:r>
    </w:p>
    <w:p w14:paraId="6B8337EE" w14:textId="77777777" w:rsidR="009313AB" w:rsidRPr="00CD767F" w:rsidRDefault="009313AB" w:rsidP="00BE41F8">
      <w:pPr>
        <w:pBdr>
          <w:top w:val="nil"/>
          <w:left w:val="nil"/>
          <w:bottom w:val="nil"/>
          <w:right w:val="nil"/>
          <w:between w:val="nil"/>
        </w:pBdr>
        <w:spacing w:line="276" w:lineRule="auto"/>
        <w:rPr>
          <w:rFonts w:cstheme="minorHAnsi"/>
          <w:color w:val="auto"/>
          <w:sz w:val="16"/>
          <w:szCs w:val="16"/>
        </w:rPr>
      </w:pPr>
    </w:p>
    <w:p w14:paraId="588E020A" w14:textId="77777777" w:rsidR="00FB57DF" w:rsidRPr="00CD767F" w:rsidRDefault="00FB57DF" w:rsidP="00FB57DF">
      <w:pPr>
        <w:pStyle w:val="Normaalweb"/>
        <w:spacing w:before="0" w:beforeAutospacing="0" w:after="0" w:afterAutospacing="0"/>
        <w:rPr>
          <w:rFonts w:asciiTheme="minorHAnsi" w:hAnsiTheme="minorHAnsi" w:cstheme="minorHAnsi"/>
          <w:i/>
          <w:iCs/>
          <w:sz w:val="20"/>
          <w:szCs w:val="20"/>
        </w:rPr>
      </w:pPr>
      <w:r w:rsidRPr="00CD767F">
        <w:rPr>
          <w:rFonts w:asciiTheme="minorHAnsi" w:hAnsiTheme="minorHAnsi" w:cstheme="minorHAnsi"/>
          <w:i/>
          <w:iCs/>
          <w:sz w:val="20"/>
          <w:szCs w:val="20"/>
        </w:rPr>
        <w:t>Beoogd resultaat</w:t>
      </w:r>
    </w:p>
    <w:p w14:paraId="216ED180" w14:textId="57DE3B72" w:rsidR="00B06B68" w:rsidRDefault="00FB57DF" w:rsidP="00ED487C">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9313AB">
        <w:rPr>
          <w:rFonts w:eastAsia="Times New Roman" w:cstheme="minorHAnsi"/>
          <w:color w:val="auto"/>
          <w:sz w:val="20"/>
          <w:szCs w:val="20"/>
          <w:lang w:eastAsia="nl-NL" w:bidi="ar-SA"/>
        </w:rPr>
        <w:t xml:space="preserve">De Standaardisatieraad </w:t>
      </w:r>
      <w:r w:rsidR="00B06B68" w:rsidRPr="009313AB">
        <w:rPr>
          <w:rFonts w:eastAsia="Times New Roman" w:cstheme="minorHAnsi"/>
          <w:color w:val="auto"/>
          <w:sz w:val="20"/>
          <w:szCs w:val="20"/>
          <w:lang w:eastAsia="nl-NL" w:bidi="ar-SA"/>
        </w:rPr>
        <w:t>registreert OEAPI v6 met het gebruiksadvies ‘aangeraden’.</w:t>
      </w:r>
    </w:p>
    <w:p w14:paraId="021A7806" w14:textId="4B6970EA" w:rsidR="00A43F13" w:rsidRPr="009313AB" w:rsidRDefault="00A43F13" w:rsidP="00ED487C">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Pr>
          <w:rFonts w:eastAsia="Times New Roman" w:cstheme="minorHAnsi"/>
          <w:color w:val="auto"/>
          <w:sz w:val="20"/>
          <w:szCs w:val="20"/>
          <w:lang w:eastAsia="nl-NL" w:bidi="ar-SA"/>
        </w:rPr>
        <w:t>De Standaardisatieraad vraagt de Architectuurraad de opvolging van de genoemde aandachtspunten te monitoren.</w:t>
      </w:r>
    </w:p>
    <w:p w14:paraId="4CDBD676" w14:textId="77777777" w:rsidR="00CB0943" w:rsidRDefault="00CB0943" w:rsidP="00CB0943">
      <w:pPr>
        <w:shd w:val="clear" w:color="auto" w:fill="FFFFFF" w:themeFill="background1"/>
        <w:rPr>
          <w:rFonts w:cstheme="minorHAnsi"/>
          <w:b/>
          <w:bCs/>
          <w:color w:val="auto"/>
          <w:sz w:val="20"/>
          <w:szCs w:val="20"/>
        </w:rPr>
      </w:pPr>
    </w:p>
    <w:p w14:paraId="6F02BE7E" w14:textId="77777777" w:rsidR="00584718" w:rsidRDefault="00584718" w:rsidP="00CB0943">
      <w:pPr>
        <w:shd w:val="clear" w:color="auto" w:fill="FFFFFF" w:themeFill="background1"/>
        <w:rPr>
          <w:rFonts w:cstheme="minorHAnsi"/>
          <w:b/>
          <w:bCs/>
          <w:color w:val="auto"/>
          <w:sz w:val="20"/>
          <w:szCs w:val="20"/>
        </w:rPr>
      </w:pPr>
    </w:p>
    <w:p w14:paraId="746864B1" w14:textId="2E8D468F" w:rsidR="00056282" w:rsidRPr="007D27C7" w:rsidRDefault="00056282" w:rsidP="004B3DCB">
      <w:pPr>
        <w:pStyle w:val="doBullet"/>
        <w:rPr>
          <w:b w:val="0"/>
          <w:bCs/>
        </w:rPr>
      </w:pPr>
      <w:r w:rsidRPr="007D27C7">
        <w:rPr>
          <w:bCs/>
        </w:rPr>
        <w:t>Pauze</w:t>
      </w:r>
      <w:r w:rsidR="004559EB" w:rsidRPr="007D27C7">
        <w:rPr>
          <w:bCs/>
        </w:rPr>
        <w:tab/>
      </w:r>
      <w:r w:rsidR="004559EB" w:rsidRPr="007D27C7">
        <w:rPr>
          <w:bCs/>
        </w:rPr>
        <w:tab/>
      </w:r>
      <w:r w:rsidR="004559EB" w:rsidRPr="007D27C7">
        <w:rPr>
          <w:bCs/>
        </w:rPr>
        <w:tab/>
      </w:r>
      <w:r w:rsidR="004559EB" w:rsidRPr="007D27C7">
        <w:rPr>
          <w:bCs/>
        </w:rPr>
        <w:tab/>
      </w:r>
      <w:r w:rsidR="004559EB" w:rsidRPr="007D27C7">
        <w:rPr>
          <w:bCs/>
        </w:rPr>
        <w:tab/>
      </w:r>
      <w:r w:rsidR="004559EB" w:rsidRPr="007D27C7">
        <w:rPr>
          <w:bCs/>
        </w:rPr>
        <w:tab/>
      </w:r>
      <w:r w:rsidR="004559EB" w:rsidRPr="007D27C7">
        <w:rPr>
          <w:bCs/>
        </w:rPr>
        <w:tab/>
      </w:r>
      <w:r w:rsidR="004559EB" w:rsidRPr="007D27C7">
        <w:rPr>
          <w:bCs/>
        </w:rPr>
        <w:tab/>
      </w:r>
      <w:r w:rsidR="004559EB" w:rsidRPr="007D27C7">
        <w:rPr>
          <w:bCs/>
        </w:rPr>
        <w:tab/>
      </w:r>
      <w:r w:rsidR="004559EB" w:rsidRPr="007D27C7">
        <w:rPr>
          <w:bCs/>
        </w:rPr>
        <w:tab/>
      </w:r>
      <w:r w:rsidR="00D92B89" w:rsidRPr="007D27C7">
        <w:rPr>
          <w:bCs/>
        </w:rPr>
        <w:t>1</w:t>
      </w:r>
      <w:r w:rsidR="00080396" w:rsidRPr="007D27C7">
        <w:rPr>
          <w:bCs/>
        </w:rPr>
        <w:t>3</w:t>
      </w:r>
      <w:r w:rsidR="00D92B89" w:rsidRPr="007D27C7">
        <w:rPr>
          <w:bCs/>
        </w:rPr>
        <w:t>.50-1</w:t>
      </w:r>
      <w:r w:rsidR="00080396" w:rsidRPr="007D27C7">
        <w:rPr>
          <w:bCs/>
        </w:rPr>
        <w:t>4</w:t>
      </w:r>
      <w:r w:rsidR="00D92B89" w:rsidRPr="007D27C7">
        <w:rPr>
          <w:bCs/>
        </w:rPr>
        <w:t>.00</w:t>
      </w:r>
    </w:p>
    <w:p w14:paraId="359F2A72" w14:textId="77777777" w:rsidR="00A43F13" w:rsidRDefault="00A43F13" w:rsidP="00A43F13">
      <w:pPr>
        <w:pBdr>
          <w:top w:val="nil"/>
          <w:left w:val="nil"/>
          <w:bottom w:val="nil"/>
          <w:right w:val="nil"/>
          <w:between w:val="nil"/>
        </w:pBdr>
        <w:spacing w:line="276" w:lineRule="auto"/>
        <w:ind w:left="360"/>
        <w:rPr>
          <w:b/>
          <w:bCs/>
        </w:rPr>
      </w:pPr>
    </w:p>
    <w:p w14:paraId="2039D840" w14:textId="77777777" w:rsidR="00584718" w:rsidRPr="00056282" w:rsidRDefault="00584718" w:rsidP="00A43F13">
      <w:pPr>
        <w:pBdr>
          <w:top w:val="nil"/>
          <w:left w:val="nil"/>
          <w:bottom w:val="nil"/>
          <w:right w:val="nil"/>
          <w:between w:val="nil"/>
        </w:pBdr>
        <w:spacing w:line="276" w:lineRule="auto"/>
        <w:ind w:left="360"/>
        <w:rPr>
          <w:b/>
          <w:bCs/>
        </w:rPr>
      </w:pPr>
    </w:p>
    <w:p w14:paraId="481A0DA3" w14:textId="106F88C4" w:rsidR="00832466" w:rsidRPr="004B3DCB" w:rsidRDefault="00832466" w:rsidP="004B3DCB">
      <w:pPr>
        <w:pStyle w:val="doBullet"/>
      </w:pPr>
      <w:r w:rsidRPr="00CB0943">
        <w:t xml:space="preserve">Advies registratie </w:t>
      </w:r>
      <w:proofErr w:type="spellStart"/>
      <w:r w:rsidRPr="00CB0943">
        <w:t>Edu</w:t>
      </w:r>
      <w:proofErr w:type="spellEnd"/>
      <w:r w:rsidRPr="004B3DCB">
        <w:t>-V Afsprakenstelsel</w:t>
      </w:r>
      <w:r w:rsidR="0057317E" w:rsidRPr="004B3DCB">
        <w:tab/>
      </w:r>
      <w:r w:rsidR="0057317E" w:rsidRPr="004B3DCB">
        <w:tab/>
      </w:r>
      <w:r w:rsidR="0057317E" w:rsidRPr="004B3DCB">
        <w:tab/>
      </w:r>
      <w:r w:rsidR="0057317E" w:rsidRPr="004B3DCB">
        <w:tab/>
      </w:r>
      <w:r w:rsidR="0057317E" w:rsidRPr="004B3DCB">
        <w:tab/>
        <w:t>1</w:t>
      </w:r>
      <w:r w:rsidR="00080396" w:rsidRPr="004B3DCB">
        <w:t>4</w:t>
      </w:r>
      <w:r w:rsidR="00D92B89" w:rsidRPr="004B3DCB">
        <w:t>.00</w:t>
      </w:r>
      <w:r w:rsidR="0058346D" w:rsidRPr="004B3DCB">
        <w:t>-1</w:t>
      </w:r>
      <w:r w:rsidR="00080396" w:rsidRPr="004B3DCB">
        <w:t>4</w:t>
      </w:r>
      <w:r w:rsidR="0058346D" w:rsidRPr="004B3DCB">
        <w:t>.</w:t>
      </w:r>
      <w:r w:rsidR="00D92B89" w:rsidRPr="004B3DCB">
        <w:t>1</w:t>
      </w:r>
      <w:r w:rsidR="0058346D" w:rsidRPr="004B3DCB">
        <w:t>0</w:t>
      </w:r>
    </w:p>
    <w:p w14:paraId="057885D6" w14:textId="2AC51418" w:rsidR="000D0985" w:rsidRPr="000D0985" w:rsidRDefault="000D0985" w:rsidP="000D0985">
      <w:pPr>
        <w:pBdr>
          <w:top w:val="nil"/>
          <w:left w:val="nil"/>
          <w:bottom w:val="nil"/>
          <w:right w:val="nil"/>
          <w:between w:val="nil"/>
        </w:pBdr>
        <w:spacing w:line="276" w:lineRule="auto"/>
        <w:rPr>
          <w:rFonts w:cstheme="minorHAnsi"/>
          <w:color w:val="auto"/>
          <w:sz w:val="20"/>
          <w:szCs w:val="20"/>
        </w:rPr>
      </w:pPr>
      <w:r w:rsidRPr="000D0985">
        <w:rPr>
          <w:rFonts w:cstheme="minorHAnsi"/>
          <w:color w:val="auto"/>
          <w:sz w:val="20"/>
          <w:szCs w:val="20"/>
        </w:rPr>
        <w:t>Gastsprekers: Arjen Brienen en Jeroen de Ruig</w:t>
      </w:r>
    </w:p>
    <w:p w14:paraId="6179FE44" w14:textId="77777777" w:rsidR="000D0985" w:rsidRPr="000D0985" w:rsidRDefault="000D0985" w:rsidP="000D0985">
      <w:pPr>
        <w:pBdr>
          <w:top w:val="nil"/>
          <w:left w:val="nil"/>
          <w:bottom w:val="nil"/>
          <w:right w:val="nil"/>
          <w:between w:val="nil"/>
        </w:pBdr>
        <w:spacing w:line="276" w:lineRule="auto"/>
        <w:rPr>
          <w:rFonts w:cstheme="minorHAnsi"/>
          <w:color w:val="auto"/>
          <w:sz w:val="20"/>
          <w:szCs w:val="20"/>
        </w:rPr>
      </w:pPr>
    </w:p>
    <w:p w14:paraId="02935320" w14:textId="77777777" w:rsidR="00080396" w:rsidRDefault="00080396" w:rsidP="00080396">
      <w:pPr>
        <w:pBdr>
          <w:top w:val="nil"/>
          <w:left w:val="nil"/>
          <w:bottom w:val="nil"/>
          <w:right w:val="nil"/>
          <w:between w:val="nil"/>
        </w:pBdr>
        <w:spacing w:line="276" w:lineRule="auto"/>
        <w:rPr>
          <w:rFonts w:cstheme="minorHAnsi"/>
          <w:color w:val="auto"/>
          <w:sz w:val="20"/>
          <w:szCs w:val="20"/>
        </w:rPr>
      </w:pPr>
      <w:r w:rsidRPr="00080396">
        <w:rPr>
          <w:rFonts w:cstheme="minorHAnsi"/>
          <w:color w:val="auto"/>
          <w:sz w:val="20"/>
          <w:szCs w:val="20"/>
        </w:rPr>
        <w:t xml:space="preserve">De Standaardisatieraad wordt gevraagd te besluiten over de registratie van de aangeboden praktijksituaties uit het </w:t>
      </w:r>
      <w:proofErr w:type="spellStart"/>
      <w:r w:rsidRPr="00080396">
        <w:rPr>
          <w:rFonts w:cstheme="minorHAnsi"/>
          <w:color w:val="auto"/>
          <w:sz w:val="20"/>
          <w:szCs w:val="20"/>
        </w:rPr>
        <w:t>Edu</w:t>
      </w:r>
      <w:proofErr w:type="spellEnd"/>
      <w:r w:rsidRPr="00080396">
        <w:rPr>
          <w:rFonts w:cstheme="minorHAnsi"/>
          <w:color w:val="auto"/>
          <w:sz w:val="20"/>
          <w:szCs w:val="20"/>
        </w:rPr>
        <w:t xml:space="preserve">-V Afsprakenstelsel met het gebruiksadvies ‘aangeraden’. Het afsprakenstelsel ondersteunt eenvoudige, veilige en betrouwbare toegang tot en gebruik van digitale leer- en onderwijsmiddelen in het primair, voortgezet, speciaal en middelbaar beroepsonderwijs, door afspraken te maken over juridische, technische, functionele en operationele aspecten van gegevensuitwisseling. </w:t>
      </w:r>
    </w:p>
    <w:p w14:paraId="3EF9F37A" w14:textId="77777777" w:rsidR="00080396" w:rsidRDefault="00080396" w:rsidP="00080396">
      <w:pPr>
        <w:pBdr>
          <w:top w:val="nil"/>
          <w:left w:val="nil"/>
          <w:bottom w:val="nil"/>
          <w:right w:val="nil"/>
          <w:between w:val="nil"/>
        </w:pBdr>
        <w:spacing w:line="276" w:lineRule="auto"/>
        <w:rPr>
          <w:rFonts w:cstheme="minorHAnsi"/>
          <w:color w:val="auto"/>
          <w:sz w:val="20"/>
          <w:szCs w:val="20"/>
        </w:rPr>
      </w:pPr>
    </w:p>
    <w:p w14:paraId="75850B41" w14:textId="25311F1A" w:rsidR="00080396" w:rsidRDefault="00080396" w:rsidP="00080396">
      <w:pPr>
        <w:pBdr>
          <w:top w:val="nil"/>
          <w:left w:val="nil"/>
          <w:bottom w:val="nil"/>
          <w:right w:val="nil"/>
          <w:between w:val="nil"/>
        </w:pBdr>
        <w:spacing w:line="276" w:lineRule="auto"/>
        <w:rPr>
          <w:rFonts w:cstheme="minorHAnsi"/>
          <w:color w:val="auto"/>
          <w:sz w:val="20"/>
          <w:szCs w:val="20"/>
        </w:rPr>
      </w:pPr>
      <w:r w:rsidRPr="00080396">
        <w:rPr>
          <w:rFonts w:cstheme="minorHAnsi"/>
          <w:color w:val="auto"/>
          <w:sz w:val="20"/>
          <w:szCs w:val="20"/>
        </w:rPr>
        <w:t xml:space="preserve">Uit de toetsing kwam </w:t>
      </w:r>
      <w:r>
        <w:rPr>
          <w:rFonts w:cstheme="minorHAnsi"/>
          <w:color w:val="auto"/>
          <w:sz w:val="20"/>
          <w:szCs w:val="20"/>
        </w:rPr>
        <w:t>eerder</w:t>
      </w:r>
      <w:r w:rsidRPr="00080396">
        <w:rPr>
          <w:rFonts w:cstheme="minorHAnsi"/>
          <w:color w:val="auto"/>
          <w:sz w:val="20"/>
          <w:szCs w:val="20"/>
        </w:rPr>
        <w:t xml:space="preserve"> een ‘voldoende, mits’-oordeel naar voren, met voorwaarden rond de beschikbare versie, documentatie, versiebeheer en duiding van de implementatiestatus. De Architectuurraad concludeert dat </w:t>
      </w:r>
      <w:proofErr w:type="spellStart"/>
      <w:r w:rsidRPr="00080396">
        <w:rPr>
          <w:rFonts w:cstheme="minorHAnsi"/>
          <w:color w:val="auto"/>
          <w:sz w:val="20"/>
          <w:szCs w:val="20"/>
        </w:rPr>
        <w:t>Edu</w:t>
      </w:r>
      <w:proofErr w:type="spellEnd"/>
      <w:r w:rsidRPr="00080396">
        <w:rPr>
          <w:rFonts w:cstheme="minorHAnsi"/>
          <w:color w:val="auto"/>
          <w:sz w:val="20"/>
          <w:szCs w:val="20"/>
        </w:rPr>
        <w:t>-V, in overleg met Bureau Edustandaard, inmiddels aan deze voorwaarden heeft voldaan en adviseert daarom positief over registratie.</w:t>
      </w:r>
    </w:p>
    <w:p w14:paraId="623DB9AB" w14:textId="77777777" w:rsidR="00694538" w:rsidRDefault="00694538" w:rsidP="00080396">
      <w:pPr>
        <w:pBdr>
          <w:top w:val="nil"/>
          <w:left w:val="nil"/>
          <w:bottom w:val="nil"/>
          <w:right w:val="nil"/>
          <w:between w:val="nil"/>
        </w:pBdr>
        <w:spacing w:line="276" w:lineRule="auto"/>
        <w:rPr>
          <w:rFonts w:cstheme="minorHAnsi"/>
          <w:color w:val="auto"/>
          <w:sz w:val="20"/>
          <w:szCs w:val="20"/>
        </w:rPr>
      </w:pPr>
    </w:p>
    <w:p w14:paraId="6A57D796" w14:textId="2CB5FEAD" w:rsidR="00694538" w:rsidRPr="00694538" w:rsidRDefault="00694538" w:rsidP="00080396">
      <w:pPr>
        <w:pBdr>
          <w:top w:val="nil"/>
          <w:left w:val="nil"/>
          <w:bottom w:val="nil"/>
          <w:right w:val="nil"/>
          <w:between w:val="nil"/>
        </w:pBdr>
        <w:spacing w:line="276" w:lineRule="auto"/>
        <w:rPr>
          <w:rFonts w:cstheme="minorHAnsi"/>
          <w:color w:val="auto"/>
          <w:sz w:val="20"/>
          <w:szCs w:val="20"/>
        </w:rPr>
      </w:pPr>
      <w:r w:rsidRPr="00694538">
        <w:rPr>
          <w:rFonts w:cstheme="minorHAnsi"/>
          <w:color w:val="auto"/>
          <w:sz w:val="20"/>
          <w:szCs w:val="20"/>
          <w:u w:val="single"/>
        </w:rPr>
        <w:t>Bijlage 5a</w:t>
      </w:r>
      <w:r w:rsidRPr="00694538">
        <w:rPr>
          <w:rFonts w:cstheme="minorHAnsi"/>
          <w:color w:val="auto"/>
          <w:sz w:val="20"/>
          <w:szCs w:val="20"/>
        </w:rPr>
        <w:t xml:space="preserve">: </w:t>
      </w:r>
      <w:r w:rsidR="003255A3">
        <w:rPr>
          <w:rFonts w:cstheme="minorHAnsi"/>
          <w:color w:val="auto"/>
          <w:sz w:val="20"/>
          <w:szCs w:val="20"/>
        </w:rPr>
        <w:t>Notitie advies registratie</w:t>
      </w:r>
      <w:r w:rsidRPr="00694538">
        <w:rPr>
          <w:rFonts w:cstheme="minorHAnsi"/>
          <w:color w:val="auto"/>
          <w:sz w:val="20"/>
          <w:szCs w:val="20"/>
        </w:rPr>
        <w:t xml:space="preserve"> </w:t>
      </w:r>
      <w:proofErr w:type="spellStart"/>
      <w:r w:rsidRPr="00694538">
        <w:rPr>
          <w:rFonts w:cstheme="minorHAnsi"/>
          <w:color w:val="auto"/>
          <w:sz w:val="20"/>
          <w:szCs w:val="20"/>
        </w:rPr>
        <w:t>Edu</w:t>
      </w:r>
      <w:proofErr w:type="spellEnd"/>
      <w:r w:rsidRPr="00694538">
        <w:rPr>
          <w:rFonts w:cstheme="minorHAnsi"/>
          <w:color w:val="auto"/>
          <w:sz w:val="20"/>
          <w:szCs w:val="20"/>
        </w:rPr>
        <w:t>-V Afsprakens</w:t>
      </w:r>
      <w:r>
        <w:rPr>
          <w:rFonts w:cstheme="minorHAnsi"/>
          <w:color w:val="auto"/>
          <w:sz w:val="20"/>
          <w:szCs w:val="20"/>
        </w:rPr>
        <w:t>telsel</w:t>
      </w:r>
      <w:r w:rsidR="006C1E2D">
        <w:rPr>
          <w:rFonts w:cstheme="minorHAnsi"/>
          <w:color w:val="auto"/>
          <w:sz w:val="20"/>
          <w:szCs w:val="20"/>
        </w:rPr>
        <w:t xml:space="preserve"> </w:t>
      </w:r>
      <w:r w:rsidR="00D03F11">
        <w:rPr>
          <w:rFonts w:cstheme="minorHAnsi"/>
          <w:color w:val="auto"/>
          <w:sz w:val="20"/>
          <w:szCs w:val="20"/>
        </w:rPr>
        <w:t>21-05-2026</w:t>
      </w:r>
    </w:p>
    <w:p w14:paraId="1188CC80" w14:textId="77777777" w:rsidR="00832466" w:rsidRPr="00694538" w:rsidRDefault="00832466" w:rsidP="00A47CF9">
      <w:pPr>
        <w:pBdr>
          <w:top w:val="nil"/>
          <w:left w:val="nil"/>
          <w:bottom w:val="nil"/>
          <w:right w:val="nil"/>
          <w:between w:val="nil"/>
        </w:pBdr>
        <w:spacing w:line="276" w:lineRule="auto"/>
        <w:rPr>
          <w:rFonts w:cstheme="minorHAnsi"/>
          <w:b/>
          <w:bCs/>
          <w:color w:val="auto"/>
          <w:sz w:val="20"/>
          <w:szCs w:val="20"/>
        </w:rPr>
      </w:pPr>
    </w:p>
    <w:p w14:paraId="5BA88757" w14:textId="77777777" w:rsidR="00A47CF9" w:rsidRPr="00CD767F" w:rsidRDefault="00A47CF9" w:rsidP="00A47CF9">
      <w:pPr>
        <w:pStyle w:val="Normaalweb"/>
        <w:spacing w:before="0" w:beforeAutospacing="0" w:after="0" w:afterAutospacing="0"/>
        <w:rPr>
          <w:rFonts w:asciiTheme="minorHAnsi" w:hAnsiTheme="minorHAnsi" w:cstheme="minorHAnsi"/>
          <w:i/>
          <w:iCs/>
          <w:sz w:val="20"/>
          <w:szCs w:val="20"/>
        </w:rPr>
      </w:pPr>
      <w:r w:rsidRPr="00CD767F">
        <w:rPr>
          <w:rFonts w:asciiTheme="minorHAnsi" w:hAnsiTheme="minorHAnsi" w:cstheme="minorHAnsi"/>
          <w:i/>
          <w:iCs/>
          <w:sz w:val="20"/>
          <w:szCs w:val="20"/>
        </w:rPr>
        <w:t>Beoogd resultaat</w:t>
      </w:r>
    </w:p>
    <w:p w14:paraId="6B5CECA5" w14:textId="62450B65" w:rsidR="00A47CF9" w:rsidRDefault="00A47CF9" w:rsidP="00A47CF9">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9313AB">
        <w:rPr>
          <w:rFonts w:eastAsia="Times New Roman" w:cstheme="minorHAnsi"/>
          <w:color w:val="auto"/>
          <w:sz w:val="20"/>
          <w:szCs w:val="20"/>
          <w:lang w:eastAsia="nl-NL" w:bidi="ar-SA"/>
        </w:rPr>
        <w:t xml:space="preserve">De Standaardisatieraad registreert </w:t>
      </w:r>
      <w:r w:rsidR="002D4E4C">
        <w:rPr>
          <w:rFonts w:eastAsia="Times New Roman" w:cstheme="minorHAnsi"/>
          <w:color w:val="auto"/>
          <w:sz w:val="20"/>
          <w:szCs w:val="20"/>
          <w:lang w:eastAsia="nl-NL" w:bidi="ar-SA"/>
        </w:rPr>
        <w:t xml:space="preserve">de aangeboden </w:t>
      </w:r>
      <w:r w:rsidR="00181F32">
        <w:rPr>
          <w:rFonts w:eastAsia="Times New Roman" w:cstheme="minorHAnsi"/>
          <w:color w:val="auto"/>
          <w:sz w:val="20"/>
          <w:szCs w:val="20"/>
          <w:lang w:eastAsia="nl-NL" w:bidi="ar-SA"/>
        </w:rPr>
        <w:t xml:space="preserve">praktijksituaties uit </w:t>
      </w:r>
      <w:r>
        <w:rPr>
          <w:rFonts w:eastAsia="Times New Roman" w:cstheme="minorHAnsi"/>
          <w:color w:val="auto"/>
          <w:sz w:val="20"/>
          <w:szCs w:val="20"/>
          <w:lang w:eastAsia="nl-NL" w:bidi="ar-SA"/>
        </w:rPr>
        <w:t xml:space="preserve">het </w:t>
      </w:r>
      <w:proofErr w:type="spellStart"/>
      <w:r>
        <w:rPr>
          <w:rFonts w:eastAsia="Times New Roman" w:cstheme="minorHAnsi"/>
          <w:color w:val="auto"/>
          <w:sz w:val="20"/>
          <w:szCs w:val="20"/>
          <w:lang w:eastAsia="nl-NL" w:bidi="ar-SA"/>
        </w:rPr>
        <w:t>Edu</w:t>
      </w:r>
      <w:proofErr w:type="spellEnd"/>
      <w:r>
        <w:rPr>
          <w:rFonts w:eastAsia="Times New Roman" w:cstheme="minorHAnsi"/>
          <w:color w:val="auto"/>
          <w:sz w:val="20"/>
          <w:szCs w:val="20"/>
          <w:lang w:eastAsia="nl-NL" w:bidi="ar-SA"/>
        </w:rPr>
        <w:t xml:space="preserve">-V Afsprakenstelsel </w:t>
      </w:r>
      <w:r w:rsidRPr="009313AB">
        <w:rPr>
          <w:rFonts w:eastAsia="Times New Roman" w:cstheme="minorHAnsi"/>
          <w:color w:val="auto"/>
          <w:sz w:val="20"/>
          <w:szCs w:val="20"/>
          <w:lang w:eastAsia="nl-NL" w:bidi="ar-SA"/>
        </w:rPr>
        <w:t>met het gebruiksadvies ‘aangeraden’.</w:t>
      </w:r>
    </w:p>
    <w:p w14:paraId="795D4FB8" w14:textId="77777777" w:rsidR="00A47CF9" w:rsidRDefault="00A47CF9" w:rsidP="00A47CF9">
      <w:pPr>
        <w:pBdr>
          <w:top w:val="nil"/>
          <w:left w:val="nil"/>
          <w:bottom w:val="nil"/>
          <w:right w:val="nil"/>
          <w:between w:val="nil"/>
        </w:pBdr>
        <w:spacing w:line="276" w:lineRule="auto"/>
        <w:rPr>
          <w:rFonts w:cstheme="minorHAnsi"/>
          <w:b/>
          <w:bCs/>
          <w:color w:val="auto"/>
          <w:sz w:val="20"/>
          <w:szCs w:val="20"/>
        </w:rPr>
      </w:pPr>
    </w:p>
    <w:p w14:paraId="16868E77" w14:textId="77777777" w:rsidR="00A47CF9" w:rsidRDefault="00A47CF9" w:rsidP="00A47CF9">
      <w:pPr>
        <w:pBdr>
          <w:top w:val="nil"/>
          <w:left w:val="nil"/>
          <w:bottom w:val="nil"/>
          <w:right w:val="nil"/>
          <w:between w:val="nil"/>
        </w:pBdr>
        <w:spacing w:line="276" w:lineRule="auto"/>
        <w:rPr>
          <w:rFonts w:cstheme="minorHAnsi"/>
          <w:b/>
          <w:bCs/>
          <w:color w:val="auto"/>
          <w:sz w:val="20"/>
          <w:szCs w:val="20"/>
        </w:rPr>
      </w:pPr>
    </w:p>
    <w:p w14:paraId="5C27FE4C" w14:textId="21A10993" w:rsidR="00AA4D14" w:rsidRPr="00777CAA" w:rsidRDefault="00AA4D14" w:rsidP="004B3DCB">
      <w:pPr>
        <w:pStyle w:val="doBullet"/>
      </w:pPr>
      <w:r w:rsidRPr="007D27C7">
        <w:t>Certificeringsschema IBP</w:t>
      </w:r>
      <w:r w:rsidRPr="007D27C7">
        <w:tab/>
      </w:r>
      <w:r w:rsidRPr="007D27C7">
        <w:tab/>
      </w:r>
      <w:r w:rsidRPr="007D27C7">
        <w:tab/>
      </w:r>
      <w:r w:rsidRPr="007D27C7">
        <w:tab/>
      </w:r>
      <w:r w:rsidRPr="007D27C7">
        <w:tab/>
      </w:r>
      <w:r w:rsidRPr="007D27C7">
        <w:tab/>
      </w:r>
      <w:r w:rsidRPr="007D27C7">
        <w:tab/>
      </w:r>
      <w:r w:rsidRPr="007D27C7">
        <w:tab/>
        <w:t>1</w:t>
      </w:r>
      <w:r w:rsidR="00080396" w:rsidRPr="007D27C7">
        <w:t>4</w:t>
      </w:r>
      <w:r w:rsidRPr="007D27C7">
        <w:t>.</w:t>
      </w:r>
      <w:r w:rsidR="00D92B89" w:rsidRPr="007D27C7">
        <w:t>10</w:t>
      </w:r>
      <w:r w:rsidRPr="007D27C7">
        <w:t>-1</w:t>
      </w:r>
      <w:r w:rsidR="00080396" w:rsidRPr="007D27C7">
        <w:t>4</w:t>
      </w:r>
      <w:r w:rsidRPr="007D27C7">
        <w:t>.</w:t>
      </w:r>
      <w:r w:rsidR="001F4F8B" w:rsidRPr="007D27C7">
        <w:t>25</w:t>
      </w:r>
    </w:p>
    <w:p w14:paraId="0553973C" w14:textId="77777777" w:rsidR="00AA4D14" w:rsidRPr="00CD767F" w:rsidRDefault="00AA4D14" w:rsidP="00AA4D14">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Gastspreker: Jordy van den Elshout (CISO Kennisnet, voorzitter werkgroepen IBP &amp; UBV)</w:t>
      </w:r>
    </w:p>
    <w:p w14:paraId="72DD824E" w14:textId="77777777" w:rsidR="00AA4D14" w:rsidRPr="00CD767F" w:rsidRDefault="00AA4D14" w:rsidP="00AA4D14">
      <w:pPr>
        <w:pBdr>
          <w:top w:val="nil"/>
          <w:left w:val="nil"/>
          <w:bottom w:val="nil"/>
          <w:right w:val="nil"/>
          <w:between w:val="nil"/>
        </w:pBdr>
        <w:spacing w:line="276" w:lineRule="auto"/>
        <w:rPr>
          <w:rFonts w:cstheme="minorHAnsi"/>
          <w:color w:val="auto"/>
          <w:sz w:val="16"/>
          <w:szCs w:val="16"/>
        </w:rPr>
      </w:pPr>
    </w:p>
    <w:p w14:paraId="36DCDC4E" w14:textId="32BE22D4" w:rsidR="00AA4D14" w:rsidRDefault="00AA4D14" w:rsidP="00AA4D14">
      <w:pPr>
        <w:pBdr>
          <w:top w:val="nil"/>
          <w:left w:val="nil"/>
          <w:bottom w:val="nil"/>
          <w:right w:val="nil"/>
          <w:between w:val="nil"/>
        </w:pBdr>
        <w:spacing w:line="276" w:lineRule="auto"/>
        <w:rPr>
          <w:rFonts w:cstheme="minorHAnsi"/>
          <w:color w:val="auto"/>
          <w:sz w:val="20"/>
          <w:szCs w:val="20"/>
        </w:rPr>
      </w:pPr>
      <w:r>
        <w:rPr>
          <w:rFonts w:cstheme="minorHAnsi"/>
          <w:color w:val="auto"/>
          <w:sz w:val="20"/>
          <w:szCs w:val="20"/>
        </w:rPr>
        <w:t>D</w:t>
      </w:r>
      <w:r w:rsidRPr="00CD767F">
        <w:rPr>
          <w:rFonts w:cstheme="minorHAnsi"/>
          <w:color w:val="auto"/>
          <w:sz w:val="20"/>
          <w:szCs w:val="20"/>
        </w:rPr>
        <w:t xml:space="preserve">e </w:t>
      </w:r>
      <w:r>
        <w:rPr>
          <w:rFonts w:cstheme="minorHAnsi"/>
          <w:color w:val="auto"/>
          <w:sz w:val="20"/>
          <w:szCs w:val="20"/>
        </w:rPr>
        <w:t xml:space="preserve">nieuwe versie van de </w:t>
      </w:r>
      <w:r w:rsidRPr="00CD767F">
        <w:rPr>
          <w:rFonts w:cstheme="minorHAnsi"/>
          <w:color w:val="auto"/>
          <w:sz w:val="20"/>
          <w:szCs w:val="20"/>
        </w:rPr>
        <w:t xml:space="preserve">standaard Certificeringsschema informatiebeveiliging en privacy ROSA (Certificeringsschema IBP) </w:t>
      </w:r>
      <w:r w:rsidR="00AB2CEF">
        <w:rPr>
          <w:rFonts w:cstheme="minorHAnsi"/>
          <w:color w:val="auto"/>
          <w:sz w:val="20"/>
          <w:szCs w:val="20"/>
        </w:rPr>
        <w:t>wordt</w:t>
      </w:r>
      <w:r w:rsidRPr="00CD767F">
        <w:rPr>
          <w:rFonts w:cstheme="minorHAnsi"/>
          <w:color w:val="auto"/>
          <w:sz w:val="20"/>
          <w:szCs w:val="20"/>
        </w:rPr>
        <w:t xml:space="preserve"> aangeboden voor registratie door de werkgroep IBP</w:t>
      </w:r>
      <w:r w:rsidR="003177B7" w:rsidRPr="003177B7">
        <w:rPr>
          <w:rFonts w:cstheme="minorHAnsi"/>
          <w:color w:val="auto"/>
          <w:sz w:val="20"/>
          <w:szCs w:val="20"/>
        </w:rPr>
        <w:t>, met het gebruiksadvies ‘verplicht’ voor het funderend onderwijs en mbo, en ‘aangeraden’ voor het hoger onderwijs.</w:t>
      </w:r>
      <w:r w:rsidRPr="00CD767F">
        <w:rPr>
          <w:rFonts w:cstheme="minorHAnsi"/>
          <w:color w:val="auto"/>
          <w:sz w:val="20"/>
          <w:szCs w:val="20"/>
        </w:rPr>
        <w:t xml:space="preserve"> </w:t>
      </w:r>
      <w:r>
        <w:rPr>
          <w:rFonts w:cstheme="minorHAnsi"/>
          <w:color w:val="auto"/>
          <w:sz w:val="20"/>
          <w:szCs w:val="20"/>
        </w:rPr>
        <w:t>In de vorige vergadering is de besluitvorming gepauzeerd in afwachting van een inhoudelijke voorbereiding door Bureau Edustandaard in overleg met SURF en de werkgroep IBP/UBV, met name ten aanzien van de duiding van de relatie tussen certificeringschema, normenkader en normen zoals NIS2 en ISO.</w:t>
      </w:r>
      <w:r w:rsidR="0087110C">
        <w:rPr>
          <w:rFonts w:cstheme="minorHAnsi"/>
          <w:color w:val="auto"/>
          <w:sz w:val="20"/>
          <w:szCs w:val="20"/>
        </w:rPr>
        <w:t xml:space="preserve"> </w:t>
      </w:r>
      <w:r w:rsidR="0087110C" w:rsidRPr="0087110C">
        <w:rPr>
          <w:rFonts w:cstheme="minorHAnsi"/>
          <w:color w:val="auto"/>
          <w:sz w:val="20"/>
          <w:szCs w:val="20"/>
        </w:rPr>
        <w:t>De Architectuurraad concludeert dat deze positionering inmiddels voldoende helder is en adviseert positief over vaststelling en registratie van het Certificeringsschema IBP. Voor het hoger onderwijs geldt daarbij de intentie om op termijn toe te werken naar een verplicht gebruiksadvies.</w:t>
      </w:r>
    </w:p>
    <w:p w14:paraId="51FC5A73" w14:textId="77777777" w:rsidR="00AA4D14" w:rsidRPr="00CD767F" w:rsidRDefault="00AA4D14" w:rsidP="00AA4D14">
      <w:pPr>
        <w:rPr>
          <w:rFonts w:cstheme="minorHAnsi"/>
          <w:color w:val="auto"/>
          <w:sz w:val="16"/>
          <w:szCs w:val="16"/>
        </w:rPr>
      </w:pPr>
    </w:p>
    <w:p w14:paraId="5926DDDE" w14:textId="77777777" w:rsidR="00AA4D14" w:rsidRPr="004B3DCB" w:rsidRDefault="00AA4D14" w:rsidP="004B3DCB">
      <w:pPr>
        <w:pStyle w:val="doBullet"/>
        <w:numPr>
          <w:ilvl w:val="0"/>
          <w:numId w:val="0"/>
        </w:numPr>
        <w:ind w:left="360" w:hanging="360"/>
        <w:rPr>
          <w:b w:val="0"/>
          <w:bCs/>
          <w:lang w:val="it-IT"/>
        </w:rPr>
      </w:pPr>
      <w:proofErr w:type="spellStart"/>
      <w:r w:rsidRPr="004B3DCB">
        <w:rPr>
          <w:b w:val="0"/>
          <w:bCs/>
          <w:u w:val="single"/>
          <w:lang w:val="it-IT"/>
        </w:rPr>
        <w:t>Bijlage</w:t>
      </w:r>
      <w:proofErr w:type="spellEnd"/>
      <w:r w:rsidRPr="004B3DCB">
        <w:rPr>
          <w:b w:val="0"/>
          <w:bCs/>
          <w:u w:val="single"/>
          <w:lang w:val="it-IT"/>
        </w:rPr>
        <w:t xml:space="preserve"> </w:t>
      </w:r>
      <w:proofErr w:type="gramStart"/>
      <w:r w:rsidRPr="004B3DCB">
        <w:rPr>
          <w:b w:val="0"/>
          <w:bCs/>
          <w:u w:val="single"/>
          <w:lang w:val="it-IT"/>
        </w:rPr>
        <w:t>6a</w:t>
      </w:r>
      <w:proofErr w:type="gramEnd"/>
      <w:r w:rsidRPr="004B3DCB">
        <w:rPr>
          <w:b w:val="0"/>
          <w:bCs/>
          <w:lang w:val="it-IT"/>
        </w:rPr>
        <w:t xml:space="preserve">: Memo </w:t>
      </w:r>
      <w:proofErr w:type="spellStart"/>
      <w:r w:rsidRPr="004B3DCB">
        <w:rPr>
          <w:b w:val="0"/>
          <w:bCs/>
          <w:lang w:val="it-IT"/>
        </w:rPr>
        <w:t>Positionering</w:t>
      </w:r>
      <w:proofErr w:type="spellEnd"/>
      <w:r w:rsidRPr="004B3DCB">
        <w:rPr>
          <w:b w:val="0"/>
          <w:bCs/>
          <w:lang w:val="it-IT"/>
        </w:rPr>
        <w:t xml:space="preserve"> </w:t>
      </w:r>
      <w:proofErr w:type="spellStart"/>
      <w:r w:rsidRPr="004B3DCB">
        <w:rPr>
          <w:b w:val="0"/>
          <w:bCs/>
          <w:lang w:val="it-IT"/>
        </w:rPr>
        <w:t>Certificeringsschema</w:t>
      </w:r>
      <w:proofErr w:type="spellEnd"/>
      <w:r w:rsidRPr="004B3DCB">
        <w:rPr>
          <w:b w:val="0"/>
          <w:bCs/>
          <w:lang w:val="it-IT"/>
        </w:rPr>
        <w:t xml:space="preserve"> IBP ROSA</w:t>
      </w:r>
    </w:p>
    <w:p w14:paraId="431A83A9" w14:textId="77777777" w:rsidR="00AA4D14" w:rsidRPr="00CD767F" w:rsidRDefault="00AA4D14" w:rsidP="004B3DCB">
      <w:pPr>
        <w:pStyle w:val="doBullet"/>
        <w:numPr>
          <w:ilvl w:val="0"/>
          <w:numId w:val="0"/>
        </w:numPr>
        <w:ind w:left="360"/>
        <w:rPr>
          <w:lang w:val="it-IT"/>
        </w:rPr>
      </w:pPr>
    </w:p>
    <w:p w14:paraId="6B39C774" w14:textId="77777777" w:rsidR="00AA4D14" w:rsidRPr="00CD767F" w:rsidRDefault="00AA4D14" w:rsidP="00AA4D14">
      <w:pPr>
        <w:pStyle w:val="Normaalweb"/>
        <w:spacing w:before="0" w:beforeAutospacing="0" w:after="0" w:afterAutospacing="0"/>
        <w:rPr>
          <w:rFonts w:asciiTheme="minorHAnsi" w:hAnsiTheme="minorHAnsi" w:cstheme="minorHAnsi"/>
        </w:rPr>
      </w:pPr>
      <w:r w:rsidRPr="00CD767F">
        <w:rPr>
          <w:rFonts w:asciiTheme="minorHAnsi" w:hAnsiTheme="minorHAnsi" w:cstheme="minorHAnsi"/>
          <w:i/>
          <w:iCs/>
          <w:sz w:val="20"/>
          <w:szCs w:val="20"/>
        </w:rPr>
        <w:t>Beoogd resultaat</w:t>
      </w:r>
    </w:p>
    <w:p w14:paraId="22A59DE9" w14:textId="77777777" w:rsidR="00AA4D14" w:rsidRPr="00CD767F" w:rsidRDefault="00AA4D14" w:rsidP="00CB0943">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CD767F">
        <w:rPr>
          <w:rFonts w:eastAsia="Times New Roman" w:cstheme="minorHAnsi"/>
          <w:color w:val="auto"/>
          <w:sz w:val="20"/>
          <w:szCs w:val="20"/>
          <w:lang w:eastAsia="nl-NL" w:bidi="ar-SA"/>
        </w:rPr>
        <w:t xml:space="preserve">De Standaardisatieraad is geïnformeerd over </w:t>
      </w:r>
      <w:r>
        <w:rPr>
          <w:rFonts w:eastAsia="Times New Roman" w:cstheme="minorHAnsi"/>
          <w:color w:val="auto"/>
          <w:sz w:val="20"/>
          <w:szCs w:val="20"/>
          <w:lang w:eastAsia="nl-NL" w:bidi="ar-SA"/>
        </w:rPr>
        <w:t>positionering van het Certificeringsschema</w:t>
      </w:r>
      <w:r w:rsidRPr="00CD767F">
        <w:rPr>
          <w:rFonts w:eastAsia="Times New Roman" w:cstheme="minorHAnsi"/>
          <w:color w:val="auto"/>
          <w:sz w:val="20"/>
          <w:szCs w:val="20"/>
          <w:lang w:eastAsia="nl-NL" w:bidi="ar-SA"/>
        </w:rPr>
        <w:t>.</w:t>
      </w:r>
    </w:p>
    <w:p w14:paraId="46A7B55B" w14:textId="4BC9FED6" w:rsidR="00AA4D14" w:rsidRPr="00CD767F" w:rsidRDefault="00AA4D14" w:rsidP="00CB0943">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CD767F">
        <w:rPr>
          <w:rFonts w:eastAsia="Times New Roman" w:cstheme="minorHAnsi"/>
          <w:color w:val="auto"/>
          <w:sz w:val="20"/>
          <w:szCs w:val="20"/>
          <w:lang w:eastAsia="nl-NL" w:bidi="ar-SA"/>
        </w:rPr>
        <w:t>De Standaardisatieraad stelt versie 4 van het Certificeringsschema IBP vast</w:t>
      </w:r>
      <w:r w:rsidR="00A2098D">
        <w:rPr>
          <w:rFonts w:eastAsia="Times New Roman" w:cstheme="minorHAnsi"/>
          <w:color w:val="auto"/>
          <w:sz w:val="20"/>
          <w:szCs w:val="20"/>
          <w:lang w:eastAsia="nl-NL" w:bidi="ar-SA"/>
        </w:rPr>
        <w:t xml:space="preserve"> </w:t>
      </w:r>
      <w:r w:rsidR="00A2098D" w:rsidRPr="00A2098D">
        <w:rPr>
          <w:rFonts w:eastAsia="Times New Roman" w:cstheme="minorHAnsi"/>
          <w:color w:val="auto"/>
          <w:sz w:val="20"/>
          <w:szCs w:val="20"/>
          <w:lang w:eastAsia="nl-NL" w:bidi="ar-SA"/>
        </w:rPr>
        <w:t>met het gebruiksadvies ‘verplicht’ voor het funderend onderwijs en mbo, en ‘aangeraden’ voor het hoger onderwijs.</w:t>
      </w:r>
    </w:p>
    <w:p w14:paraId="4D4E9582" w14:textId="77777777" w:rsidR="00FB57DF" w:rsidRDefault="00FB57DF" w:rsidP="00FB57DF">
      <w:pPr>
        <w:pBdr>
          <w:top w:val="nil"/>
          <w:left w:val="nil"/>
          <w:bottom w:val="nil"/>
          <w:right w:val="nil"/>
          <w:between w:val="nil"/>
        </w:pBdr>
        <w:spacing w:line="276" w:lineRule="auto"/>
        <w:ind w:left="360"/>
        <w:rPr>
          <w:rFonts w:cstheme="minorHAnsi"/>
          <w:b/>
          <w:bCs/>
          <w:color w:val="auto"/>
          <w:sz w:val="20"/>
          <w:szCs w:val="20"/>
        </w:rPr>
      </w:pPr>
    </w:p>
    <w:p w14:paraId="46D60C4B" w14:textId="77777777" w:rsidR="00584718" w:rsidRDefault="00584718" w:rsidP="00FB57DF">
      <w:pPr>
        <w:pBdr>
          <w:top w:val="nil"/>
          <w:left w:val="nil"/>
          <w:bottom w:val="nil"/>
          <w:right w:val="nil"/>
          <w:between w:val="nil"/>
        </w:pBdr>
        <w:spacing w:line="276" w:lineRule="auto"/>
        <w:ind w:left="360"/>
        <w:rPr>
          <w:rFonts w:cstheme="minorHAnsi"/>
          <w:b/>
          <w:bCs/>
          <w:color w:val="auto"/>
          <w:sz w:val="20"/>
          <w:szCs w:val="20"/>
        </w:rPr>
      </w:pPr>
    </w:p>
    <w:p w14:paraId="73FE5213" w14:textId="1B973960" w:rsidR="00725034" w:rsidRPr="00CD767F" w:rsidRDefault="00932BCB" w:rsidP="004B3DCB">
      <w:pPr>
        <w:pStyle w:val="doBullet"/>
        <w:rPr>
          <w:b w:val="0"/>
          <w:bCs/>
        </w:rPr>
      </w:pPr>
      <w:r w:rsidRPr="00CB5E45">
        <w:lastRenderedPageBreak/>
        <w:t>U</w:t>
      </w:r>
      <w:r w:rsidRPr="004B3DCB">
        <w:t>pdate</w:t>
      </w:r>
      <w:r w:rsidRPr="00CD767F">
        <w:rPr>
          <w:bCs/>
        </w:rPr>
        <w:t xml:space="preserve"> </w:t>
      </w:r>
      <w:r w:rsidR="0002453C" w:rsidRPr="00CD767F">
        <w:rPr>
          <w:bCs/>
        </w:rPr>
        <w:t>B</w:t>
      </w:r>
      <w:r w:rsidRPr="00CD767F">
        <w:rPr>
          <w:bCs/>
        </w:rPr>
        <w:t>ureau Edustandaard</w:t>
      </w:r>
      <w:r w:rsidR="002B30F2" w:rsidRPr="00CD767F">
        <w:rPr>
          <w:bCs/>
        </w:rPr>
        <w:t xml:space="preserve"> </w:t>
      </w:r>
      <w:r w:rsidR="001D1A3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r>
      <w:r w:rsidR="004E06BE" w:rsidRPr="00CD767F">
        <w:rPr>
          <w:bCs/>
        </w:rPr>
        <w:tab/>
        <w:t>1</w:t>
      </w:r>
      <w:r w:rsidR="00080396">
        <w:rPr>
          <w:bCs/>
        </w:rPr>
        <w:t>4</w:t>
      </w:r>
      <w:r w:rsidR="004E06BE" w:rsidRPr="00CD767F">
        <w:rPr>
          <w:bCs/>
        </w:rPr>
        <w:t>.</w:t>
      </w:r>
      <w:r w:rsidR="001F4F8B">
        <w:rPr>
          <w:bCs/>
        </w:rPr>
        <w:t>25</w:t>
      </w:r>
      <w:r w:rsidR="004E06BE" w:rsidRPr="00CD767F">
        <w:rPr>
          <w:bCs/>
        </w:rPr>
        <w:t>-1</w:t>
      </w:r>
      <w:r w:rsidR="00080396">
        <w:rPr>
          <w:bCs/>
        </w:rPr>
        <w:t>4</w:t>
      </w:r>
      <w:r w:rsidR="004E06BE" w:rsidRPr="00CD767F">
        <w:rPr>
          <w:bCs/>
        </w:rPr>
        <w:t>.</w:t>
      </w:r>
      <w:r w:rsidR="001F4F8B">
        <w:rPr>
          <w:bCs/>
        </w:rPr>
        <w:t>40</w:t>
      </w:r>
    </w:p>
    <w:p w14:paraId="35C3EE17" w14:textId="2949746C" w:rsidR="00CE255E" w:rsidRPr="00CD767F" w:rsidRDefault="00932BCB" w:rsidP="0023430C">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 xml:space="preserve">Vanuit </w:t>
      </w:r>
      <w:r w:rsidR="22794868" w:rsidRPr="00CD767F">
        <w:rPr>
          <w:rFonts w:cstheme="minorHAnsi"/>
          <w:color w:val="auto"/>
          <w:sz w:val="20"/>
          <w:szCs w:val="20"/>
        </w:rPr>
        <w:t>B</w:t>
      </w:r>
      <w:r w:rsidRPr="00CD767F">
        <w:rPr>
          <w:rFonts w:cstheme="minorHAnsi"/>
          <w:color w:val="auto"/>
          <w:sz w:val="20"/>
          <w:szCs w:val="20"/>
        </w:rPr>
        <w:t xml:space="preserve">ureau Edustandaard zal </w:t>
      </w:r>
      <w:r w:rsidR="008E2BA8" w:rsidRPr="00CD767F">
        <w:rPr>
          <w:rFonts w:cstheme="minorHAnsi"/>
          <w:color w:val="auto"/>
          <w:sz w:val="20"/>
          <w:szCs w:val="20"/>
        </w:rPr>
        <w:t>Bas Kruiswijk</w:t>
      </w:r>
      <w:r w:rsidRPr="00CD767F">
        <w:rPr>
          <w:rFonts w:cstheme="minorHAnsi"/>
          <w:color w:val="auto"/>
          <w:sz w:val="20"/>
          <w:szCs w:val="20"/>
        </w:rPr>
        <w:t xml:space="preserve"> een toelichting geven </w:t>
      </w:r>
      <w:r w:rsidR="0088691A" w:rsidRPr="00CD767F">
        <w:rPr>
          <w:rFonts w:cstheme="minorHAnsi"/>
          <w:color w:val="auto"/>
          <w:sz w:val="20"/>
          <w:szCs w:val="20"/>
        </w:rPr>
        <w:t xml:space="preserve">op de </w:t>
      </w:r>
      <w:r w:rsidR="00A01148" w:rsidRPr="00CD767F">
        <w:rPr>
          <w:rFonts w:cstheme="minorHAnsi"/>
          <w:color w:val="auto"/>
          <w:sz w:val="20"/>
          <w:szCs w:val="20"/>
        </w:rPr>
        <w:t>ontwikkelingen</w:t>
      </w:r>
      <w:r w:rsidR="004D229B" w:rsidRPr="00CD767F">
        <w:rPr>
          <w:rFonts w:cstheme="minorHAnsi"/>
          <w:color w:val="auto"/>
          <w:sz w:val="20"/>
          <w:szCs w:val="20"/>
        </w:rPr>
        <w:t xml:space="preserve"> binnen Edustandaard</w:t>
      </w:r>
      <w:r w:rsidR="00175C45" w:rsidRPr="00CD767F">
        <w:rPr>
          <w:rFonts w:cstheme="minorHAnsi"/>
          <w:color w:val="auto"/>
          <w:sz w:val="20"/>
          <w:szCs w:val="20"/>
        </w:rPr>
        <w:t>:</w:t>
      </w:r>
    </w:p>
    <w:p w14:paraId="55A794F9" w14:textId="0B64F4F7" w:rsidR="006A6A30" w:rsidRPr="00694538" w:rsidRDefault="000D7820" w:rsidP="004B3DCB">
      <w:pPr>
        <w:pStyle w:val="doBullet"/>
        <w:numPr>
          <w:ilvl w:val="0"/>
          <w:numId w:val="6"/>
        </w:numPr>
        <w:rPr>
          <w:b w:val="0"/>
          <w:bCs/>
        </w:rPr>
      </w:pPr>
      <w:r w:rsidRPr="00694538">
        <w:rPr>
          <w:b w:val="0"/>
          <w:bCs/>
        </w:rPr>
        <w:t>Terugkoppeling bijeenkomst</w:t>
      </w:r>
      <w:r w:rsidR="000259E7" w:rsidRPr="00694538">
        <w:rPr>
          <w:b w:val="0"/>
          <w:bCs/>
        </w:rPr>
        <w:t>en</w:t>
      </w:r>
      <w:r w:rsidRPr="00694538">
        <w:rPr>
          <w:b w:val="0"/>
          <w:bCs/>
        </w:rPr>
        <w:t xml:space="preserve"> Architectuurraad</w:t>
      </w:r>
      <w:r w:rsidR="00A91FD9" w:rsidRPr="00694538">
        <w:rPr>
          <w:b w:val="0"/>
          <w:bCs/>
        </w:rPr>
        <w:t xml:space="preserve"> </w:t>
      </w:r>
      <w:r w:rsidR="00E56D89" w:rsidRPr="00694538">
        <w:rPr>
          <w:b w:val="0"/>
          <w:bCs/>
        </w:rPr>
        <w:t xml:space="preserve">14 april en </w:t>
      </w:r>
      <w:r w:rsidR="009742DC" w:rsidRPr="00694538">
        <w:rPr>
          <w:b w:val="0"/>
          <w:bCs/>
        </w:rPr>
        <w:t xml:space="preserve">28 mei </w:t>
      </w:r>
      <w:r w:rsidR="00981F10" w:rsidRPr="00694538">
        <w:rPr>
          <w:b w:val="0"/>
          <w:bCs/>
        </w:rPr>
        <w:t>2026</w:t>
      </w:r>
    </w:p>
    <w:p w14:paraId="26E5FA7B" w14:textId="6F700485" w:rsidR="009F2CBD" w:rsidRPr="00694538" w:rsidRDefault="002F71FB" w:rsidP="004B3DCB">
      <w:pPr>
        <w:pStyle w:val="doBullet"/>
        <w:numPr>
          <w:ilvl w:val="0"/>
          <w:numId w:val="6"/>
        </w:numPr>
        <w:rPr>
          <w:b w:val="0"/>
          <w:bCs/>
        </w:rPr>
      </w:pPr>
      <w:r w:rsidRPr="00694538">
        <w:rPr>
          <w:b w:val="0"/>
          <w:bCs/>
        </w:rPr>
        <w:t>Nieuwe standaarden en afspraken</w:t>
      </w:r>
    </w:p>
    <w:p w14:paraId="7622A122" w14:textId="06C64ED5" w:rsidR="009F2CBD" w:rsidRPr="00694538" w:rsidRDefault="00E56D89" w:rsidP="004B3DCB">
      <w:pPr>
        <w:pStyle w:val="doBullet"/>
        <w:numPr>
          <w:ilvl w:val="0"/>
          <w:numId w:val="6"/>
        </w:numPr>
        <w:rPr>
          <w:b w:val="0"/>
          <w:bCs/>
        </w:rPr>
      </w:pPr>
      <w:r w:rsidRPr="00694538">
        <w:rPr>
          <w:b w:val="0"/>
          <w:bCs/>
        </w:rPr>
        <w:t xml:space="preserve">Themabijeenkomst </w:t>
      </w:r>
      <w:r w:rsidR="002779E1" w:rsidRPr="00694538">
        <w:rPr>
          <w:b w:val="0"/>
          <w:bCs/>
        </w:rPr>
        <w:t>‘Da</w:t>
      </w:r>
      <w:r w:rsidRPr="00694538">
        <w:rPr>
          <w:b w:val="0"/>
          <w:bCs/>
        </w:rPr>
        <w:t xml:space="preserve">ta </w:t>
      </w:r>
      <w:r w:rsidR="002779E1" w:rsidRPr="00694538">
        <w:rPr>
          <w:b w:val="0"/>
          <w:bCs/>
        </w:rPr>
        <w:t>delen</w:t>
      </w:r>
      <w:r w:rsidR="009F2CBD" w:rsidRPr="00694538">
        <w:rPr>
          <w:b w:val="0"/>
          <w:bCs/>
        </w:rPr>
        <w:t xml:space="preserve"> </w:t>
      </w:r>
      <w:r w:rsidR="002779E1" w:rsidRPr="00694538">
        <w:rPr>
          <w:b w:val="0"/>
          <w:bCs/>
        </w:rPr>
        <w:t xml:space="preserve">over onderwijs en onderzoek’ </w:t>
      </w:r>
      <w:r w:rsidR="009F2CBD" w:rsidRPr="00694538">
        <w:rPr>
          <w:b w:val="0"/>
          <w:bCs/>
        </w:rPr>
        <w:t>met Groeifondsprogramma’s</w:t>
      </w:r>
    </w:p>
    <w:p w14:paraId="1897581D" w14:textId="77777777" w:rsidR="00CA0A76" w:rsidRPr="00CD767F" w:rsidRDefault="00CA0A76" w:rsidP="004B3DCB">
      <w:pPr>
        <w:pStyle w:val="doBullet"/>
        <w:numPr>
          <w:ilvl w:val="0"/>
          <w:numId w:val="0"/>
        </w:numPr>
        <w:ind w:left="360"/>
      </w:pPr>
    </w:p>
    <w:p w14:paraId="7AAFE5E1" w14:textId="3752E18B" w:rsidR="00F32CF9" w:rsidRDefault="00F32CF9" w:rsidP="003835F7">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u w:val="single"/>
        </w:rPr>
        <w:t xml:space="preserve">Bijlage </w:t>
      </w:r>
      <w:r w:rsidR="004B3DCB">
        <w:rPr>
          <w:rFonts w:cstheme="minorHAnsi"/>
          <w:color w:val="auto"/>
          <w:sz w:val="20"/>
          <w:szCs w:val="20"/>
          <w:u w:val="single"/>
        </w:rPr>
        <w:t>7</w:t>
      </w:r>
      <w:r w:rsidRPr="00CD767F">
        <w:rPr>
          <w:rFonts w:cstheme="minorHAnsi"/>
          <w:color w:val="auto"/>
          <w:sz w:val="20"/>
          <w:szCs w:val="20"/>
          <w:u w:val="single"/>
        </w:rPr>
        <w:t>a</w:t>
      </w:r>
      <w:r w:rsidRPr="00CD767F">
        <w:rPr>
          <w:rFonts w:cstheme="minorHAnsi"/>
          <w:color w:val="auto"/>
          <w:sz w:val="20"/>
          <w:szCs w:val="20"/>
        </w:rPr>
        <w:t xml:space="preserve">: </w:t>
      </w:r>
      <w:r w:rsidR="00346B0F" w:rsidRPr="00CD767F">
        <w:rPr>
          <w:rFonts w:cstheme="minorHAnsi"/>
          <w:color w:val="auto"/>
          <w:sz w:val="20"/>
          <w:szCs w:val="20"/>
        </w:rPr>
        <w:t>U</w:t>
      </w:r>
      <w:r w:rsidR="00294E7C" w:rsidRPr="00CD767F">
        <w:rPr>
          <w:rFonts w:cstheme="minorHAnsi"/>
          <w:color w:val="auto"/>
          <w:sz w:val="20"/>
          <w:szCs w:val="20"/>
        </w:rPr>
        <w:t xml:space="preserve">pdate </w:t>
      </w:r>
      <w:r w:rsidR="4FB0D385" w:rsidRPr="00CD767F">
        <w:rPr>
          <w:rFonts w:cstheme="minorHAnsi"/>
          <w:color w:val="auto"/>
          <w:sz w:val="20"/>
          <w:szCs w:val="20"/>
        </w:rPr>
        <w:t>B</w:t>
      </w:r>
      <w:r w:rsidR="00294E7C" w:rsidRPr="00CD767F">
        <w:rPr>
          <w:rFonts w:cstheme="minorHAnsi"/>
          <w:color w:val="auto"/>
          <w:sz w:val="20"/>
          <w:szCs w:val="20"/>
        </w:rPr>
        <w:t>ureau Edustandaard</w:t>
      </w:r>
    </w:p>
    <w:p w14:paraId="7261FB41" w14:textId="505CAE4C" w:rsidR="006E52AA" w:rsidRPr="00CD767F" w:rsidRDefault="006E52AA" w:rsidP="003835F7">
      <w:pPr>
        <w:pBdr>
          <w:top w:val="nil"/>
          <w:left w:val="nil"/>
          <w:bottom w:val="nil"/>
          <w:right w:val="nil"/>
          <w:between w:val="nil"/>
        </w:pBdr>
        <w:spacing w:line="276" w:lineRule="auto"/>
        <w:rPr>
          <w:rFonts w:cstheme="minorHAnsi"/>
          <w:color w:val="auto"/>
          <w:sz w:val="20"/>
          <w:szCs w:val="20"/>
        </w:rPr>
      </w:pPr>
      <w:r w:rsidRPr="006E52AA">
        <w:rPr>
          <w:rFonts w:cstheme="minorHAnsi"/>
          <w:color w:val="auto"/>
          <w:sz w:val="20"/>
          <w:szCs w:val="20"/>
          <w:u w:val="single"/>
        </w:rPr>
        <w:t>Bijlage 7b</w:t>
      </w:r>
      <w:r>
        <w:rPr>
          <w:rFonts w:cstheme="minorHAnsi"/>
          <w:color w:val="auto"/>
          <w:sz w:val="20"/>
          <w:szCs w:val="20"/>
        </w:rPr>
        <w:t>: Verslag Themabijeenkomst Data Delen</w:t>
      </w:r>
    </w:p>
    <w:p w14:paraId="627324B0" w14:textId="77777777" w:rsidR="00725034" w:rsidRPr="00CD767F" w:rsidRDefault="00725034" w:rsidP="0018672F">
      <w:pPr>
        <w:pBdr>
          <w:top w:val="nil"/>
          <w:left w:val="nil"/>
          <w:bottom w:val="nil"/>
          <w:right w:val="nil"/>
          <w:between w:val="nil"/>
        </w:pBdr>
        <w:spacing w:line="276" w:lineRule="auto"/>
        <w:rPr>
          <w:rFonts w:cstheme="minorHAnsi"/>
          <w:color w:val="auto"/>
          <w:sz w:val="20"/>
        </w:rPr>
      </w:pPr>
    </w:p>
    <w:p w14:paraId="76536F44" w14:textId="77777777" w:rsidR="00725034" w:rsidRPr="00CD767F" w:rsidRDefault="00725034" w:rsidP="003835F7">
      <w:pPr>
        <w:pStyle w:val="Normaalweb"/>
        <w:spacing w:before="0" w:beforeAutospacing="0" w:after="0" w:afterAutospacing="0"/>
        <w:rPr>
          <w:rFonts w:asciiTheme="minorHAnsi" w:hAnsiTheme="minorHAnsi" w:cstheme="minorHAnsi"/>
        </w:rPr>
      </w:pPr>
      <w:r w:rsidRPr="00CD767F">
        <w:rPr>
          <w:rFonts w:asciiTheme="minorHAnsi" w:hAnsiTheme="minorHAnsi" w:cstheme="minorHAnsi"/>
          <w:i/>
          <w:iCs/>
          <w:sz w:val="20"/>
          <w:szCs w:val="20"/>
        </w:rPr>
        <w:t>Beoogd resultaat</w:t>
      </w:r>
    </w:p>
    <w:p w14:paraId="36B731A7" w14:textId="53BBC264" w:rsidR="00E40A0E" w:rsidRPr="00CD767F" w:rsidRDefault="00154493" w:rsidP="00CB0943">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CD767F">
        <w:rPr>
          <w:rFonts w:eastAsia="Times New Roman" w:cstheme="minorHAnsi"/>
          <w:color w:val="auto"/>
          <w:sz w:val="20"/>
          <w:szCs w:val="20"/>
          <w:lang w:eastAsia="nl-NL" w:bidi="ar-SA"/>
        </w:rPr>
        <w:t xml:space="preserve">De </w:t>
      </w:r>
      <w:r w:rsidR="00E40A0E" w:rsidRPr="00CD767F">
        <w:rPr>
          <w:rFonts w:eastAsia="Times New Roman" w:cstheme="minorHAnsi"/>
          <w:color w:val="auto"/>
          <w:sz w:val="20"/>
          <w:szCs w:val="20"/>
          <w:lang w:eastAsia="nl-NL" w:bidi="ar-SA"/>
        </w:rPr>
        <w:t xml:space="preserve">Standaardisatieraad is op de hoogte van de ontwikkelingen vanuit </w:t>
      </w:r>
      <w:r w:rsidR="008E2BA8" w:rsidRPr="00CD767F">
        <w:rPr>
          <w:rFonts w:eastAsia="Times New Roman" w:cstheme="minorHAnsi"/>
          <w:color w:val="auto"/>
          <w:sz w:val="20"/>
          <w:szCs w:val="20"/>
          <w:lang w:eastAsia="nl-NL" w:bidi="ar-SA"/>
        </w:rPr>
        <w:t>B</w:t>
      </w:r>
      <w:r w:rsidR="00E40A0E" w:rsidRPr="00CD767F">
        <w:rPr>
          <w:rFonts w:eastAsia="Times New Roman" w:cstheme="minorHAnsi"/>
          <w:color w:val="auto"/>
          <w:sz w:val="20"/>
          <w:szCs w:val="20"/>
          <w:lang w:eastAsia="nl-NL" w:bidi="ar-SA"/>
        </w:rPr>
        <w:t>ureau Edustandaard.</w:t>
      </w:r>
    </w:p>
    <w:p w14:paraId="11ABE50E" w14:textId="77777777" w:rsidR="00B629D0" w:rsidRDefault="00B629D0" w:rsidP="004B3DCB">
      <w:pPr>
        <w:pStyle w:val="doBullet"/>
        <w:numPr>
          <w:ilvl w:val="0"/>
          <w:numId w:val="0"/>
        </w:numPr>
      </w:pPr>
    </w:p>
    <w:p w14:paraId="55A8B427" w14:textId="77777777" w:rsidR="00584718" w:rsidRPr="00CD767F" w:rsidRDefault="00584718" w:rsidP="004B3DCB">
      <w:pPr>
        <w:pStyle w:val="doBullet"/>
        <w:numPr>
          <w:ilvl w:val="0"/>
          <w:numId w:val="0"/>
        </w:numPr>
      </w:pPr>
    </w:p>
    <w:p w14:paraId="149044AE" w14:textId="186A500E" w:rsidR="00D44BC5" w:rsidRPr="00CD767F" w:rsidRDefault="003E566B" w:rsidP="00CB5E45">
      <w:pPr>
        <w:pStyle w:val="doBullet"/>
        <w:rPr>
          <w:b w:val="0"/>
        </w:rPr>
      </w:pPr>
      <w:proofErr w:type="spellStart"/>
      <w:r w:rsidRPr="00CD767F">
        <w:t>Lifecyclemanagement</w:t>
      </w:r>
      <w:proofErr w:type="spellEnd"/>
      <w:r w:rsidR="00D96F2C">
        <w:t xml:space="preserve"> vaststellen</w:t>
      </w:r>
      <w:r w:rsidR="00CA0A76" w:rsidRPr="00CD767F">
        <w:tab/>
      </w:r>
      <w:r w:rsidR="00CA0A76" w:rsidRPr="00CD767F">
        <w:tab/>
      </w:r>
      <w:r w:rsidR="00CA0A76" w:rsidRPr="00CD767F">
        <w:tab/>
      </w:r>
      <w:r w:rsidR="00CA0A76" w:rsidRPr="00CD767F">
        <w:tab/>
      </w:r>
      <w:r w:rsidR="00CA0A76" w:rsidRPr="00CD767F">
        <w:tab/>
      </w:r>
      <w:r w:rsidR="00CA0A76" w:rsidRPr="00CD767F">
        <w:tab/>
      </w:r>
      <w:r w:rsidR="00CA0A76" w:rsidRPr="00CD767F">
        <w:tab/>
        <w:t>1</w:t>
      </w:r>
      <w:r w:rsidR="002568B8">
        <w:t>4</w:t>
      </w:r>
      <w:r w:rsidR="00CA0A76" w:rsidRPr="00CD767F">
        <w:t>.</w:t>
      </w:r>
      <w:r w:rsidR="007F4BC6">
        <w:t>4</w:t>
      </w:r>
      <w:r w:rsidR="001F4F8B">
        <w:t>0</w:t>
      </w:r>
      <w:r w:rsidR="00CA0A76" w:rsidRPr="00CD767F">
        <w:t>-1</w:t>
      </w:r>
      <w:r w:rsidR="002568B8">
        <w:t>4</w:t>
      </w:r>
      <w:r w:rsidR="00CA0A76" w:rsidRPr="00CD767F">
        <w:t>.</w:t>
      </w:r>
      <w:r w:rsidR="00584718">
        <w:t>45</w:t>
      </w:r>
    </w:p>
    <w:p w14:paraId="7DC46E60" w14:textId="0628AA9F" w:rsidR="003E566B" w:rsidRPr="00CD767F" w:rsidRDefault="009F7AE3" w:rsidP="007F5E80">
      <w:pPr>
        <w:pBdr>
          <w:top w:val="nil"/>
          <w:left w:val="nil"/>
          <w:bottom w:val="nil"/>
          <w:right w:val="nil"/>
          <w:between w:val="nil"/>
        </w:pBdr>
        <w:spacing w:line="276" w:lineRule="auto"/>
        <w:rPr>
          <w:rFonts w:cstheme="minorHAnsi"/>
          <w:color w:val="auto"/>
          <w:sz w:val="20"/>
          <w:szCs w:val="20"/>
        </w:rPr>
      </w:pPr>
      <w:r>
        <w:rPr>
          <w:rFonts w:cstheme="minorHAnsi"/>
          <w:color w:val="auto"/>
          <w:sz w:val="20"/>
          <w:szCs w:val="20"/>
        </w:rPr>
        <w:t>Versie 1.0 van de</w:t>
      </w:r>
      <w:r w:rsidR="004E65A1">
        <w:rPr>
          <w:rFonts w:cstheme="minorHAnsi"/>
          <w:color w:val="auto"/>
          <w:sz w:val="20"/>
          <w:szCs w:val="20"/>
        </w:rPr>
        <w:t xml:space="preserve"> werkbeschrijving van het </w:t>
      </w:r>
      <w:proofErr w:type="spellStart"/>
      <w:r w:rsidR="004E65A1">
        <w:rPr>
          <w:rFonts w:cstheme="minorHAnsi"/>
          <w:color w:val="auto"/>
          <w:sz w:val="20"/>
          <w:szCs w:val="20"/>
        </w:rPr>
        <w:t>Lifecyclemanagement</w:t>
      </w:r>
      <w:proofErr w:type="spellEnd"/>
      <w:r w:rsidR="004E65A1">
        <w:rPr>
          <w:rFonts w:cstheme="minorHAnsi"/>
          <w:color w:val="auto"/>
          <w:sz w:val="20"/>
          <w:szCs w:val="20"/>
        </w:rPr>
        <w:t xml:space="preserve"> </w:t>
      </w:r>
      <w:r w:rsidR="00DB15C1">
        <w:rPr>
          <w:rFonts w:cstheme="minorHAnsi"/>
          <w:color w:val="auto"/>
          <w:sz w:val="20"/>
          <w:szCs w:val="20"/>
        </w:rPr>
        <w:t>wordt aangeboden aan de Standaardisatieraad. De Architectuurraad heeft een positief advies afgegeven</w:t>
      </w:r>
      <w:r w:rsidR="00AB55C8">
        <w:rPr>
          <w:rFonts w:cstheme="minorHAnsi"/>
          <w:color w:val="auto"/>
          <w:sz w:val="20"/>
          <w:szCs w:val="20"/>
        </w:rPr>
        <w:t xml:space="preserve"> voor de vaststelling van het document.</w:t>
      </w:r>
      <w:r w:rsidR="00DB15C1">
        <w:rPr>
          <w:rFonts w:cstheme="minorHAnsi"/>
          <w:color w:val="auto"/>
          <w:sz w:val="20"/>
          <w:szCs w:val="20"/>
        </w:rPr>
        <w:t xml:space="preserve"> </w:t>
      </w:r>
    </w:p>
    <w:p w14:paraId="3D3565DF" w14:textId="77777777" w:rsidR="00D14657" w:rsidRPr="00CD767F" w:rsidRDefault="00D14657" w:rsidP="004B3DCB">
      <w:pPr>
        <w:pStyle w:val="doBullet"/>
        <w:numPr>
          <w:ilvl w:val="0"/>
          <w:numId w:val="0"/>
        </w:numPr>
      </w:pPr>
    </w:p>
    <w:p w14:paraId="5CF11677" w14:textId="496B0CB1" w:rsidR="007202EA" w:rsidRPr="004B3DCB" w:rsidRDefault="007202EA" w:rsidP="004B3DCB">
      <w:pPr>
        <w:pStyle w:val="doBullet"/>
        <w:numPr>
          <w:ilvl w:val="0"/>
          <w:numId w:val="0"/>
        </w:numPr>
        <w:ind w:left="360" w:hanging="360"/>
        <w:rPr>
          <w:b w:val="0"/>
          <w:bCs/>
        </w:rPr>
      </w:pPr>
      <w:r w:rsidRPr="004B3DCB">
        <w:rPr>
          <w:b w:val="0"/>
          <w:bCs/>
          <w:u w:val="single"/>
        </w:rPr>
        <w:t xml:space="preserve">Bijlage </w:t>
      </w:r>
      <w:r w:rsidR="004B3DCB">
        <w:rPr>
          <w:b w:val="0"/>
          <w:bCs/>
          <w:u w:val="single"/>
        </w:rPr>
        <w:t>8</w:t>
      </w:r>
      <w:r w:rsidR="000768F5" w:rsidRPr="004B3DCB">
        <w:rPr>
          <w:b w:val="0"/>
          <w:bCs/>
          <w:u w:val="single"/>
        </w:rPr>
        <w:t>a</w:t>
      </w:r>
      <w:r w:rsidRPr="004B3DCB">
        <w:rPr>
          <w:b w:val="0"/>
          <w:bCs/>
        </w:rPr>
        <w:t xml:space="preserve">: </w:t>
      </w:r>
      <w:proofErr w:type="spellStart"/>
      <w:r w:rsidRPr="004B3DCB">
        <w:rPr>
          <w:b w:val="0"/>
          <w:bCs/>
        </w:rPr>
        <w:t>Lifecyclemanagement</w:t>
      </w:r>
      <w:proofErr w:type="spellEnd"/>
      <w:r w:rsidR="00DD6283">
        <w:rPr>
          <w:b w:val="0"/>
          <w:bCs/>
        </w:rPr>
        <w:t xml:space="preserve"> Edustandaard</w:t>
      </w:r>
    </w:p>
    <w:p w14:paraId="74F4A0FF" w14:textId="77777777" w:rsidR="007D7DBD" w:rsidRPr="00CD767F" w:rsidRDefault="007D7DBD" w:rsidP="004B3DCB">
      <w:pPr>
        <w:pStyle w:val="doBullet"/>
        <w:numPr>
          <w:ilvl w:val="0"/>
          <w:numId w:val="0"/>
        </w:numPr>
        <w:ind w:left="360"/>
      </w:pPr>
    </w:p>
    <w:p w14:paraId="20FC3DB2" w14:textId="77777777" w:rsidR="007D7DBD" w:rsidRPr="00CD767F" w:rsidRDefault="007D7DBD" w:rsidP="007D7DBD">
      <w:pPr>
        <w:pStyle w:val="Normaalweb"/>
        <w:spacing w:before="0" w:beforeAutospacing="0" w:after="0" w:afterAutospacing="0"/>
        <w:rPr>
          <w:rFonts w:asciiTheme="minorHAnsi" w:hAnsiTheme="minorHAnsi" w:cstheme="minorHAnsi"/>
        </w:rPr>
      </w:pPr>
      <w:r w:rsidRPr="00CD767F">
        <w:rPr>
          <w:rFonts w:asciiTheme="minorHAnsi" w:hAnsiTheme="minorHAnsi" w:cstheme="minorHAnsi"/>
          <w:i/>
          <w:iCs/>
          <w:sz w:val="20"/>
          <w:szCs w:val="20"/>
        </w:rPr>
        <w:t>Beoogd resultaat</w:t>
      </w:r>
    </w:p>
    <w:p w14:paraId="167B07D3" w14:textId="1521DD8B" w:rsidR="00AB55C8" w:rsidRPr="00CD767F" w:rsidRDefault="00AB55C8" w:rsidP="00CB0943">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Pr>
          <w:rFonts w:eastAsia="Times New Roman" w:cstheme="minorHAnsi"/>
          <w:color w:val="auto"/>
          <w:sz w:val="20"/>
          <w:szCs w:val="20"/>
          <w:lang w:eastAsia="nl-NL" w:bidi="ar-SA"/>
        </w:rPr>
        <w:t xml:space="preserve">De Standaardisatieraad besluit over de vaststelling van het </w:t>
      </w:r>
      <w:r w:rsidR="00F638B2">
        <w:rPr>
          <w:rFonts w:eastAsia="Times New Roman" w:cstheme="minorHAnsi"/>
          <w:color w:val="auto"/>
          <w:sz w:val="20"/>
          <w:szCs w:val="20"/>
          <w:lang w:eastAsia="nl-NL" w:bidi="ar-SA"/>
        </w:rPr>
        <w:t>werkdocument als de vernieuwde werkwijze van Edustandaard.</w:t>
      </w:r>
    </w:p>
    <w:p w14:paraId="5E3BEEDD" w14:textId="77777777" w:rsidR="003E566B" w:rsidRDefault="003E566B" w:rsidP="00564F6E">
      <w:pPr>
        <w:pBdr>
          <w:top w:val="nil"/>
          <w:left w:val="nil"/>
          <w:bottom w:val="nil"/>
          <w:right w:val="nil"/>
          <w:between w:val="nil"/>
        </w:pBdr>
        <w:spacing w:line="276" w:lineRule="auto"/>
        <w:rPr>
          <w:rFonts w:cstheme="minorHAnsi"/>
          <w:color w:val="auto"/>
          <w:sz w:val="16"/>
          <w:szCs w:val="16"/>
        </w:rPr>
      </w:pPr>
    </w:p>
    <w:p w14:paraId="52A59080" w14:textId="77777777" w:rsidR="00584718" w:rsidRPr="00CD767F" w:rsidRDefault="00584718" w:rsidP="00564F6E">
      <w:pPr>
        <w:pBdr>
          <w:top w:val="nil"/>
          <w:left w:val="nil"/>
          <w:bottom w:val="nil"/>
          <w:right w:val="nil"/>
          <w:between w:val="nil"/>
        </w:pBdr>
        <w:spacing w:line="276" w:lineRule="auto"/>
        <w:rPr>
          <w:rFonts w:cstheme="minorHAnsi"/>
          <w:color w:val="auto"/>
          <w:sz w:val="16"/>
          <w:szCs w:val="16"/>
        </w:rPr>
      </w:pPr>
    </w:p>
    <w:p w14:paraId="09B6C6D2" w14:textId="64BF534F" w:rsidR="00981F10" w:rsidRPr="00CD767F" w:rsidRDefault="005B486F" w:rsidP="004B3DCB">
      <w:pPr>
        <w:pStyle w:val="doBullet"/>
        <w:rPr>
          <w:b w:val="0"/>
          <w:bCs/>
        </w:rPr>
      </w:pPr>
      <w:r w:rsidRPr="00CD767F">
        <w:rPr>
          <w:bCs/>
        </w:rPr>
        <w:t>Relevante standaarden zonder Nederlands toepassingsprofiel</w:t>
      </w:r>
      <w:r w:rsidR="005D3B77">
        <w:rPr>
          <w:bCs/>
        </w:rPr>
        <w:tab/>
      </w:r>
      <w:r w:rsidR="005D3B77">
        <w:rPr>
          <w:bCs/>
        </w:rPr>
        <w:tab/>
      </w:r>
      <w:r w:rsidR="00A22A7E" w:rsidRPr="00CD767F">
        <w:rPr>
          <w:bCs/>
        </w:rPr>
        <w:tab/>
      </w:r>
      <w:r w:rsidR="001B7195" w:rsidRPr="00CD767F">
        <w:rPr>
          <w:bCs/>
        </w:rPr>
        <w:t>1</w:t>
      </w:r>
      <w:r w:rsidR="002568B8">
        <w:rPr>
          <w:bCs/>
        </w:rPr>
        <w:t>4</w:t>
      </w:r>
      <w:r w:rsidR="001B7195" w:rsidRPr="00CD767F">
        <w:rPr>
          <w:bCs/>
        </w:rPr>
        <w:t>.</w:t>
      </w:r>
      <w:r w:rsidR="00584718">
        <w:rPr>
          <w:bCs/>
        </w:rPr>
        <w:t>45</w:t>
      </w:r>
      <w:r w:rsidR="001B7195" w:rsidRPr="00CD767F">
        <w:rPr>
          <w:bCs/>
        </w:rPr>
        <w:t>-</w:t>
      </w:r>
      <w:r w:rsidR="003B4FAA" w:rsidRPr="00CD767F">
        <w:rPr>
          <w:bCs/>
        </w:rPr>
        <w:t>1</w:t>
      </w:r>
      <w:r w:rsidR="002568B8">
        <w:rPr>
          <w:bCs/>
        </w:rPr>
        <w:t>4</w:t>
      </w:r>
      <w:r w:rsidR="003B4FAA" w:rsidRPr="00CD767F">
        <w:rPr>
          <w:bCs/>
        </w:rPr>
        <w:t>.55</w:t>
      </w:r>
    </w:p>
    <w:p w14:paraId="488015DD" w14:textId="14DA7632" w:rsidR="00AB2364" w:rsidRDefault="003C1663" w:rsidP="003C1663">
      <w:pPr>
        <w:pBdr>
          <w:top w:val="nil"/>
          <w:left w:val="nil"/>
          <w:bottom w:val="nil"/>
          <w:right w:val="nil"/>
          <w:between w:val="nil"/>
        </w:pBdr>
        <w:spacing w:line="276" w:lineRule="auto"/>
        <w:rPr>
          <w:rFonts w:cstheme="minorHAnsi"/>
          <w:color w:val="auto"/>
          <w:sz w:val="20"/>
          <w:szCs w:val="20"/>
        </w:rPr>
      </w:pPr>
      <w:r w:rsidRPr="003C1663">
        <w:rPr>
          <w:rFonts w:cstheme="minorHAnsi"/>
          <w:color w:val="auto"/>
          <w:sz w:val="20"/>
          <w:szCs w:val="20"/>
        </w:rPr>
        <w:t>Bureau Edustandaard heeft, naar aanleiding van de vorige bespreking in de Standaardisatieraad, een eerste verkenning uitgevoerd naar relevante externe standaarden van Forum Standaardisatie en 1EdTech.</w:t>
      </w:r>
      <w:r>
        <w:rPr>
          <w:rFonts w:cstheme="minorHAnsi"/>
          <w:color w:val="auto"/>
          <w:sz w:val="20"/>
          <w:szCs w:val="20"/>
        </w:rPr>
        <w:t xml:space="preserve"> </w:t>
      </w:r>
      <w:r w:rsidR="00694538">
        <w:rPr>
          <w:rFonts w:cstheme="minorHAnsi"/>
          <w:color w:val="auto"/>
          <w:sz w:val="20"/>
          <w:szCs w:val="20"/>
        </w:rPr>
        <w:t>Op basis van deze verkenning wordt in</w:t>
      </w:r>
      <w:r w:rsidRPr="003C1663">
        <w:rPr>
          <w:rFonts w:cstheme="minorHAnsi"/>
          <w:color w:val="auto"/>
          <w:sz w:val="20"/>
          <w:szCs w:val="20"/>
        </w:rPr>
        <w:t xml:space="preserve"> </w:t>
      </w:r>
      <w:r w:rsidR="00694538">
        <w:rPr>
          <w:rFonts w:cstheme="minorHAnsi"/>
          <w:color w:val="auto"/>
          <w:sz w:val="20"/>
          <w:szCs w:val="20"/>
        </w:rPr>
        <w:t>dit tweede</w:t>
      </w:r>
      <w:r w:rsidRPr="003C1663">
        <w:rPr>
          <w:rFonts w:cstheme="minorHAnsi"/>
          <w:color w:val="auto"/>
          <w:sz w:val="20"/>
          <w:szCs w:val="20"/>
        </w:rPr>
        <w:t xml:space="preserve"> memo </w:t>
      </w:r>
      <w:r w:rsidR="00694538">
        <w:rPr>
          <w:rFonts w:cstheme="minorHAnsi"/>
          <w:color w:val="auto"/>
          <w:sz w:val="20"/>
          <w:szCs w:val="20"/>
        </w:rPr>
        <w:t xml:space="preserve">over dit onderwerp </w:t>
      </w:r>
      <w:r w:rsidRPr="003C1663">
        <w:rPr>
          <w:rFonts w:cstheme="minorHAnsi"/>
          <w:color w:val="auto"/>
          <w:sz w:val="20"/>
          <w:szCs w:val="20"/>
        </w:rPr>
        <w:t>voorgesteld om deze standaarden waar relevant kort te duiden, zonder formele registratie bij Edustandaard en zonder zelfstandig Edustandaard-gebruiksadvies. Ook wordt voorgesteld om per kwartaal een compacte mutatiecontrole uit te voeren.</w:t>
      </w:r>
      <w:r>
        <w:rPr>
          <w:rFonts w:cstheme="minorHAnsi"/>
          <w:color w:val="auto"/>
          <w:sz w:val="20"/>
          <w:szCs w:val="20"/>
        </w:rPr>
        <w:t xml:space="preserve"> Een </w:t>
      </w:r>
      <w:r w:rsidR="0080441D">
        <w:rPr>
          <w:rFonts w:cstheme="minorHAnsi"/>
          <w:color w:val="auto"/>
          <w:sz w:val="20"/>
          <w:szCs w:val="20"/>
        </w:rPr>
        <w:t xml:space="preserve">inhoudelijke </w:t>
      </w:r>
      <w:r w:rsidR="00447385">
        <w:rPr>
          <w:rFonts w:cstheme="minorHAnsi"/>
          <w:color w:val="auto"/>
          <w:sz w:val="20"/>
          <w:szCs w:val="20"/>
        </w:rPr>
        <w:t>analyse van de verkende standaarden staat in de bijlage van het memo.</w:t>
      </w:r>
    </w:p>
    <w:p w14:paraId="70949AF3" w14:textId="77777777" w:rsidR="003C1663" w:rsidRPr="003C1663" w:rsidRDefault="003C1663" w:rsidP="003C1663">
      <w:pPr>
        <w:pBdr>
          <w:top w:val="nil"/>
          <w:left w:val="nil"/>
          <w:bottom w:val="nil"/>
          <w:right w:val="nil"/>
          <w:between w:val="nil"/>
        </w:pBdr>
        <w:spacing w:line="276" w:lineRule="auto"/>
        <w:rPr>
          <w:rFonts w:cstheme="minorHAnsi"/>
          <w:color w:val="auto"/>
          <w:sz w:val="20"/>
          <w:szCs w:val="20"/>
        </w:rPr>
      </w:pPr>
    </w:p>
    <w:p w14:paraId="71B278BE" w14:textId="6521C23B" w:rsidR="008A0C0F" w:rsidRPr="00CD767F" w:rsidRDefault="008A0C0F" w:rsidP="00AB2364">
      <w:pPr>
        <w:pStyle w:val="Normaalweb"/>
        <w:spacing w:before="0" w:beforeAutospacing="0" w:after="0" w:afterAutospacing="0"/>
        <w:rPr>
          <w:rFonts w:asciiTheme="minorHAnsi" w:hAnsiTheme="minorHAnsi" w:cstheme="minorHAnsi"/>
          <w:sz w:val="20"/>
          <w:szCs w:val="20"/>
        </w:rPr>
      </w:pPr>
      <w:r w:rsidRPr="0021290D">
        <w:rPr>
          <w:rFonts w:asciiTheme="minorHAnsi" w:hAnsiTheme="minorHAnsi" w:cstheme="minorHAnsi"/>
          <w:sz w:val="20"/>
          <w:szCs w:val="20"/>
          <w:u w:val="single"/>
        </w:rPr>
        <w:t xml:space="preserve">Bijlage </w:t>
      </w:r>
      <w:r w:rsidR="004B3DCB" w:rsidRPr="0021290D">
        <w:rPr>
          <w:rFonts w:asciiTheme="minorHAnsi" w:hAnsiTheme="minorHAnsi" w:cstheme="minorHAnsi"/>
          <w:sz w:val="20"/>
          <w:szCs w:val="20"/>
          <w:u w:val="single"/>
        </w:rPr>
        <w:t>9</w:t>
      </w:r>
      <w:r w:rsidRPr="0021290D">
        <w:rPr>
          <w:rFonts w:asciiTheme="minorHAnsi" w:hAnsiTheme="minorHAnsi" w:cstheme="minorHAnsi"/>
          <w:sz w:val="20"/>
          <w:szCs w:val="20"/>
          <w:u w:val="single"/>
        </w:rPr>
        <w:t>a</w:t>
      </w:r>
      <w:r w:rsidRPr="0021290D">
        <w:rPr>
          <w:rFonts w:asciiTheme="minorHAnsi" w:hAnsiTheme="minorHAnsi" w:cstheme="minorHAnsi"/>
          <w:sz w:val="20"/>
          <w:szCs w:val="20"/>
        </w:rPr>
        <w:t xml:space="preserve">: </w:t>
      </w:r>
      <w:r w:rsidR="007A2E66">
        <w:rPr>
          <w:rFonts w:asciiTheme="minorHAnsi" w:hAnsiTheme="minorHAnsi" w:cstheme="minorHAnsi"/>
          <w:sz w:val="20"/>
          <w:szCs w:val="20"/>
        </w:rPr>
        <w:t>2</w:t>
      </w:r>
      <w:r w:rsidR="007A2E66" w:rsidRPr="007A2E66">
        <w:rPr>
          <w:rFonts w:asciiTheme="minorHAnsi" w:hAnsiTheme="minorHAnsi" w:cstheme="minorHAnsi"/>
          <w:sz w:val="20"/>
          <w:szCs w:val="20"/>
          <w:vertAlign w:val="superscript"/>
        </w:rPr>
        <w:t>e</w:t>
      </w:r>
      <w:r w:rsidR="007A2E66">
        <w:rPr>
          <w:rFonts w:asciiTheme="minorHAnsi" w:hAnsiTheme="minorHAnsi" w:cstheme="minorHAnsi"/>
          <w:sz w:val="20"/>
          <w:szCs w:val="20"/>
        </w:rPr>
        <w:t xml:space="preserve"> memo d</w:t>
      </w:r>
      <w:r w:rsidR="00B61DCD" w:rsidRPr="0021290D">
        <w:rPr>
          <w:rFonts w:asciiTheme="minorHAnsi" w:hAnsiTheme="minorHAnsi" w:cstheme="minorHAnsi"/>
          <w:sz w:val="20"/>
          <w:szCs w:val="20"/>
        </w:rPr>
        <w:t>uiding relevante standaarden voor het onderwijs</w:t>
      </w:r>
    </w:p>
    <w:p w14:paraId="00D4D84F" w14:textId="77777777" w:rsidR="00B61DCD" w:rsidRPr="00CD767F" w:rsidRDefault="00B61DCD" w:rsidP="00AB2364">
      <w:pPr>
        <w:pStyle w:val="Normaalweb"/>
        <w:spacing w:before="0" w:beforeAutospacing="0" w:after="0" w:afterAutospacing="0"/>
        <w:rPr>
          <w:rFonts w:asciiTheme="minorHAnsi" w:hAnsiTheme="minorHAnsi" w:cstheme="minorHAnsi"/>
          <w:i/>
          <w:iCs/>
          <w:sz w:val="16"/>
          <w:szCs w:val="16"/>
        </w:rPr>
      </w:pPr>
    </w:p>
    <w:p w14:paraId="14B3933D" w14:textId="77777777" w:rsidR="003A7B14" w:rsidRPr="00CD767F" w:rsidRDefault="003A7B14" w:rsidP="003A7B14">
      <w:pPr>
        <w:pStyle w:val="Normaalweb"/>
        <w:spacing w:before="0" w:beforeAutospacing="0" w:after="0" w:afterAutospacing="0"/>
        <w:rPr>
          <w:rFonts w:asciiTheme="minorHAnsi" w:hAnsiTheme="minorHAnsi" w:cstheme="minorHAnsi"/>
        </w:rPr>
      </w:pPr>
      <w:r w:rsidRPr="00CD767F">
        <w:rPr>
          <w:rFonts w:asciiTheme="minorHAnsi" w:hAnsiTheme="minorHAnsi" w:cstheme="minorHAnsi"/>
          <w:i/>
          <w:iCs/>
          <w:sz w:val="20"/>
          <w:szCs w:val="20"/>
        </w:rPr>
        <w:t>Beoogd resultaat</w:t>
      </w:r>
    </w:p>
    <w:p w14:paraId="4A9D1803" w14:textId="77777777" w:rsidR="00571D82" w:rsidRPr="00571D82" w:rsidRDefault="00571D82" w:rsidP="00571D82">
      <w:p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571D82">
        <w:rPr>
          <w:rFonts w:eastAsia="Times New Roman" w:cstheme="minorHAnsi"/>
          <w:color w:val="auto"/>
          <w:sz w:val="20"/>
          <w:szCs w:val="20"/>
          <w:lang w:eastAsia="nl-NL" w:bidi="ar-SA"/>
        </w:rPr>
        <w:t>De Standaardisatieraad wordt gevraagd in te stemmen met:</w:t>
      </w:r>
    </w:p>
    <w:p w14:paraId="07AF1604" w14:textId="77777777" w:rsidR="00571D82" w:rsidRPr="00571D82" w:rsidRDefault="00571D82" w:rsidP="00571D82">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571D82">
        <w:rPr>
          <w:rFonts w:eastAsia="Times New Roman" w:cstheme="minorHAnsi"/>
          <w:color w:val="auto"/>
          <w:sz w:val="20"/>
          <w:szCs w:val="20"/>
          <w:lang w:eastAsia="nl-NL" w:bidi="ar-SA"/>
        </w:rPr>
        <w:t xml:space="preserve">De keuze om externe standaarden voorlopig te duiden zonder formele registratie en zonder zelfstandig Edustandaard-gebruiksadvies; </w:t>
      </w:r>
    </w:p>
    <w:p w14:paraId="62EC52A5" w14:textId="77777777" w:rsidR="00571D82" w:rsidRPr="00571D82" w:rsidRDefault="00571D82" w:rsidP="00571D82">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571D82">
        <w:rPr>
          <w:rFonts w:eastAsia="Times New Roman" w:cstheme="minorHAnsi"/>
          <w:color w:val="auto"/>
          <w:sz w:val="20"/>
          <w:szCs w:val="20"/>
          <w:lang w:eastAsia="nl-NL" w:bidi="ar-SA"/>
        </w:rPr>
        <w:t xml:space="preserve">Forum Standaardisatie en 1EdTech als eerste structureel te volgen bronnen; </w:t>
      </w:r>
    </w:p>
    <w:p w14:paraId="1F2B70D1" w14:textId="77777777" w:rsidR="00571D82" w:rsidRPr="00571D82" w:rsidRDefault="00571D82" w:rsidP="00571D82">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571D82">
        <w:rPr>
          <w:rFonts w:eastAsia="Times New Roman" w:cstheme="minorHAnsi"/>
          <w:color w:val="auto"/>
          <w:sz w:val="20"/>
          <w:szCs w:val="20"/>
          <w:lang w:eastAsia="nl-NL" w:bidi="ar-SA"/>
        </w:rPr>
        <w:t xml:space="preserve">ROSA als primaire plek voor inhoudelijke duiding, met Edustandaard.nl alleen als doorverwijzende ingang; </w:t>
      </w:r>
    </w:p>
    <w:p w14:paraId="567B14E6" w14:textId="23B0F678" w:rsidR="00FF2859" w:rsidRPr="00571D82" w:rsidRDefault="00571D82" w:rsidP="00571D82">
      <w:pPr>
        <w:numPr>
          <w:ilvl w:val="0"/>
          <w:numId w:val="5"/>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571D82">
        <w:rPr>
          <w:rFonts w:eastAsia="Times New Roman" w:cstheme="minorHAnsi"/>
          <w:color w:val="auto"/>
          <w:sz w:val="20"/>
          <w:szCs w:val="20"/>
          <w:lang w:eastAsia="nl-NL" w:bidi="ar-SA"/>
        </w:rPr>
        <w:t xml:space="preserve">Een kwartaalcontrole op mutaties, waarbij alleen relevante wijzigingen of strategische dilemma’s aan de </w:t>
      </w:r>
      <w:proofErr w:type="spellStart"/>
      <w:r w:rsidRPr="00571D82">
        <w:rPr>
          <w:rFonts w:eastAsia="Times New Roman" w:cstheme="minorHAnsi"/>
          <w:color w:val="auto"/>
          <w:sz w:val="20"/>
          <w:szCs w:val="20"/>
          <w:lang w:eastAsia="nl-NL" w:bidi="ar-SA"/>
        </w:rPr>
        <w:t>S</w:t>
      </w:r>
      <w:r w:rsidR="00DF525E">
        <w:rPr>
          <w:rFonts w:eastAsia="Times New Roman" w:cstheme="minorHAnsi"/>
          <w:color w:val="auto"/>
          <w:sz w:val="20"/>
          <w:szCs w:val="20"/>
          <w:lang w:eastAsia="nl-NL" w:bidi="ar-SA"/>
        </w:rPr>
        <w:t>tandaardisatieraaad</w:t>
      </w:r>
      <w:proofErr w:type="spellEnd"/>
      <w:r w:rsidRPr="00571D82">
        <w:rPr>
          <w:rFonts w:eastAsia="Times New Roman" w:cstheme="minorHAnsi"/>
          <w:color w:val="auto"/>
          <w:sz w:val="20"/>
          <w:szCs w:val="20"/>
          <w:lang w:eastAsia="nl-NL" w:bidi="ar-SA"/>
        </w:rPr>
        <w:t xml:space="preserve"> worden voorgelegd;</w:t>
      </w:r>
    </w:p>
    <w:p w14:paraId="423B1F4B" w14:textId="77777777" w:rsidR="004B7809" w:rsidRPr="00CD767F" w:rsidRDefault="004B7809" w:rsidP="00564F6E">
      <w:pPr>
        <w:pBdr>
          <w:top w:val="nil"/>
          <w:left w:val="nil"/>
          <w:bottom w:val="nil"/>
          <w:right w:val="nil"/>
          <w:between w:val="nil"/>
        </w:pBdr>
        <w:spacing w:line="276" w:lineRule="auto"/>
        <w:rPr>
          <w:rFonts w:cstheme="minorHAnsi"/>
          <w:color w:val="auto"/>
          <w:sz w:val="16"/>
          <w:szCs w:val="16"/>
        </w:rPr>
      </w:pPr>
    </w:p>
    <w:p w14:paraId="6D348D5D" w14:textId="4FA6E824" w:rsidR="00473A95" w:rsidRPr="00CD767F" w:rsidRDefault="1DB29F25" w:rsidP="004B3DCB">
      <w:pPr>
        <w:pStyle w:val="doBullet"/>
        <w:rPr>
          <w:b w:val="0"/>
          <w:bCs/>
        </w:rPr>
      </w:pPr>
      <w:r w:rsidRPr="00CD767F">
        <w:rPr>
          <w:bCs/>
        </w:rPr>
        <w:t>Rondvraag en a</w:t>
      </w:r>
      <w:r w:rsidR="70B35263" w:rsidRPr="00CD767F">
        <w:rPr>
          <w:bCs/>
        </w:rPr>
        <w:t>f</w:t>
      </w:r>
      <w:r w:rsidR="344DB38A" w:rsidRPr="00CD767F">
        <w:rPr>
          <w:bCs/>
        </w:rPr>
        <w:t>sluiting</w:t>
      </w:r>
      <w:r w:rsidR="002D284F" w:rsidRPr="00CD767F">
        <w:rPr>
          <w:bCs/>
        </w:rPr>
        <w:t xml:space="preserve"> </w:t>
      </w:r>
      <w:r w:rsidR="001D1A3E" w:rsidRPr="00CD767F">
        <w:rPr>
          <w:bCs/>
        </w:rPr>
        <w:tab/>
      </w:r>
      <w:r w:rsidR="00BE1656" w:rsidRPr="00CD767F">
        <w:rPr>
          <w:bCs/>
        </w:rPr>
        <w:tab/>
      </w:r>
      <w:r w:rsidR="00BE1656" w:rsidRPr="00CD767F">
        <w:rPr>
          <w:bCs/>
        </w:rPr>
        <w:tab/>
      </w:r>
      <w:r w:rsidR="00BE1656" w:rsidRPr="00CD767F">
        <w:rPr>
          <w:bCs/>
        </w:rPr>
        <w:tab/>
      </w:r>
      <w:r w:rsidR="00BE1656" w:rsidRPr="00CD767F">
        <w:rPr>
          <w:bCs/>
        </w:rPr>
        <w:tab/>
      </w:r>
      <w:r w:rsidR="00BE1656" w:rsidRPr="00CD767F">
        <w:rPr>
          <w:bCs/>
        </w:rPr>
        <w:tab/>
      </w:r>
      <w:r w:rsidR="00BE1656" w:rsidRPr="00CD767F">
        <w:rPr>
          <w:bCs/>
        </w:rPr>
        <w:tab/>
      </w:r>
      <w:r w:rsidR="00BE1656" w:rsidRPr="00CD767F">
        <w:rPr>
          <w:bCs/>
        </w:rPr>
        <w:tab/>
        <w:t>1</w:t>
      </w:r>
      <w:r w:rsidR="001D1A3E" w:rsidRPr="00CD767F">
        <w:rPr>
          <w:bCs/>
        </w:rPr>
        <w:t>4</w:t>
      </w:r>
      <w:r w:rsidR="00BE1656" w:rsidRPr="00CD767F">
        <w:rPr>
          <w:bCs/>
        </w:rPr>
        <w:t>.55-1</w:t>
      </w:r>
      <w:r w:rsidR="001D1A3E" w:rsidRPr="00CD767F">
        <w:rPr>
          <w:bCs/>
        </w:rPr>
        <w:t>5</w:t>
      </w:r>
      <w:r w:rsidR="00BE1656" w:rsidRPr="00CD767F">
        <w:rPr>
          <w:bCs/>
        </w:rPr>
        <w:t>.</w:t>
      </w:r>
      <w:bookmarkEnd w:id="0"/>
      <w:r w:rsidR="00BE1656" w:rsidRPr="00CD767F">
        <w:rPr>
          <w:bCs/>
        </w:rPr>
        <w:t>00</w:t>
      </w:r>
    </w:p>
    <w:sectPr w:rsidR="00473A95" w:rsidRPr="00CD767F">
      <w:headerReference w:type="default" r:id="rId11"/>
      <w:headerReference w:type="first" r:id="rId12"/>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A9A1" w14:textId="77777777" w:rsidR="0055161C" w:rsidRDefault="0055161C">
      <w:pPr>
        <w:spacing w:line="240" w:lineRule="auto"/>
      </w:pPr>
      <w:r>
        <w:separator/>
      </w:r>
    </w:p>
  </w:endnote>
  <w:endnote w:type="continuationSeparator" w:id="0">
    <w:p w14:paraId="235D6485" w14:textId="77777777" w:rsidR="0055161C" w:rsidRDefault="0055161C">
      <w:pPr>
        <w:spacing w:line="240" w:lineRule="auto"/>
      </w:pPr>
      <w:r>
        <w:continuationSeparator/>
      </w:r>
    </w:p>
  </w:endnote>
  <w:endnote w:type="continuationNotice" w:id="1">
    <w:p w14:paraId="261264DF" w14:textId="77777777" w:rsidR="0055161C" w:rsidRDefault="00551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19FB" w14:textId="77777777" w:rsidR="0055161C" w:rsidRDefault="0055161C">
      <w:pPr>
        <w:spacing w:line="240" w:lineRule="auto"/>
      </w:pPr>
      <w:r>
        <w:separator/>
      </w:r>
    </w:p>
  </w:footnote>
  <w:footnote w:type="continuationSeparator" w:id="0">
    <w:p w14:paraId="1CB5D84F" w14:textId="77777777" w:rsidR="0055161C" w:rsidRDefault="0055161C">
      <w:pPr>
        <w:spacing w:line="240" w:lineRule="auto"/>
      </w:pPr>
      <w:r>
        <w:continuationSeparator/>
      </w:r>
    </w:p>
  </w:footnote>
  <w:footnote w:type="continuationNotice" w:id="1">
    <w:p w14:paraId="0B5662E9" w14:textId="77777777" w:rsidR="0055161C" w:rsidRDefault="00551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6614B1"/>
    <w:multiLevelType w:val="multilevel"/>
    <w:tmpl w:val="03D2CADA"/>
    <w:lvl w:ilvl="0">
      <w:start w:val="1"/>
      <w:numFmt w:val="bullet"/>
      <w:pStyle w:val="doNumbering"/>
      <w:lvlText w:val="●"/>
      <w:lvlJc w:val="left"/>
      <w:pPr>
        <w:ind w:left="1080" w:hanging="360"/>
      </w:pPr>
      <w:rPr>
        <w:rFonts w:hint="default"/>
        <w:u w:val="none"/>
      </w:rPr>
    </w:lvl>
    <w:lvl w:ilvl="1">
      <w:start w:val="1"/>
      <w:numFmt w:val="bullet"/>
      <w:lvlText w:val="○"/>
      <w:lvlJc w:val="left"/>
      <w:pPr>
        <w:ind w:left="1800" w:hanging="360"/>
      </w:pPr>
      <w:rPr>
        <w:rFonts w:hint="default"/>
        <w:u w:val="none"/>
      </w:rPr>
    </w:lvl>
    <w:lvl w:ilvl="2">
      <w:start w:val="1"/>
      <w:numFmt w:val="bullet"/>
      <w:lvlText w:val="■"/>
      <w:lvlJc w:val="left"/>
      <w:pPr>
        <w:ind w:left="2520" w:hanging="360"/>
      </w:pPr>
      <w:rPr>
        <w:rFonts w:hint="default"/>
        <w:u w:val="none"/>
      </w:rPr>
    </w:lvl>
    <w:lvl w:ilvl="3">
      <w:start w:val="1"/>
      <w:numFmt w:val="bullet"/>
      <w:lvlText w:val="●"/>
      <w:lvlJc w:val="left"/>
      <w:pPr>
        <w:ind w:left="3240" w:hanging="360"/>
      </w:pPr>
      <w:rPr>
        <w:rFonts w:hint="default"/>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abstractNum w:abstractNumId="2" w15:restartNumberingAfterBreak="0">
    <w:nsid w:val="41F47B5A"/>
    <w:multiLevelType w:val="multilevel"/>
    <w:tmpl w:val="CCF09A04"/>
    <w:lvl w:ilvl="0">
      <w:start w:val="1"/>
      <w:numFmt w:val="decimal"/>
      <w:pStyle w:val="doBullet"/>
      <w:lvlText w:val="%1."/>
      <w:lvlJc w:val="left"/>
      <w:pPr>
        <w:ind w:left="360" w:hanging="360"/>
      </w:pPr>
      <w:rPr>
        <w:b/>
        <w:bCs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2754018"/>
    <w:multiLevelType w:val="multilevel"/>
    <w:tmpl w:val="30267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03281">
    <w:abstractNumId w:val="0"/>
  </w:num>
  <w:num w:numId="2" w16cid:durableId="62261324">
    <w:abstractNumId w:val="2"/>
  </w:num>
  <w:num w:numId="3" w16cid:durableId="558829298">
    <w:abstractNumId w:val="1"/>
  </w:num>
  <w:num w:numId="4" w16cid:durableId="1975016563">
    <w:abstractNumId w:val="4"/>
  </w:num>
  <w:num w:numId="5" w16cid:durableId="1180974603">
    <w:abstractNumId w:val="6"/>
    <w:lvlOverride w:ilvl="0">
      <w:lvl w:ilvl="0">
        <w:numFmt w:val="bullet"/>
        <w:lvlText w:val=""/>
        <w:lvlJc w:val="left"/>
        <w:pPr>
          <w:tabs>
            <w:tab w:val="num" w:pos="360"/>
          </w:tabs>
          <w:ind w:left="360" w:hanging="360"/>
        </w:pPr>
        <w:rPr>
          <w:rFonts w:ascii="Wingdings" w:hAnsi="Wingdings" w:hint="default"/>
          <w:sz w:val="20"/>
        </w:rPr>
      </w:lvl>
    </w:lvlOverride>
  </w:num>
  <w:num w:numId="6" w16cid:durableId="238945598">
    <w:abstractNumId w:val="5"/>
  </w:num>
  <w:num w:numId="7" w16cid:durableId="412433451">
    <w:abstractNumId w:val="3"/>
  </w:num>
  <w:num w:numId="8" w16cid:durableId="1926379734">
    <w:abstractNumId w:val="2"/>
  </w:num>
  <w:num w:numId="9" w16cid:durableId="1431075500">
    <w:abstractNumId w:val="2"/>
  </w:num>
  <w:num w:numId="10" w16cid:durableId="1502811672">
    <w:abstractNumId w:val="2"/>
  </w:num>
  <w:num w:numId="11" w16cid:durableId="513225357">
    <w:abstractNumId w:val="2"/>
  </w:num>
  <w:num w:numId="12" w16cid:durableId="425426882">
    <w:abstractNumId w:val="2"/>
  </w:num>
  <w:num w:numId="13" w16cid:durableId="1233004066">
    <w:abstractNumId w:val="2"/>
  </w:num>
  <w:num w:numId="14" w16cid:durableId="2066443149">
    <w:abstractNumId w:val="2"/>
  </w:num>
  <w:num w:numId="15" w16cid:durableId="139508542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ECD"/>
    <w:rsid w:val="0000246C"/>
    <w:rsid w:val="00003D56"/>
    <w:rsid w:val="00005B2D"/>
    <w:rsid w:val="000105F3"/>
    <w:rsid w:val="00010A0D"/>
    <w:rsid w:val="000121A1"/>
    <w:rsid w:val="00016487"/>
    <w:rsid w:val="00016B51"/>
    <w:rsid w:val="00016CCB"/>
    <w:rsid w:val="00017BCB"/>
    <w:rsid w:val="00020022"/>
    <w:rsid w:val="00020B5C"/>
    <w:rsid w:val="00021A3A"/>
    <w:rsid w:val="00021D1E"/>
    <w:rsid w:val="00022265"/>
    <w:rsid w:val="00024367"/>
    <w:rsid w:val="0002453C"/>
    <w:rsid w:val="000259E7"/>
    <w:rsid w:val="00025C2B"/>
    <w:rsid w:val="000276CE"/>
    <w:rsid w:val="00027ADE"/>
    <w:rsid w:val="00030CF7"/>
    <w:rsid w:val="000332D1"/>
    <w:rsid w:val="0003378F"/>
    <w:rsid w:val="00034187"/>
    <w:rsid w:val="0003653E"/>
    <w:rsid w:val="00036768"/>
    <w:rsid w:val="00037972"/>
    <w:rsid w:val="00037B53"/>
    <w:rsid w:val="00041330"/>
    <w:rsid w:val="000414F0"/>
    <w:rsid w:val="00041DEE"/>
    <w:rsid w:val="000436AC"/>
    <w:rsid w:val="00044AEC"/>
    <w:rsid w:val="00044D14"/>
    <w:rsid w:val="0004557F"/>
    <w:rsid w:val="000459B9"/>
    <w:rsid w:val="00045D4C"/>
    <w:rsid w:val="00046A54"/>
    <w:rsid w:val="00047C78"/>
    <w:rsid w:val="0004A90E"/>
    <w:rsid w:val="00051A72"/>
    <w:rsid w:val="00052DA2"/>
    <w:rsid w:val="00053AF8"/>
    <w:rsid w:val="00054D22"/>
    <w:rsid w:val="00055021"/>
    <w:rsid w:val="0005506B"/>
    <w:rsid w:val="000555EE"/>
    <w:rsid w:val="00056282"/>
    <w:rsid w:val="00056B5D"/>
    <w:rsid w:val="00056CD2"/>
    <w:rsid w:val="00057EF7"/>
    <w:rsid w:val="00060386"/>
    <w:rsid w:val="000604F4"/>
    <w:rsid w:val="00060539"/>
    <w:rsid w:val="00061B88"/>
    <w:rsid w:val="00061EC7"/>
    <w:rsid w:val="0006499B"/>
    <w:rsid w:val="000651AB"/>
    <w:rsid w:val="000659F5"/>
    <w:rsid w:val="00065A82"/>
    <w:rsid w:val="000669B4"/>
    <w:rsid w:val="00074378"/>
    <w:rsid w:val="00074E25"/>
    <w:rsid w:val="000768F5"/>
    <w:rsid w:val="00076B68"/>
    <w:rsid w:val="00080387"/>
    <w:rsid w:val="00080396"/>
    <w:rsid w:val="000806FB"/>
    <w:rsid w:val="00081636"/>
    <w:rsid w:val="000816F5"/>
    <w:rsid w:val="000827AE"/>
    <w:rsid w:val="00082A23"/>
    <w:rsid w:val="00083253"/>
    <w:rsid w:val="00084A26"/>
    <w:rsid w:val="00085EB6"/>
    <w:rsid w:val="00086C0B"/>
    <w:rsid w:val="00086C86"/>
    <w:rsid w:val="00087E75"/>
    <w:rsid w:val="00090159"/>
    <w:rsid w:val="00090455"/>
    <w:rsid w:val="00091116"/>
    <w:rsid w:val="0009136A"/>
    <w:rsid w:val="00091679"/>
    <w:rsid w:val="00091813"/>
    <w:rsid w:val="000924C7"/>
    <w:rsid w:val="00092D71"/>
    <w:rsid w:val="00092E5B"/>
    <w:rsid w:val="00093C24"/>
    <w:rsid w:val="00094980"/>
    <w:rsid w:val="00096AAD"/>
    <w:rsid w:val="00097724"/>
    <w:rsid w:val="00097E19"/>
    <w:rsid w:val="000A10E6"/>
    <w:rsid w:val="000A220A"/>
    <w:rsid w:val="000A552C"/>
    <w:rsid w:val="000A623D"/>
    <w:rsid w:val="000A6682"/>
    <w:rsid w:val="000B0055"/>
    <w:rsid w:val="000B0F47"/>
    <w:rsid w:val="000B148C"/>
    <w:rsid w:val="000B1750"/>
    <w:rsid w:val="000B2297"/>
    <w:rsid w:val="000B2AEA"/>
    <w:rsid w:val="000B3550"/>
    <w:rsid w:val="000B377C"/>
    <w:rsid w:val="000B3B2A"/>
    <w:rsid w:val="000B40F7"/>
    <w:rsid w:val="000B59DB"/>
    <w:rsid w:val="000B5D29"/>
    <w:rsid w:val="000B5F3E"/>
    <w:rsid w:val="000B60FB"/>
    <w:rsid w:val="000B646B"/>
    <w:rsid w:val="000B6C05"/>
    <w:rsid w:val="000B6FDC"/>
    <w:rsid w:val="000C05BE"/>
    <w:rsid w:val="000C1849"/>
    <w:rsid w:val="000C2627"/>
    <w:rsid w:val="000C343E"/>
    <w:rsid w:val="000C3C55"/>
    <w:rsid w:val="000C44A2"/>
    <w:rsid w:val="000C4CCC"/>
    <w:rsid w:val="000C5B7F"/>
    <w:rsid w:val="000C68BF"/>
    <w:rsid w:val="000C6EFE"/>
    <w:rsid w:val="000C72B5"/>
    <w:rsid w:val="000C7C67"/>
    <w:rsid w:val="000D0985"/>
    <w:rsid w:val="000D0C9B"/>
    <w:rsid w:val="000D1489"/>
    <w:rsid w:val="000D1CD3"/>
    <w:rsid w:val="000D1D64"/>
    <w:rsid w:val="000D1DCB"/>
    <w:rsid w:val="000D1F5C"/>
    <w:rsid w:val="000D2C02"/>
    <w:rsid w:val="000D32AC"/>
    <w:rsid w:val="000D5C09"/>
    <w:rsid w:val="000D619B"/>
    <w:rsid w:val="000D7820"/>
    <w:rsid w:val="000E03F9"/>
    <w:rsid w:val="000E0465"/>
    <w:rsid w:val="000E144E"/>
    <w:rsid w:val="000E1512"/>
    <w:rsid w:val="000E1870"/>
    <w:rsid w:val="000E3591"/>
    <w:rsid w:val="000E41F0"/>
    <w:rsid w:val="000E49A2"/>
    <w:rsid w:val="000E4C7E"/>
    <w:rsid w:val="000E4E5D"/>
    <w:rsid w:val="000E7FBC"/>
    <w:rsid w:val="000F0AD6"/>
    <w:rsid w:val="000F1126"/>
    <w:rsid w:val="000F1183"/>
    <w:rsid w:val="000F1407"/>
    <w:rsid w:val="000F1FA1"/>
    <w:rsid w:val="000F57B2"/>
    <w:rsid w:val="000F73CA"/>
    <w:rsid w:val="000F79C1"/>
    <w:rsid w:val="001017BE"/>
    <w:rsid w:val="001024AA"/>
    <w:rsid w:val="00103AC9"/>
    <w:rsid w:val="00103F58"/>
    <w:rsid w:val="0010496D"/>
    <w:rsid w:val="001115A7"/>
    <w:rsid w:val="00111670"/>
    <w:rsid w:val="00111868"/>
    <w:rsid w:val="001127A7"/>
    <w:rsid w:val="001128FF"/>
    <w:rsid w:val="00112D4F"/>
    <w:rsid w:val="00112E0E"/>
    <w:rsid w:val="001138E5"/>
    <w:rsid w:val="00114B1A"/>
    <w:rsid w:val="001156B3"/>
    <w:rsid w:val="0011646E"/>
    <w:rsid w:val="0011719E"/>
    <w:rsid w:val="00120B5E"/>
    <w:rsid w:val="001224F2"/>
    <w:rsid w:val="0012253A"/>
    <w:rsid w:val="00123FEE"/>
    <w:rsid w:val="001248D8"/>
    <w:rsid w:val="00124B7D"/>
    <w:rsid w:val="00125150"/>
    <w:rsid w:val="00125C3D"/>
    <w:rsid w:val="00125CC5"/>
    <w:rsid w:val="00126F0A"/>
    <w:rsid w:val="00127874"/>
    <w:rsid w:val="00130707"/>
    <w:rsid w:val="001307BD"/>
    <w:rsid w:val="00130CB8"/>
    <w:rsid w:val="0013164C"/>
    <w:rsid w:val="00132954"/>
    <w:rsid w:val="00132C49"/>
    <w:rsid w:val="00135D61"/>
    <w:rsid w:val="00136E2B"/>
    <w:rsid w:val="00137308"/>
    <w:rsid w:val="0014033A"/>
    <w:rsid w:val="00140BE7"/>
    <w:rsid w:val="0014160F"/>
    <w:rsid w:val="00141A20"/>
    <w:rsid w:val="00141ECA"/>
    <w:rsid w:val="001429D7"/>
    <w:rsid w:val="00143B81"/>
    <w:rsid w:val="00143E8D"/>
    <w:rsid w:val="00144574"/>
    <w:rsid w:val="00144A9A"/>
    <w:rsid w:val="0014511C"/>
    <w:rsid w:val="00145C86"/>
    <w:rsid w:val="00146638"/>
    <w:rsid w:val="00147FB2"/>
    <w:rsid w:val="00150A55"/>
    <w:rsid w:val="001514AB"/>
    <w:rsid w:val="001517D7"/>
    <w:rsid w:val="0015217B"/>
    <w:rsid w:val="00153B26"/>
    <w:rsid w:val="00154493"/>
    <w:rsid w:val="001556B1"/>
    <w:rsid w:val="00155FDF"/>
    <w:rsid w:val="001600F7"/>
    <w:rsid w:val="001609E3"/>
    <w:rsid w:val="001618D5"/>
    <w:rsid w:val="001619C2"/>
    <w:rsid w:val="0016309F"/>
    <w:rsid w:val="00166153"/>
    <w:rsid w:val="001668A9"/>
    <w:rsid w:val="00167798"/>
    <w:rsid w:val="00170B80"/>
    <w:rsid w:val="001723E6"/>
    <w:rsid w:val="001726E6"/>
    <w:rsid w:val="00173C66"/>
    <w:rsid w:val="00174BE6"/>
    <w:rsid w:val="00175C45"/>
    <w:rsid w:val="00181153"/>
    <w:rsid w:val="00181156"/>
    <w:rsid w:val="00181342"/>
    <w:rsid w:val="0018193C"/>
    <w:rsid w:val="00181EF4"/>
    <w:rsid w:val="00181F32"/>
    <w:rsid w:val="0018267C"/>
    <w:rsid w:val="00183886"/>
    <w:rsid w:val="00183E7B"/>
    <w:rsid w:val="00185587"/>
    <w:rsid w:val="0018672F"/>
    <w:rsid w:val="00186ED9"/>
    <w:rsid w:val="001907EE"/>
    <w:rsid w:val="0019130D"/>
    <w:rsid w:val="001919C8"/>
    <w:rsid w:val="00192465"/>
    <w:rsid w:val="00192942"/>
    <w:rsid w:val="0019453D"/>
    <w:rsid w:val="0019540A"/>
    <w:rsid w:val="00195BE8"/>
    <w:rsid w:val="00197A43"/>
    <w:rsid w:val="001A035E"/>
    <w:rsid w:val="001A0961"/>
    <w:rsid w:val="001A1274"/>
    <w:rsid w:val="001A203F"/>
    <w:rsid w:val="001A30C6"/>
    <w:rsid w:val="001A3950"/>
    <w:rsid w:val="001A3D6B"/>
    <w:rsid w:val="001A5A15"/>
    <w:rsid w:val="001A619D"/>
    <w:rsid w:val="001A65D8"/>
    <w:rsid w:val="001A7853"/>
    <w:rsid w:val="001B04E6"/>
    <w:rsid w:val="001B13EB"/>
    <w:rsid w:val="001B342B"/>
    <w:rsid w:val="001B4E65"/>
    <w:rsid w:val="001B6572"/>
    <w:rsid w:val="001B7136"/>
    <w:rsid w:val="001B7195"/>
    <w:rsid w:val="001C12F4"/>
    <w:rsid w:val="001C41FA"/>
    <w:rsid w:val="001C52FD"/>
    <w:rsid w:val="001C554C"/>
    <w:rsid w:val="001D0A82"/>
    <w:rsid w:val="001D192D"/>
    <w:rsid w:val="001D1A3E"/>
    <w:rsid w:val="001D3DAF"/>
    <w:rsid w:val="001D4407"/>
    <w:rsid w:val="001D54BF"/>
    <w:rsid w:val="001D58A3"/>
    <w:rsid w:val="001D5CD1"/>
    <w:rsid w:val="001E31A9"/>
    <w:rsid w:val="001E4DD1"/>
    <w:rsid w:val="001E5583"/>
    <w:rsid w:val="001F0A1E"/>
    <w:rsid w:val="001F0C9B"/>
    <w:rsid w:val="001F1CAC"/>
    <w:rsid w:val="001F20A1"/>
    <w:rsid w:val="001F2E17"/>
    <w:rsid w:val="001F2FFC"/>
    <w:rsid w:val="001F3D6B"/>
    <w:rsid w:val="001F44BA"/>
    <w:rsid w:val="001F47AF"/>
    <w:rsid w:val="001F4B45"/>
    <w:rsid w:val="001F4F8B"/>
    <w:rsid w:val="001F59EA"/>
    <w:rsid w:val="001F5AE2"/>
    <w:rsid w:val="001F5C0A"/>
    <w:rsid w:val="001F6424"/>
    <w:rsid w:val="001F6EB5"/>
    <w:rsid w:val="001F7ED8"/>
    <w:rsid w:val="002003F5"/>
    <w:rsid w:val="00203A74"/>
    <w:rsid w:val="0020404B"/>
    <w:rsid w:val="00204A69"/>
    <w:rsid w:val="0020589D"/>
    <w:rsid w:val="00205F36"/>
    <w:rsid w:val="00206A59"/>
    <w:rsid w:val="00206CF4"/>
    <w:rsid w:val="00210A63"/>
    <w:rsid w:val="00211FB8"/>
    <w:rsid w:val="0021290D"/>
    <w:rsid w:val="00214738"/>
    <w:rsid w:val="00214DC5"/>
    <w:rsid w:val="002150CC"/>
    <w:rsid w:val="002156AB"/>
    <w:rsid w:val="00215E67"/>
    <w:rsid w:val="002162D0"/>
    <w:rsid w:val="002200C6"/>
    <w:rsid w:val="00220233"/>
    <w:rsid w:val="002216FA"/>
    <w:rsid w:val="00222B97"/>
    <w:rsid w:val="00222FCA"/>
    <w:rsid w:val="00223BBB"/>
    <w:rsid w:val="00225115"/>
    <w:rsid w:val="00225447"/>
    <w:rsid w:val="002258B0"/>
    <w:rsid w:val="00225BEC"/>
    <w:rsid w:val="002275B4"/>
    <w:rsid w:val="00227613"/>
    <w:rsid w:val="00230026"/>
    <w:rsid w:val="00230518"/>
    <w:rsid w:val="0023083B"/>
    <w:rsid w:val="00230C42"/>
    <w:rsid w:val="00231567"/>
    <w:rsid w:val="00231835"/>
    <w:rsid w:val="00233245"/>
    <w:rsid w:val="0023430C"/>
    <w:rsid w:val="00235134"/>
    <w:rsid w:val="00235833"/>
    <w:rsid w:val="00235D93"/>
    <w:rsid w:val="002400D5"/>
    <w:rsid w:val="00240727"/>
    <w:rsid w:val="00240848"/>
    <w:rsid w:val="00240869"/>
    <w:rsid w:val="00242C8D"/>
    <w:rsid w:val="00242E0F"/>
    <w:rsid w:val="00244827"/>
    <w:rsid w:val="00244BB2"/>
    <w:rsid w:val="00244D9A"/>
    <w:rsid w:val="00250D0C"/>
    <w:rsid w:val="00251B50"/>
    <w:rsid w:val="002526EC"/>
    <w:rsid w:val="0025352C"/>
    <w:rsid w:val="002535AC"/>
    <w:rsid w:val="00254274"/>
    <w:rsid w:val="0025515B"/>
    <w:rsid w:val="002568B8"/>
    <w:rsid w:val="0025729C"/>
    <w:rsid w:val="00257487"/>
    <w:rsid w:val="00257AF9"/>
    <w:rsid w:val="0026097C"/>
    <w:rsid w:val="0026248C"/>
    <w:rsid w:val="0026346F"/>
    <w:rsid w:val="00263559"/>
    <w:rsid w:val="00263EE1"/>
    <w:rsid w:val="0026518E"/>
    <w:rsid w:val="002651FF"/>
    <w:rsid w:val="0026567A"/>
    <w:rsid w:val="00266436"/>
    <w:rsid w:val="0026676E"/>
    <w:rsid w:val="0026777E"/>
    <w:rsid w:val="00272007"/>
    <w:rsid w:val="00273B7A"/>
    <w:rsid w:val="00275A71"/>
    <w:rsid w:val="00276C15"/>
    <w:rsid w:val="002779E1"/>
    <w:rsid w:val="00280322"/>
    <w:rsid w:val="00280362"/>
    <w:rsid w:val="00280DD6"/>
    <w:rsid w:val="002822C5"/>
    <w:rsid w:val="00282921"/>
    <w:rsid w:val="002834DC"/>
    <w:rsid w:val="0028641C"/>
    <w:rsid w:val="00290106"/>
    <w:rsid w:val="00290573"/>
    <w:rsid w:val="00290CD4"/>
    <w:rsid w:val="002914A0"/>
    <w:rsid w:val="00292260"/>
    <w:rsid w:val="0029247E"/>
    <w:rsid w:val="00294827"/>
    <w:rsid w:val="00294E7C"/>
    <w:rsid w:val="0029525A"/>
    <w:rsid w:val="00295BD3"/>
    <w:rsid w:val="0029634E"/>
    <w:rsid w:val="002A2229"/>
    <w:rsid w:val="002A3603"/>
    <w:rsid w:val="002A39F8"/>
    <w:rsid w:val="002A43BA"/>
    <w:rsid w:val="002A5D6A"/>
    <w:rsid w:val="002A6216"/>
    <w:rsid w:val="002A690F"/>
    <w:rsid w:val="002B05F6"/>
    <w:rsid w:val="002B0D0C"/>
    <w:rsid w:val="002B118A"/>
    <w:rsid w:val="002B2B6E"/>
    <w:rsid w:val="002B30F2"/>
    <w:rsid w:val="002B3971"/>
    <w:rsid w:val="002B3B47"/>
    <w:rsid w:val="002B462C"/>
    <w:rsid w:val="002B5CFB"/>
    <w:rsid w:val="002B6983"/>
    <w:rsid w:val="002B77A1"/>
    <w:rsid w:val="002B783D"/>
    <w:rsid w:val="002C3090"/>
    <w:rsid w:val="002C394B"/>
    <w:rsid w:val="002C4D54"/>
    <w:rsid w:val="002C6881"/>
    <w:rsid w:val="002C7705"/>
    <w:rsid w:val="002C79A5"/>
    <w:rsid w:val="002C7CF2"/>
    <w:rsid w:val="002D14DA"/>
    <w:rsid w:val="002D1CA5"/>
    <w:rsid w:val="002D2428"/>
    <w:rsid w:val="002D284F"/>
    <w:rsid w:val="002D3700"/>
    <w:rsid w:val="002D3938"/>
    <w:rsid w:val="002D3B39"/>
    <w:rsid w:val="002D4C29"/>
    <w:rsid w:val="002D4E4C"/>
    <w:rsid w:val="002D5247"/>
    <w:rsid w:val="002D6875"/>
    <w:rsid w:val="002D7105"/>
    <w:rsid w:val="002E0157"/>
    <w:rsid w:val="002E0199"/>
    <w:rsid w:val="002E0D71"/>
    <w:rsid w:val="002E13AA"/>
    <w:rsid w:val="002E2DB2"/>
    <w:rsid w:val="002E338C"/>
    <w:rsid w:val="002E36D5"/>
    <w:rsid w:val="002F2283"/>
    <w:rsid w:val="002F233A"/>
    <w:rsid w:val="002F2832"/>
    <w:rsid w:val="002F2957"/>
    <w:rsid w:val="002F4DDD"/>
    <w:rsid w:val="002F5076"/>
    <w:rsid w:val="002F59C2"/>
    <w:rsid w:val="002F5A0E"/>
    <w:rsid w:val="002F63D0"/>
    <w:rsid w:val="002F71FB"/>
    <w:rsid w:val="002F774C"/>
    <w:rsid w:val="002F7F79"/>
    <w:rsid w:val="00300CF8"/>
    <w:rsid w:val="0030250A"/>
    <w:rsid w:val="003041E4"/>
    <w:rsid w:val="00306153"/>
    <w:rsid w:val="00306669"/>
    <w:rsid w:val="00306899"/>
    <w:rsid w:val="00306921"/>
    <w:rsid w:val="0030697C"/>
    <w:rsid w:val="0030737C"/>
    <w:rsid w:val="00307B06"/>
    <w:rsid w:val="00307F92"/>
    <w:rsid w:val="0031066D"/>
    <w:rsid w:val="00310965"/>
    <w:rsid w:val="00311AE8"/>
    <w:rsid w:val="003120AC"/>
    <w:rsid w:val="00312689"/>
    <w:rsid w:val="00312C03"/>
    <w:rsid w:val="00313436"/>
    <w:rsid w:val="003134B5"/>
    <w:rsid w:val="003136BD"/>
    <w:rsid w:val="00315F87"/>
    <w:rsid w:val="00316400"/>
    <w:rsid w:val="00316533"/>
    <w:rsid w:val="00316678"/>
    <w:rsid w:val="003177B7"/>
    <w:rsid w:val="003201C8"/>
    <w:rsid w:val="003217A3"/>
    <w:rsid w:val="003229C9"/>
    <w:rsid w:val="00322C44"/>
    <w:rsid w:val="00322DFC"/>
    <w:rsid w:val="00323C43"/>
    <w:rsid w:val="00323D01"/>
    <w:rsid w:val="003255A3"/>
    <w:rsid w:val="00325AEC"/>
    <w:rsid w:val="00325C5D"/>
    <w:rsid w:val="00326AF6"/>
    <w:rsid w:val="003272F5"/>
    <w:rsid w:val="00327453"/>
    <w:rsid w:val="00327CD6"/>
    <w:rsid w:val="003300A4"/>
    <w:rsid w:val="003300FB"/>
    <w:rsid w:val="00330699"/>
    <w:rsid w:val="00330FAC"/>
    <w:rsid w:val="00331BFD"/>
    <w:rsid w:val="00332CF4"/>
    <w:rsid w:val="0033406B"/>
    <w:rsid w:val="00334499"/>
    <w:rsid w:val="0033539A"/>
    <w:rsid w:val="003373CE"/>
    <w:rsid w:val="00345910"/>
    <w:rsid w:val="00346B0F"/>
    <w:rsid w:val="00347059"/>
    <w:rsid w:val="003471CE"/>
    <w:rsid w:val="00347726"/>
    <w:rsid w:val="0035055B"/>
    <w:rsid w:val="00352AB6"/>
    <w:rsid w:val="003543CA"/>
    <w:rsid w:val="00355B71"/>
    <w:rsid w:val="00356A69"/>
    <w:rsid w:val="00361BE4"/>
    <w:rsid w:val="00361DD3"/>
    <w:rsid w:val="00362602"/>
    <w:rsid w:val="00362AF2"/>
    <w:rsid w:val="003639DC"/>
    <w:rsid w:val="00365C50"/>
    <w:rsid w:val="00367DE6"/>
    <w:rsid w:val="00370B39"/>
    <w:rsid w:val="003723E4"/>
    <w:rsid w:val="00374873"/>
    <w:rsid w:val="00374CD8"/>
    <w:rsid w:val="003773C5"/>
    <w:rsid w:val="003773D5"/>
    <w:rsid w:val="0037786C"/>
    <w:rsid w:val="00377C61"/>
    <w:rsid w:val="003802FF"/>
    <w:rsid w:val="003829D1"/>
    <w:rsid w:val="003835F7"/>
    <w:rsid w:val="00384B83"/>
    <w:rsid w:val="00386F8F"/>
    <w:rsid w:val="0038709A"/>
    <w:rsid w:val="003870A0"/>
    <w:rsid w:val="0039001E"/>
    <w:rsid w:val="00390E36"/>
    <w:rsid w:val="00390E5B"/>
    <w:rsid w:val="00391D3E"/>
    <w:rsid w:val="00394392"/>
    <w:rsid w:val="003A0D2C"/>
    <w:rsid w:val="003A1347"/>
    <w:rsid w:val="003A26BF"/>
    <w:rsid w:val="003A2F91"/>
    <w:rsid w:val="003A485C"/>
    <w:rsid w:val="003A502A"/>
    <w:rsid w:val="003A5442"/>
    <w:rsid w:val="003A6099"/>
    <w:rsid w:val="003A7772"/>
    <w:rsid w:val="003A78D5"/>
    <w:rsid w:val="003A7A79"/>
    <w:rsid w:val="003A7B14"/>
    <w:rsid w:val="003B4FAA"/>
    <w:rsid w:val="003B593B"/>
    <w:rsid w:val="003B70B1"/>
    <w:rsid w:val="003B73BC"/>
    <w:rsid w:val="003B740E"/>
    <w:rsid w:val="003C0478"/>
    <w:rsid w:val="003C0E0B"/>
    <w:rsid w:val="003C1663"/>
    <w:rsid w:val="003C1A1F"/>
    <w:rsid w:val="003C2F0E"/>
    <w:rsid w:val="003C3A60"/>
    <w:rsid w:val="003C3C9B"/>
    <w:rsid w:val="003C3D7B"/>
    <w:rsid w:val="003C418F"/>
    <w:rsid w:val="003C4215"/>
    <w:rsid w:val="003C52D3"/>
    <w:rsid w:val="003C58AE"/>
    <w:rsid w:val="003D0B71"/>
    <w:rsid w:val="003D0CCC"/>
    <w:rsid w:val="003D2C76"/>
    <w:rsid w:val="003D38E9"/>
    <w:rsid w:val="003D4296"/>
    <w:rsid w:val="003D5F2C"/>
    <w:rsid w:val="003E0EED"/>
    <w:rsid w:val="003E1EBA"/>
    <w:rsid w:val="003E1ED1"/>
    <w:rsid w:val="003E1F9F"/>
    <w:rsid w:val="003E24F1"/>
    <w:rsid w:val="003E2997"/>
    <w:rsid w:val="003E3489"/>
    <w:rsid w:val="003E37F9"/>
    <w:rsid w:val="003E44CC"/>
    <w:rsid w:val="003E566B"/>
    <w:rsid w:val="003E6F83"/>
    <w:rsid w:val="003E7E09"/>
    <w:rsid w:val="003F0A38"/>
    <w:rsid w:val="003F183B"/>
    <w:rsid w:val="003F1D04"/>
    <w:rsid w:val="003F250B"/>
    <w:rsid w:val="003F3142"/>
    <w:rsid w:val="003F546B"/>
    <w:rsid w:val="003F54EF"/>
    <w:rsid w:val="003F560E"/>
    <w:rsid w:val="003F5940"/>
    <w:rsid w:val="003F5A48"/>
    <w:rsid w:val="003F7D04"/>
    <w:rsid w:val="003F7D4F"/>
    <w:rsid w:val="00400300"/>
    <w:rsid w:val="00401637"/>
    <w:rsid w:val="00401804"/>
    <w:rsid w:val="00401DF4"/>
    <w:rsid w:val="00403A8C"/>
    <w:rsid w:val="00405049"/>
    <w:rsid w:val="00405798"/>
    <w:rsid w:val="00406650"/>
    <w:rsid w:val="00406DDB"/>
    <w:rsid w:val="00406F1C"/>
    <w:rsid w:val="0041062F"/>
    <w:rsid w:val="00412BA6"/>
    <w:rsid w:val="00412D43"/>
    <w:rsid w:val="00412FD1"/>
    <w:rsid w:val="00414C87"/>
    <w:rsid w:val="004151C5"/>
    <w:rsid w:val="004156F7"/>
    <w:rsid w:val="00415CF3"/>
    <w:rsid w:val="00417E86"/>
    <w:rsid w:val="00420215"/>
    <w:rsid w:val="00420789"/>
    <w:rsid w:val="004208A0"/>
    <w:rsid w:val="00421C23"/>
    <w:rsid w:val="00422653"/>
    <w:rsid w:val="004246A2"/>
    <w:rsid w:val="0042516F"/>
    <w:rsid w:val="004256FE"/>
    <w:rsid w:val="00425DAD"/>
    <w:rsid w:val="004264EC"/>
    <w:rsid w:val="00427031"/>
    <w:rsid w:val="004271E4"/>
    <w:rsid w:val="00427BBC"/>
    <w:rsid w:val="004329DB"/>
    <w:rsid w:val="00432B30"/>
    <w:rsid w:val="0043328A"/>
    <w:rsid w:val="004348C4"/>
    <w:rsid w:val="0043566B"/>
    <w:rsid w:val="00435C14"/>
    <w:rsid w:val="00435E5D"/>
    <w:rsid w:val="00436432"/>
    <w:rsid w:val="00436468"/>
    <w:rsid w:val="00437265"/>
    <w:rsid w:val="00437284"/>
    <w:rsid w:val="00437A72"/>
    <w:rsid w:val="0043A698"/>
    <w:rsid w:val="004406D9"/>
    <w:rsid w:val="00440786"/>
    <w:rsid w:val="00440DEF"/>
    <w:rsid w:val="00441704"/>
    <w:rsid w:val="00441C13"/>
    <w:rsid w:val="004421C2"/>
    <w:rsid w:val="00442AAC"/>
    <w:rsid w:val="00442EEF"/>
    <w:rsid w:val="004430AF"/>
    <w:rsid w:val="0044687B"/>
    <w:rsid w:val="00447385"/>
    <w:rsid w:val="004517EB"/>
    <w:rsid w:val="0045224F"/>
    <w:rsid w:val="00453907"/>
    <w:rsid w:val="00454D7E"/>
    <w:rsid w:val="004559EB"/>
    <w:rsid w:val="00455FA3"/>
    <w:rsid w:val="004568A3"/>
    <w:rsid w:val="004626B8"/>
    <w:rsid w:val="004634E6"/>
    <w:rsid w:val="00463838"/>
    <w:rsid w:val="004649C1"/>
    <w:rsid w:val="00465380"/>
    <w:rsid w:val="00467590"/>
    <w:rsid w:val="00467A51"/>
    <w:rsid w:val="00467DBD"/>
    <w:rsid w:val="00471449"/>
    <w:rsid w:val="00471591"/>
    <w:rsid w:val="00471C82"/>
    <w:rsid w:val="00472118"/>
    <w:rsid w:val="00473A95"/>
    <w:rsid w:val="0047503E"/>
    <w:rsid w:val="0047525F"/>
    <w:rsid w:val="00480108"/>
    <w:rsid w:val="0048166B"/>
    <w:rsid w:val="00481D74"/>
    <w:rsid w:val="004841E0"/>
    <w:rsid w:val="0048613B"/>
    <w:rsid w:val="00486795"/>
    <w:rsid w:val="00486E0B"/>
    <w:rsid w:val="00486E8A"/>
    <w:rsid w:val="00486ECF"/>
    <w:rsid w:val="004877E8"/>
    <w:rsid w:val="0049003F"/>
    <w:rsid w:val="00490412"/>
    <w:rsid w:val="00490499"/>
    <w:rsid w:val="004917E8"/>
    <w:rsid w:val="004935BF"/>
    <w:rsid w:val="004954DF"/>
    <w:rsid w:val="00495ADE"/>
    <w:rsid w:val="004962B2"/>
    <w:rsid w:val="004973C9"/>
    <w:rsid w:val="004975A4"/>
    <w:rsid w:val="004979C1"/>
    <w:rsid w:val="004A21C4"/>
    <w:rsid w:val="004A2B35"/>
    <w:rsid w:val="004A364F"/>
    <w:rsid w:val="004A37FE"/>
    <w:rsid w:val="004A63C9"/>
    <w:rsid w:val="004A6880"/>
    <w:rsid w:val="004A7B24"/>
    <w:rsid w:val="004B23D2"/>
    <w:rsid w:val="004B270E"/>
    <w:rsid w:val="004B3475"/>
    <w:rsid w:val="004B3C0B"/>
    <w:rsid w:val="004B3D11"/>
    <w:rsid w:val="004B3DCB"/>
    <w:rsid w:val="004B4E36"/>
    <w:rsid w:val="004B57A4"/>
    <w:rsid w:val="004B5A51"/>
    <w:rsid w:val="004B7809"/>
    <w:rsid w:val="004B7F6E"/>
    <w:rsid w:val="004C14CE"/>
    <w:rsid w:val="004C34D7"/>
    <w:rsid w:val="004C43F6"/>
    <w:rsid w:val="004D0243"/>
    <w:rsid w:val="004D103D"/>
    <w:rsid w:val="004D192A"/>
    <w:rsid w:val="004D229B"/>
    <w:rsid w:val="004D2B42"/>
    <w:rsid w:val="004D3558"/>
    <w:rsid w:val="004D3971"/>
    <w:rsid w:val="004D4626"/>
    <w:rsid w:val="004D58D3"/>
    <w:rsid w:val="004D6641"/>
    <w:rsid w:val="004D6F17"/>
    <w:rsid w:val="004D758E"/>
    <w:rsid w:val="004E06BE"/>
    <w:rsid w:val="004E1838"/>
    <w:rsid w:val="004E318D"/>
    <w:rsid w:val="004E33D1"/>
    <w:rsid w:val="004E3C42"/>
    <w:rsid w:val="004E4A71"/>
    <w:rsid w:val="004E4AF7"/>
    <w:rsid w:val="004E65A1"/>
    <w:rsid w:val="004E7E47"/>
    <w:rsid w:val="004F2203"/>
    <w:rsid w:val="004F25EA"/>
    <w:rsid w:val="004F25FB"/>
    <w:rsid w:val="004F4663"/>
    <w:rsid w:val="004F5240"/>
    <w:rsid w:val="004F6C96"/>
    <w:rsid w:val="004F74D1"/>
    <w:rsid w:val="00500C9C"/>
    <w:rsid w:val="00501331"/>
    <w:rsid w:val="00501616"/>
    <w:rsid w:val="00501687"/>
    <w:rsid w:val="005025FF"/>
    <w:rsid w:val="00504338"/>
    <w:rsid w:val="00504CE6"/>
    <w:rsid w:val="005065C0"/>
    <w:rsid w:val="005072EF"/>
    <w:rsid w:val="00510BAA"/>
    <w:rsid w:val="00511F09"/>
    <w:rsid w:val="00512658"/>
    <w:rsid w:val="00513589"/>
    <w:rsid w:val="00513E02"/>
    <w:rsid w:val="00515E27"/>
    <w:rsid w:val="0051610A"/>
    <w:rsid w:val="0051798D"/>
    <w:rsid w:val="00520A73"/>
    <w:rsid w:val="00520B25"/>
    <w:rsid w:val="00520BF7"/>
    <w:rsid w:val="005221F0"/>
    <w:rsid w:val="00522826"/>
    <w:rsid w:val="005232D2"/>
    <w:rsid w:val="00523734"/>
    <w:rsid w:val="005238FF"/>
    <w:rsid w:val="0052441E"/>
    <w:rsid w:val="005256F0"/>
    <w:rsid w:val="00531B1A"/>
    <w:rsid w:val="00532445"/>
    <w:rsid w:val="00532446"/>
    <w:rsid w:val="00532636"/>
    <w:rsid w:val="00534128"/>
    <w:rsid w:val="00536038"/>
    <w:rsid w:val="0053641C"/>
    <w:rsid w:val="00537211"/>
    <w:rsid w:val="00537FF7"/>
    <w:rsid w:val="00541480"/>
    <w:rsid w:val="00541C60"/>
    <w:rsid w:val="00543973"/>
    <w:rsid w:val="00545150"/>
    <w:rsid w:val="00545675"/>
    <w:rsid w:val="005459DE"/>
    <w:rsid w:val="00545E9A"/>
    <w:rsid w:val="005460F9"/>
    <w:rsid w:val="00546726"/>
    <w:rsid w:val="005471E6"/>
    <w:rsid w:val="0055161C"/>
    <w:rsid w:val="00552C96"/>
    <w:rsid w:val="0055521C"/>
    <w:rsid w:val="00555C43"/>
    <w:rsid w:val="00555DBB"/>
    <w:rsid w:val="005560A6"/>
    <w:rsid w:val="00557367"/>
    <w:rsid w:val="00561E94"/>
    <w:rsid w:val="00562BC5"/>
    <w:rsid w:val="005643D9"/>
    <w:rsid w:val="00564F6E"/>
    <w:rsid w:val="00571D82"/>
    <w:rsid w:val="0057317E"/>
    <w:rsid w:val="005739BA"/>
    <w:rsid w:val="00573B44"/>
    <w:rsid w:val="00574EA8"/>
    <w:rsid w:val="00577891"/>
    <w:rsid w:val="0058034A"/>
    <w:rsid w:val="00581AF2"/>
    <w:rsid w:val="00581E66"/>
    <w:rsid w:val="005823AD"/>
    <w:rsid w:val="005827F4"/>
    <w:rsid w:val="00582B11"/>
    <w:rsid w:val="005832F8"/>
    <w:rsid w:val="0058346D"/>
    <w:rsid w:val="005840A7"/>
    <w:rsid w:val="00584718"/>
    <w:rsid w:val="00584782"/>
    <w:rsid w:val="00584883"/>
    <w:rsid w:val="00584F83"/>
    <w:rsid w:val="005861BC"/>
    <w:rsid w:val="00587D27"/>
    <w:rsid w:val="00590021"/>
    <w:rsid w:val="00590A04"/>
    <w:rsid w:val="00591564"/>
    <w:rsid w:val="005919AF"/>
    <w:rsid w:val="00591FBC"/>
    <w:rsid w:val="0059208D"/>
    <w:rsid w:val="00592249"/>
    <w:rsid w:val="0059334C"/>
    <w:rsid w:val="00593470"/>
    <w:rsid w:val="0059395E"/>
    <w:rsid w:val="00595669"/>
    <w:rsid w:val="00596ED7"/>
    <w:rsid w:val="005978B8"/>
    <w:rsid w:val="00597DF5"/>
    <w:rsid w:val="005A07F8"/>
    <w:rsid w:val="005A0ADC"/>
    <w:rsid w:val="005A1A5A"/>
    <w:rsid w:val="005A1EC5"/>
    <w:rsid w:val="005A2FB6"/>
    <w:rsid w:val="005A37DD"/>
    <w:rsid w:val="005A5407"/>
    <w:rsid w:val="005A5CC1"/>
    <w:rsid w:val="005A61E1"/>
    <w:rsid w:val="005A61F2"/>
    <w:rsid w:val="005A6F5D"/>
    <w:rsid w:val="005B0FFE"/>
    <w:rsid w:val="005B1652"/>
    <w:rsid w:val="005B1728"/>
    <w:rsid w:val="005B1811"/>
    <w:rsid w:val="005B361B"/>
    <w:rsid w:val="005B3D28"/>
    <w:rsid w:val="005B486F"/>
    <w:rsid w:val="005B5914"/>
    <w:rsid w:val="005B5B62"/>
    <w:rsid w:val="005B5E60"/>
    <w:rsid w:val="005B662F"/>
    <w:rsid w:val="005B7128"/>
    <w:rsid w:val="005C22C3"/>
    <w:rsid w:val="005C26A4"/>
    <w:rsid w:val="005C4260"/>
    <w:rsid w:val="005C58D9"/>
    <w:rsid w:val="005C5946"/>
    <w:rsid w:val="005C659A"/>
    <w:rsid w:val="005D0498"/>
    <w:rsid w:val="005D17BA"/>
    <w:rsid w:val="005D2090"/>
    <w:rsid w:val="005D2414"/>
    <w:rsid w:val="005D2490"/>
    <w:rsid w:val="005D3B77"/>
    <w:rsid w:val="005D4B06"/>
    <w:rsid w:val="005D4DAA"/>
    <w:rsid w:val="005D4DB3"/>
    <w:rsid w:val="005D605C"/>
    <w:rsid w:val="005E046D"/>
    <w:rsid w:val="005E04D7"/>
    <w:rsid w:val="005E0863"/>
    <w:rsid w:val="005E1878"/>
    <w:rsid w:val="005E2918"/>
    <w:rsid w:val="005E2B2F"/>
    <w:rsid w:val="005E3456"/>
    <w:rsid w:val="005E5851"/>
    <w:rsid w:val="005E62C9"/>
    <w:rsid w:val="005E6A9F"/>
    <w:rsid w:val="005E758F"/>
    <w:rsid w:val="005E7668"/>
    <w:rsid w:val="005E7B22"/>
    <w:rsid w:val="005E7DD3"/>
    <w:rsid w:val="005E7EC4"/>
    <w:rsid w:val="005F138E"/>
    <w:rsid w:val="005F2DB2"/>
    <w:rsid w:val="005F39BF"/>
    <w:rsid w:val="005F3C11"/>
    <w:rsid w:val="005F40DF"/>
    <w:rsid w:val="005F46B8"/>
    <w:rsid w:val="005F4A56"/>
    <w:rsid w:val="005F58E1"/>
    <w:rsid w:val="005F712A"/>
    <w:rsid w:val="00601FF8"/>
    <w:rsid w:val="00602730"/>
    <w:rsid w:val="00603F07"/>
    <w:rsid w:val="00603F8B"/>
    <w:rsid w:val="00605B32"/>
    <w:rsid w:val="0060613A"/>
    <w:rsid w:val="00606D2B"/>
    <w:rsid w:val="006103C2"/>
    <w:rsid w:val="0061059E"/>
    <w:rsid w:val="006131AA"/>
    <w:rsid w:val="0061362F"/>
    <w:rsid w:val="006139C0"/>
    <w:rsid w:val="00613B33"/>
    <w:rsid w:val="00614672"/>
    <w:rsid w:val="006161E9"/>
    <w:rsid w:val="00620498"/>
    <w:rsid w:val="00620815"/>
    <w:rsid w:val="00620FCD"/>
    <w:rsid w:val="00622119"/>
    <w:rsid w:val="00624BFD"/>
    <w:rsid w:val="006255FA"/>
    <w:rsid w:val="0062635D"/>
    <w:rsid w:val="006277CC"/>
    <w:rsid w:val="006309C1"/>
    <w:rsid w:val="0063177F"/>
    <w:rsid w:val="00632821"/>
    <w:rsid w:val="006328A4"/>
    <w:rsid w:val="00634258"/>
    <w:rsid w:val="0063575C"/>
    <w:rsid w:val="00635B1F"/>
    <w:rsid w:val="00636383"/>
    <w:rsid w:val="00636696"/>
    <w:rsid w:val="006366CA"/>
    <w:rsid w:val="00636A3D"/>
    <w:rsid w:val="00637038"/>
    <w:rsid w:val="0063729B"/>
    <w:rsid w:val="00637F26"/>
    <w:rsid w:val="00640267"/>
    <w:rsid w:val="00641E12"/>
    <w:rsid w:val="006428A2"/>
    <w:rsid w:val="00642B4C"/>
    <w:rsid w:val="00642C86"/>
    <w:rsid w:val="00642CF8"/>
    <w:rsid w:val="006434D4"/>
    <w:rsid w:val="006444D9"/>
    <w:rsid w:val="006449C9"/>
    <w:rsid w:val="00644C51"/>
    <w:rsid w:val="00644CBB"/>
    <w:rsid w:val="00644E41"/>
    <w:rsid w:val="00645B37"/>
    <w:rsid w:val="006460E5"/>
    <w:rsid w:val="00646A14"/>
    <w:rsid w:val="006478B7"/>
    <w:rsid w:val="00650639"/>
    <w:rsid w:val="00651425"/>
    <w:rsid w:val="006519ED"/>
    <w:rsid w:val="00651DE1"/>
    <w:rsid w:val="0065210A"/>
    <w:rsid w:val="00652959"/>
    <w:rsid w:val="00653633"/>
    <w:rsid w:val="006570D7"/>
    <w:rsid w:val="00657422"/>
    <w:rsid w:val="006614C0"/>
    <w:rsid w:val="00661A2F"/>
    <w:rsid w:val="00665CDA"/>
    <w:rsid w:val="00665F90"/>
    <w:rsid w:val="0066785D"/>
    <w:rsid w:val="00670048"/>
    <w:rsid w:val="00670564"/>
    <w:rsid w:val="00670ED9"/>
    <w:rsid w:val="00672045"/>
    <w:rsid w:val="00672348"/>
    <w:rsid w:val="00672A2E"/>
    <w:rsid w:val="00674AE1"/>
    <w:rsid w:val="00676211"/>
    <w:rsid w:val="00677304"/>
    <w:rsid w:val="006777D7"/>
    <w:rsid w:val="0068257F"/>
    <w:rsid w:val="00683486"/>
    <w:rsid w:val="00683B5A"/>
    <w:rsid w:val="00683BFE"/>
    <w:rsid w:val="00683F5D"/>
    <w:rsid w:val="00684B72"/>
    <w:rsid w:val="006856A8"/>
    <w:rsid w:val="00685C84"/>
    <w:rsid w:val="006905EC"/>
    <w:rsid w:val="006910DF"/>
    <w:rsid w:val="0069208E"/>
    <w:rsid w:val="00692695"/>
    <w:rsid w:val="00692964"/>
    <w:rsid w:val="00692FF6"/>
    <w:rsid w:val="00694538"/>
    <w:rsid w:val="006968FD"/>
    <w:rsid w:val="00696B48"/>
    <w:rsid w:val="00697270"/>
    <w:rsid w:val="006A03EC"/>
    <w:rsid w:val="006A203D"/>
    <w:rsid w:val="006A52CA"/>
    <w:rsid w:val="006A6746"/>
    <w:rsid w:val="006A6A30"/>
    <w:rsid w:val="006A6F66"/>
    <w:rsid w:val="006A7ECD"/>
    <w:rsid w:val="006A7F9A"/>
    <w:rsid w:val="006B1161"/>
    <w:rsid w:val="006B29DF"/>
    <w:rsid w:val="006B3006"/>
    <w:rsid w:val="006B3C68"/>
    <w:rsid w:val="006B45E7"/>
    <w:rsid w:val="006B4A70"/>
    <w:rsid w:val="006B4F81"/>
    <w:rsid w:val="006B5906"/>
    <w:rsid w:val="006B6A78"/>
    <w:rsid w:val="006B6FBA"/>
    <w:rsid w:val="006B7D5A"/>
    <w:rsid w:val="006C0329"/>
    <w:rsid w:val="006C1419"/>
    <w:rsid w:val="006C15EF"/>
    <w:rsid w:val="006C1732"/>
    <w:rsid w:val="006C1E2D"/>
    <w:rsid w:val="006C29A5"/>
    <w:rsid w:val="006C2E29"/>
    <w:rsid w:val="006C32E6"/>
    <w:rsid w:val="006C35FD"/>
    <w:rsid w:val="006C3E20"/>
    <w:rsid w:val="006C4340"/>
    <w:rsid w:val="006C4AEF"/>
    <w:rsid w:val="006C52B2"/>
    <w:rsid w:val="006C563A"/>
    <w:rsid w:val="006C6433"/>
    <w:rsid w:val="006C710E"/>
    <w:rsid w:val="006D0393"/>
    <w:rsid w:val="006D0BF4"/>
    <w:rsid w:val="006D1303"/>
    <w:rsid w:val="006D26B7"/>
    <w:rsid w:val="006D439D"/>
    <w:rsid w:val="006D4DCD"/>
    <w:rsid w:val="006D4E91"/>
    <w:rsid w:val="006D7285"/>
    <w:rsid w:val="006E19B9"/>
    <w:rsid w:val="006E2943"/>
    <w:rsid w:val="006E3BC7"/>
    <w:rsid w:val="006E4D7F"/>
    <w:rsid w:val="006E52AA"/>
    <w:rsid w:val="006E686B"/>
    <w:rsid w:val="006E7171"/>
    <w:rsid w:val="006E7EC8"/>
    <w:rsid w:val="006F003C"/>
    <w:rsid w:val="006F2235"/>
    <w:rsid w:val="006F2AF1"/>
    <w:rsid w:val="006F333F"/>
    <w:rsid w:val="006F444A"/>
    <w:rsid w:val="006F4C11"/>
    <w:rsid w:val="006F62E0"/>
    <w:rsid w:val="006F6E76"/>
    <w:rsid w:val="00700320"/>
    <w:rsid w:val="007022A8"/>
    <w:rsid w:val="00704454"/>
    <w:rsid w:val="0070483F"/>
    <w:rsid w:val="00704EF5"/>
    <w:rsid w:val="00705350"/>
    <w:rsid w:val="0070546B"/>
    <w:rsid w:val="007064A4"/>
    <w:rsid w:val="00707C46"/>
    <w:rsid w:val="007118C7"/>
    <w:rsid w:val="00713386"/>
    <w:rsid w:val="007168A4"/>
    <w:rsid w:val="00716A44"/>
    <w:rsid w:val="00717FB3"/>
    <w:rsid w:val="007202EA"/>
    <w:rsid w:val="00720848"/>
    <w:rsid w:val="0072167D"/>
    <w:rsid w:val="007229A8"/>
    <w:rsid w:val="00724175"/>
    <w:rsid w:val="00725034"/>
    <w:rsid w:val="007251E4"/>
    <w:rsid w:val="007262A1"/>
    <w:rsid w:val="00726801"/>
    <w:rsid w:val="00726945"/>
    <w:rsid w:val="00730DFE"/>
    <w:rsid w:val="00731561"/>
    <w:rsid w:val="00732174"/>
    <w:rsid w:val="0073290D"/>
    <w:rsid w:val="00736235"/>
    <w:rsid w:val="00736F7B"/>
    <w:rsid w:val="00737826"/>
    <w:rsid w:val="0074251F"/>
    <w:rsid w:val="00742972"/>
    <w:rsid w:val="00742D55"/>
    <w:rsid w:val="00743F3E"/>
    <w:rsid w:val="0074547E"/>
    <w:rsid w:val="00745E6E"/>
    <w:rsid w:val="007469AA"/>
    <w:rsid w:val="00747D60"/>
    <w:rsid w:val="00747E3D"/>
    <w:rsid w:val="00750408"/>
    <w:rsid w:val="00752BD6"/>
    <w:rsid w:val="007538E3"/>
    <w:rsid w:val="007551BC"/>
    <w:rsid w:val="00755308"/>
    <w:rsid w:val="007570F6"/>
    <w:rsid w:val="0075711D"/>
    <w:rsid w:val="00762C81"/>
    <w:rsid w:val="00763AB6"/>
    <w:rsid w:val="007650DC"/>
    <w:rsid w:val="0076656D"/>
    <w:rsid w:val="00766A4D"/>
    <w:rsid w:val="00766B0C"/>
    <w:rsid w:val="00767953"/>
    <w:rsid w:val="00772413"/>
    <w:rsid w:val="00772611"/>
    <w:rsid w:val="00775E37"/>
    <w:rsid w:val="007766A4"/>
    <w:rsid w:val="00777127"/>
    <w:rsid w:val="00777CAA"/>
    <w:rsid w:val="0078040D"/>
    <w:rsid w:val="007806BB"/>
    <w:rsid w:val="007809CE"/>
    <w:rsid w:val="00780AB2"/>
    <w:rsid w:val="00780CAE"/>
    <w:rsid w:val="0078139E"/>
    <w:rsid w:val="0078155A"/>
    <w:rsid w:val="00782F44"/>
    <w:rsid w:val="00783A0A"/>
    <w:rsid w:val="00785BD9"/>
    <w:rsid w:val="00785E9D"/>
    <w:rsid w:val="00786B2E"/>
    <w:rsid w:val="00787421"/>
    <w:rsid w:val="007925DB"/>
    <w:rsid w:val="00793BFA"/>
    <w:rsid w:val="00794500"/>
    <w:rsid w:val="007958D0"/>
    <w:rsid w:val="00796141"/>
    <w:rsid w:val="00797362"/>
    <w:rsid w:val="00797D99"/>
    <w:rsid w:val="007A013A"/>
    <w:rsid w:val="007A185A"/>
    <w:rsid w:val="007A188F"/>
    <w:rsid w:val="007A2257"/>
    <w:rsid w:val="007A2D94"/>
    <w:rsid w:val="007A2E66"/>
    <w:rsid w:val="007A393D"/>
    <w:rsid w:val="007A4720"/>
    <w:rsid w:val="007A4ADB"/>
    <w:rsid w:val="007A5324"/>
    <w:rsid w:val="007B05FC"/>
    <w:rsid w:val="007B1BA2"/>
    <w:rsid w:val="007B2459"/>
    <w:rsid w:val="007B3BFD"/>
    <w:rsid w:val="007B4B46"/>
    <w:rsid w:val="007B5380"/>
    <w:rsid w:val="007B5C7D"/>
    <w:rsid w:val="007B65BD"/>
    <w:rsid w:val="007B7E9A"/>
    <w:rsid w:val="007C1B35"/>
    <w:rsid w:val="007C224C"/>
    <w:rsid w:val="007C323B"/>
    <w:rsid w:val="007C408A"/>
    <w:rsid w:val="007C5315"/>
    <w:rsid w:val="007C56C9"/>
    <w:rsid w:val="007C59E8"/>
    <w:rsid w:val="007C6C25"/>
    <w:rsid w:val="007C7193"/>
    <w:rsid w:val="007C7391"/>
    <w:rsid w:val="007C77BC"/>
    <w:rsid w:val="007CEF88"/>
    <w:rsid w:val="007D051F"/>
    <w:rsid w:val="007D097E"/>
    <w:rsid w:val="007D0C0F"/>
    <w:rsid w:val="007D27C7"/>
    <w:rsid w:val="007D29E3"/>
    <w:rsid w:val="007D3DC3"/>
    <w:rsid w:val="007D4462"/>
    <w:rsid w:val="007D4739"/>
    <w:rsid w:val="007D5ABA"/>
    <w:rsid w:val="007D63DB"/>
    <w:rsid w:val="007D7DBD"/>
    <w:rsid w:val="007D7F12"/>
    <w:rsid w:val="007E0EA2"/>
    <w:rsid w:val="007E340A"/>
    <w:rsid w:val="007E44A2"/>
    <w:rsid w:val="007E4E9F"/>
    <w:rsid w:val="007E5F07"/>
    <w:rsid w:val="007E6A7C"/>
    <w:rsid w:val="007F0E0C"/>
    <w:rsid w:val="007F1148"/>
    <w:rsid w:val="007F171E"/>
    <w:rsid w:val="007F216D"/>
    <w:rsid w:val="007F47B0"/>
    <w:rsid w:val="007F4BC6"/>
    <w:rsid w:val="007F4C74"/>
    <w:rsid w:val="007F5935"/>
    <w:rsid w:val="007F5E42"/>
    <w:rsid w:val="007F5E80"/>
    <w:rsid w:val="007F5EDB"/>
    <w:rsid w:val="007F6C7F"/>
    <w:rsid w:val="007F7634"/>
    <w:rsid w:val="007F7B1E"/>
    <w:rsid w:val="00801498"/>
    <w:rsid w:val="00803671"/>
    <w:rsid w:val="0080441D"/>
    <w:rsid w:val="00805250"/>
    <w:rsid w:val="008071C1"/>
    <w:rsid w:val="00807E78"/>
    <w:rsid w:val="00810259"/>
    <w:rsid w:val="008120AC"/>
    <w:rsid w:val="0081387D"/>
    <w:rsid w:val="00813A9F"/>
    <w:rsid w:val="00813D68"/>
    <w:rsid w:val="008155BA"/>
    <w:rsid w:val="0081609A"/>
    <w:rsid w:val="00816118"/>
    <w:rsid w:val="008172E1"/>
    <w:rsid w:val="0081F35D"/>
    <w:rsid w:val="008204DC"/>
    <w:rsid w:val="008209C2"/>
    <w:rsid w:val="00822742"/>
    <w:rsid w:val="00824039"/>
    <w:rsid w:val="00824BB7"/>
    <w:rsid w:val="008252F6"/>
    <w:rsid w:val="00825847"/>
    <w:rsid w:val="00826256"/>
    <w:rsid w:val="008264EF"/>
    <w:rsid w:val="00827E3D"/>
    <w:rsid w:val="00827FEF"/>
    <w:rsid w:val="0083176E"/>
    <w:rsid w:val="00831D05"/>
    <w:rsid w:val="00832466"/>
    <w:rsid w:val="008330E8"/>
    <w:rsid w:val="00833303"/>
    <w:rsid w:val="008346F6"/>
    <w:rsid w:val="008368AD"/>
    <w:rsid w:val="00836C37"/>
    <w:rsid w:val="00837110"/>
    <w:rsid w:val="0083753E"/>
    <w:rsid w:val="008412A0"/>
    <w:rsid w:val="008429A2"/>
    <w:rsid w:val="00842C2B"/>
    <w:rsid w:val="00845EB4"/>
    <w:rsid w:val="00846DEB"/>
    <w:rsid w:val="008503C3"/>
    <w:rsid w:val="00851B2A"/>
    <w:rsid w:val="00852823"/>
    <w:rsid w:val="00853C95"/>
    <w:rsid w:val="00854BBE"/>
    <w:rsid w:val="00854C63"/>
    <w:rsid w:val="00855BE5"/>
    <w:rsid w:val="00855FE7"/>
    <w:rsid w:val="00861A78"/>
    <w:rsid w:val="00862CD2"/>
    <w:rsid w:val="00862CD5"/>
    <w:rsid w:val="00862D43"/>
    <w:rsid w:val="00863216"/>
    <w:rsid w:val="00863B6C"/>
    <w:rsid w:val="00863E63"/>
    <w:rsid w:val="00867100"/>
    <w:rsid w:val="00870014"/>
    <w:rsid w:val="008710F4"/>
    <w:rsid w:val="0087110C"/>
    <w:rsid w:val="008711D3"/>
    <w:rsid w:val="00871633"/>
    <w:rsid w:val="008717BD"/>
    <w:rsid w:val="00871C5D"/>
    <w:rsid w:val="00873348"/>
    <w:rsid w:val="00873766"/>
    <w:rsid w:val="008737E1"/>
    <w:rsid w:val="00873BBD"/>
    <w:rsid w:val="0087411C"/>
    <w:rsid w:val="008759C0"/>
    <w:rsid w:val="00875DAE"/>
    <w:rsid w:val="00876A4C"/>
    <w:rsid w:val="008822FC"/>
    <w:rsid w:val="0088537D"/>
    <w:rsid w:val="0088691A"/>
    <w:rsid w:val="00887086"/>
    <w:rsid w:val="00887AEB"/>
    <w:rsid w:val="00887DEB"/>
    <w:rsid w:val="0089097F"/>
    <w:rsid w:val="008909C3"/>
    <w:rsid w:val="00892358"/>
    <w:rsid w:val="008930B8"/>
    <w:rsid w:val="00894068"/>
    <w:rsid w:val="008957A8"/>
    <w:rsid w:val="00896BC5"/>
    <w:rsid w:val="00896CF6"/>
    <w:rsid w:val="00896D64"/>
    <w:rsid w:val="00897FDD"/>
    <w:rsid w:val="008A0C0F"/>
    <w:rsid w:val="008A14F8"/>
    <w:rsid w:val="008A1F7E"/>
    <w:rsid w:val="008A3EE0"/>
    <w:rsid w:val="008A50A1"/>
    <w:rsid w:val="008A57E3"/>
    <w:rsid w:val="008A5950"/>
    <w:rsid w:val="008A6198"/>
    <w:rsid w:val="008A6400"/>
    <w:rsid w:val="008A672B"/>
    <w:rsid w:val="008A6DA4"/>
    <w:rsid w:val="008A6F98"/>
    <w:rsid w:val="008B0113"/>
    <w:rsid w:val="008B0864"/>
    <w:rsid w:val="008B0B86"/>
    <w:rsid w:val="008B11CA"/>
    <w:rsid w:val="008B3D8A"/>
    <w:rsid w:val="008B4713"/>
    <w:rsid w:val="008B4E13"/>
    <w:rsid w:val="008B5195"/>
    <w:rsid w:val="008B572C"/>
    <w:rsid w:val="008B5AC3"/>
    <w:rsid w:val="008B5C4C"/>
    <w:rsid w:val="008B74C1"/>
    <w:rsid w:val="008C1D5D"/>
    <w:rsid w:val="008C2581"/>
    <w:rsid w:val="008C2D5D"/>
    <w:rsid w:val="008C3382"/>
    <w:rsid w:val="008C4787"/>
    <w:rsid w:val="008C4FBC"/>
    <w:rsid w:val="008C52B2"/>
    <w:rsid w:val="008C5FB2"/>
    <w:rsid w:val="008C655E"/>
    <w:rsid w:val="008C7613"/>
    <w:rsid w:val="008C7CEA"/>
    <w:rsid w:val="008D0D2D"/>
    <w:rsid w:val="008D107C"/>
    <w:rsid w:val="008D1805"/>
    <w:rsid w:val="008D2342"/>
    <w:rsid w:val="008D31F1"/>
    <w:rsid w:val="008D3815"/>
    <w:rsid w:val="008D406F"/>
    <w:rsid w:val="008D4AE3"/>
    <w:rsid w:val="008D4EF3"/>
    <w:rsid w:val="008D56BD"/>
    <w:rsid w:val="008D5D08"/>
    <w:rsid w:val="008D670B"/>
    <w:rsid w:val="008E0F4A"/>
    <w:rsid w:val="008E193D"/>
    <w:rsid w:val="008E2996"/>
    <w:rsid w:val="008E2BA8"/>
    <w:rsid w:val="008E3BEB"/>
    <w:rsid w:val="008E578B"/>
    <w:rsid w:val="008E5F87"/>
    <w:rsid w:val="008E6828"/>
    <w:rsid w:val="008E74B0"/>
    <w:rsid w:val="008E776E"/>
    <w:rsid w:val="008F0E78"/>
    <w:rsid w:val="008F5245"/>
    <w:rsid w:val="008F667F"/>
    <w:rsid w:val="008F7421"/>
    <w:rsid w:val="008F7B1A"/>
    <w:rsid w:val="00901F16"/>
    <w:rsid w:val="00902B5C"/>
    <w:rsid w:val="00902D82"/>
    <w:rsid w:val="00905BF2"/>
    <w:rsid w:val="00905E9D"/>
    <w:rsid w:val="009101A9"/>
    <w:rsid w:val="009107FC"/>
    <w:rsid w:val="00910C51"/>
    <w:rsid w:val="009113FA"/>
    <w:rsid w:val="0091142C"/>
    <w:rsid w:val="0091479D"/>
    <w:rsid w:val="00915293"/>
    <w:rsid w:val="00915B94"/>
    <w:rsid w:val="00916490"/>
    <w:rsid w:val="0091657F"/>
    <w:rsid w:val="00916FFE"/>
    <w:rsid w:val="00917007"/>
    <w:rsid w:val="00920CDB"/>
    <w:rsid w:val="009221AD"/>
    <w:rsid w:val="0092358E"/>
    <w:rsid w:val="00923986"/>
    <w:rsid w:val="00924B8F"/>
    <w:rsid w:val="00925235"/>
    <w:rsid w:val="00925657"/>
    <w:rsid w:val="009259DA"/>
    <w:rsid w:val="00925A37"/>
    <w:rsid w:val="00925BE2"/>
    <w:rsid w:val="009262BB"/>
    <w:rsid w:val="0093003A"/>
    <w:rsid w:val="009313AB"/>
    <w:rsid w:val="00932069"/>
    <w:rsid w:val="00932BCB"/>
    <w:rsid w:val="00933254"/>
    <w:rsid w:val="00933A51"/>
    <w:rsid w:val="009349DB"/>
    <w:rsid w:val="00935211"/>
    <w:rsid w:val="00935500"/>
    <w:rsid w:val="00935569"/>
    <w:rsid w:val="009355CA"/>
    <w:rsid w:val="009364D9"/>
    <w:rsid w:val="00936AE3"/>
    <w:rsid w:val="00937A7B"/>
    <w:rsid w:val="00937B65"/>
    <w:rsid w:val="009405A4"/>
    <w:rsid w:val="00940EFA"/>
    <w:rsid w:val="00941EA1"/>
    <w:rsid w:val="0094306D"/>
    <w:rsid w:val="00944524"/>
    <w:rsid w:val="00945304"/>
    <w:rsid w:val="0094563D"/>
    <w:rsid w:val="00946128"/>
    <w:rsid w:val="009464D9"/>
    <w:rsid w:val="009477A2"/>
    <w:rsid w:val="0095015B"/>
    <w:rsid w:val="009504A2"/>
    <w:rsid w:val="009521FC"/>
    <w:rsid w:val="00953E8A"/>
    <w:rsid w:val="00955BE7"/>
    <w:rsid w:val="00955DCC"/>
    <w:rsid w:val="0095724D"/>
    <w:rsid w:val="00957A10"/>
    <w:rsid w:val="00962B63"/>
    <w:rsid w:val="00964EE1"/>
    <w:rsid w:val="00966145"/>
    <w:rsid w:val="00971620"/>
    <w:rsid w:val="00971AF3"/>
    <w:rsid w:val="00971EB9"/>
    <w:rsid w:val="0097277E"/>
    <w:rsid w:val="00972944"/>
    <w:rsid w:val="00972CD1"/>
    <w:rsid w:val="009742DC"/>
    <w:rsid w:val="00974A38"/>
    <w:rsid w:val="00975CCD"/>
    <w:rsid w:val="009777D6"/>
    <w:rsid w:val="00980056"/>
    <w:rsid w:val="00980E3F"/>
    <w:rsid w:val="00981277"/>
    <w:rsid w:val="0098169A"/>
    <w:rsid w:val="00981D1C"/>
    <w:rsid w:val="00981F10"/>
    <w:rsid w:val="00981FA0"/>
    <w:rsid w:val="00983478"/>
    <w:rsid w:val="009836F7"/>
    <w:rsid w:val="00984545"/>
    <w:rsid w:val="00985471"/>
    <w:rsid w:val="00986306"/>
    <w:rsid w:val="00986F1E"/>
    <w:rsid w:val="00987318"/>
    <w:rsid w:val="00987F5F"/>
    <w:rsid w:val="00990917"/>
    <w:rsid w:val="00990F0D"/>
    <w:rsid w:val="00991E1A"/>
    <w:rsid w:val="00992A4F"/>
    <w:rsid w:val="00993394"/>
    <w:rsid w:val="00993D23"/>
    <w:rsid w:val="00996319"/>
    <w:rsid w:val="00997479"/>
    <w:rsid w:val="009A039F"/>
    <w:rsid w:val="009A15F0"/>
    <w:rsid w:val="009A186A"/>
    <w:rsid w:val="009A417E"/>
    <w:rsid w:val="009A4465"/>
    <w:rsid w:val="009A5304"/>
    <w:rsid w:val="009B00B3"/>
    <w:rsid w:val="009B54C0"/>
    <w:rsid w:val="009B5C24"/>
    <w:rsid w:val="009B71FD"/>
    <w:rsid w:val="009C0FA1"/>
    <w:rsid w:val="009C15AE"/>
    <w:rsid w:val="009C45AB"/>
    <w:rsid w:val="009C476B"/>
    <w:rsid w:val="009C4D95"/>
    <w:rsid w:val="009C534F"/>
    <w:rsid w:val="009C54E2"/>
    <w:rsid w:val="009C723F"/>
    <w:rsid w:val="009C7A31"/>
    <w:rsid w:val="009C7A4B"/>
    <w:rsid w:val="009D012C"/>
    <w:rsid w:val="009D0493"/>
    <w:rsid w:val="009D14E2"/>
    <w:rsid w:val="009D17FD"/>
    <w:rsid w:val="009D1946"/>
    <w:rsid w:val="009D28FF"/>
    <w:rsid w:val="009D3894"/>
    <w:rsid w:val="009D3B28"/>
    <w:rsid w:val="009D4726"/>
    <w:rsid w:val="009D5E13"/>
    <w:rsid w:val="009D5F0C"/>
    <w:rsid w:val="009E1A2F"/>
    <w:rsid w:val="009E2907"/>
    <w:rsid w:val="009E2959"/>
    <w:rsid w:val="009E2CE7"/>
    <w:rsid w:val="009E2E30"/>
    <w:rsid w:val="009E43FF"/>
    <w:rsid w:val="009E4484"/>
    <w:rsid w:val="009E4F08"/>
    <w:rsid w:val="009E609C"/>
    <w:rsid w:val="009E66B9"/>
    <w:rsid w:val="009E7531"/>
    <w:rsid w:val="009F02D6"/>
    <w:rsid w:val="009F0644"/>
    <w:rsid w:val="009F0B2E"/>
    <w:rsid w:val="009F2CBD"/>
    <w:rsid w:val="009F38E0"/>
    <w:rsid w:val="009F6090"/>
    <w:rsid w:val="009F706F"/>
    <w:rsid w:val="009F7926"/>
    <w:rsid w:val="009F7AE3"/>
    <w:rsid w:val="00A0079A"/>
    <w:rsid w:val="00A00F62"/>
    <w:rsid w:val="00A01148"/>
    <w:rsid w:val="00A02029"/>
    <w:rsid w:val="00A02342"/>
    <w:rsid w:val="00A042FD"/>
    <w:rsid w:val="00A04DE1"/>
    <w:rsid w:val="00A05AA3"/>
    <w:rsid w:val="00A07210"/>
    <w:rsid w:val="00A07658"/>
    <w:rsid w:val="00A07A3E"/>
    <w:rsid w:val="00A07D28"/>
    <w:rsid w:val="00A101A2"/>
    <w:rsid w:val="00A103B7"/>
    <w:rsid w:val="00A108F9"/>
    <w:rsid w:val="00A11487"/>
    <w:rsid w:val="00A11EBD"/>
    <w:rsid w:val="00A12446"/>
    <w:rsid w:val="00A13726"/>
    <w:rsid w:val="00A145F4"/>
    <w:rsid w:val="00A17C38"/>
    <w:rsid w:val="00A2098D"/>
    <w:rsid w:val="00A209DF"/>
    <w:rsid w:val="00A22A7E"/>
    <w:rsid w:val="00A24342"/>
    <w:rsid w:val="00A24605"/>
    <w:rsid w:val="00A256FF"/>
    <w:rsid w:val="00A275A7"/>
    <w:rsid w:val="00A3059A"/>
    <w:rsid w:val="00A31CC6"/>
    <w:rsid w:val="00A323CA"/>
    <w:rsid w:val="00A329AD"/>
    <w:rsid w:val="00A32C6A"/>
    <w:rsid w:val="00A35C3F"/>
    <w:rsid w:val="00A364DE"/>
    <w:rsid w:val="00A3714A"/>
    <w:rsid w:val="00A37CA1"/>
    <w:rsid w:val="00A40CD2"/>
    <w:rsid w:val="00A412CA"/>
    <w:rsid w:val="00A4250E"/>
    <w:rsid w:val="00A4251C"/>
    <w:rsid w:val="00A42681"/>
    <w:rsid w:val="00A42C20"/>
    <w:rsid w:val="00A43F13"/>
    <w:rsid w:val="00A4420B"/>
    <w:rsid w:val="00A44C9F"/>
    <w:rsid w:val="00A45CF9"/>
    <w:rsid w:val="00A462B9"/>
    <w:rsid w:val="00A46572"/>
    <w:rsid w:val="00A46657"/>
    <w:rsid w:val="00A47CF9"/>
    <w:rsid w:val="00A5165C"/>
    <w:rsid w:val="00A516F1"/>
    <w:rsid w:val="00A518E0"/>
    <w:rsid w:val="00A52886"/>
    <w:rsid w:val="00A52C51"/>
    <w:rsid w:val="00A54DCF"/>
    <w:rsid w:val="00A5794D"/>
    <w:rsid w:val="00A57F16"/>
    <w:rsid w:val="00A60901"/>
    <w:rsid w:val="00A61786"/>
    <w:rsid w:val="00A63397"/>
    <w:rsid w:val="00A6364B"/>
    <w:rsid w:val="00A63756"/>
    <w:rsid w:val="00A64ADD"/>
    <w:rsid w:val="00A660E8"/>
    <w:rsid w:val="00A66D18"/>
    <w:rsid w:val="00A67A22"/>
    <w:rsid w:val="00A70556"/>
    <w:rsid w:val="00A70E86"/>
    <w:rsid w:val="00A73799"/>
    <w:rsid w:val="00A756CC"/>
    <w:rsid w:val="00A763DC"/>
    <w:rsid w:val="00A76C13"/>
    <w:rsid w:val="00A777BA"/>
    <w:rsid w:val="00A80A08"/>
    <w:rsid w:val="00A82282"/>
    <w:rsid w:val="00A8235E"/>
    <w:rsid w:val="00A8410F"/>
    <w:rsid w:val="00A84A4E"/>
    <w:rsid w:val="00A84AEA"/>
    <w:rsid w:val="00A84E49"/>
    <w:rsid w:val="00A84FCD"/>
    <w:rsid w:val="00A8529F"/>
    <w:rsid w:val="00A853FB"/>
    <w:rsid w:val="00A8544E"/>
    <w:rsid w:val="00A8551A"/>
    <w:rsid w:val="00A86C41"/>
    <w:rsid w:val="00A9141D"/>
    <w:rsid w:val="00A9156A"/>
    <w:rsid w:val="00A91ED6"/>
    <w:rsid w:val="00A91EFD"/>
    <w:rsid w:val="00A91FD9"/>
    <w:rsid w:val="00A93ED3"/>
    <w:rsid w:val="00A94491"/>
    <w:rsid w:val="00A94A0D"/>
    <w:rsid w:val="00A94B32"/>
    <w:rsid w:val="00A94C7B"/>
    <w:rsid w:val="00A94EDA"/>
    <w:rsid w:val="00A95293"/>
    <w:rsid w:val="00A95666"/>
    <w:rsid w:val="00A95880"/>
    <w:rsid w:val="00A9613C"/>
    <w:rsid w:val="00A968F8"/>
    <w:rsid w:val="00A97299"/>
    <w:rsid w:val="00AA1601"/>
    <w:rsid w:val="00AA17A1"/>
    <w:rsid w:val="00AA29D4"/>
    <w:rsid w:val="00AA2DF5"/>
    <w:rsid w:val="00AA3D41"/>
    <w:rsid w:val="00AA4383"/>
    <w:rsid w:val="00AA4D14"/>
    <w:rsid w:val="00AA63CC"/>
    <w:rsid w:val="00AB046B"/>
    <w:rsid w:val="00AB12A3"/>
    <w:rsid w:val="00AB143D"/>
    <w:rsid w:val="00AB2256"/>
    <w:rsid w:val="00AB2364"/>
    <w:rsid w:val="00AB2CEF"/>
    <w:rsid w:val="00AB2E13"/>
    <w:rsid w:val="00AB409F"/>
    <w:rsid w:val="00AB40F4"/>
    <w:rsid w:val="00AB425F"/>
    <w:rsid w:val="00AB53BA"/>
    <w:rsid w:val="00AB55C8"/>
    <w:rsid w:val="00AB60D1"/>
    <w:rsid w:val="00AB6DAB"/>
    <w:rsid w:val="00AB7162"/>
    <w:rsid w:val="00AB7A38"/>
    <w:rsid w:val="00AC200B"/>
    <w:rsid w:val="00AC2B28"/>
    <w:rsid w:val="00AC3508"/>
    <w:rsid w:val="00AC3CFD"/>
    <w:rsid w:val="00AC46F6"/>
    <w:rsid w:val="00AC5DD0"/>
    <w:rsid w:val="00AC6830"/>
    <w:rsid w:val="00AC75E9"/>
    <w:rsid w:val="00AC7C4E"/>
    <w:rsid w:val="00AC7E27"/>
    <w:rsid w:val="00AD0BBB"/>
    <w:rsid w:val="00AD13E2"/>
    <w:rsid w:val="00AD1A41"/>
    <w:rsid w:val="00AD3AD9"/>
    <w:rsid w:val="00AD598E"/>
    <w:rsid w:val="00AD5D6C"/>
    <w:rsid w:val="00AD723C"/>
    <w:rsid w:val="00AD760C"/>
    <w:rsid w:val="00AE03CE"/>
    <w:rsid w:val="00AE0CB6"/>
    <w:rsid w:val="00AE1609"/>
    <w:rsid w:val="00AE2D1C"/>
    <w:rsid w:val="00AE2DD6"/>
    <w:rsid w:val="00AE4DE7"/>
    <w:rsid w:val="00AE68AD"/>
    <w:rsid w:val="00AE792D"/>
    <w:rsid w:val="00AE7CAF"/>
    <w:rsid w:val="00AF1077"/>
    <w:rsid w:val="00AF16AB"/>
    <w:rsid w:val="00AF362E"/>
    <w:rsid w:val="00AF4068"/>
    <w:rsid w:val="00AF4DE4"/>
    <w:rsid w:val="00AF50C2"/>
    <w:rsid w:val="00AF64F0"/>
    <w:rsid w:val="00AF7835"/>
    <w:rsid w:val="00AF7FAE"/>
    <w:rsid w:val="00B0087E"/>
    <w:rsid w:val="00B014B1"/>
    <w:rsid w:val="00B03905"/>
    <w:rsid w:val="00B043E1"/>
    <w:rsid w:val="00B05013"/>
    <w:rsid w:val="00B05347"/>
    <w:rsid w:val="00B05733"/>
    <w:rsid w:val="00B06B68"/>
    <w:rsid w:val="00B076B6"/>
    <w:rsid w:val="00B07DF0"/>
    <w:rsid w:val="00B10B36"/>
    <w:rsid w:val="00B11A64"/>
    <w:rsid w:val="00B12E4D"/>
    <w:rsid w:val="00B14367"/>
    <w:rsid w:val="00B15089"/>
    <w:rsid w:val="00B15DAE"/>
    <w:rsid w:val="00B163C3"/>
    <w:rsid w:val="00B16E48"/>
    <w:rsid w:val="00B17CEC"/>
    <w:rsid w:val="00B20CF4"/>
    <w:rsid w:val="00B21696"/>
    <w:rsid w:val="00B21A4D"/>
    <w:rsid w:val="00B21AD7"/>
    <w:rsid w:val="00B22CC0"/>
    <w:rsid w:val="00B24EA2"/>
    <w:rsid w:val="00B250F4"/>
    <w:rsid w:val="00B25B04"/>
    <w:rsid w:val="00B30086"/>
    <w:rsid w:val="00B309AB"/>
    <w:rsid w:val="00B30A9B"/>
    <w:rsid w:val="00B33369"/>
    <w:rsid w:val="00B33BEC"/>
    <w:rsid w:val="00B3482F"/>
    <w:rsid w:val="00B35032"/>
    <w:rsid w:val="00B3596E"/>
    <w:rsid w:val="00B4052C"/>
    <w:rsid w:val="00B40634"/>
    <w:rsid w:val="00B416E4"/>
    <w:rsid w:val="00B419C7"/>
    <w:rsid w:val="00B42D6C"/>
    <w:rsid w:val="00B44D68"/>
    <w:rsid w:val="00B45E21"/>
    <w:rsid w:val="00B45E89"/>
    <w:rsid w:val="00B4670C"/>
    <w:rsid w:val="00B46D4C"/>
    <w:rsid w:val="00B4722B"/>
    <w:rsid w:val="00B47FC7"/>
    <w:rsid w:val="00B5185D"/>
    <w:rsid w:val="00B51C1A"/>
    <w:rsid w:val="00B5206C"/>
    <w:rsid w:val="00B522D1"/>
    <w:rsid w:val="00B526D1"/>
    <w:rsid w:val="00B53045"/>
    <w:rsid w:val="00B53840"/>
    <w:rsid w:val="00B5444E"/>
    <w:rsid w:val="00B573EF"/>
    <w:rsid w:val="00B6101D"/>
    <w:rsid w:val="00B61DCD"/>
    <w:rsid w:val="00B629D0"/>
    <w:rsid w:val="00B63446"/>
    <w:rsid w:val="00B63508"/>
    <w:rsid w:val="00B639CD"/>
    <w:rsid w:val="00B63DBC"/>
    <w:rsid w:val="00B64440"/>
    <w:rsid w:val="00B65EC0"/>
    <w:rsid w:val="00B67456"/>
    <w:rsid w:val="00B67C8B"/>
    <w:rsid w:val="00B67E1E"/>
    <w:rsid w:val="00B70451"/>
    <w:rsid w:val="00B70ED1"/>
    <w:rsid w:val="00B710EA"/>
    <w:rsid w:val="00B71612"/>
    <w:rsid w:val="00B72FEE"/>
    <w:rsid w:val="00B75A46"/>
    <w:rsid w:val="00B7613A"/>
    <w:rsid w:val="00B77896"/>
    <w:rsid w:val="00B8056F"/>
    <w:rsid w:val="00B80EA5"/>
    <w:rsid w:val="00B8319D"/>
    <w:rsid w:val="00B8413C"/>
    <w:rsid w:val="00B85842"/>
    <w:rsid w:val="00B9236B"/>
    <w:rsid w:val="00B92918"/>
    <w:rsid w:val="00B935D9"/>
    <w:rsid w:val="00BA01D4"/>
    <w:rsid w:val="00BA1A70"/>
    <w:rsid w:val="00BA3F27"/>
    <w:rsid w:val="00BA5476"/>
    <w:rsid w:val="00BA5FB9"/>
    <w:rsid w:val="00BA6D3A"/>
    <w:rsid w:val="00BA6D5E"/>
    <w:rsid w:val="00BA73E1"/>
    <w:rsid w:val="00BA7C25"/>
    <w:rsid w:val="00BB01E9"/>
    <w:rsid w:val="00BB0409"/>
    <w:rsid w:val="00BB2F94"/>
    <w:rsid w:val="00BB3381"/>
    <w:rsid w:val="00BB391B"/>
    <w:rsid w:val="00BB3B84"/>
    <w:rsid w:val="00BB3C34"/>
    <w:rsid w:val="00BB3D3F"/>
    <w:rsid w:val="00BB3F41"/>
    <w:rsid w:val="00BB4617"/>
    <w:rsid w:val="00BB49C7"/>
    <w:rsid w:val="00BB5E60"/>
    <w:rsid w:val="00BB5F03"/>
    <w:rsid w:val="00BB6017"/>
    <w:rsid w:val="00BB613D"/>
    <w:rsid w:val="00BB61DA"/>
    <w:rsid w:val="00BB63FB"/>
    <w:rsid w:val="00BB70A1"/>
    <w:rsid w:val="00BB76F4"/>
    <w:rsid w:val="00BC3305"/>
    <w:rsid w:val="00BC47CC"/>
    <w:rsid w:val="00BC5FF6"/>
    <w:rsid w:val="00BC6910"/>
    <w:rsid w:val="00BC7652"/>
    <w:rsid w:val="00BC7DCE"/>
    <w:rsid w:val="00BD0FDB"/>
    <w:rsid w:val="00BD1C3B"/>
    <w:rsid w:val="00BD2B8B"/>
    <w:rsid w:val="00BD38F5"/>
    <w:rsid w:val="00BD43F4"/>
    <w:rsid w:val="00BD6BC1"/>
    <w:rsid w:val="00BD70DB"/>
    <w:rsid w:val="00BD734F"/>
    <w:rsid w:val="00BE13AC"/>
    <w:rsid w:val="00BE1656"/>
    <w:rsid w:val="00BE2F1B"/>
    <w:rsid w:val="00BE41F8"/>
    <w:rsid w:val="00BE49DC"/>
    <w:rsid w:val="00BE514D"/>
    <w:rsid w:val="00BE5DAC"/>
    <w:rsid w:val="00BF2C26"/>
    <w:rsid w:val="00BF3A1F"/>
    <w:rsid w:val="00BF4275"/>
    <w:rsid w:val="00BF6B13"/>
    <w:rsid w:val="00BF6EDB"/>
    <w:rsid w:val="00BF71C4"/>
    <w:rsid w:val="00BF79EE"/>
    <w:rsid w:val="00BF7A92"/>
    <w:rsid w:val="00BF7F9A"/>
    <w:rsid w:val="00C00AD8"/>
    <w:rsid w:val="00C02543"/>
    <w:rsid w:val="00C02D65"/>
    <w:rsid w:val="00C04BB2"/>
    <w:rsid w:val="00C04EC7"/>
    <w:rsid w:val="00C05689"/>
    <w:rsid w:val="00C0663E"/>
    <w:rsid w:val="00C0728E"/>
    <w:rsid w:val="00C11B25"/>
    <w:rsid w:val="00C123ED"/>
    <w:rsid w:val="00C13E31"/>
    <w:rsid w:val="00C13FE6"/>
    <w:rsid w:val="00C146FC"/>
    <w:rsid w:val="00C1568E"/>
    <w:rsid w:val="00C15820"/>
    <w:rsid w:val="00C1584E"/>
    <w:rsid w:val="00C15859"/>
    <w:rsid w:val="00C15C88"/>
    <w:rsid w:val="00C16B3D"/>
    <w:rsid w:val="00C1723A"/>
    <w:rsid w:val="00C17BE5"/>
    <w:rsid w:val="00C2028C"/>
    <w:rsid w:val="00C21BE5"/>
    <w:rsid w:val="00C23701"/>
    <w:rsid w:val="00C242D4"/>
    <w:rsid w:val="00C24D1D"/>
    <w:rsid w:val="00C25A23"/>
    <w:rsid w:val="00C26AFC"/>
    <w:rsid w:val="00C27306"/>
    <w:rsid w:val="00C2775E"/>
    <w:rsid w:val="00C2779B"/>
    <w:rsid w:val="00C309F6"/>
    <w:rsid w:val="00C32D90"/>
    <w:rsid w:val="00C33A97"/>
    <w:rsid w:val="00C33E66"/>
    <w:rsid w:val="00C345A6"/>
    <w:rsid w:val="00C347D0"/>
    <w:rsid w:val="00C34E8E"/>
    <w:rsid w:val="00C36559"/>
    <w:rsid w:val="00C37179"/>
    <w:rsid w:val="00C37B62"/>
    <w:rsid w:val="00C37D88"/>
    <w:rsid w:val="00C414B0"/>
    <w:rsid w:val="00C4179D"/>
    <w:rsid w:val="00C41F99"/>
    <w:rsid w:val="00C433A4"/>
    <w:rsid w:val="00C4355D"/>
    <w:rsid w:val="00C437A8"/>
    <w:rsid w:val="00C43812"/>
    <w:rsid w:val="00C43B2B"/>
    <w:rsid w:val="00C43DB9"/>
    <w:rsid w:val="00C441AB"/>
    <w:rsid w:val="00C44A62"/>
    <w:rsid w:val="00C45A99"/>
    <w:rsid w:val="00C47166"/>
    <w:rsid w:val="00C4742F"/>
    <w:rsid w:val="00C47549"/>
    <w:rsid w:val="00C47A3B"/>
    <w:rsid w:val="00C50757"/>
    <w:rsid w:val="00C51211"/>
    <w:rsid w:val="00C5129F"/>
    <w:rsid w:val="00C5219D"/>
    <w:rsid w:val="00C5459B"/>
    <w:rsid w:val="00C54DFB"/>
    <w:rsid w:val="00C55155"/>
    <w:rsid w:val="00C55FA5"/>
    <w:rsid w:val="00C56CD8"/>
    <w:rsid w:val="00C5702A"/>
    <w:rsid w:val="00C572C0"/>
    <w:rsid w:val="00C5776C"/>
    <w:rsid w:val="00C578CB"/>
    <w:rsid w:val="00C57F71"/>
    <w:rsid w:val="00C62133"/>
    <w:rsid w:val="00C6549F"/>
    <w:rsid w:val="00C65DFD"/>
    <w:rsid w:val="00C70EDB"/>
    <w:rsid w:val="00C7150B"/>
    <w:rsid w:val="00C71675"/>
    <w:rsid w:val="00C71ECE"/>
    <w:rsid w:val="00C73E04"/>
    <w:rsid w:val="00C74273"/>
    <w:rsid w:val="00C74B64"/>
    <w:rsid w:val="00C76C84"/>
    <w:rsid w:val="00C77571"/>
    <w:rsid w:val="00C808CB"/>
    <w:rsid w:val="00C80DDE"/>
    <w:rsid w:val="00C84CAA"/>
    <w:rsid w:val="00C85C7E"/>
    <w:rsid w:val="00C867D4"/>
    <w:rsid w:val="00C86F15"/>
    <w:rsid w:val="00C8710F"/>
    <w:rsid w:val="00C872D7"/>
    <w:rsid w:val="00C903A1"/>
    <w:rsid w:val="00C91FC3"/>
    <w:rsid w:val="00C93194"/>
    <w:rsid w:val="00C957A6"/>
    <w:rsid w:val="00C95CFD"/>
    <w:rsid w:val="00C963C0"/>
    <w:rsid w:val="00C96959"/>
    <w:rsid w:val="00C97485"/>
    <w:rsid w:val="00C97D23"/>
    <w:rsid w:val="00CA0A76"/>
    <w:rsid w:val="00CA22D0"/>
    <w:rsid w:val="00CA2CC7"/>
    <w:rsid w:val="00CA3269"/>
    <w:rsid w:val="00CA3933"/>
    <w:rsid w:val="00CA4BE2"/>
    <w:rsid w:val="00CA4CC6"/>
    <w:rsid w:val="00CA56DD"/>
    <w:rsid w:val="00CA74A0"/>
    <w:rsid w:val="00CB0943"/>
    <w:rsid w:val="00CB11E1"/>
    <w:rsid w:val="00CB2BE7"/>
    <w:rsid w:val="00CB3100"/>
    <w:rsid w:val="00CB31EA"/>
    <w:rsid w:val="00CB386F"/>
    <w:rsid w:val="00CB5025"/>
    <w:rsid w:val="00CB5E45"/>
    <w:rsid w:val="00CC2506"/>
    <w:rsid w:val="00CC3D89"/>
    <w:rsid w:val="00CC3FBF"/>
    <w:rsid w:val="00CC5D34"/>
    <w:rsid w:val="00CC7958"/>
    <w:rsid w:val="00CC7C71"/>
    <w:rsid w:val="00CD14A3"/>
    <w:rsid w:val="00CD18DD"/>
    <w:rsid w:val="00CD2AFA"/>
    <w:rsid w:val="00CD2B24"/>
    <w:rsid w:val="00CD3473"/>
    <w:rsid w:val="00CD3E44"/>
    <w:rsid w:val="00CD767F"/>
    <w:rsid w:val="00CD7B28"/>
    <w:rsid w:val="00CD7FD0"/>
    <w:rsid w:val="00CE075C"/>
    <w:rsid w:val="00CE07BD"/>
    <w:rsid w:val="00CE22D1"/>
    <w:rsid w:val="00CE255E"/>
    <w:rsid w:val="00CE36F6"/>
    <w:rsid w:val="00CE4485"/>
    <w:rsid w:val="00CE54C7"/>
    <w:rsid w:val="00CE58A1"/>
    <w:rsid w:val="00CE70F7"/>
    <w:rsid w:val="00CF0597"/>
    <w:rsid w:val="00CF079F"/>
    <w:rsid w:val="00CF211B"/>
    <w:rsid w:val="00CF21F3"/>
    <w:rsid w:val="00CF2C99"/>
    <w:rsid w:val="00CF3FE8"/>
    <w:rsid w:val="00CF4092"/>
    <w:rsid w:val="00CF442F"/>
    <w:rsid w:val="00CF449E"/>
    <w:rsid w:val="00CF6075"/>
    <w:rsid w:val="00CF61B3"/>
    <w:rsid w:val="00CF6FCE"/>
    <w:rsid w:val="00CF7373"/>
    <w:rsid w:val="00D0033B"/>
    <w:rsid w:val="00D010F8"/>
    <w:rsid w:val="00D025FF"/>
    <w:rsid w:val="00D03E83"/>
    <w:rsid w:val="00D03F11"/>
    <w:rsid w:val="00D0419F"/>
    <w:rsid w:val="00D05656"/>
    <w:rsid w:val="00D06367"/>
    <w:rsid w:val="00D14657"/>
    <w:rsid w:val="00D200E1"/>
    <w:rsid w:val="00D2036F"/>
    <w:rsid w:val="00D22151"/>
    <w:rsid w:val="00D2259C"/>
    <w:rsid w:val="00D22845"/>
    <w:rsid w:val="00D22C29"/>
    <w:rsid w:val="00D22EC5"/>
    <w:rsid w:val="00D23B7C"/>
    <w:rsid w:val="00D255D6"/>
    <w:rsid w:val="00D256CF"/>
    <w:rsid w:val="00D25E4E"/>
    <w:rsid w:val="00D25FEE"/>
    <w:rsid w:val="00D26749"/>
    <w:rsid w:val="00D274E6"/>
    <w:rsid w:val="00D3062E"/>
    <w:rsid w:val="00D308BF"/>
    <w:rsid w:val="00D31F5F"/>
    <w:rsid w:val="00D32583"/>
    <w:rsid w:val="00D356A6"/>
    <w:rsid w:val="00D35737"/>
    <w:rsid w:val="00D35BC0"/>
    <w:rsid w:val="00D36FB7"/>
    <w:rsid w:val="00D37348"/>
    <w:rsid w:val="00D403E1"/>
    <w:rsid w:val="00D40A64"/>
    <w:rsid w:val="00D40DEE"/>
    <w:rsid w:val="00D423B7"/>
    <w:rsid w:val="00D44BC5"/>
    <w:rsid w:val="00D45041"/>
    <w:rsid w:val="00D473DA"/>
    <w:rsid w:val="00D504BF"/>
    <w:rsid w:val="00D50BBC"/>
    <w:rsid w:val="00D526B1"/>
    <w:rsid w:val="00D54CCA"/>
    <w:rsid w:val="00D554AE"/>
    <w:rsid w:val="00D55908"/>
    <w:rsid w:val="00D55A6A"/>
    <w:rsid w:val="00D55C6E"/>
    <w:rsid w:val="00D571CC"/>
    <w:rsid w:val="00D57B79"/>
    <w:rsid w:val="00D60B0E"/>
    <w:rsid w:val="00D60C61"/>
    <w:rsid w:val="00D61D88"/>
    <w:rsid w:val="00D621A1"/>
    <w:rsid w:val="00D62A32"/>
    <w:rsid w:val="00D62D22"/>
    <w:rsid w:val="00D64C66"/>
    <w:rsid w:val="00D65922"/>
    <w:rsid w:val="00D65A68"/>
    <w:rsid w:val="00D66A61"/>
    <w:rsid w:val="00D66D01"/>
    <w:rsid w:val="00D70589"/>
    <w:rsid w:val="00D70E07"/>
    <w:rsid w:val="00D70FA2"/>
    <w:rsid w:val="00D72759"/>
    <w:rsid w:val="00D72962"/>
    <w:rsid w:val="00D72A1D"/>
    <w:rsid w:val="00D73862"/>
    <w:rsid w:val="00D738FB"/>
    <w:rsid w:val="00D740D0"/>
    <w:rsid w:val="00D75C17"/>
    <w:rsid w:val="00D80423"/>
    <w:rsid w:val="00D80EB9"/>
    <w:rsid w:val="00D80ECE"/>
    <w:rsid w:val="00D818A7"/>
    <w:rsid w:val="00D818D4"/>
    <w:rsid w:val="00D81910"/>
    <w:rsid w:val="00D824EA"/>
    <w:rsid w:val="00D84D11"/>
    <w:rsid w:val="00D84DD8"/>
    <w:rsid w:val="00D85036"/>
    <w:rsid w:val="00D85312"/>
    <w:rsid w:val="00D86937"/>
    <w:rsid w:val="00D86E50"/>
    <w:rsid w:val="00D86F86"/>
    <w:rsid w:val="00D8754C"/>
    <w:rsid w:val="00D87A33"/>
    <w:rsid w:val="00D87BE3"/>
    <w:rsid w:val="00D87FFE"/>
    <w:rsid w:val="00D90190"/>
    <w:rsid w:val="00D902F8"/>
    <w:rsid w:val="00D918F4"/>
    <w:rsid w:val="00D92560"/>
    <w:rsid w:val="00D929C6"/>
    <w:rsid w:val="00D92B89"/>
    <w:rsid w:val="00D94731"/>
    <w:rsid w:val="00D94E43"/>
    <w:rsid w:val="00D95579"/>
    <w:rsid w:val="00D96AD3"/>
    <w:rsid w:val="00D96F2C"/>
    <w:rsid w:val="00D971AA"/>
    <w:rsid w:val="00DA04C0"/>
    <w:rsid w:val="00DA05B6"/>
    <w:rsid w:val="00DA1C1B"/>
    <w:rsid w:val="00DA281F"/>
    <w:rsid w:val="00DA3D39"/>
    <w:rsid w:val="00DA4EC0"/>
    <w:rsid w:val="00DA4F67"/>
    <w:rsid w:val="00DA511B"/>
    <w:rsid w:val="00DA5898"/>
    <w:rsid w:val="00DA6FA4"/>
    <w:rsid w:val="00DA79A4"/>
    <w:rsid w:val="00DA7BA9"/>
    <w:rsid w:val="00DB00E3"/>
    <w:rsid w:val="00DB06EA"/>
    <w:rsid w:val="00DB15C1"/>
    <w:rsid w:val="00DB1FFD"/>
    <w:rsid w:val="00DB3AD0"/>
    <w:rsid w:val="00DB451E"/>
    <w:rsid w:val="00DB49E4"/>
    <w:rsid w:val="00DB5FDD"/>
    <w:rsid w:val="00DB6396"/>
    <w:rsid w:val="00DB641A"/>
    <w:rsid w:val="00DB6E03"/>
    <w:rsid w:val="00DC0264"/>
    <w:rsid w:val="00DC279C"/>
    <w:rsid w:val="00DC2C95"/>
    <w:rsid w:val="00DC2CC9"/>
    <w:rsid w:val="00DC3B03"/>
    <w:rsid w:val="00DC3BDF"/>
    <w:rsid w:val="00DC43A5"/>
    <w:rsid w:val="00DC5978"/>
    <w:rsid w:val="00DC5AC0"/>
    <w:rsid w:val="00DC5EB3"/>
    <w:rsid w:val="00DC5F47"/>
    <w:rsid w:val="00DC7D3C"/>
    <w:rsid w:val="00DD0907"/>
    <w:rsid w:val="00DD0F07"/>
    <w:rsid w:val="00DD1FC4"/>
    <w:rsid w:val="00DD35BB"/>
    <w:rsid w:val="00DD3840"/>
    <w:rsid w:val="00DD46D4"/>
    <w:rsid w:val="00DD54FD"/>
    <w:rsid w:val="00DD5DBE"/>
    <w:rsid w:val="00DD6283"/>
    <w:rsid w:val="00DD64DF"/>
    <w:rsid w:val="00DD6AC8"/>
    <w:rsid w:val="00DE0295"/>
    <w:rsid w:val="00DE0356"/>
    <w:rsid w:val="00DE0433"/>
    <w:rsid w:val="00DE115B"/>
    <w:rsid w:val="00DE47E3"/>
    <w:rsid w:val="00DE53CF"/>
    <w:rsid w:val="00DE5AAF"/>
    <w:rsid w:val="00DE5E54"/>
    <w:rsid w:val="00DE66C2"/>
    <w:rsid w:val="00DE68DE"/>
    <w:rsid w:val="00DE6D3E"/>
    <w:rsid w:val="00DE78A6"/>
    <w:rsid w:val="00DF17E8"/>
    <w:rsid w:val="00DF1CBF"/>
    <w:rsid w:val="00DF212A"/>
    <w:rsid w:val="00DF51C3"/>
    <w:rsid w:val="00DF525E"/>
    <w:rsid w:val="00DF547C"/>
    <w:rsid w:val="00DF57A5"/>
    <w:rsid w:val="00DF6DE0"/>
    <w:rsid w:val="00DF732A"/>
    <w:rsid w:val="00E00224"/>
    <w:rsid w:val="00E0209A"/>
    <w:rsid w:val="00E03642"/>
    <w:rsid w:val="00E03726"/>
    <w:rsid w:val="00E03C3A"/>
    <w:rsid w:val="00E04020"/>
    <w:rsid w:val="00E04975"/>
    <w:rsid w:val="00E04F9B"/>
    <w:rsid w:val="00E05D26"/>
    <w:rsid w:val="00E07692"/>
    <w:rsid w:val="00E09D7F"/>
    <w:rsid w:val="00E1032A"/>
    <w:rsid w:val="00E10452"/>
    <w:rsid w:val="00E11E55"/>
    <w:rsid w:val="00E1202A"/>
    <w:rsid w:val="00E131DD"/>
    <w:rsid w:val="00E15EE1"/>
    <w:rsid w:val="00E202B3"/>
    <w:rsid w:val="00E20435"/>
    <w:rsid w:val="00E22A26"/>
    <w:rsid w:val="00E231D3"/>
    <w:rsid w:val="00E23337"/>
    <w:rsid w:val="00E23E20"/>
    <w:rsid w:val="00E24D45"/>
    <w:rsid w:val="00E31180"/>
    <w:rsid w:val="00E31D94"/>
    <w:rsid w:val="00E34F2F"/>
    <w:rsid w:val="00E351BA"/>
    <w:rsid w:val="00E3755D"/>
    <w:rsid w:val="00E401D9"/>
    <w:rsid w:val="00E4048A"/>
    <w:rsid w:val="00E40A0E"/>
    <w:rsid w:val="00E412E1"/>
    <w:rsid w:val="00E417E2"/>
    <w:rsid w:val="00E44461"/>
    <w:rsid w:val="00E44850"/>
    <w:rsid w:val="00E45CDE"/>
    <w:rsid w:val="00E47930"/>
    <w:rsid w:val="00E51EBF"/>
    <w:rsid w:val="00E52581"/>
    <w:rsid w:val="00E53DE2"/>
    <w:rsid w:val="00E56199"/>
    <w:rsid w:val="00E561F6"/>
    <w:rsid w:val="00E56B05"/>
    <w:rsid w:val="00E56D89"/>
    <w:rsid w:val="00E57354"/>
    <w:rsid w:val="00E62232"/>
    <w:rsid w:val="00E622E7"/>
    <w:rsid w:val="00E62331"/>
    <w:rsid w:val="00E64717"/>
    <w:rsid w:val="00E65CAD"/>
    <w:rsid w:val="00E67135"/>
    <w:rsid w:val="00E70852"/>
    <w:rsid w:val="00E719B1"/>
    <w:rsid w:val="00E7239E"/>
    <w:rsid w:val="00E7489D"/>
    <w:rsid w:val="00E75747"/>
    <w:rsid w:val="00E75D70"/>
    <w:rsid w:val="00E75D74"/>
    <w:rsid w:val="00E761F4"/>
    <w:rsid w:val="00E7758A"/>
    <w:rsid w:val="00E80AD9"/>
    <w:rsid w:val="00E83113"/>
    <w:rsid w:val="00E83133"/>
    <w:rsid w:val="00E83C5C"/>
    <w:rsid w:val="00E83E2C"/>
    <w:rsid w:val="00E857DA"/>
    <w:rsid w:val="00E86717"/>
    <w:rsid w:val="00E8727B"/>
    <w:rsid w:val="00E877EC"/>
    <w:rsid w:val="00E9243B"/>
    <w:rsid w:val="00E93493"/>
    <w:rsid w:val="00E9361B"/>
    <w:rsid w:val="00E958BE"/>
    <w:rsid w:val="00E95E87"/>
    <w:rsid w:val="00E96BC3"/>
    <w:rsid w:val="00EA0876"/>
    <w:rsid w:val="00EA2AE2"/>
    <w:rsid w:val="00EA5ECD"/>
    <w:rsid w:val="00EA70A0"/>
    <w:rsid w:val="00EA76C1"/>
    <w:rsid w:val="00EB0012"/>
    <w:rsid w:val="00EB15FC"/>
    <w:rsid w:val="00EB1720"/>
    <w:rsid w:val="00EB40BA"/>
    <w:rsid w:val="00EB53EB"/>
    <w:rsid w:val="00EB53FA"/>
    <w:rsid w:val="00EB6088"/>
    <w:rsid w:val="00EB6183"/>
    <w:rsid w:val="00EB6BCE"/>
    <w:rsid w:val="00EB6CD9"/>
    <w:rsid w:val="00EB7808"/>
    <w:rsid w:val="00EBB406"/>
    <w:rsid w:val="00EC34FA"/>
    <w:rsid w:val="00EC425C"/>
    <w:rsid w:val="00EC438F"/>
    <w:rsid w:val="00EC46ED"/>
    <w:rsid w:val="00EC5000"/>
    <w:rsid w:val="00EC5D6F"/>
    <w:rsid w:val="00EC5FEC"/>
    <w:rsid w:val="00ED091F"/>
    <w:rsid w:val="00ED2F6A"/>
    <w:rsid w:val="00ED487C"/>
    <w:rsid w:val="00ED4D20"/>
    <w:rsid w:val="00ED525F"/>
    <w:rsid w:val="00ED6921"/>
    <w:rsid w:val="00ED71AF"/>
    <w:rsid w:val="00EE0D2D"/>
    <w:rsid w:val="00EE1414"/>
    <w:rsid w:val="00EE2500"/>
    <w:rsid w:val="00EE32E3"/>
    <w:rsid w:val="00EE4940"/>
    <w:rsid w:val="00EE6DF4"/>
    <w:rsid w:val="00EE7B86"/>
    <w:rsid w:val="00EF07BC"/>
    <w:rsid w:val="00EF1A60"/>
    <w:rsid w:val="00EF26E9"/>
    <w:rsid w:val="00EF2B02"/>
    <w:rsid w:val="00EF2D00"/>
    <w:rsid w:val="00EF34F3"/>
    <w:rsid w:val="00EF3C94"/>
    <w:rsid w:val="00EF4E39"/>
    <w:rsid w:val="00EF59BB"/>
    <w:rsid w:val="00EF5CEA"/>
    <w:rsid w:val="00EF6EB2"/>
    <w:rsid w:val="00EF7702"/>
    <w:rsid w:val="00F019F0"/>
    <w:rsid w:val="00F01F02"/>
    <w:rsid w:val="00F02951"/>
    <w:rsid w:val="00F034AF"/>
    <w:rsid w:val="00F06AE3"/>
    <w:rsid w:val="00F11341"/>
    <w:rsid w:val="00F11AF0"/>
    <w:rsid w:val="00F11B8F"/>
    <w:rsid w:val="00F13432"/>
    <w:rsid w:val="00F14264"/>
    <w:rsid w:val="00F1682D"/>
    <w:rsid w:val="00F168E6"/>
    <w:rsid w:val="00F16C6C"/>
    <w:rsid w:val="00F17D64"/>
    <w:rsid w:val="00F20340"/>
    <w:rsid w:val="00F20DB7"/>
    <w:rsid w:val="00F22709"/>
    <w:rsid w:val="00F22980"/>
    <w:rsid w:val="00F2448A"/>
    <w:rsid w:val="00F248E7"/>
    <w:rsid w:val="00F251C3"/>
    <w:rsid w:val="00F25B4E"/>
    <w:rsid w:val="00F25FE2"/>
    <w:rsid w:val="00F26044"/>
    <w:rsid w:val="00F26FAD"/>
    <w:rsid w:val="00F320F3"/>
    <w:rsid w:val="00F32CF9"/>
    <w:rsid w:val="00F33DF9"/>
    <w:rsid w:val="00F34C2F"/>
    <w:rsid w:val="00F37634"/>
    <w:rsid w:val="00F37648"/>
    <w:rsid w:val="00F37B49"/>
    <w:rsid w:val="00F40190"/>
    <w:rsid w:val="00F4128B"/>
    <w:rsid w:val="00F41CF3"/>
    <w:rsid w:val="00F42B6D"/>
    <w:rsid w:val="00F4478B"/>
    <w:rsid w:val="00F453A5"/>
    <w:rsid w:val="00F45AD6"/>
    <w:rsid w:val="00F460D5"/>
    <w:rsid w:val="00F47910"/>
    <w:rsid w:val="00F47FAB"/>
    <w:rsid w:val="00F500B6"/>
    <w:rsid w:val="00F50BF5"/>
    <w:rsid w:val="00F50DA5"/>
    <w:rsid w:val="00F52932"/>
    <w:rsid w:val="00F53579"/>
    <w:rsid w:val="00F53BA7"/>
    <w:rsid w:val="00F54AE2"/>
    <w:rsid w:val="00F577C1"/>
    <w:rsid w:val="00F601F6"/>
    <w:rsid w:val="00F60C90"/>
    <w:rsid w:val="00F618F6"/>
    <w:rsid w:val="00F61EE4"/>
    <w:rsid w:val="00F6268B"/>
    <w:rsid w:val="00F638B2"/>
    <w:rsid w:val="00F64A0A"/>
    <w:rsid w:val="00F669AA"/>
    <w:rsid w:val="00F66F06"/>
    <w:rsid w:val="00F70748"/>
    <w:rsid w:val="00F71941"/>
    <w:rsid w:val="00F725BD"/>
    <w:rsid w:val="00F72DEC"/>
    <w:rsid w:val="00F73190"/>
    <w:rsid w:val="00F7354C"/>
    <w:rsid w:val="00F73BC6"/>
    <w:rsid w:val="00F7502B"/>
    <w:rsid w:val="00F76598"/>
    <w:rsid w:val="00F768F2"/>
    <w:rsid w:val="00F810DE"/>
    <w:rsid w:val="00F81B91"/>
    <w:rsid w:val="00F82C59"/>
    <w:rsid w:val="00F833E1"/>
    <w:rsid w:val="00F849D9"/>
    <w:rsid w:val="00F84A35"/>
    <w:rsid w:val="00F87B12"/>
    <w:rsid w:val="00F929FA"/>
    <w:rsid w:val="00F92BD6"/>
    <w:rsid w:val="00F93B46"/>
    <w:rsid w:val="00F958A2"/>
    <w:rsid w:val="00F9601D"/>
    <w:rsid w:val="00FA1EF4"/>
    <w:rsid w:val="00FA259B"/>
    <w:rsid w:val="00FA2A29"/>
    <w:rsid w:val="00FA2DE2"/>
    <w:rsid w:val="00FA41F3"/>
    <w:rsid w:val="00FA4AF4"/>
    <w:rsid w:val="00FA599B"/>
    <w:rsid w:val="00FA61B1"/>
    <w:rsid w:val="00FA7222"/>
    <w:rsid w:val="00FA72C3"/>
    <w:rsid w:val="00FB0803"/>
    <w:rsid w:val="00FB10D1"/>
    <w:rsid w:val="00FB21C8"/>
    <w:rsid w:val="00FB43CC"/>
    <w:rsid w:val="00FB4812"/>
    <w:rsid w:val="00FB55FD"/>
    <w:rsid w:val="00FB57DF"/>
    <w:rsid w:val="00FB6986"/>
    <w:rsid w:val="00FB702D"/>
    <w:rsid w:val="00FB71EF"/>
    <w:rsid w:val="00FC016B"/>
    <w:rsid w:val="00FC05FA"/>
    <w:rsid w:val="00FC0D76"/>
    <w:rsid w:val="00FC1A50"/>
    <w:rsid w:val="00FC1E41"/>
    <w:rsid w:val="00FC35B4"/>
    <w:rsid w:val="00FC35FA"/>
    <w:rsid w:val="00FC4312"/>
    <w:rsid w:val="00FC4DEF"/>
    <w:rsid w:val="00FC5016"/>
    <w:rsid w:val="00FC6124"/>
    <w:rsid w:val="00FC636A"/>
    <w:rsid w:val="00FC7B2A"/>
    <w:rsid w:val="00FC7F1D"/>
    <w:rsid w:val="00FD07C0"/>
    <w:rsid w:val="00FD0CC8"/>
    <w:rsid w:val="00FD3285"/>
    <w:rsid w:val="00FD33E2"/>
    <w:rsid w:val="00FD3511"/>
    <w:rsid w:val="00FD5435"/>
    <w:rsid w:val="00FD5FF3"/>
    <w:rsid w:val="00FD60F2"/>
    <w:rsid w:val="00FD744E"/>
    <w:rsid w:val="00FD75CB"/>
    <w:rsid w:val="00FE0424"/>
    <w:rsid w:val="00FE0F2A"/>
    <w:rsid w:val="00FE2011"/>
    <w:rsid w:val="00FE39DA"/>
    <w:rsid w:val="00FE5817"/>
    <w:rsid w:val="00FE6CE3"/>
    <w:rsid w:val="00FF07A9"/>
    <w:rsid w:val="00FF1A9C"/>
    <w:rsid w:val="00FF1C3A"/>
    <w:rsid w:val="00FF203C"/>
    <w:rsid w:val="00FF2859"/>
    <w:rsid w:val="00FF2CEE"/>
    <w:rsid w:val="00FF3B7C"/>
    <w:rsid w:val="00FF3D01"/>
    <w:rsid w:val="00FF5E0C"/>
    <w:rsid w:val="00FF5E3C"/>
    <w:rsid w:val="00FF6072"/>
    <w:rsid w:val="00FF6131"/>
    <w:rsid w:val="00FF700C"/>
    <w:rsid w:val="00FF701A"/>
    <w:rsid w:val="00FF713C"/>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CA9328"/>
    <w:rsid w:val="03F19ED5"/>
    <w:rsid w:val="040DA662"/>
    <w:rsid w:val="041C45F7"/>
    <w:rsid w:val="0422F1FC"/>
    <w:rsid w:val="0423C7E4"/>
    <w:rsid w:val="044B1A71"/>
    <w:rsid w:val="044E667F"/>
    <w:rsid w:val="0451FA4D"/>
    <w:rsid w:val="047415EC"/>
    <w:rsid w:val="04999397"/>
    <w:rsid w:val="04ECEEEE"/>
    <w:rsid w:val="0538A53B"/>
    <w:rsid w:val="054298D8"/>
    <w:rsid w:val="057046A3"/>
    <w:rsid w:val="05B40EA2"/>
    <w:rsid w:val="05BB4D82"/>
    <w:rsid w:val="05FC80D6"/>
    <w:rsid w:val="068F4C57"/>
    <w:rsid w:val="06935341"/>
    <w:rsid w:val="06A2582E"/>
    <w:rsid w:val="06AB21E9"/>
    <w:rsid w:val="06BCD59C"/>
    <w:rsid w:val="0732B8C5"/>
    <w:rsid w:val="07360515"/>
    <w:rsid w:val="07F05308"/>
    <w:rsid w:val="0804DDCC"/>
    <w:rsid w:val="08368164"/>
    <w:rsid w:val="083FEEF7"/>
    <w:rsid w:val="085A6843"/>
    <w:rsid w:val="085AA62F"/>
    <w:rsid w:val="086ED910"/>
    <w:rsid w:val="0873783E"/>
    <w:rsid w:val="088117EC"/>
    <w:rsid w:val="089D38C6"/>
    <w:rsid w:val="08B0C763"/>
    <w:rsid w:val="08BDC719"/>
    <w:rsid w:val="08D82254"/>
    <w:rsid w:val="092D2625"/>
    <w:rsid w:val="09CEA7B8"/>
    <w:rsid w:val="09F385F4"/>
    <w:rsid w:val="0A0DC5E4"/>
    <w:rsid w:val="0A28E9C1"/>
    <w:rsid w:val="0A33CAA6"/>
    <w:rsid w:val="0A3CD0B1"/>
    <w:rsid w:val="0A8CB66B"/>
    <w:rsid w:val="0ABA5BF5"/>
    <w:rsid w:val="0B1CFD3D"/>
    <w:rsid w:val="0B25DBBD"/>
    <w:rsid w:val="0B4470C8"/>
    <w:rsid w:val="0B7EDDCE"/>
    <w:rsid w:val="0B8A4797"/>
    <w:rsid w:val="0BA7E0F6"/>
    <w:rsid w:val="0BBF8C90"/>
    <w:rsid w:val="0BD1537F"/>
    <w:rsid w:val="0BD2EC7E"/>
    <w:rsid w:val="0BE7BDC2"/>
    <w:rsid w:val="0C0685D8"/>
    <w:rsid w:val="0C1D4042"/>
    <w:rsid w:val="0C35A0D9"/>
    <w:rsid w:val="0C365433"/>
    <w:rsid w:val="0C3C7A7C"/>
    <w:rsid w:val="0C56BEA0"/>
    <w:rsid w:val="0C66E12C"/>
    <w:rsid w:val="0C7A1C32"/>
    <w:rsid w:val="0CC2948B"/>
    <w:rsid w:val="0CEE8343"/>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721A45"/>
    <w:rsid w:val="117278DD"/>
    <w:rsid w:val="11A260E0"/>
    <w:rsid w:val="11C6EB45"/>
    <w:rsid w:val="11CCD920"/>
    <w:rsid w:val="11DC35F8"/>
    <w:rsid w:val="11E80966"/>
    <w:rsid w:val="11EDC695"/>
    <w:rsid w:val="1225A017"/>
    <w:rsid w:val="1271BB3A"/>
    <w:rsid w:val="12756B6C"/>
    <w:rsid w:val="12924CFE"/>
    <w:rsid w:val="12B6D08E"/>
    <w:rsid w:val="12CB836D"/>
    <w:rsid w:val="12E59750"/>
    <w:rsid w:val="13092549"/>
    <w:rsid w:val="13193E12"/>
    <w:rsid w:val="131EB5A2"/>
    <w:rsid w:val="132230DE"/>
    <w:rsid w:val="1346AB19"/>
    <w:rsid w:val="1361BF87"/>
    <w:rsid w:val="1362ED7C"/>
    <w:rsid w:val="137CC716"/>
    <w:rsid w:val="13CDF181"/>
    <w:rsid w:val="13E15053"/>
    <w:rsid w:val="13E24B67"/>
    <w:rsid w:val="14113BCD"/>
    <w:rsid w:val="143398B1"/>
    <w:rsid w:val="1435040F"/>
    <w:rsid w:val="1439EAA7"/>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3F893F"/>
    <w:rsid w:val="184BC045"/>
    <w:rsid w:val="184C25FF"/>
    <w:rsid w:val="1890D72F"/>
    <w:rsid w:val="18DF49E0"/>
    <w:rsid w:val="18F7C27F"/>
    <w:rsid w:val="190D5BCA"/>
    <w:rsid w:val="19261212"/>
    <w:rsid w:val="19270BFC"/>
    <w:rsid w:val="19329CE1"/>
    <w:rsid w:val="193E57B9"/>
    <w:rsid w:val="199D77C4"/>
    <w:rsid w:val="19C39555"/>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BA6584"/>
    <w:rsid w:val="1D0B3183"/>
    <w:rsid w:val="1D3F7F4A"/>
    <w:rsid w:val="1D40F829"/>
    <w:rsid w:val="1D4EC6B1"/>
    <w:rsid w:val="1D4F4F21"/>
    <w:rsid w:val="1D752553"/>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D77A4"/>
    <w:rsid w:val="24196DBD"/>
    <w:rsid w:val="242F7743"/>
    <w:rsid w:val="244888CF"/>
    <w:rsid w:val="248EA97A"/>
    <w:rsid w:val="249FE02B"/>
    <w:rsid w:val="24D0A9CD"/>
    <w:rsid w:val="252AA907"/>
    <w:rsid w:val="2550EFEC"/>
    <w:rsid w:val="25716D5C"/>
    <w:rsid w:val="25C6842C"/>
    <w:rsid w:val="25C76816"/>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DBADE6"/>
    <w:rsid w:val="290960B3"/>
    <w:rsid w:val="290A6064"/>
    <w:rsid w:val="290D74CA"/>
    <w:rsid w:val="2955AF13"/>
    <w:rsid w:val="295E3316"/>
    <w:rsid w:val="295FB44C"/>
    <w:rsid w:val="29804EB5"/>
    <w:rsid w:val="29D2E552"/>
    <w:rsid w:val="29F36196"/>
    <w:rsid w:val="2A05959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651D36"/>
    <w:rsid w:val="2D6D2709"/>
    <w:rsid w:val="2DAAFEB0"/>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3BEB95"/>
    <w:rsid w:val="314595C5"/>
    <w:rsid w:val="314A5B22"/>
    <w:rsid w:val="315DC1D4"/>
    <w:rsid w:val="31C98A8F"/>
    <w:rsid w:val="3207A0C5"/>
    <w:rsid w:val="32231882"/>
    <w:rsid w:val="322798F8"/>
    <w:rsid w:val="32288880"/>
    <w:rsid w:val="323DADDD"/>
    <w:rsid w:val="326360E2"/>
    <w:rsid w:val="328BA4EE"/>
    <w:rsid w:val="32909135"/>
    <w:rsid w:val="32BF77B4"/>
    <w:rsid w:val="32D1BEE6"/>
    <w:rsid w:val="3317AD38"/>
    <w:rsid w:val="33248B06"/>
    <w:rsid w:val="33503369"/>
    <w:rsid w:val="335A2C9E"/>
    <w:rsid w:val="336AB7D0"/>
    <w:rsid w:val="3386D525"/>
    <w:rsid w:val="338E6BC2"/>
    <w:rsid w:val="33AB65D2"/>
    <w:rsid w:val="33D5F06E"/>
    <w:rsid w:val="34119514"/>
    <w:rsid w:val="34189DD0"/>
    <w:rsid w:val="341CAAD4"/>
    <w:rsid w:val="343C6D7D"/>
    <w:rsid w:val="344DB38A"/>
    <w:rsid w:val="3472E853"/>
    <w:rsid w:val="347DC2B2"/>
    <w:rsid w:val="3481646C"/>
    <w:rsid w:val="3495C736"/>
    <w:rsid w:val="34C05B67"/>
    <w:rsid w:val="34FE0B89"/>
    <w:rsid w:val="35349A88"/>
    <w:rsid w:val="3552FEA0"/>
    <w:rsid w:val="3571C8C0"/>
    <w:rsid w:val="35ABD7D4"/>
    <w:rsid w:val="35CBA6AF"/>
    <w:rsid w:val="35D28FEC"/>
    <w:rsid w:val="35DAA192"/>
    <w:rsid w:val="35DCC818"/>
    <w:rsid w:val="35DD68DD"/>
    <w:rsid w:val="35E89795"/>
    <w:rsid w:val="35F5E211"/>
    <w:rsid w:val="360CAB98"/>
    <w:rsid w:val="361D9974"/>
    <w:rsid w:val="36343627"/>
    <w:rsid w:val="365E9440"/>
    <w:rsid w:val="36A68B33"/>
    <w:rsid w:val="36C7CAB1"/>
    <w:rsid w:val="36F9FA72"/>
    <w:rsid w:val="370D9DC1"/>
    <w:rsid w:val="37101266"/>
    <w:rsid w:val="37720AB4"/>
    <w:rsid w:val="3785AEB8"/>
    <w:rsid w:val="379A7FFC"/>
    <w:rsid w:val="3820FEF3"/>
    <w:rsid w:val="3823FD8C"/>
    <w:rsid w:val="38414464"/>
    <w:rsid w:val="384A230F"/>
    <w:rsid w:val="38586B61"/>
    <w:rsid w:val="385BAA20"/>
    <w:rsid w:val="385D12CC"/>
    <w:rsid w:val="3886D738"/>
    <w:rsid w:val="389D20E1"/>
    <w:rsid w:val="38A7CFDD"/>
    <w:rsid w:val="38CE6469"/>
    <w:rsid w:val="393999AF"/>
    <w:rsid w:val="393F58B1"/>
    <w:rsid w:val="396B3B65"/>
    <w:rsid w:val="396D464E"/>
    <w:rsid w:val="39707E56"/>
    <w:rsid w:val="399F3A1C"/>
    <w:rsid w:val="39A5E7E9"/>
    <w:rsid w:val="3A2ECE18"/>
    <w:rsid w:val="3A32AF13"/>
    <w:rsid w:val="3A4753AD"/>
    <w:rsid w:val="3A5945F8"/>
    <w:rsid w:val="3A63B2DB"/>
    <w:rsid w:val="3AD9C267"/>
    <w:rsid w:val="3AF6C610"/>
    <w:rsid w:val="3B006337"/>
    <w:rsid w:val="3B4DFA13"/>
    <w:rsid w:val="3B7E89FB"/>
    <w:rsid w:val="3B7FBECD"/>
    <w:rsid w:val="3B867C68"/>
    <w:rsid w:val="3B8A2B12"/>
    <w:rsid w:val="3B934AE2"/>
    <w:rsid w:val="3B941A2A"/>
    <w:rsid w:val="3BE726AE"/>
    <w:rsid w:val="3C19EA68"/>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A9C0C1"/>
    <w:rsid w:val="405C1AC8"/>
    <w:rsid w:val="407AB156"/>
    <w:rsid w:val="40B60CA0"/>
    <w:rsid w:val="40BF7904"/>
    <w:rsid w:val="40F10540"/>
    <w:rsid w:val="40F806DC"/>
    <w:rsid w:val="411C3D22"/>
    <w:rsid w:val="41274823"/>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51204D"/>
    <w:rsid w:val="4365F191"/>
    <w:rsid w:val="4386BE5F"/>
    <w:rsid w:val="43ADD0C0"/>
    <w:rsid w:val="43C3430B"/>
    <w:rsid w:val="43E693F2"/>
    <w:rsid w:val="43EE1A02"/>
    <w:rsid w:val="44184A65"/>
    <w:rsid w:val="442A80BF"/>
    <w:rsid w:val="4455F5DE"/>
    <w:rsid w:val="448F9989"/>
    <w:rsid w:val="44977517"/>
    <w:rsid w:val="44A11593"/>
    <w:rsid w:val="44E31C43"/>
    <w:rsid w:val="45069F0F"/>
    <w:rsid w:val="4512FDC4"/>
    <w:rsid w:val="4513CBAB"/>
    <w:rsid w:val="4527CF08"/>
    <w:rsid w:val="453F43DE"/>
    <w:rsid w:val="454391B3"/>
    <w:rsid w:val="454A2458"/>
    <w:rsid w:val="4552E17D"/>
    <w:rsid w:val="45791433"/>
    <w:rsid w:val="45837C07"/>
    <w:rsid w:val="45BE0B22"/>
    <w:rsid w:val="4657BC31"/>
    <w:rsid w:val="465BD67D"/>
    <w:rsid w:val="4682635F"/>
    <w:rsid w:val="46A1676F"/>
    <w:rsid w:val="46CA2CA9"/>
    <w:rsid w:val="46E6FE85"/>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10BA16"/>
    <w:rsid w:val="4B1841FA"/>
    <w:rsid w:val="4B20682D"/>
    <w:rsid w:val="4B329947"/>
    <w:rsid w:val="4B720090"/>
    <w:rsid w:val="4BB569BB"/>
    <w:rsid w:val="4BCF1700"/>
    <w:rsid w:val="4C1EED02"/>
    <w:rsid w:val="4C282D8E"/>
    <w:rsid w:val="4C3210E2"/>
    <w:rsid w:val="4C42E0E4"/>
    <w:rsid w:val="4C4AF4FE"/>
    <w:rsid w:val="4C816B22"/>
    <w:rsid w:val="4C9D6B5B"/>
    <w:rsid w:val="4CD1C8A4"/>
    <w:rsid w:val="4CF13D88"/>
    <w:rsid w:val="4D46843C"/>
    <w:rsid w:val="4D4B6D16"/>
    <w:rsid w:val="4D650FE3"/>
    <w:rsid w:val="4D80593F"/>
    <w:rsid w:val="4D96ACCE"/>
    <w:rsid w:val="4DB1453C"/>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702725"/>
    <w:rsid w:val="52921442"/>
    <w:rsid w:val="52B67FD5"/>
    <w:rsid w:val="52BDD4E8"/>
    <w:rsid w:val="52F8C91A"/>
    <w:rsid w:val="52FF8363"/>
    <w:rsid w:val="53167075"/>
    <w:rsid w:val="5330B207"/>
    <w:rsid w:val="533986BE"/>
    <w:rsid w:val="5389C45D"/>
    <w:rsid w:val="53C8F9D3"/>
    <w:rsid w:val="53E328A6"/>
    <w:rsid w:val="53ED39DB"/>
    <w:rsid w:val="53FA3898"/>
    <w:rsid w:val="54162B80"/>
    <w:rsid w:val="542B6D30"/>
    <w:rsid w:val="542C64AE"/>
    <w:rsid w:val="5440A489"/>
    <w:rsid w:val="5441358C"/>
    <w:rsid w:val="5451CC48"/>
    <w:rsid w:val="54716BFD"/>
    <w:rsid w:val="54732284"/>
    <w:rsid w:val="5484B568"/>
    <w:rsid w:val="54B3CC20"/>
    <w:rsid w:val="55065BCD"/>
    <w:rsid w:val="5537508E"/>
    <w:rsid w:val="554FB393"/>
    <w:rsid w:val="555BAEB6"/>
    <w:rsid w:val="5577D624"/>
    <w:rsid w:val="557F46F6"/>
    <w:rsid w:val="558DB833"/>
    <w:rsid w:val="558E66B6"/>
    <w:rsid w:val="5597D18F"/>
    <w:rsid w:val="55A16A37"/>
    <w:rsid w:val="55CA9A89"/>
    <w:rsid w:val="55D6FD5A"/>
    <w:rsid w:val="55D8BC36"/>
    <w:rsid w:val="55DC74EA"/>
    <w:rsid w:val="560BDB80"/>
    <w:rsid w:val="5613AF95"/>
    <w:rsid w:val="562AEB88"/>
    <w:rsid w:val="56315F95"/>
    <w:rsid w:val="56329369"/>
    <w:rsid w:val="56432D87"/>
    <w:rsid w:val="5647AEFB"/>
    <w:rsid w:val="564FC32B"/>
    <w:rsid w:val="5676153C"/>
    <w:rsid w:val="567EDC0E"/>
    <w:rsid w:val="56C049B9"/>
    <w:rsid w:val="56D70899"/>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C511E"/>
    <w:rsid w:val="58816A98"/>
    <w:rsid w:val="5891EF06"/>
    <w:rsid w:val="58937C92"/>
    <w:rsid w:val="58E732FF"/>
    <w:rsid w:val="58FC07D8"/>
    <w:rsid w:val="5905F8C8"/>
    <w:rsid w:val="59766E11"/>
    <w:rsid w:val="59785E6C"/>
    <w:rsid w:val="59875770"/>
    <w:rsid w:val="5989C2FE"/>
    <w:rsid w:val="59B2D941"/>
    <w:rsid w:val="59C1F87B"/>
    <w:rsid w:val="59D29424"/>
    <w:rsid w:val="59F54759"/>
    <w:rsid w:val="5A2B8DB5"/>
    <w:rsid w:val="5A3DCC6C"/>
    <w:rsid w:val="5A7DCD55"/>
    <w:rsid w:val="5A7F61C4"/>
    <w:rsid w:val="5ABA14DA"/>
    <w:rsid w:val="5B1251FC"/>
    <w:rsid w:val="5B1B201E"/>
    <w:rsid w:val="5B31E3A1"/>
    <w:rsid w:val="5B49CC8B"/>
    <w:rsid w:val="5B77E5A2"/>
    <w:rsid w:val="5B9415D8"/>
    <w:rsid w:val="5BA1E7CF"/>
    <w:rsid w:val="5BAA59BE"/>
    <w:rsid w:val="5BADD58C"/>
    <w:rsid w:val="5BB53A75"/>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8AB06F"/>
    <w:rsid w:val="5E95B8C1"/>
    <w:rsid w:val="5EA13B2E"/>
    <w:rsid w:val="5EBCA9D5"/>
    <w:rsid w:val="5EBE3185"/>
    <w:rsid w:val="5ED1D4D4"/>
    <w:rsid w:val="5EFA0BFE"/>
    <w:rsid w:val="5F18D491"/>
    <w:rsid w:val="5F4B1838"/>
    <w:rsid w:val="5F5071AF"/>
    <w:rsid w:val="5F5E5612"/>
    <w:rsid w:val="5F6E0A38"/>
    <w:rsid w:val="5FE22462"/>
    <w:rsid w:val="600570D8"/>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4A0411"/>
    <w:rsid w:val="65513C04"/>
    <w:rsid w:val="65907255"/>
    <w:rsid w:val="6592DD94"/>
    <w:rsid w:val="65AC1962"/>
    <w:rsid w:val="65DBD4AF"/>
    <w:rsid w:val="65E4C310"/>
    <w:rsid w:val="661DD3DE"/>
    <w:rsid w:val="664B0CA4"/>
    <w:rsid w:val="66598E0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DB5F9"/>
    <w:rsid w:val="6AA169B6"/>
    <w:rsid w:val="6AB4758D"/>
    <w:rsid w:val="6ABE4986"/>
    <w:rsid w:val="6AC7CFE3"/>
    <w:rsid w:val="6AC87680"/>
    <w:rsid w:val="6AE8D304"/>
    <w:rsid w:val="6AEE85B0"/>
    <w:rsid w:val="6B16D8B7"/>
    <w:rsid w:val="6BA0A46D"/>
    <w:rsid w:val="6BA0ED4D"/>
    <w:rsid w:val="6BBD3C95"/>
    <w:rsid w:val="6C060EDE"/>
    <w:rsid w:val="6C1D9E77"/>
    <w:rsid w:val="6C475185"/>
    <w:rsid w:val="6C9C194B"/>
    <w:rsid w:val="6CD501CF"/>
    <w:rsid w:val="6CEC061B"/>
    <w:rsid w:val="6D03E825"/>
    <w:rsid w:val="6D082E1E"/>
    <w:rsid w:val="6D0D5771"/>
    <w:rsid w:val="6D1EC519"/>
    <w:rsid w:val="6D6A14FC"/>
    <w:rsid w:val="6D9BCF0E"/>
    <w:rsid w:val="6DCF4CE0"/>
    <w:rsid w:val="6DE6F832"/>
    <w:rsid w:val="6EB8F8C9"/>
    <w:rsid w:val="6EE9017D"/>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DA77E"/>
    <w:rsid w:val="718261E7"/>
    <w:rsid w:val="718292DD"/>
    <w:rsid w:val="71899349"/>
    <w:rsid w:val="718BAF7F"/>
    <w:rsid w:val="718F4A95"/>
    <w:rsid w:val="719228C7"/>
    <w:rsid w:val="71D3493F"/>
    <w:rsid w:val="71E91294"/>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AE1A3"/>
    <w:rsid w:val="73A99CB3"/>
    <w:rsid w:val="73B3A3D8"/>
    <w:rsid w:val="73B6A8FB"/>
    <w:rsid w:val="73C3F687"/>
    <w:rsid w:val="7446B723"/>
    <w:rsid w:val="7455D4BE"/>
    <w:rsid w:val="74AAF918"/>
    <w:rsid w:val="74B040BD"/>
    <w:rsid w:val="74BBDE9C"/>
    <w:rsid w:val="74C5600D"/>
    <w:rsid w:val="74C6EB57"/>
    <w:rsid w:val="74DB92BE"/>
    <w:rsid w:val="74F2A1FB"/>
    <w:rsid w:val="7504B630"/>
    <w:rsid w:val="750ABB4F"/>
    <w:rsid w:val="75133F52"/>
    <w:rsid w:val="755321F7"/>
    <w:rsid w:val="7574E54F"/>
    <w:rsid w:val="75A185ED"/>
    <w:rsid w:val="75C195DD"/>
    <w:rsid w:val="75CCE87D"/>
    <w:rsid w:val="75E24A4E"/>
    <w:rsid w:val="75E6B6AB"/>
    <w:rsid w:val="75EA1094"/>
    <w:rsid w:val="75FD9EFD"/>
    <w:rsid w:val="76032568"/>
    <w:rsid w:val="762C1241"/>
    <w:rsid w:val="762FDB95"/>
    <w:rsid w:val="76AF5314"/>
    <w:rsid w:val="76C5A75F"/>
    <w:rsid w:val="76C9FB6A"/>
    <w:rsid w:val="76E9CF7E"/>
    <w:rsid w:val="76FD5092"/>
    <w:rsid w:val="76FE6507"/>
    <w:rsid w:val="77011E2C"/>
    <w:rsid w:val="771F557C"/>
    <w:rsid w:val="7746CBB5"/>
    <w:rsid w:val="77B6753A"/>
    <w:rsid w:val="77DDCAC5"/>
    <w:rsid w:val="7853C899"/>
    <w:rsid w:val="78659BBC"/>
    <w:rsid w:val="78990AA2"/>
    <w:rsid w:val="789FD87E"/>
    <w:rsid w:val="78EA9328"/>
    <w:rsid w:val="7940FFD6"/>
    <w:rsid w:val="795A0010"/>
    <w:rsid w:val="795DF187"/>
    <w:rsid w:val="798C00F5"/>
    <w:rsid w:val="799B2DC1"/>
    <w:rsid w:val="79A0BEB6"/>
    <w:rsid w:val="79CA4356"/>
    <w:rsid w:val="7A01A8D7"/>
    <w:rsid w:val="7A1D5E37"/>
    <w:rsid w:val="7A56F63E"/>
    <w:rsid w:val="7A59A105"/>
    <w:rsid w:val="7A74F710"/>
    <w:rsid w:val="7ABFB774"/>
    <w:rsid w:val="7B09B82F"/>
    <w:rsid w:val="7B124E11"/>
    <w:rsid w:val="7B17182A"/>
    <w:rsid w:val="7B196968"/>
    <w:rsid w:val="7B1FD609"/>
    <w:rsid w:val="7B4C99AF"/>
    <w:rsid w:val="7B8715A5"/>
    <w:rsid w:val="7BA98A0B"/>
    <w:rsid w:val="7BCC3D8A"/>
    <w:rsid w:val="7C8BEB3D"/>
    <w:rsid w:val="7C8D401C"/>
    <w:rsid w:val="7CBF371B"/>
    <w:rsid w:val="7CE542E2"/>
    <w:rsid w:val="7CF2A10A"/>
    <w:rsid w:val="7CFD83EA"/>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9BFC2306-4339-4567-89EE-D7E0446E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5E89"/>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semiHidden/>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Standaard"/>
    <w:qFormat/>
    <w:rsid w:val="004B3DCB"/>
    <w:pPr>
      <w:numPr>
        <w:numId w:val="2"/>
      </w:numPr>
      <w:pBdr>
        <w:top w:val="nil"/>
        <w:left w:val="nil"/>
        <w:bottom w:val="nil"/>
        <w:right w:val="nil"/>
        <w:between w:val="nil"/>
      </w:pBdr>
      <w:spacing w:line="276" w:lineRule="auto"/>
    </w:pPr>
    <w:rPr>
      <w:rFonts w:cstheme="minorHAnsi"/>
      <w:b/>
      <w:color w:val="auto"/>
      <w:sz w:val="20"/>
      <w:szCs w:val="20"/>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 w:type="paragraph" w:styleId="Geenafstand">
    <w:name w:val="No Spacing"/>
    <w:uiPriority w:val="1"/>
    <w:qFormat/>
    <w:rsid w:val="00044AEC"/>
    <w:rPr>
      <w:color w:val="auto"/>
      <w:sz w:val="22"/>
      <w:szCs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Props1.xml><?xml version="1.0" encoding="utf-8"?>
<ds:datastoreItem xmlns:ds="http://schemas.openxmlformats.org/officeDocument/2006/customXml" ds:itemID="{AE54576C-17B6-4E2B-906B-F7EF44DD9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855FD-6A18-4D23-9D88-CE3547E56FBA}">
  <ds:schemaRefs>
    <ds:schemaRef ds:uri="http://schemas.microsoft.com/sharepoint/v3/contenttype/forms"/>
  </ds:schemaRefs>
</ds:datastoreItem>
</file>

<file path=customXml/itemProps3.xml><?xml version="1.0" encoding="utf-8"?>
<ds:datastoreItem xmlns:ds="http://schemas.openxmlformats.org/officeDocument/2006/customXml" ds:itemID="{049A614F-7D27-49E1-B8F0-7A6FA64F1D39}">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7097</Characters>
  <Application>Microsoft Office Word</Application>
  <DocSecurity>0</DocSecurity>
  <Lines>151</Lines>
  <Paragraphs>53</Paragraphs>
  <ScaleCrop>false</ScaleCrop>
  <Company>Stichting Kennisnet</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Janneke Suijker - van den Berge</cp:lastModifiedBy>
  <cp:revision>509</cp:revision>
  <cp:lastPrinted>2024-09-06T06:31:00Z</cp:lastPrinted>
  <dcterms:created xsi:type="dcterms:W3CDTF">2025-09-04T15:05:00Z</dcterms:created>
  <dcterms:modified xsi:type="dcterms:W3CDTF">2026-06-15T11:52:00Z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