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FCDD" w14:textId="539B3F2E" w:rsidR="00781E65" w:rsidRPr="00B10D9A" w:rsidRDefault="00781E65" w:rsidP="00714CF6">
      <w:pPr>
        <w:pStyle w:val="Geenafstand"/>
        <w:rPr>
          <w:rFonts w:ascii="Aptos Display" w:hAnsi="Aptos Display"/>
        </w:rPr>
      </w:pPr>
    </w:p>
    <w:p w14:paraId="619B55D1" w14:textId="634FD8D5" w:rsidR="00781E65" w:rsidRPr="00BD7D03" w:rsidRDefault="00CC34FE" w:rsidP="00714CF6">
      <w:pPr>
        <w:pStyle w:val="Geenafstand"/>
        <w:rPr>
          <w:rFonts w:ascii="Aptos Display" w:hAnsi="Aptos Display"/>
          <w:b/>
          <w:color w:val="333333"/>
          <w:sz w:val="28"/>
          <w:szCs w:val="28"/>
          <w:lang w:val="nl-NL"/>
        </w:rPr>
      </w:pPr>
      <w:r w:rsidRPr="00BD7D03">
        <w:rPr>
          <w:rFonts w:ascii="Aptos Display" w:hAnsi="Aptos Display"/>
          <w:b/>
          <w:color w:val="333333"/>
          <w:sz w:val="28"/>
          <w:szCs w:val="28"/>
          <w:lang w:val="nl-NL"/>
        </w:rPr>
        <w:t xml:space="preserve">Oplegnotitie: </w:t>
      </w:r>
      <w:r w:rsidR="00722522" w:rsidRPr="00BD7D03">
        <w:rPr>
          <w:rFonts w:ascii="Aptos Display" w:hAnsi="Aptos Display"/>
          <w:b/>
          <w:color w:val="333333"/>
          <w:sz w:val="28"/>
          <w:szCs w:val="28"/>
          <w:lang w:val="nl-NL"/>
        </w:rPr>
        <w:t xml:space="preserve">Certificeringsschema IBP v4 </w:t>
      </w:r>
      <w:r w:rsidRPr="00BD7D03">
        <w:rPr>
          <w:rFonts w:ascii="Aptos Display" w:hAnsi="Aptos Display"/>
          <w:b/>
          <w:color w:val="333333"/>
          <w:sz w:val="28"/>
          <w:szCs w:val="28"/>
          <w:lang w:val="nl-NL"/>
        </w:rPr>
        <w:t xml:space="preserve">- advies </w:t>
      </w:r>
      <w:r w:rsidR="00722522" w:rsidRPr="00BD7D03">
        <w:rPr>
          <w:rFonts w:ascii="Aptos Display" w:hAnsi="Aptos Display"/>
          <w:b/>
          <w:color w:val="333333"/>
          <w:sz w:val="28"/>
          <w:szCs w:val="28"/>
          <w:lang w:val="nl-NL"/>
        </w:rPr>
        <w:t>Architectuurraad</w:t>
      </w:r>
    </w:p>
    <w:p w14:paraId="1F382139" w14:textId="77777777" w:rsidR="00781E65" w:rsidRPr="00B10D9A" w:rsidRDefault="00781E65" w:rsidP="00714CF6">
      <w:pPr>
        <w:pStyle w:val="Geenafstand"/>
        <w:rPr>
          <w:rFonts w:ascii="Aptos Display" w:hAnsi="Aptos Display"/>
          <w:color w:val="333333"/>
          <w:lang w:val="nl-NL"/>
        </w:rPr>
      </w:pPr>
    </w:p>
    <w:tbl>
      <w:tblPr>
        <w:tblStyle w:val="a"/>
        <w:tblW w:w="8931" w:type="dxa"/>
        <w:tblInd w:w="0" w:type="dxa"/>
        <w:tblLayout w:type="fixed"/>
        <w:tblLook w:val="0600" w:firstRow="0" w:lastRow="0" w:firstColumn="0" w:lastColumn="0" w:noHBand="1" w:noVBand="1"/>
      </w:tblPr>
      <w:tblGrid>
        <w:gridCol w:w="1796"/>
        <w:gridCol w:w="7135"/>
      </w:tblGrid>
      <w:tr w:rsidR="00781E65" w:rsidRPr="00B10D9A" w14:paraId="762C22C8" w14:textId="77777777" w:rsidTr="000C77B9">
        <w:trPr>
          <w:trHeight w:val="269"/>
        </w:trPr>
        <w:tc>
          <w:tcPr>
            <w:tcW w:w="1796" w:type="dxa"/>
            <w:tcBorders>
              <w:top w:val="single" w:sz="8" w:space="0" w:color="000000"/>
            </w:tcBorders>
            <w:tcMar>
              <w:top w:w="100" w:type="dxa"/>
              <w:left w:w="100" w:type="dxa"/>
              <w:bottom w:w="100" w:type="dxa"/>
              <w:right w:w="100" w:type="dxa"/>
            </w:tcMar>
          </w:tcPr>
          <w:p w14:paraId="475F4992" w14:textId="77777777" w:rsidR="00781E65" w:rsidRPr="006767B8" w:rsidRDefault="00CC34FE" w:rsidP="006767B8">
            <w:pPr>
              <w:pStyle w:val="Geenafstand"/>
              <w:rPr>
                <w:rFonts w:ascii="Aptos Display" w:hAnsi="Aptos Display"/>
              </w:rPr>
            </w:pPr>
            <w:r w:rsidRPr="006767B8">
              <w:rPr>
                <w:rFonts w:ascii="Aptos Display" w:hAnsi="Aptos Display"/>
              </w:rPr>
              <w:t xml:space="preserve">Voor:  </w:t>
            </w:r>
          </w:p>
        </w:tc>
        <w:tc>
          <w:tcPr>
            <w:tcW w:w="7135" w:type="dxa"/>
            <w:tcBorders>
              <w:top w:val="single" w:sz="8" w:space="0" w:color="000000"/>
            </w:tcBorders>
            <w:tcMar>
              <w:top w:w="100" w:type="dxa"/>
              <w:left w:w="100" w:type="dxa"/>
              <w:bottom w:w="100" w:type="dxa"/>
              <w:right w:w="100" w:type="dxa"/>
            </w:tcMar>
          </w:tcPr>
          <w:p w14:paraId="2D9632EB" w14:textId="77777777" w:rsidR="00781E65" w:rsidRPr="006767B8" w:rsidRDefault="00CC34FE" w:rsidP="006767B8">
            <w:pPr>
              <w:pStyle w:val="Geenafstand"/>
              <w:rPr>
                <w:rFonts w:ascii="Aptos Display" w:hAnsi="Aptos Display"/>
              </w:rPr>
            </w:pPr>
            <w:r w:rsidRPr="006767B8">
              <w:rPr>
                <w:rFonts w:ascii="Aptos Display" w:hAnsi="Aptos Display"/>
              </w:rPr>
              <w:t>Standaardisatieraad, Edustandaard</w:t>
            </w:r>
          </w:p>
        </w:tc>
      </w:tr>
      <w:tr w:rsidR="00781E65" w:rsidRPr="00B10D9A" w14:paraId="55A0718D" w14:textId="77777777" w:rsidTr="000C77B9">
        <w:trPr>
          <w:trHeight w:val="269"/>
        </w:trPr>
        <w:tc>
          <w:tcPr>
            <w:tcW w:w="1796" w:type="dxa"/>
            <w:tcMar>
              <w:top w:w="100" w:type="dxa"/>
              <w:left w:w="100" w:type="dxa"/>
              <w:bottom w:w="100" w:type="dxa"/>
              <w:right w:w="100" w:type="dxa"/>
            </w:tcMar>
          </w:tcPr>
          <w:p w14:paraId="163F4274" w14:textId="77777777" w:rsidR="00781E65" w:rsidRPr="006767B8" w:rsidRDefault="00CC34FE" w:rsidP="006767B8">
            <w:pPr>
              <w:pStyle w:val="Geenafstand"/>
              <w:rPr>
                <w:rFonts w:ascii="Aptos Display" w:hAnsi="Aptos Display"/>
              </w:rPr>
            </w:pPr>
            <w:r w:rsidRPr="006767B8">
              <w:rPr>
                <w:rFonts w:ascii="Aptos Display" w:hAnsi="Aptos Display"/>
              </w:rPr>
              <w:t>Van:</w:t>
            </w:r>
          </w:p>
        </w:tc>
        <w:tc>
          <w:tcPr>
            <w:tcW w:w="7135" w:type="dxa"/>
            <w:tcMar>
              <w:top w:w="100" w:type="dxa"/>
              <w:left w:w="100" w:type="dxa"/>
              <w:bottom w:w="100" w:type="dxa"/>
              <w:right w:w="100" w:type="dxa"/>
            </w:tcMar>
          </w:tcPr>
          <w:p w14:paraId="13E50FEB" w14:textId="7EFFC604" w:rsidR="00781E65" w:rsidRPr="006767B8" w:rsidRDefault="00CC34FE" w:rsidP="006767B8">
            <w:pPr>
              <w:pStyle w:val="Geenafstand"/>
              <w:rPr>
                <w:rFonts w:ascii="Aptos Display" w:hAnsi="Aptos Display"/>
              </w:rPr>
            </w:pPr>
            <w:r w:rsidRPr="006767B8">
              <w:rPr>
                <w:rFonts w:ascii="Aptos Display" w:hAnsi="Aptos Display"/>
              </w:rPr>
              <w:t>B</w:t>
            </w:r>
            <w:r w:rsidR="00722522" w:rsidRPr="006767B8">
              <w:rPr>
                <w:rFonts w:ascii="Aptos Display" w:hAnsi="Aptos Display"/>
              </w:rPr>
              <w:t>as Kruiswijk, voorzitter Architectuurraad</w:t>
            </w:r>
          </w:p>
        </w:tc>
      </w:tr>
      <w:tr w:rsidR="00781E65" w:rsidRPr="00B10D9A" w14:paraId="34E1FE2B" w14:textId="77777777" w:rsidTr="000C77B9">
        <w:trPr>
          <w:trHeight w:val="269"/>
        </w:trPr>
        <w:tc>
          <w:tcPr>
            <w:tcW w:w="1796" w:type="dxa"/>
            <w:tcMar>
              <w:top w:w="100" w:type="dxa"/>
              <w:left w:w="100" w:type="dxa"/>
              <w:bottom w:w="100" w:type="dxa"/>
              <w:right w:w="100" w:type="dxa"/>
            </w:tcMar>
          </w:tcPr>
          <w:p w14:paraId="07311D7F" w14:textId="77777777" w:rsidR="00781E65" w:rsidRPr="006767B8" w:rsidRDefault="00CC34FE" w:rsidP="006767B8">
            <w:pPr>
              <w:pStyle w:val="Geenafstand"/>
              <w:rPr>
                <w:rFonts w:ascii="Aptos Display" w:hAnsi="Aptos Display"/>
              </w:rPr>
            </w:pPr>
            <w:r w:rsidRPr="006767B8">
              <w:rPr>
                <w:rFonts w:ascii="Aptos Display" w:hAnsi="Aptos Display"/>
              </w:rPr>
              <w:t>Datum:</w:t>
            </w:r>
          </w:p>
        </w:tc>
        <w:tc>
          <w:tcPr>
            <w:tcW w:w="7135" w:type="dxa"/>
            <w:tcMar>
              <w:top w:w="100" w:type="dxa"/>
              <w:left w:w="100" w:type="dxa"/>
              <w:bottom w:w="100" w:type="dxa"/>
              <w:right w:w="100" w:type="dxa"/>
            </w:tcMar>
          </w:tcPr>
          <w:p w14:paraId="02453A80" w14:textId="50F7B9FC" w:rsidR="00781E65" w:rsidRPr="006767B8" w:rsidRDefault="002E6BD9" w:rsidP="006767B8">
            <w:pPr>
              <w:pStyle w:val="Geenafstand"/>
              <w:rPr>
                <w:rFonts w:ascii="Aptos Display" w:hAnsi="Aptos Display"/>
              </w:rPr>
            </w:pPr>
            <w:r w:rsidRPr="006767B8">
              <w:rPr>
                <w:rFonts w:ascii="Aptos Display" w:hAnsi="Aptos Display"/>
              </w:rPr>
              <w:t>23-02-2026</w:t>
            </w:r>
          </w:p>
        </w:tc>
      </w:tr>
      <w:tr w:rsidR="00781E65" w:rsidRPr="00B10D9A" w14:paraId="66197A6A" w14:textId="77777777" w:rsidTr="000C77B9">
        <w:trPr>
          <w:trHeight w:val="269"/>
        </w:trPr>
        <w:tc>
          <w:tcPr>
            <w:tcW w:w="1796" w:type="dxa"/>
            <w:tcBorders>
              <w:bottom w:val="single" w:sz="8" w:space="0" w:color="000000"/>
            </w:tcBorders>
            <w:tcMar>
              <w:top w:w="100" w:type="dxa"/>
              <w:left w:w="100" w:type="dxa"/>
              <w:bottom w:w="100" w:type="dxa"/>
              <w:right w:w="100" w:type="dxa"/>
            </w:tcMar>
          </w:tcPr>
          <w:p w14:paraId="5CE07DE8" w14:textId="77777777" w:rsidR="00781E65" w:rsidRPr="006767B8" w:rsidRDefault="00CC34FE" w:rsidP="006767B8">
            <w:pPr>
              <w:pStyle w:val="Geenafstand"/>
              <w:rPr>
                <w:rFonts w:ascii="Aptos Display" w:hAnsi="Aptos Display"/>
              </w:rPr>
            </w:pPr>
            <w:r w:rsidRPr="006767B8">
              <w:rPr>
                <w:rFonts w:ascii="Aptos Display" w:hAnsi="Aptos Display"/>
              </w:rPr>
              <w:t>Betreft:</w:t>
            </w:r>
          </w:p>
        </w:tc>
        <w:tc>
          <w:tcPr>
            <w:tcW w:w="7135" w:type="dxa"/>
            <w:tcBorders>
              <w:bottom w:val="single" w:sz="8" w:space="0" w:color="000000"/>
            </w:tcBorders>
            <w:tcMar>
              <w:top w:w="100" w:type="dxa"/>
              <w:left w:w="100" w:type="dxa"/>
              <w:bottom w:w="100" w:type="dxa"/>
              <w:right w:w="100" w:type="dxa"/>
            </w:tcMar>
          </w:tcPr>
          <w:p w14:paraId="783D635A" w14:textId="45A02817" w:rsidR="00781E65" w:rsidRPr="006767B8" w:rsidRDefault="007821F4" w:rsidP="006767B8">
            <w:pPr>
              <w:pStyle w:val="Geenafstand"/>
              <w:rPr>
                <w:rFonts w:ascii="Aptos Display" w:hAnsi="Aptos Display"/>
              </w:rPr>
            </w:pPr>
            <w:r w:rsidRPr="006767B8">
              <w:rPr>
                <w:rFonts w:ascii="Aptos Display" w:hAnsi="Aptos Display"/>
              </w:rPr>
              <w:t>H</w:t>
            </w:r>
            <w:r w:rsidR="00CC34FE" w:rsidRPr="006767B8">
              <w:rPr>
                <w:rFonts w:ascii="Aptos Display" w:hAnsi="Aptos Display"/>
              </w:rPr>
              <w:t xml:space="preserve">et advies en </w:t>
            </w:r>
            <w:r w:rsidR="002E6BD9" w:rsidRPr="006767B8">
              <w:rPr>
                <w:rFonts w:ascii="Aptos Display" w:hAnsi="Aptos Display"/>
              </w:rPr>
              <w:t>de ROSA</w:t>
            </w:r>
            <w:r w:rsidR="0069154A" w:rsidRPr="006767B8">
              <w:rPr>
                <w:rFonts w:ascii="Aptos Display" w:hAnsi="Aptos Display"/>
              </w:rPr>
              <w:t xml:space="preserve"> </w:t>
            </w:r>
            <w:r w:rsidR="002E6BD9" w:rsidRPr="006767B8">
              <w:rPr>
                <w:rFonts w:ascii="Aptos Display" w:hAnsi="Aptos Display"/>
              </w:rPr>
              <w:t>scan</w:t>
            </w:r>
            <w:r w:rsidR="00CC34FE" w:rsidRPr="006767B8">
              <w:rPr>
                <w:rFonts w:ascii="Aptos Display" w:hAnsi="Aptos Display"/>
              </w:rPr>
              <w:t xml:space="preserve"> m.b.t.</w:t>
            </w:r>
            <w:r w:rsidR="002E6BD9" w:rsidRPr="006767B8">
              <w:rPr>
                <w:rFonts w:ascii="Aptos Display" w:hAnsi="Aptos Display"/>
              </w:rPr>
              <w:t xml:space="preserve"> Certificeringsschema IBP v4</w:t>
            </w:r>
          </w:p>
        </w:tc>
      </w:tr>
    </w:tbl>
    <w:sdt>
      <w:sdtPr>
        <w:rPr>
          <w:rFonts w:ascii="Aptos Display" w:eastAsia="Arial" w:hAnsi="Aptos Display" w:cs="Arial"/>
          <w:color w:val="auto"/>
          <w:sz w:val="22"/>
          <w:szCs w:val="22"/>
          <w:lang w:val="nl"/>
        </w:rPr>
        <w:id w:val="-438840569"/>
        <w:docPartObj>
          <w:docPartGallery w:val="Table of Contents"/>
          <w:docPartUnique/>
        </w:docPartObj>
      </w:sdtPr>
      <w:sdtEndPr>
        <w:rPr>
          <w:rFonts w:ascii="Arial" w:hAnsi="Arial"/>
          <w:b/>
          <w:bCs/>
        </w:rPr>
      </w:sdtEndPr>
      <w:sdtContent>
        <w:p w14:paraId="5D273F50" w14:textId="347FE981" w:rsidR="00B10D9A" w:rsidRPr="006767B8" w:rsidRDefault="00B10D9A">
          <w:pPr>
            <w:pStyle w:val="Kopvaninhoudsopgave"/>
            <w:rPr>
              <w:rFonts w:ascii="Aptos Display" w:hAnsi="Aptos Display"/>
              <w:color w:val="auto"/>
            </w:rPr>
          </w:pPr>
          <w:r w:rsidRPr="006767B8">
            <w:rPr>
              <w:rFonts w:ascii="Aptos Display" w:hAnsi="Aptos Display"/>
              <w:color w:val="auto"/>
              <w:sz w:val="28"/>
              <w:szCs w:val="28"/>
            </w:rPr>
            <w:t>Inhoud</w:t>
          </w:r>
        </w:p>
        <w:p w14:paraId="7ECE1191" w14:textId="0026A334" w:rsidR="006767B8" w:rsidRPr="006767B8" w:rsidRDefault="00B10D9A">
          <w:pPr>
            <w:pStyle w:val="Inhopg1"/>
            <w:rPr>
              <w:rFonts w:ascii="Aptos Display" w:eastAsiaTheme="minorEastAsia" w:hAnsi="Aptos Display" w:cstheme="minorBidi"/>
              <w:noProof/>
              <w:kern w:val="2"/>
              <w:sz w:val="24"/>
              <w:szCs w:val="24"/>
              <w:lang w:val="nl-NL"/>
              <w14:ligatures w14:val="standardContextual"/>
            </w:rPr>
          </w:pPr>
          <w:r w:rsidRPr="006767B8">
            <w:rPr>
              <w:rFonts w:ascii="Aptos Display" w:hAnsi="Aptos Display"/>
            </w:rPr>
            <w:fldChar w:fldCharType="begin"/>
          </w:r>
          <w:r w:rsidRPr="006767B8">
            <w:rPr>
              <w:rFonts w:ascii="Aptos Display" w:hAnsi="Aptos Display"/>
            </w:rPr>
            <w:instrText xml:space="preserve"> TOC \o "1-3" \h \z \u </w:instrText>
          </w:r>
          <w:r w:rsidRPr="006767B8">
            <w:rPr>
              <w:rFonts w:ascii="Aptos Display" w:hAnsi="Aptos Display"/>
            </w:rPr>
            <w:fldChar w:fldCharType="separate"/>
          </w:r>
          <w:hyperlink w:anchor="_Toc222830666" w:history="1">
            <w:r w:rsidR="006767B8" w:rsidRPr="006767B8">
              <w:rPr>
                <w:rStyle w:val="Hyperlink"/>
                <w:rFonts w:ascii="Aptos Display" w:hAnsi="Aptos Display"/>
                <w:noProof/>
              </w:rPr>
              <w:t>1. Samenvatting</w:t>
            </w:r>
            <w:r w:rsidR="006767B8" w:rsidRPr="006767B8">
              <w:rPr>
                <w:rFonts w:ascii="Aptos Display" w:hAnsi="Aptos Display"/>
                <w:noProof/>
                <w:webHidden/>
              </w:rPr>
              <w:tab/>
            </w:r>
            <w:r w:rsidR="006767B8" w:rsidRPr="006767B8">
              <w:rPr>
                <w:rFonts w:ascii="Aptos Display" w:hAnsi="Aptos Display"/>
                <w:noProof/>
                <w:webHidden/>
              </w:rPr>
              <w:fldChar w:fldCharType="begin"/>
            </w:r>
            <w:r w:rsidR="006767B8" w:rsidRPr="006767B8">
              <w:rPr>
                <w:rFonts w:ascii="Aptos Display" w:hAnsi="Aptos Display"/>
                <w:noProof/>
                <w:webHidden/>
              </w:rPr>
              <w:instrText xml:space="preserve"> PAGEREF _Toc222830666 \h </w:instrText>
            </w:r>
            <w:r w:rsidR="006767B8" w:rsidRPr="006767B8">
              <w:rPr>
                <w:rFonts w:ascii="Aptos Display" w:hAnsi="Aptos Display"/>
                <w:noProof/>
                <w:webHidden/>
              </w:rPr>
            </w:r>
            <w:r w:rsidR="006767B8" w:rsidRPr="006767B8">
              <w:rPr>
                <w:rFonts w:ascii="Aptos Display" w:hAnsi="Aptos Display"/>
                <w:noProof/>
                <w:webHidden/>
              </w:rPr>
              <w:fldChar w:fldCharType="separate"/>
            </w:r>
            <w:r w:rsidR="006767B8" w:rsidRPr="006767B8">
              <w:rPr>
                <w:rFonts w:ascii="Aptos Display" w:hAnsi="Aptos Display"/>
                <w:noProof/>
                <w:webHidden/>
              </w:rPr>
              <w:t>1</w:t>
            </w:r>
            <w:r w:rsidR="006767B8" w:rsidRPr="006767B8">
              <w:rPr>
                <w:rFonts w:ascii="Aptos Display" w:hAnsi="Aptos Display"/>
                <w:noProof/>
                <w:webHidden/>
              </w:rPr>
              <w:fldChar w:fldCharType="end"/>
            </w:r>
          </w:hyperlink>
        </w:p>
        <w:p w14:paraId="4284E28F" w14:textId="3E0A6787" w:rsidR="006767B8" w:rsidRPr="006767B8" w:rsidRDefault="006767B8">
          <w:pPr>
            <w:pStyle w:val="Inhopg1"/>
            <w:rPr>
              <w:rFonts w:ascii="Aptos Display" w:eastAsiaTheme="minorEastAsia" w:hAnsi="Aptos Display" w:cstheme="minorBidi"/>
              <w:noProof/>
              <w:kern w:val="2"/>
              <w:sz w:val="24"/>
              <w:szCs w:val="24"/>
              <w:lang w:val="nl-NL"/>
              <w14:ligatures w14:val="standardContextual"/>
            </w:rPr>
          </w:pPr>
          <w:hyperlink w:anchor="_Toc222830667" w:history="1">
            <w:r w:rsidRPr="006767B8">
              <w:rPr>
                <w:rStyle w:val="Hyperlink"/>
                <w:rFonts w:ascii="Aptos Display" w:hAnsi="Aptos Display"/>
                <w:noProof/>
              </w:rPr>
              <w:t>2. Over de standaard</w:t>
            </w:r>
            <w:r w:rsidRPr="006767B8">
              <w:rPr>
                <w:rFonts w:ascii="Aptos Display" w:hAnsi="Aptos Display"/>
                <w:noProof/>
                <w:webHidden/>
              </w:rPr>
              <w:tab/>
            </w:r>
            <w:r w:rsidRPr="006767B8">
              <w:rPr>
                <w:rFonts w:ascii="Aptos Display" w:hAnsi="Aptos Display"/>
                <w:noProof/>
                <w:webHidden/>
              </w:rPr>
              <w:fldChar w:fldCharType="begin"/>
            </w:r>
            <w:r w:rsidRPr="006767B8">
              <w:rPr>
                <w:rFonts w:ascii="Aptos Display" w:hAnsi="Aptos Display"/>
                <w:noProof/>
                <w:webHidden/>
              </w:rPr>
              <w:instrText xml:space="preserve"> PAGEREF _Toc222830667 \h </w:instrText>
            </w:r>
            <w:r w:rsidRPr="006767B8">
              <w:rPr>
                <w:rFonts w:ascii="Aptos Display" w:hAnsi="Aptos Display"/>
                <w:noProof/>
                <w:webHidden/>
              </w:rPr>
            </w:r>
            <w:r w:rsidRPr="006767B8">
              <w:rPr>
                <w:rFonts w:ascii="Aptos Display" w:hAnsi="Aptos Display"/>
                <w:noProof/>
                <w:webHidden/>
              </w:rPr>
              <w:fldChar w:fldCharType="separate"/>
            </w:r>
            <w:r w:rsidRPr="006767B8">
              <w:rPr>
                <w:rFonts w:ascii="Aptos Display" w:hAnsi="Aptos Display"/>
                <w:noProof/>
                <w:webHidden/>
              </w:rPr>
              <w:t>1</w:t>
            </w:r>
            <w:r w:rsidRPr="006767B8">
              <w:rPr>
                <w:rFonts w:ascii="Aptos Display" w:hAnsi="Aptos Display"/>
                <w:noProof/>
                <w:webHidden/>
              </w:rPr>
              <w:fldChar w:fldCharType="end"/>
            </w:r>
          </w:hyperlink>
        </w:p>
        <w:p w14:paraId="7EF45D97" w14:textId="1E0A3FA3" w:rsidR="006767B8" w:rsidRPr="006767B8" w:rsidRDefault="006767B8">
          <w:pPr>
            <w:pStyle w:val="Inhopg1"/>
            <w:rPr>
              <w:rFonts w:ascii="Aptos Display" w:eastAsiaTheme="minorEastAsia" w:hAnsi="Aptos Display" w:cstheme="minorBidi"/>
              <w:noProof/>
              <w:kern w:val="2"/>
              <w:sz w:val="24"/>
              <w:szCs w:val="24"/>
              <w:lang w:val="nl-NL"/>
              <w14:ligatures w14:val="standardContextual"/>
            </w:rPr>
          </w:pPr>
          <w:hyperlink w:anchor="_Toc222830668" w:history="1">
            <w:r w:rsidRPr="006767B8">
              <w:rPr>
                <w:rStyle w:val="Hyperlink"/>
                <w:rFonts w:ascii="Aptos Display" w:hAnsi="Aptos Display"/>
                <w:noProof/>
              </w:rPr>
              <w:t>3. Advies van bureau Edustandaard</w:t>
            </w:r>
            <w:r w:rsidRPr="006767B8">
              <w:rPr>
                <w:rFonts w:ascii="Aptos Display" w:hAnsi="Aptos Display"/>
                <w:noProof/>
                <w:webHidden/>
              </w:rPr>
              <w:tab/>
            </w:r>
            <w:r w:rsidRPr="006767B8">
              <w:rPr>
                <w:rFonts w:ascii="Aptos Display" w:hAnsi="Aptos Display"/>
                <w:noProof/>
                <w:webHidden/>
              </w:rPr>
              <w:fldChar w:fldCharType="begin"/>
            </w:r>
            <w:r w:rsidRPr="006767B8">
              <w:rPr>
                <w:rFonts w:ascii="Aptos Display" w:hAnsi="Aptos Display"/>
                <w:noProof/>
                <w:webHidden/>
              </w:rPr>
              <w:instrText xml:space="preserve"> PAGEREF _Toc222830668 \h </w:instrText>
            </w:r>
            <w:r w:rsidRPr="006767B8">
              <w:rPr>
                <w:rFonts w:ascii="Aptos Display" w:hAnsi="Aptos Display"/>
                <w:noProof/>
                <w:webHidden/>
              </w:rPr>
            </w:r>
            <w:r w:rsidRPr="006767B8">
              <w:rPr>
                <w:rFonts w:ascii="Aptos Display" w:hAnsi="Aptos Display"/>
                <w:noProof/>
                <w:webHidden/>
              </w:rPr>
              <w:fldChar w:fldCharType="separate"/>
            </w:r>
            <w:r w:rsidRPr="006767B8">
              <w:rPr>
                <w:rFonts w:ascii="Aptos Display" w:hAnsi="Aptos Display"/>
                <w:noProof/>
                <w:webHidden/>
              </w:rPr>
              <w:t>2</w:t>
            </w:r>
            <w:r w:rsidRPr="006767B8">
              <w:rPr>
                <w:rFonts w:ascii="Aptos Display" w:hAnsi="Aptos Display"/>
                <w:noProof/>
                <w:webHidden/>
              </w:rPr>
              <w:fldChar w:fldCharType="end"/>
            </w:r>
          </w:hyperlink>
        </w:p>
        <w:p w14:paraId="7FB75B4B" w14:textId="2276A907" w:rsidR="006767B8" w:rsidRPr="006767B8" w:rsidRDefault="006767B8">
          <w:pPr>
            <w:pStyle w:val="Inhopg1"/>
            <w:rPr>
              <w:rFonts w:ascii="Aptos Display" w:eastAsiaTheme="minorEastAsia" w:hAnsi="Aptos Display" w:cstheme="minorBidi"/>
              <w:noProof/>
              <w:kern w:val="2"/>
              <w:sz w:val="24"/>
              <w:szCs w:val="24"/>
              <w:lang w:val="nl-NL"/>
              <w14:ligatures w14:val="standardContextual"/>
            </w:rPr>
          </w:pPr>
          <w:hyperlink w:anchor="_Toc222830669" w:history="1">
            <w:r w:rsidRPr="006767B8">
              <w:rPr>
                <w:rStyle w:val="Hyperlink"/>
                <w:rFonts w:ascii="Aptos Display" w:hAnsi="Aptos Display"/>
                <w:noProof/>
              </w:rPr>
              <w:t>4. Advies werkgroep IBP</w:t>
            </w:r>
            <w:r w:rsidRPr="006767B8">
              <w:rPr>
                <w:rFonts w:ascii="Aptos Display" w:hAnsi="Aptos Display"/>
                <w:noProof/>
                <w:webHidden/>
              </w:rPr>
              <w:tab/>
            </w:r>
            <w:r w:rsidRPr="006767B8">
              <w:rPr>
                <w:rFonts w:ascii="Aptos Display" w:hAnsi="Aptos Display"/>
                <w:noProof/>
                <w:webHidden/>
              </w:rPr>
              <w:fldChar w:fldCharType="begin"/>
            </w:r>
            <w:r w:rsidRPr="006767B8">
              <w:rPr>
                <w:rFonts w:ascii="Aptos Display" w:hAnsi="Aptos Display"/>
                <w:noProof/>
                <w:webHidden/>
              </w:rPr>
              <w:instrText xml:space="preserve"> PAGEREF _Toc222830669 \h </w:instrText>
            </w:r>
            <w:r w:rsidRPr="006767B8">
              <w:rPr>
                <w:rFonts w:ascii="Aptos Display" w:hAnsi="Aptos Display"/>
                <w:noProof/>
                <w:webHidden/>
              </w:rPr>
            </w:r>
            <w:r w:rsidRPr="006767B8">
              <w:rPr>
                <w:rFonts w:ascii="Aptos Display" w:hAnsi="Aptos Display"/>
                <w:noProof/>
                <w:webHidden/>
              </w:rPr>
              <w:fldChar w:fldCharType="separate"/>
            </w:r>
            <w:r w:rsidRPr="006767B8">
              <w:rPr>
                <w:rFonts w:ascii="Aptos Display" w:hAnsi="Aptos Display"/>
                <w:noProof/>
                <w:webHidden/>
              </w:rPr>
              <w:t>3</w:t>
            </w:r>
            <w:r w:rsidRPr="006767B8">
              <w:rPr>
                <w:rFonts w:ascii="Aptos Display" w:hAnsi="Aptos Display"/>
                <w:noProof/>
                <w:webHidden/>
              </w:rPr>
              <w:fldChar w:fldCharType="end"/>
            </w:r>
          </w:hyperlink>
        </w:p>
        <w:p w14:paraId="38364CC0" w14:textId="3AC0FF63" w:rsidR="006767B8" w:rsidRPr="006767B8" w:rsidRDefault="006767B8">
          <w:pPr>
            <w:pStyle w:val="Inhopg1"/>
            <w:rPr>
              <w:rFonts w:ascii="Aptos Display" w:eastAsiaTheme="minorEastAsia" w:hAnsi="Aptos Display" w:cstheme="minorBidi"/>
              <w:noProof/>
              <w:kern w:val="2"/>
              <w:sz w:val="24"/>
              <w:szCs w:val="24"/>
              <w:lang w:val="nl-NL"/>
              <w14:ligatures w14:val="standardContextual"/>
            </w:rPr>
          </w:pPr>
          <w:hyperlink w:anchor="_Toc222830670" w:history="1">
            <w:r w:rsidRPr="006767B8">
              <w:rPr>
                <w:rStyle w:val="Hyperlink"/>
                <w:rFonts w:ascii="Aptos Display" w:hAnsi="Aptos Display"/>
                <w:noProof/>
              </w:rPr>
              <w:t>5. Advies Architectuurraad</w:t>
            </w:r>
            <w:r w:rsidRPr="006767B8">
              <w:rPr>
                <w:rFonts w:ascii="Aptos Display" w:hAnsi="Aptos Display"/>
                <w:noProof/>
                <w:webHidden/>
              </w:rPr>
              <w:tab/>
            </w:r>
            <w:r w:rsidRPr="006767B8">
              <w:rPr>
                <w:rFonts w:ascii="Aptos Display" w:hAnsi="Aptos Display"/>
                <w:noProof/>
                <w:webHidden/>
              </w:rPr>
              <w:fldChar w:fldCharType="begin"/>
            </w:r>
            <w:r w:rsidRPr="006767B8">
              <w:rPr>
                <w:rFonts w:ascii="Aptos Display" w:hAnsi="Aptos Display"/>
                <w:noProof/>
                <w:webHidden/>
              </w:rPr>
              <w:instrText xml:space="preserve"> PAGEREF _Toc222830670 \h </w:instrText>
            </w:r>
            <w:r w:rsidRPr="006767B8">
              <w:rPr>
                <w:rFonts w:ascii="Aptos Display" w:hAnsi="Aptos Display"/>
                <w:noProof/>
                <w:webHidden/>
              </w:rPr>
            </w:r>
            <w:r w:rsidRPr="006767B8">
              <w:rPr>
                <w:rFonts w:ascii="Aptos Display" w:hAnsi="Aptos Display"/>
                <w:noProof/>
                <w:webHidden/>
              </w:rPr>
              <w:fldChar w:fldCharType="separate"/>
            </w:r>
            <w:r w:rsidRPr="006767B8">
              <w:rPr>
                <w:rFonts w:ascii="Aptos Display" w:hAnsi="Aptos Display"/>
                <w:noProof/>
                <w:webHidden/>
              </w:rPr>
              <w:t>3</w:t>
            </w:r>
            <w:r w:rsidRPr="006767B8">
              <w:rPr>
                <w:rFonts w:ascii="Aptos Display" w:hAnsi="Aptos Display"/>
                <w:noProof/>
                <w:webHidden/>
              </w:rPr>
              <w:fldChar w:fldCharType="end"/>
            </w:r>
          </w:hyperlink>
        </w:p>
        <w:p w14:paraId="162B2902" w14:textId="6B9B6190" w:rsidR="006767B8" w:rsidRPr="006767B8" w:rsidRDefault="006767B8">
          <w:pPr>
            <w:pStyle w:val="Inhopg1"/>
            <w:rPr>
              <w:rFonts w:ascii="Aptos Display" w:eastAsiaTheme="minorEastAsia" w:hAnsi="Aptos Display" w:cstheme="minorBidi"/>
              <w:noProof/>
              <w:kern w:val="2"/>
              <w:sz w:val="24"/>
              <w:szCs w:val="24"/>
              <w:lang w:val="nl-NL"/>
              <w14:ligatures w14:val="standardContextual"/>
            </w:rPr>
          </w:pPr>
          <w:hyperlink w:anchor="_Toc222830671" w:history="1">
            <w:r w:rsidRPr="006767B8">
              <w:rPr>
                <w:rStyle w:val="Hyperlink"/>
                <w:rFonts w:ascii="Aptos Display" w:hAnsi="Aptos Display"/>
                <w:noProof/>
              </w:rPr>
              <w:t>6. Gevraagd besluit</w:t>
            </w:r>
            <w:r w:rsidRPr="006767B8">
              <w:rPr>
                <w:rFonts w:ascii="Aptos Display" w:hAnsi="Aptos Display"/>
                <w:noProof/>
                <w:webHidden/>
              </w:rPr>
              <w:tab/>
            </w:r>
            <w:r w:rsidRPr="006767B8">
              <w:rPr>
                <w:rFonts w:ascii="Aptos Display" w:hAnsi="Aptos Display"/>
                <w:noProof/>
                <w:webHidden/>
              </w:rPr>
              <w:fldChar w:fldCharType="begin"/>
            </w:r>
            <w:r w:rsidRPr="006767B8">
              <w:rPr>
                <w:rFonts w:ascii="Aptos Display" w:hAnsi="Aptos Display"/>
                <w:noProof/>
                <w:webHidden/>
              </w:rPr>
              <w:instrText xml:space="preserve"> PAGEREF _Toc222830671 \h </w:instrText>
            </w:r>
            <w:r w:rsidRPr="006767B8">
              <w:rPr>
                <w:rFonts w:ascii="Aptos Display" w:hAnsi="Aptos Display"/>
                <w:noProof/>
                <w:webHidden/>
              </w:rPr>
            </w:r>
            <w:r w:rsidRPr="006767B8">
              <w:rPr>
                <w:rFonts w:ascii="Aptos Display" w:hAnsi="Aptos Display"/>
                <w:noProof/>
                <w:webHidden/>
              </w:rPr>
              <w:fldChar w:fldCharType="separate"/>
            </w:r>
            <w:r w:rsidRPr="006767B8">
              <w:rPr>
                <w:rFonts w:ascii="Aptos Display" w:hAnsi="Aptos Display"/>
                <w:noProof/>
                <w:webHidden/>
              </w:rPr>
              <w:t>3</w:t>
            </w:r>
            <w:r w:rsidRPr="006767B8">
              <w:rPr>
                <w:rFonts w:ascii="Aptos Display" w:hAnsi="Aptos Display"/>
                <w:noProof/>
                <w:webHidden/>
              </w:rPr>
              <w:fldChar w:fldCharType="end"/>
            </w:r>
          </w:hyperlink>
        </w:p>
        <w:p w14:paraId="45B4CE22" w14:textId="10D1019A" w:rsidR="00B10D9A" w:rsidRDefault="00B10D9A">
          <w:r w:rsidRPr="006767B8">
            <w:rPr>
              <w:rFonts w:ascii="Aptos Display" w:hAnsi="Aptos Display"/>
              <w:b/>
              <w:bCs/>
            </w:rPr>
            <w:fldChar w:fldCharType="end"/>
          </w:r>
        </w:p>
      </w:sdtContent>
    </w:sdt>
    <w:p w14:paraId="25101EB9" w14:textId="71A31510" w:rsidR="00B10D9A" w:rsidRPr="00B10D9A" w:rsidRDefault="00293983" w:rsidP="00714CF6">
      <w:pPr>
        <w:pStyle w:val="Geenafstand"/>
        <w:rPr>
          <w:rFonts w:ascii="Aptos Display" w:hAnsi="Aptos Display"/>
          <w:iCs/>
          <w:color w:val="333333"/>
        </w:rPr>
      </w:pPr>
      <w:r>
        <w:rPr>
          <w:rFonts w:ascii="Aptos Display" w:hAnsi="Aptos Display"/>
        </w:rPr>
        <w:pict w14:anchorId="20287570">
          <v:rect id="_x0000_i1822" style="width:0;height:1.5pt" o:hralign="center" o:bullet="t" o:hrstd="t" o:hr="t" fillcolor="#a0a0a0" stroked="f"/>
        </w:pict>
      </w:r>
    </w:p>
    <w:p w14:paraId="27802B55" w14:textId="77777777" w:rsidR="00786773" w:rsidRDefault="00786773" w:rsidP="004B12FF">
      <w:pPr>
        <w:pStyle w:val="Geenafstand"/>
      </w:pPr>
    </w:p>
    <w:p w14:paraId="5453BEB2" w14:textId="25B4E349" w:rsidR="00781E65" w:rsidRPr="00B10D9A" w:rsidRDefault="00CC34FE" w:rsidP="00B10D9A">
      <w:pPr>
        <w:pStyle w:val="Kop1"/>
      </w:pPr>
      <w:bookmarkStart w:id="0" w:name="_Toc222830666"/>
      <w:r w:rsidRPr="00B10D9A">
        <w:t>1. Samenvatting</w:t>
      </w:r>
      <w:bookmarkEnd w:id="0"/>
    </w:p>
    <w:p w14:paraId="58103AAE" w14:textId="77777777" w:rsidR="006767B8" w:rsidRDefault="00CC34FE" w:rsidP="00714CF6">
      <w:pPr>
        <w:pStyle w:val="Geenafstand"/>
        <w:rPr>
          <w:rFonts w:ascii="Aptos Display" w:hAnsi="Aptos Display"/>
        </w:rPr>
      </w:pPr>
      <w:r w:rsidRPr="00B10D9A">
        <w:rPr>
          <w:rFonts w:ascii="Aptos Display" w:hAnsi="Aptos Display"/>
        </w:rPr>
        <w:t xml:space="preserve">De </w:t>
      </w:r>
      <w:r w:rsidR="00706578" w:rsidRPr="00B10D9A">
        <w:rPr>
          <w:rFonts w:ascii="Aptos Display" w:hAnsi="Aptos Display"/>
        </w:rPr>
        <w:t>standaard</w:t>
      </w:r>
      <w:r w:rsidRPr="00B10D9A">
        <w:rPr>
          <w:rFonts w:ascii="Aptos Display" w:hAnsi="Aptos Display"/>
        </w:rPr>
        <w:t xml:space="preserve"> </w:t>
      </w:r>
      <w:r w:rsidR="00E50607" w:rsidRPr="00B10D9A">
        <w:rPr>
          <w:rFonts w:ascii="Aptos Display" w:hAnsi="Aptos Display"/>
        </w:rPr>
        <w:t xml:space="preserve">Certificeringsschema informatiebeveiliging en privacy ROSA </w:t>
      </w:r>
      <w:r w:rsidR="002E6BD9" w:rsidRPr="00B10D9A">
        <w:rPr>
          <w:rFonts w:ascii="Aptos Display" w:hAnsi="Aptos Display"/>
        </w:rPr>
        <w:t>v4</w:t>
      </w:r>
      <w:r w:rsidRPr="00B10D9A">
        <w:rPr>
          <w:rFonts w:ascii="Aptos Display" w:hAnsi="Aptos Display"/>
        </w:rPr>
        <w:t xml:space="preserve"> </w:t>
      </w:r>
      <w:r w:rsidR="00E50607" w:rsidRPr="00B10D9A">
        <w:rPr>
          <w:rFonts w:ascii="Aptos Display" w:hAnsi="Aptos Display"/>
        </w:rPr>
        <w:t>(</w:t>
      </w:r>
      <w:r w:rsidR="00E6020E" w:rsidRPr="00B10D9A">
        <w:rPr>
          <w:rFonts w:ascii="Aptos Display" w:hAnsi="Aptos Display"/>
        </w:rPr>
        <w:t>Certificeringsschema IBP v4)</w:t>
      </w:r>
      <w:r w:rsidR="00E50607" w:rsidRPr="00B10D9A">
        <w:rPr>
          <w:rFonts w:ascii="Aptos Display" w:hAnsi="Aptos Display"/>
        </w:rPr>
        <w:t xml:space="preserve"> </w:t>
      </w:r>
      <w:r w:rsidRPr="00B10D9A">
        <w:rPr>
          <w:rFonts w:ascii="Aptos Display" w:hAnsi="Aptos Display"/>
        </w:rPr>
        <w:t xml:space="preserve">is namens de </w:t>
      </w:r>
      <w:r w:rsidR="00536C44" w:rsidRPr="00B10D9A">
        <w:rPr>
          <w:rFonts w:ascii="Aptos Display" w:hAnsi="Aptos Display"/>
        </w:rPr>
        <w:t xml:space="preserve">Edustandaard werkgroep </w:t>
      </w:r>
      <w:r w:rsidR="008F7545" w:rsidRPr="00B10D9A">
        <w:rPr>
          <w:rFonts w:ascii="Aptos Display" w:hAnsi="Aptos Display"/>
        </w:rPr>
        <w:t>IBP</w:t>
      </w:r>
      <w:r w:rsidRPr="00B10D9A">
        <w:rPr>
          <w:rFonts w:ascii="Aptos Display" w:hAnsi="Aptos Display"/>
        </w:rPr>
        <w:t xml:space="preserve"> ingediend door </w:t>
      </w:r>
      <w:r w:rsidR="008F7545" w:rsidRPr="00B10D9A">
        <w:rPr>
          <w:rFonts w:ascii="Aptos Display" w:hAnsi="Aptos Display"/>
        </w:rPr>
        <w:t>Jordy van den Elshout</w:t>
      </w:r>
      <w:r w:rsidR="001350F5" w:rsidRPr="00B10D9A">
        <w:rPr>
          <w:rFonts w:ascii="Aptos Display" w:hAnsi="Aptos Display"/>
        </w:rPr>
        <w:t xml:space="preserve"> </w:t>
      </w:r>
      <w:r w:rsidR="00F21FED" w:rsidRPr="00B10D9A">
        <w:rPr>
          <w:rFonts w:ascii="Aptos Display" w:hAnsi="Aptos Display"/>
        </w:rPr>
        <w:t>(</w:t>
      </w:r>
      <w:r w:rsidR="001350F5" w:rsidRPr="00B10D9A">
        <w:rPr>
          <w:rFonts w:ascii="Aptos Display" w:hAnsi="Aptos Display"/>
        </w:rPr>
        <w:t xml:space="preserve">voorzitter werkgroep IBP). </w:t>
      </w:r>
      <w:r w:rsidRPr="00B10D9A">
        <w:rPr>
          <w:rFonts w:ascii="Aptos Display" w:hAnsi="Aptos Display"/>
        </w:rPr>
        <w:t xml:space="preserve">Dit aanmeldformulier is namens </w:t>
      </w:r>
      <w:r w:rsidR="00231B49">
        <w:rPr>
          <w:rFonts w:ascii="Aptos Display" w:hAnsi="Aptos Display"/>
        </w:rPr>
        <w:t>b</w:t>
      </w:r>
      <w:r w:rsidRPr="00B10D9A">
        <w:rPr>
          <w:rFonts w:ascii="Aptos Display" w:hAnsi="Aptos Display"/>
        </w:rPr>
        <w:t xml:space="preserve">ureau Edustandaard verwerkt en beoordeeld door </w:t>
      </w:r>
      <w:r w:rsidR="005A7AAF" w:rsidRPr="00B10D9A">
        <w:rPr>
          <w:rFonts w:ascii="Aptos Display" w:hAnsi="Aptos Display"/>
        </w:rPr>
        <w:t>Joeri van Es</w:t>
      </w:r>
      <w:r w:rsidR="0063219D" w:rsidRPr="00B10D9A">
        <w:rPr>
          <w:rFonts w:ascii="Aptos Display" w:hAnsi="Aptos Display"/>
        </w:rPr>
        <w:t xml:space="preserve"> </w:t>
      </w:r>
      <w:r w:rsidR="00407DEA" w:rsidRPr="00B10D9A">
        <w:rPr>
          <w:rFonts w:ascii="Aptos Display" w:hAnsi="Aptos Display"/>
        </w:rPr>
        <w:t>(</w:t>
      </w:r>
      <w:r w:rsidR="0063219D" w:rsidRPr="00B10D9A">
        <w:rPr>
          <w:rFonts w:ascii="Aptos Display" w:hAnsi="Aptos Display"/>
        </w:rPr>
        <w:t>architect</w:t>
      </w:r>
      <w:r w:rsidR="007821F4">
        <w:rPr>
          <w:rFonts w:ascii="Aptos Display" w:hAnsi="Aptos Display"/>
        </w:rPr>
        <w:t xml:space="preserve"> ROSA</w:t>
      </w:r>
      <w:r w:rsidR="00407DEA" w:rsidRPr="00B10D9A">
        <w:rPr>
          <w:rFonts w:ascii="Aptos Display" w:hAnsi="Aptos Display"/>
        </w:rPr>
        <w:t>)</w:t>
      </w:r>
      <w:r w:rsidR="007821F4">
        <w:rPr>
          <w:rFonts w:ascii="Aptos Display" w:hAnsi="Aptos Display"/>
        </w:rPr>
        <w:t xml:space="preserve"> en Bas Kruiswijk (</w:t>
      </w:r>
      <w:r w:rsidR="00231B49">
        <w:rPr>
          <w:rFonts w:ascii="Aptos Display" w:hAnsi="Aptos Display"/>
        </w:rPr>
        <w:t>bureau Edustandaard)</w:t>
      </w:r>
      <w:r w:rsidR="0036737F" w:rsidRPr="00B10D9A">
        <w:rPr>
          <w:rFonts w:ascii="Aptos Display" w:hAnsi="Aptos Display"/>
        </w:rPr>
        <w:t>.</w:t>
      </w:r>
      <w:r w:rsidR="00714CF6" w:rsidRPr="00B10D9A">
        <w:rPr>
          <w:rFonts w:ascii="Aptos Display" w:hAnsi="Aptos Display"/>
        </w:rPr>
        <w:t xml:space="preserve"> </w:t>
      </w:r>
      <w:r w:rsidR="00E84519" w:rsidRPr="00B10D9A">
        <w:rPr>
          <w:rFonts w:ascii="Aptos Display" w:hAnsi="Aptos Display"/>
        </w:rPr>
        <w:t xml:space="preserve">De standaard is al sinds 2017 </w:t>
      </w:r>
      <w:r w:rsidR="00796D62">
        <w:rPr>
          <w:rFonts w:ascii="Aptos Display" w:hAnsi="Aptos Display"/>
        </w:rPr>
        <w:t xml:space="preserve">geregistreerd </w:t>
      </w:r>
      <w:r w:rsidR="00E84519" w:rsidRPr="00B10D9A">
        <w:rPr>
          <w:rFonts w:ascii="Aptos Display" w:hAnsi="Aptos Display"/>
        </w:rPr>
        <w:t>bij Edustandaard. De vorige versie van de standaard, Certificeringsschema IBP 3.0 is vastgesteld in mei 2022.</w:t>
      </w:r>
      <w:r w:rsidR="004B12FF">
        <w:rPr>
          <w:rFonts w:ascii="Aptos Display" w:hAnsi="Aptos Display"/>
        </w:rPr>
        <w:t xml:space="preserve"> </w:t>
      </w:r>
      <w:r w:rsidR="006767B8">
        <w:rPr>
          <w:rFonts w:ascii="Aptos Display" w:hAnsi="Aptos Display"/>
        </w:rPr>
        <w:t xml:space="preserve"> </w:t>
      </w:r>
    </w:p>
    <w:p w14:paraId="24D0C8D2" w14:textId="77777777" w:rsidR="006767B8" w:rsidRDefault="006767B8" w:rsidP="00714CF6">
      <w:pPr>
        <w:pStyle w:val="Geenafstand"/>
        <w:rPr>
          <w:rFonts w:ascii="Aptos Display" w:hAnsi="Aptos Display"/>
        </w:rPr>
      </w:pPr>
    </w:p>
    <w:p w14:paraId="78D13391" w14:textId="01A7FE3B" w:rsidR="00714CF6" w:rsidRDefault="0036737F" w:rsidP="00714CF6">
      <w:pPr>
        <w:pStyle w:val="Geenafstand"/>
        <w:rPr>
          <w:rFonts w:ascii="Aptos Display" w:hAnsi="Aptos Display"/>
        </w:rPr>
      </w:pPr>
      <w:r w:rsidRPr="00B10D9A">
        <w:rPr>
          <w:rFonts w:ascii="Aptos Display" w:hAnsi="Aptos Display"/>
        </w:rPr>
        <w:t>De meest impacvolle wijziging t</w:t>
      </w:r>
      <w:r w:rsidR="00A4791B" w:rsidRPr="00B10D9A">
        <w:rPr>
          <w:rFonts w:ascii="Aptos Display" w:hAnsi="Aptos Display"/>
        </w:rPr>
        <w:t xml:space="preserve">en opzichte van </w:t>
      </w:r>
      <w:r w:rsidRPr="00B10D9A">
        <w:rPr>
          <w:rFonts w:ascii="Aptos Display" w:hAnsi="Aptos Display"/>
        </w:rPr>
        <w:t xml:space="preserve">de vorige versie is dat de two factor authenticatie in meer gevallen verplicht is. Vanaf vertrouwelijksniveau </w:t>
      </w:r>
      <w:r w:rsidR="00A4791B" w:rsidRPr="00B10D9A">
        <w:rPr>
          <w:rFonts w:ascii="Aptos Display" w:hAnsi="Aptos Display"/>
        </w:rPr>
        <w:t>‘</w:t>
      </w:r>
      <w:r w:rsidRPr="00B10D9A">
        <w:rPr>
          <w:rFonts w:ascii="Aptos Display" w:hAnsi="Aptos Display"/>
        </w:rPr>
        <w:t>midden</w:t>
      </w:r>
      <w:r w:rsidR="00A4791B" w:rsidRPr="00B10D9A">
        <w:rPr>
          <w:rFonts w:ascii="Aptos Display" w:hAnsi="Aptos Display"/>
        </w:rPr>
        <w:t>’</w:t>
      </w:r>
      <w:r w:rsidRPr="00B10D9A">
        <w:rPr>
          <w:rFonts w:ascii="Aptos Display" w:hAnsi="Aptos Display"/>
        </w:rPr>
        <w:t xml:space="preserve"> is </w:t>
      </w:r>
      <w:r w:rsidR="00A4791B" w:rsidRPr="00B10D9A">
        <w:rPr>
          <w:rFonts w:ascii="Aptos Display" w:hAnsi="Aptos Display"/>
        </w:rPr>
        <w:t xml:space="preserve">two factor authenticatie nu </w:t>
      </w:r>
      <w:r w:rsidRPr="00B10D9A">
        <w:rPr>
          <w:rFonts w:ascii="Aptos Display" w:hAnsi="Aptos Display"/>
        </w:rPr>
        <w:t>verplicht.</w:t>
      </w:r>
    </w:p>
    <w:p w14:paraId="36E21D76" w14:textId="3C88AB00" w:rsidR="00781E65" w:rsidRPr="00B10D9A" w:rsidRDefault="00FE374C" w:rsidP="00714CF6">
      <w:pPr>
        <w:pStyle w:val="Geenafstand"/>
        <w:rPr>
          <w:rFonts w:ascii="Aptos Display" w:eastAsia="Proxima Nova" w:hAnsi="Aptos Display" w:cs="Proxima Nova"/>
          <w:b/>
          <w:color w:val="000000" w:themeColor="text1"/>
        </w:rPr>
      </w:pPr>
      <w:r w:rsidRPr="00B10D9A">
        <w:rPr>
          <w:rFonts w:ascii="Aptos Display" w:hAnsi="Aptos Display"/>
        </w:rPr>
        <w:t>Uit de</w:t>
      </w:r>
      <w:r w:rsidR="00BA1208" w:rsidRPr="00B10D9A">
        <w:rPr>
          <w:rFonts w:ascii="Aptos Display" w:hAnsi="Aptos Display"/>
        </w:rPr>
        <w:t xml:space="preserve"> ROSA scan </w:t>
      </w:r>
      <w:r w:rsidR="00161EF3" w:rsidRPr="00B10D9A">
        <w:rPr>
          <w:rFonts w:ascii="Aptos Display" w:hAnsi="Aptos Display"/>
        </w:rPr>
        <w:t xml:space="preserve">en een toetsing door </w:t>
      </w:r>
      <w:r w:rsidR="00231B49">
        <w:rPr>
          <w:rFonts w:ascii="Aptos Display" w:hAnsi="Aptos Display"/>
        </w:rPr>
        <w:t>b</w:t>
      </w:r>
      <w:r w:rsidR="00161EF3" w:rsidRPr="00B10D9A">
        <w:rPr>
          <w:rFonts w:ascii="Aptos Display" w:hAnsi="Aptos Display"/>
        </w:rPr>
        <w:t xml:space="preserve">ureau Edustandaard </w:t>
      </w:r>
      <w:r w:rsidRPr="00B10D9A">
        <w:rPr>
          <w:rFonts w:ascii="Aptos Display" w:hAnsi="Aptos Display"/>
        </w:rPr>
        <w:t xml:space="preserve">kwamen geen materiële bevindingen. Dit </w:t>
      </w:r>
      <w:r w:rsidR="00BA1208" w:rsidRPr="00B10D9A">
        <w:rPr>
          <w:rFonts w:ascii="Aptos Display" w:hAnsi="Aptos Display"/>
        </w:rPr>
        <w:t xml:space="preserve">heeft </w:t>
      </w:r>
      <w:r w:rsidR="00CC34FE" w:rsidRPr="00B10D9A">
        <w:rPr>
          <w:rFonts w:ascii="Aptos Display" w:hAnsi="Aptos Display"/>
        </w:rPr>
        <w:t xml:space="preserve">geresulteerd in het volgende </w:t>
      </w:r>
      <w:r w:rsidR="00545BA5" w:rsidRPr="00B10D9A">
        <w:rPr>
          <w:rFonts w:ascii="Aptos Display" w:hAnsi="Aptos Display"/>
        </w:rPr>
        <w:t>advies van bureau</w:t>
      </w:r>
      <w:r w:rsidR="00E6020E" w:rsidRPr="00B10D9A">
        <w:rPr>
          <w:rFonts w:ascii="Aptos Display" w:hAnsi="Aptos Display"/>
        </w:rPr>
        <w:t xml:space="preserve"> Edustandaard:</w:t>
      </w:r>
      <w:r w:rsidR="00BD3E3C">
        <w:rPr>
          <w:rFonts w:ascii="Aptos Display" w:hAnsi="Aptos Display"/>
        </w:rPr>
        <w:tab/>
      </w:r>
      <w:r w:rsidR="00E84519" w:rsidRPr="00B10D9A">
        <w:rPr>
          <w:rFonts w:ascii="Aptos Display" w:eastAsia="Arial Unicode MS" w:hAnsi="Aptos Display" w:cs="Arial Unicode MS"/>
          <w:b/>
          <w:color w:val="000000" w:themeColor="text1"/>
          <w:shd w:val="clear" w:color="auto" w:fill="3E986A"/>
        </w:rPr>
        <w:t xml:space="preserve"> </w:t>
      </w:r>
      <w:proofErr w:type="gramStart"/>
      <w:r w:rsidR="00E84519" w:rsidRPr="00B10D9A">
        <w:rPr>
          <w:rFonts w:ascii="Aptos Display" w:eastAsia="Arial Unicode MS" w:hAnsi="Aptos Display" w:cs="Segoe UI Symbol"/>
          <w:b/>
          <w:color w:val="000000" w:themeColor="text1"/>
          <w:shd w:val="clear" w:color="auto" w:fill="3E986A"/>
        </w:rPr>
        <w:t>✓</w:t>
      </w:r>
      <w:r w:rsidR="00E871CD" w:rsidRPr="00B10D9A">
        <w:rPr>
          <w:rFonts w:ascii="Aptos Display" w:eastAsia="Arial Unicode MS" w:hAnsi="Aptos Display" w:cs="Arial Unicode MS"/>
          <w:b/>
          <w:color w:val="000000" w:themeColor="text1"/>
          <w:shd w:val="clear" w:color="auto" w:fill="3E986A"/>
        </w:rPr>
        <w:t xml:space="preserve"> </w:t>
      </w:r>
      <w:r w:rsidR="00E871CD" w:rsidRPr="00B10D9A">
        <w:rPr>
          <w:rFonts w:ascii="Aptos Display" w:eastAsia="Proxima Nova" w:hAnsi="Aptos Display" w:cs="Proxima Nova"/>
          <w:color w:val="000000" w:themeColor="text1"/>
        </w:rPr>
        <w:t xml:space="preserve"> </w:t>
      </w:r>
      <w:r w:rsidR="00E871CD" w:rsidRPr="00B10D9A">
        <w:rPr>
          <w:rFonts w:ascii="Aptos Display" w:eastAsia="Proxima Nova" w:hAnsi="Aptos Display" w:cs="Proxima Nova"/>
          <w:b/>
          <w:color w:val="000000" w:themeColor="text1"/>
        </w:rPr>
        <w:t>Goed</w:t>
      </w:r>
      <w:proofErr w:type="gramEnd"/>
    </w:p>
    <w:p w14:paraId="7C4A2088" w14:textId="77777777" w:rsidR="00714CF6" w:rsidRPr="00B10D9A" w:rsidRDefault="00714CF6" w:rsidP="00714CF6">
      <w:pPr>
        <w:pStyle w:val="Geenafstand"/>
        <w:rPr>
          <w:rFonts w:ascii="Aptos Display" w:hAnsi="Aptos Display"/>
          <w:color w:val="333333"/>
        </w:rPr>
      </w:pPr>
    </w:p>
    <w:p w14:paraId="1B22EEF8" w14:textId="69E4E500" w:rsidR="00781E65" w:rsidRPr="00B10D9A" w:rsidRDefault="00CC34FE" w:rsidP="00B10D9A">
      <w:pPr>
        <w:pStyle w:val="Kop1"/>
      </w:pPr>
      <w:bookmarkStart w:id="1" w:name="_Toc222830667"/>
      <w:r w:rsidRPr="00B10D9A">
        <w:t xml:space="preserve">2. </w:t>
      </w:r>
      <w:r w:rsidR="00B1434B" w:rsidRPr="00B10D9A">
        <w:t>Over de standaard</w:t>
      </w:r>
      <w:bookmarkEnd w:id="1"/>
      <w:r w:rsidRPr="00B10D9A">
        <w:t xml:space="preserve"> </w:t>
      </w:r>
    </w:p>
    <w:p w14:paraId="75590163" w14:textId="201EE9D5" w:rsidR="0058780A" w:rsidRPr="00B10D9A" w:rsidRDefault="00E84519" w:rsidP="00714CF6">
      <w:pPr>
        <w:pStyle w:val="Geenafstand"/>
        <w:rPr>
          <w:rFonts w:ascii="Aptos Display" w:hAnsi="Aptos Display"/>
        </w:rPr>
      </w:pPr>
      <w:bookmarkStart w:id="2" w:name="_3._Advies_van"/>
      <w:bookmarkEnd w:id="2"/>
      <w:r w:rsidRPr="00B10D9A">
        <w:rPr>
          <w:rFonts w:ascii="Aptos Display" w:hAnsi="Aptos Display"/>
        </w:rPr>
        <w:t>In deze standaard worden afspraken gemaakt over het (basis)niveau van informatiebeveiliging en privacy voor toepassingen die worden gebruikt in het onderwijs (PO, VO, MBO en HO). Het bepaalt het niveau voor Betrouwbaarheid, Integriteit en Vertrouwelijkheid van een toepassing en schrijft op basis daarvan de benodigde maatregelen voor (zie Toetsingskader). Daarnaast geeft deze standaard invulling aan de wijze waarop dit bewerkstelligd kan worden (zie Proces). En hoe dit getoetst kan worden (zie Toezicht). Onderwijsinstellingen moeten er namelijk vanuit kunnen nagaan dat persoonsgegevens op een veilige manier worden verwerkt door onderwijstoepassingen binnen het onderwijs.</w:t>
      </w:r>
    </w:p>
    <w:p w14:paraId="2AB560CF" w14:textId="77777777" w:rsidR="00E84519" w:rsidRPr="00B10D9A" w:rsidRDefault="00E84519" w:rsidP="00714CF6">
      <w:pPr>
        <w:pStyle w:val="Geenafstand"/>
        <w:rPr>
          <w:rFonts w:ascii="Aptos Display" w:hAnsi="Aptos Display"/>
          <w:lang w:val="nl-NL"/>
        </w:rPr>
      </w:pPr>
    </w:p>
    <w:p w14:paraId="2C4DF90F" w14:textId="719173D4" w:rsidR="0058780A" w:rsidRPr="00B10D9A" w:rsidRDefault="0058780A" w:rsidP="00714CF6">
      <w:pPr>
        <w:pStyle w:val="Geenafstand"/>
        <w:rPr>
          <w:rFonts w:ascii="Aptos Display" w:hAnsi="Aptos Display"/>
          <w:lang w:val="nl-NL"/>
        </w:rPr>
      </w:pPr>
      <w:r w:rsidRPr="00B10D9A">
        <w:rPr>
          <w:rFonts w:ascii="Aptos Display" w:hAnsi="Aptos Display"/>
          <w:lang w:val="nl-NL"/>
        </w:rPr>
        <w:t>In deze versie van het Toetsingskader zijn zowel de BIV-classificatievragen (Stap 2) als de maatregelen herzien en op basis daarvan aangescherpt en verduidelijkt, zodat het Toetsingskader beter aansluit bij actuele ontwikkelingen en het huidige dreigingsbeeld.</w:t>
      </w:r>
    </w:p>
    <w:p w14:paraId="4B6C202E" w14:textId="38874789" w:rsidR="0058780A" w:rsidRPr="00B10D9A" w:rsidRDefault="0058780A" w:rsidP="00B10D9A">
      <w:pPr>
        <w:pStyle w:val="Geenafstand"/>
        <w:numPr>
          <w:ilvl w:val="0"/>
          <w:numId w:val="31"/>
        </w:numPr>
        <w:rPr>
          <w:rFonts w:ascii="Aptos Display" w:hAnsi="Aptos Display"/>
          <w:lang w:val="nl-NL"/>
        </w:rPr>
      </w:pPr>
      <w:r w:rsidRPr="00B10D9A">
        <w:rPr>
          <w:rFonts w:ascii="Aptos Display" w:hAnsi="Aptos Display"/>
          <w:lang w:val="nl-NL"/>
        </w:rPr>
        <w:t xml:space="preserve">Voor </w:t>
      </w:r>
      <w:r w:rsidRPr="00B10D9A">
        <w:rPr>
          <w:rFonts w:ascii="Aptos Display" w:hAnsi="Aptos Display"/>
          <w:b/>
          <w:bCs/>
          <w:lang w:val="nl-NL"/>
        </w:rPr>
        <w:t>Beschikbaarheid</w:t>
      </w:r>
      <w:r w:rsidRPr="00B10D9A">
        <w:rPr>
          <w:rFonts w:ascii="Aptos Display" w:hAnsi="Aptos Display"/>
          <w:lang w:val="nl-NL"/>
        </w:rPr>
        <w:t xml:space="preserve"> is meer nadruk gelegd op </w:t>
      </w:r>
      <w:proofErr w:type="spellStart"/>
      <w:r w:rsidRPr="00B10D9A">
        <w:rPr>
          <w:rFonts w:ascii="Aptos Display" w:hAnsi="Aptos Display"/>
          <w:lang w:val="nl-NL"/>
        </w:rPr>
        <w:t>rollback</w:t>
      </w:r>
      <w:proofErr w:type="spellEnd"/>
      <w:r w:rsidRPr="00B10D9A">
        <w:rPr>
          <w:rFonts w:ascii="Aptos Display" w:hAnsi="Aptos Display"/>
          <w:lang w:val="nl-NL"/>
        </w:rPr>
        <w:t>-scenario’s bij onderhoud en op inzicht in huidige en recente beschikbaarheidscijfers, die (vanaf niveau Hoog proactief) beschikbaar moeten zijn voor de afnemer.</w:t>
      </w:r>
    </w:p>
    <w:p w14:paraId="4A8E5E53" w14:textId="4CE01EA8" w:rsidR="0058780A" w:rsidRPr="00B10D9A" w:rsidRDefault="0058780A" w:rsidP="00B10D9A">
      <w:pPr>
        <w:pStyle w:val="Geenafstand"/>
        <w:numPr>
          <w:ilvl w:val="0"/>
          <w:numId w:val="31"/>
        </w:numPr>
        <w:rPr>
          <w:rFonts w:ascii="Aptos Display" w:hAnsi="Aptos Display"/>
          <w:lang w:val="nl-NL"/>
        </w:rPr>
      </w:pPr>
      <w:r w:rsidRPr="00B10D9A">
        <w:rPr>
          <w:rFonts w:ascii="Aptos Display" w:hAnsi="Aptos Display"/>
          <w:lang w:val="nl-NL"/>
        </w:rPr>
        <w:lastRenderedPageBreak/>
        <w:t xml:space="preserve">Voor </w:t>
      </w:r>
      <w:r w:rsidRPr="00B10D9A">
        <w:rPr>
          <w:rFonts w:ascii="Aptos Display" w:hAnsi="Aptos Display"/>
          <w:b/>
          <w:bCs/>
          <w:lang w:val="nl-NL"/>
        </w:rPr>
        <w:t>Integriteit</w:t>
      </w:r>
      <w:r w:rsidRPr="00B10D9A">
        <w:rPr>
          <w:rFonts w:ascii="Aptos Display" w:hAnsi="Aptos Display"/>
          <w:lang w:val="nl-NL"/>
        </w:rPr>
        <w:t xml:space="preserve"> is vastgelegd dat invoer- en uitvoercontrole op niveau Hoog ook betrekking heeft op de integriteit van gegevens, bijvoorbeeld door middel van </w:t>
      </w:r>
      <w:proofErr w:type="spellStart"/>
      <w:r w:rsidRPr="00B10D9A">
        <w:rPr>
          <w:rFonts w:ascii="Aptos Display" w:hAnsi="Aptos Display"/>
          <w:lang w:val="nl-NL"/>
        </w:rPr>
        <w:t>hashing</w:t>
      </w:r>
      <w:proofErr w:type="spellEnd"/>
      <w:r w:rsidRPr="00B10D9A">
        <w:rPr>
          <w:rFonts w:ascii="Aptos Display" w:hAnsi="Aptos Display"/>
          <w:lang w:val="nl-NL"/>
        </w:rPr>
        <w:t xml:space="preserve">. Daarnaast geldt voor de controle op de integriteit van configuratie, software en </w:t>
      </w:r>
      <w:proofErr w:type="spellStart"/>
      <w:r w:rsidRPr="00B10D9A">
        <w:rPr>
          <w:rFonts w:ascii="Aptos Display" w:hAnsi="Aptos Display"/>
          <w:lang w:val="nl-NL"/>
        </w:rPr>
        <w:t>logging</w:t>
      </w:r>
      <w:proofErr w:type="spellEnd"/>
      <w:r w:rsidRPr="00B10D9A">
        <w:rPr>
          <w:rFonts w:ascii="Aptos Display" w:hAnsi="Aptos Display"/>
          <w:lang w:val="nl-NL"/>
        </w:rPr>
        <w:t xml:space="preserve"> een minimale frequentie van jaarlijks. Ook is regulering van root-accounts van toepassing op alle niveaus, inclusief Laag. Voor </w:t>
      </w:r>
      <w:proofErr w:type="spellStart"/>
      <w:r w:rsidRPr="00B10D9A">
        <w:rPr>
          <w:rFonts w:ascii="Aptos Display" w:hAnsi="Aptos Display"/>
          <w:lang w:val="nl-NL"/>
        </w:rPr>
        <w:t>logging</w:t>
      </w:r>
      <w:proofErr w:type="spellEnd"/>
      <w:r w:rsidRPr="00B10D9A">
        <w:rPr>
          <w:rFonts w:ascii="Aptos Display" w:hAnsi="Aptos Display"/>
          <w:lang w:val="nl-NL"/>
        </w:rPr>
        <w:t xml:space="preserve"> is bovendien expliciet onderscheid gemaakt tussen functionele en technische </w:t>
      </w:r>
      <w:proofErr w:type="spellStart"/>
      <w:r w:rsidRPr="00B10D9A">
        <w:rPr>
          <w:rFonts w:ascii="Aptos Display" w:hAnsi="Aptos Display"/>
          <w:lang w:val="nl-NL"/>
        </w:rPr>
        <w:t>logging</w:t>
      </w:r>
      <w:proofErr w:type="spellEnd"/>
      <w:r w:rsidRPr="00B10D9A">
        <w:rPr>
          <w:rFonts w:ascii="Aptos Display" w:hAnsi="Aptos Display"/>
          <w:lang w:val="nl-NL"/>
        </w:rPr>
        <w:t>.</w:t>
      </w:r>
    </w:p>
    <w:p w14:paraId="7E4613D6" w14:textId="6EC903E2" w:rsidR="0058780A" w:rsidRPr="00B10D9A" w:rsidRDefault="0058780A" w:rsidP="00B10D9A">
      <w:pPr>
        <w:pStyle w:val="Geenafstand"/>
        <w:numPr>
          <w:ilvl w:val="0"/>
          <w:numId w:val="31"/>
        </w:numPr>
        <w:rPr>
          <w:rFonts w:ascii="Aptos Display" w:hAnsi="Aptos Display"/>
          <w:lang w:val="nl-NL"/>
        </w:rPr>
      </w:pPr>
      <w:r w:rsidRPr="00B10D9A">
        <w:rPr>
          <w:rFonts w:ascii="Aptos Display" w:hAnsi="Aptos Display"/>
          <w:lang w:val="nl-NL"/>
        </w:rPr>
        <w:t xml:space="preserve">Voor </w:t>
      </w:r>
      <w:r w:rsidRPr="00B10D9A">
        <w:rPr>
          <w:rFonts w:ascii="Aptos Display" w:hAnsi="Aptos Display"/>
          <w:b/>
          <w:bCs/>
          <w:lang w:val="nl-NL"/>
        </w:rPr>
        <w:t>Vertrouwelijkheid</w:t>
      </w:r>
      <w:r w:rsidRPr="00B10D9A">
        <w:rPr>
          <w:rFonts w:ascii="Aptos Display" w:hAnsi="Aptos Display"/>
          <w:lang w:val="nl-NL"/>
        </w:rPr>
        <w:t xml:space="preserve"> geldt dat netwerk- en toegangsbeveiliging verder is aangescherpt, met standaard twee-factor authenticatie vanaf vertrouwelijkheidsniveau Midden, het overnemen van 2FA bij federatieve inlog en een strengere scheiding tussen beheer- en gebruikerstoegang. </w:t>
      </w:r>
      <w:proofErr w:type="spellStart"/>
      <w:r w:rsidRPr="00B10D9A">
        <w:rPr>
          <w:rFonts w:ascii="Aptos Display" w:hAnsi="Aptos Display"/>
          <w:lang w:val="nl-NL"/>
        </w:rPr>
        <w:t>Logging</w:t>
      </w:r>
      <w:proofErr w:type="spellEnd"/>
      <w:r w:rsidRPr="00B10D9A">
        <w:rPr>
          <w:rFonts w:ascii="Aptos Display" w:hAnsi="Aptos Display"/>
          <w:lang w:val="nl-NL"/>
        </w:rPr>
        <w:t xml:space="preserve"> en monitoring, OTAP-eisen en gegevensvernietiging zijn nader uitgewerkt. De maatregel Omgaan met kwetsbaarheden is herschreven en logisch opgebouwd van laag naar hoog, waarbij privacy-</w:t>
      </w:r>
      <w:proofErr w:type="spellStart"/>
      <w:r w:rsidRPr="00B10D9A">
        <w:rPr>
          <w:rFonts w:ascii="Aptos Display" w:hAnsi="Aptos Display"/>
          <w:lang w:val="nl-NL"/>
        </w:rPr>
        <w:t>by</w:t>
      </w:r>
      <w:proofErr w:type="spellEnd"/>
      <w:r w:rsidRPr="00B10D9A">
        <w:rPr>
          <w:rFonts w:ascii="Aptos Display" w:hAnsi="Aptos Display"/>
          <w:lang w:val="nl-NL"/>
        </w:rPr>
        <w:t>-design en security-</w:t>
      </w:r>
      <w:proofErr w:type="spellStart"/>
      <w:r w:rsidRPr="00B10D9A">
        <w:rPr>
          <w:rFonts w:ascii="Aptos Display" w:hAnsi="Aptos Display"/>
          <w:lang w:val="nl-NL"/>
        </w:rPr>
        <w:t>by</w:t>
      </w:r>
      <w:proofErr w:type="spellEnd"/>
      <w:r w:rsidRPr="00B10D9A">
        <w:rPr>
          <w:rFonts w:ascii="Aptos Display" w:hAnsi="Aptos Display"/>
          <w:lang w:val="nl-NL"/>
        </w:rPr>
        <w:t>-design nader zijn toegelicht met concrete en specifieke maatregelen. Daarnaast is screening verplicht gesteld voor medewerkers die toegang hebben tot productiegegevens.</w:t>
      </w:r>
    </w:p>
    <w:p w14:paraId="7F1AD56D" w14:textId="52C5832C" w:rsidR="0058780A" w:rsidRDefault="0058780A" w:rsidP="00B10D9A">
      <w:pPr>
        <w:pStyle w:val="Geenafstand"/>
        <w:numPr>
          <w:ilvl w:val="0"/>
          <w:numId w:val="31"/>
        </w:numPr>
        <w:rPr>
          <w:rFonts w:ascii="Aptos Display" w:hAnsi="Aptos Display"/>
          <w:lang w:val="nl-NL"/>
        </w:rPr>
      </w:pPr>
      <w:r w:rsidRPr="00B10D9A">
        <w:rPr>
          <w:rFonts w:ascii="Aptos Display" w:hAnsi="Aptos Display"/>
          <w:lang w:val="nl-NL"/>
        </w:rPr>
        <w:t xml:space="preserve">Binnen de </w:t>
      </w:r>
      <w:r w:rsidRPr="00B10D9A">
        <w:rPr>
          <w:rFonts w:ascii="Aptos Display" w:hAnsi="Aptos Display"/>
          <w:b/>
          <w:bCs/>
          <w:lang w:val="nl-NL"/>
        </w:rPr>
        <w:t>BIV-classificatie</w:t>
      </w:r>
      <w:r w:rsidRPr="00B10D9A">
        <w:rPr>
          <w:rFonts w:ascii="Aptos Display" w:hAnsi="Aptos Display"/>
          <w:lang w:val="nl-NL"/>
        </w:rPr>
        <w:t xml:space="preserve"> zijn de vragen geactualiseerd over onder andere de impact op gebruikers, contractuele verplichtingen en economische en reputatieschade. Ook zijn antwoordopties consistenter en preciezer geformuleerd, zodat de classificatie beter toepasbaar is in de praktijk.</w:t>
      </w:r>
    </w:p>
    <w:p w14:paraId="3C7123AE" w14:textId="77777777" w:rsidR="00B10D9A" w:rsidRPr="00B10D9A" w:rsidRDefault="00B10D9A" w:rsidP="00B10D9A">
      <w:pPr>
        <w:pStyle w:val="Geenafstand"/>
        <w:rPr>
          <w:rFonts w:ascii="Aptos Display" w:hAnsi="Aptos Display"/>
          <w:lang w:val="nl-NL"/>
        </w:rPr>
      </w:pPr>
    </w:p>
    <w:p w14:paraId="1213758B" w14:textId="77777777" w:rsidR="00781E65" w:rsidRPr="00B10D9A" w:rsidRDefault="00CC34FE" w:rsidP="00B10D9A">
      <w:pPr>
        <w:pStyle w:val="Kop1"/>
      </w:pPr>
      <w:bookmarkStart w:id="3" w:name="_Toc222830668"/>
      <w:r w:rsidRPr="00B10D9A">
        <w:t>3. Advies van bureau Edustandaard</w:t>
      </w:r>
      <w:bookmarkEnd w:id="3"/>
      <w:r w:rsidRPr="00B10D9A">
        <w:t xml:space="preserve"> </w:t>
      </w:r>
    </w:p>
    <w:p w14:paraId="563FCF1C" w14:textId="34F70027" w:rsidR="00B10D9A" w:rsidRPr="006767B8" w:rsidRDefault="00234C77" w:rsidP="00714CF6">
      <w:pPr>
        <w:pStyle w:val="Geenafstand"/>
        <w:rPr>
          <w:rFonts w:ascii="Aptos Display" w:hAnsi="Aptos Display"/>
        </w:rPr>
      </w:pPr>
      <w:r w:rsidRPr="006767B8">
        <w:rPr>
          <w:rFonts w:ascii="Aptos Display" w:hAnsi="Aptos Display"/>
        </w:rPr>
        <w:t xml:space="preserve">Bureau Edustandaard neemt na toetsing de adviezen uit de ROSA scan over. </w:t>
      </w:r>
    </w:p>
    <w:p w14:paraId="4ABE825E" w14:textId="1CD5EF08" w:rsidR="00781E65" w:rsidRPr="006767B8" w:rsidRDefault="00234C77" w:rsidP="00714CF6">
      <w:pPr>
        <w:pStyle w:val="Geenafstand"/>
        <w:rPr>
          <w:rFonts w:ascii="Aptos Display" w:hAnsi="Aptos Display"/>
        </w:rPr>
      </w:pPr>
      <w:r w:rsidRPr="006767B8">
        <w:rPr>
          <w:rFonts w:ascii="Aptos Display" w:hAnsi="Aptos Display"/>
        </w:rPr>
        <w:t>Dit resulteert in</w:t>
      </w:r>
      <w:r w:rsidR="00CC34FE" w:rsidRPr="006767B8">
        <w:rPr>
          <w:rFonts w:ascii="Aptos Display" w:hAnsi="Aptos Display"/>
        </w:rPr>
        <w:t xml:space="preserve"> het volgende advies:</w:t>
      </w:r>
    </w:p>
    <w:p w14:paraId="393A4A7D" w14:textId="77777777" w:rsidR="000C2C79" w:rsidRPr="00B10D9A" w:rsidRDefault="000C2C79" w:rsidP="00714CF6">
      <w:pPr>
        <w:pStyle w:val="Geenafstand"/>
        <w:rPr>
          <w:rFonts w:ascii="Aptos Display" w:hAnsi="Aptos Display"/>
          <w:color w:val="333333"/>
        </w:rPr>
      </w:pPr>
    </w:p>
    <w:p w14:paraId="7CBF22D4" w14:textId="2676C3AD" w:rsidR="000C2C79" w:rsidRPr="002A62A6" w:rsidRDefault="00B10D9A" w:rsidP="00714CF6">
      <w:pPr>
        <w:pStyle w:val="Geenafstand"/>
        <w:rPr>
          <w:rFonts w:ascii="Aptos Display" w:hAnsi="Aptos Display"/>
          <w:color w:val="333333"/>
          <w:sz w:val="24"/>
          <w:szCs w:val="24"/>
        </w:rPr>
      </w:pPr>
      <w:r w:rsidRPr="002A62A6">
        <w:rPr>
          <w:rFonts w:ascii="Aptos Display" w:eastAsia="Arial Unicode MS" w:hAnsi="Aptos Display" w:cs="Segoe UI Symbol"/>
          <w:b/>
          <w:color w:val="000000" w:themeColor="text1"/>
          <w:sz w:val="24"/>
          <w:szCs w:val="24"/>
          <w:shd w:val="clear" w:color="auto" w:fill="3E986A"/>
        </w:rPr>
        <w:t xml:space="preserve"> </w:t>
      </w:r>
      <w:proofErr w:type="gramStart"/>
      <w:r w:rsidRPr="002A62A6">
        <w:rPr>
          <w:rFonts w:ascii="Aptos Display" w:eastAsia="Arial Unicode MS" w:hAnsi="Aptos Display" w:cs="Segoe UI Symbol"/>
          <w:b/>
          <w:color w:val="000000" w:themeColor="text1"/>
          <w:sz w:val="24"/>
          <w:szCs w:val="24"/>
          <w:shd w:val="clear" w:color="auto" w:fill="3E986A"/>
        </w:rPr>
        <w:t>✓</w:t>
      </w:r>
      <w:r w:rsidR="000C2C79" w:rsidRPr="002A62A6">
        <w:rPr>
          <w:rFonts w:ascii="Aptos Display" w:eastAsia="Arial Unicode MS" w:hAnsi="Aptos Display" w:cs="Arial Unicode MS"/>
          <w:b/>
          <w:color w:val="000000" w:themeColor="text1"/>
          <w:sz w:val="24"/>
          <w:szCs w:val="24"/>
          <w:shd w:val="clear" w:color="auto" w:fill="3E986A"/>
        </w:rPr>
        <w:t xml:space="preserve"> </w:t>
      </w:r>
      <w:r w:rsidR="000C2C79" w:rsidRPr="002A62A6">
        <w:rPr>
          <w:rFonts w:ascii="Aptos Display" w:eastAsia="Proxima Nova" w:hAnsi="Aptos Display" w:cs="Proxima Nova"/>
          <w:color w:val="000000" w:themeColor="text1"/>
          <w:sz w:val="24"/>
          <w:szCs w:val="24"/>
        </w:rPr>
        <w:t xml:space="preserve"> </w:t>
      </w:r>
      <w:r w:rsidR="000C2C79" w:rsidRPr="002A62A6">
        <w:rPr>
          <w:rFonts w:ascii="Aptos Display" w:eastAsia="Proxima Nova" w:hAnsi="Aptos Display" w:cs="Proxima Nova"/>
          <w:b/>
          <w:color w:val="000000" w:themeColor="text1"/>
          <w:sz w:val="24"/>
          <w:szCs w:val="24"/>
        </w:rPr>
        <w:t>Goed</w:t>
      </w:r>
      <w:proofErr w:type="gramEnd"/>
    </w:p>
    <w:p w14:paraId="01E2196C" w14:textId="1D953116" w:rsidR="00B729D4" w:rsidRPr="00B10D9A" w:rsidRDefault="00B729D4" w:rsidP="00B10D9A">
      <w:pPr>
        <w:pStyle w:val="Geenafstand"/>
        <w:numPr>
          <w:ilvl w:val="0"/>
          <w:numId w:val="30"/>
        </w:numPr>
        <w:rPr>
          <w:rFonts w:ascii="Aptos Display" w:eastAsia="Proxima Nova" w:hAnsi="Aptos Display" w:cs="Proxima Nova"/>
          <w:b/>
          <w:bCs/>
          <w:color w:val="000000" w:themeColor="text1"/>
        </w:rPr>
      </w:pPr>
      <w:r w:rsidRPr="00B10D9A">
        <w:rPr>
          <w:rFonts w:ascii="Aptos Display" w:eastAsia="Proxima Nova" w:hAnsi="Aptos Display" w:cs="Proxima Nova"/>
          <w:b/>
          <w:bCs/>
          <w:color w:val="000000" w:themeColor="text1"/>
        </w:rPr>
        <w:t>A</w:t>
      </w:r>
      <w:r w:rsidR="000C2C79" w:rsidRPr="00B10D9A">
        <w:rPr>
          <w:rFonts w:ascii="Aptos Display" w:eastAsia="Proxima Nova" w:hAnsi="Aptos Display" w:cs="Proxima Nova"/>
          <w:b/>
          <w:bCs/>
          <w:color w:val="000000" w:themeColor="text1"/>
        </w:rPr>
        <w:t>anbevelingen uit de eerdere ROSA-scan in 2017 zijn opgevolgd</w:t>
      </w:r>
      <w:r w:rsidR="00295911" w:rsidRPr="00B10D9A">
        <w:rPr>
          <w:rFonts w:ascii="Aptos Display" w:eastAsia="Proxima Nova" w:hAnsi="Aptos Display" w:cs="Proxima Nova"/>
          <w:b/>
          <w:bCs/>
          <w:color w:val="000000" w:themeColor="text1"/>
        </w:rPr>
        <w:t>.</w:t>
      </w:r>
    </w:p>
    <w:p w14:paraId="7C00DC1E" w14:textId="77777777" w:rsidR="00A64204" w:rsidRPr="00B10D9A" w:rsidRDefault="00A64204" w:rsidP="00B10D9A">
      <w:pPr>
        <w:pStyle w:val="Geenafstand"/>
        <w:numPr>
          <w:ilvl w:val="1"/>
          <w:numId w:val="30"/>
        </w:numPr>
        <w:rPr>
          <w:rFonts w:ascii="Aptos Display" w:eastAsia="Proxima Nova" w:hAnsi="Aptos Display" w:cs="Proxima Nova"/>
          <w:color w:val="000000" w:themeColor="text1"/>
          <w:lang w:val="nl-NL"/>
        </w:rPr>
      </w:pPr>
      <w:r w:rsidRPr="00B10D9A">
        <w:rPr>
          <w:rFonts w:ascii="Aptos Display" w:eastAsia="Proxima Nova" w:hAnsi="Aptos Display" w:cs="Proxima Nova"/>
          <w:color w:val="000000" w:themeColor="text1"/>
          <w:lang w:val="nl-NL"/>
        </w:rPr>
        <w:t>IBP (Incident Respons): In tegenstelling tot 2017 zijn processen voor notificatie en '</w:t>
      </w:r>
      <w:proofErr w:type="spellStart"/>
      <w:r w:rsidRPr="00B10D9A">
        <w:rPr>
          <w:rFonts w:ascii="Aptos Display" w:eastAsia="Proxima Nova" w:hAnsi="Aptos Display" w:cs="Proxima Nova"/>
          <w:color w:val="000000" w:themeColor="text1"/>
          <w:lang w:val="nl-NL"/>
        </w:rPr>
        <w:t>rollback</w:t>
      </w:r>
      <w:proofErr w:type="spellEnd"/>
      <w:r w:rsidRPr="00B10D9A">
        <w:rPr>
          <w:rFonts w:ascii="Aptos Display" w:eastAsia="Proxima Nova" w:hAnsi="Aptos Display" w:cs="Proxima Nova"/>
          <w:color w:val="000000" w:themeColor="text1"/>
          <w:lang w:val="nl-NL"/>
        </w:rPr>
        <w:t>-scenario's' nu expliciet verplicht gesteld.</w:t>
      </w:r>
    </w:p>
    <w:p w14:paraId="480960C3" w14:textId="77777777" w:rsidR="00A64204" w:rsidRPr="00B10D9A" w:rsidRDefault="00A64204" w:rsidP="00B10D9A">
      <w:pPr>
        <w:pStyle w:val="Geenafstand"/>
        <w:numPr>
          <w:ilvl w:val="1"/>
          <w:numId w:val="30"/>
        </w:numPr>
        <w:rPr>
          <w:rFonts w:ascii="Aptos Display" w:eastAsia="Proxima Nova" w:hAnsi="Aptos Display" w:cs="Proxima Nova"/>
          <w:color w:val="000000" w:themeColor="text1"/>
          <w:lang w:val="nl-NL"/>
        </w:rPr>
      </w:pPr>
      <w:r w:rsidRPr="00B10D9A">
        <w:rPr>
          <w:rFonts w:ascii="Aptos Display" w:eastAsia="Proxima Nova" w:hAnsi="Aptos Display" w:cs="Proxima Nova"/>
          <w:color w:val="000000" w:themeColor="text1"/>
          <w:lang w:val="nl-NL"/>
        </w:rPr>
        <w:t>Identiteiten (Authenticatie): In plaats van generieke eisen schrijft v4.0 nu specifieke middelen (zoals 2FA) voor per risiconiveau.</w:t>
      </w:r>
    </w:p>
    <w:p w14:paraId="2AD1E80A" w14:textId="77777777" w:rsidR="00A64204" w:rsidRPr="00B10D9A" w:rsidRDefault="00A64204" w:rsidP="00B10D9A">
      <w:pPr>
        <w:pStyle w:val="Geenafstand"/>
        <w:numPr>
          <w:ilvl w:val="1"/>
          <w:numId w:val="30"/>
        </w:numPr>
        <w:rPr>
          <w:rFonts w:ascii="Aptos Display" w:eastAsia="Proxima Nova" w:hAnsi="Aptos Display" w:cs="Proxima Nova"/>
          <w:color w:val="000000" w:themeColor="text1"/>
          <w:lang w:val="nl-NL"/>
        </w:rPr>
      </w:pPr>
      <w:r w:rsidRPr="00B10D9A">
        <w:rPr>
          <w:rFonts w:ascii="Aptos Display" w:eastAsia="Proxima Nova" w:hAnsi="Aptos Display" w:cs="Proxima Nova"/>
          <w:color w:val="000000" w:themeColor="text1"/>
          <w:lang w:val="nl-NL"/>
        </w:rPr>
        <w:t>Semantiek (Definities): De in 2017 geconstateerde afwijking op BIV-definities is hersteld door deze operationeel en AVG-consistent te maken.</w:t>
      </w:r>
    </w:p>
    <w:p w14:paraId="31BE08FD" w14:textId="0141D693" w:rsidR="00295911" w:rsidRPr="00B10D9A" w:rsidRDefault="00295911" w:rsidP="00B10D9A">
      <w:pPr>
        <w:pStyle w:val="Geenafstand"/>
        <w:numPr>
          <w:ilvl w:val="0"/>
          <w:numId w:val="30"/>
        </w:numPr>
        <w:rPr>
          <w:rFonts w:ascii="Aptos Display" w:eastAsia="Proxima Nova" w:hAnsi="Aptos Display" w:cs="Proxima Nova"/>
          <w:b/>
          <w:bCs/>
          <w:color w:val="000000" w:themeColor="text1"/>
        </w:rPr>
      </w:pPr>
      <w:r w:rsidRPr="00B10D9A">
        <w:rPr>
          <w:rFonts w:ascii="Aptos Display" w:eastAsia="Proxima Nova" w:hAnsi="Aptos Display" w:cs="Proxima Nova"/>
          <w:b/>
          <w:bCs/>
          <w:color w:val="000000" w:themeColor="text1"/>
        </w:rPr>
        <w:t>Governance</w:t>
      </w:r>
      <w:r w:rsidR="008069A4" w:rsidRPr="00B10D9A">
        <w:rPr>
          <w:rFonts w:ascii="Aptos Display" w:eastAsia="Proxima Nova" w:hAnsi="Aptos Display" w:cs="Proxima Nova"/>
          <w:b/>
          <w:bCs/>
          <w:color w:val="000000" w:themeColor="text1"/>
        </w:rPr>
        <w:t xml:space="preserve"> is compliant</w:t>
      </w:r>
      <w:r w:rsidRPr="00B10D9A">
        <w:rPr>
          <w:rFonts w:ascii="Aptos Display" w:eastAsia="Proxima Nova" w:hAnsi="Aptos Display" w:cs="Proxima Nova"/>
          <w:b/>
          <w:bCs/>
          <w:color w:val="000000" w:themeColor="text1"/>
        </w:rPr>
        <w:t xml:space="preserve"> en </w:t>
      </w:r>
      <w:r w:rsidR="006E275D" w:rsidRPr="00B10D9A">
        <w:rPr>
          <w:rFonts w:ascii="Aptos Display" w:eastAsia="Proxima Nova" w:hAnsi="Aptos Display" w:cs="Proxima Nova"/>
          <w:b/>
          <w:bCs/>
          <w:color w:val="000000" w:themeColor="text1"/>
        </w:rPr>
        <w:t xml:space="preserve">er is sprake van </w:t>
      </w:r>
      <w:r w:rsidRPr="00B10D9A">
        <w:rPr>
          <w:rFonts w:ascii="Aptos Display" w:eastAsia="Proxima Nova" w:hAnsi="Aptos Display" w:cs="Proxima Nova"/>
          <w:b/>
          <w:bCs/>
          <w:color w:val="000000" w:themeColor="text1"/>
        </w:rPr>
        <w:t>Sectorbrede Dekking</w:t>
      </w:r>
      <w:r w:rsidR="008069A4" w:rsidRPr="00B10D9A">
        <w:rPr>
          <w:rFonts w:ascii="Aptos Display" w:eastAsia="Proxima Nova" w:hAnsi="Aptos Display" w:cs="Proxima Nova"/>
          <w:b/>
          <w:bCs/>
          <w:color w:val="000000" w:themeColor="text1"/>
        </w:rPr>
        <w:t xml:space="preserve"> voor het schema</w:t>
      </w:r>
    </w:p>
    <w:p w14:paraId="626BAAA0" w14:textId="77777777" w:rsidR="00295911" w:rsidRPr="00B10D9A" w:rsidRDefault="00295911" w:rsidP="00B10D9A">
      <w:pPr>
        <w:pStyle w:val="Geenafstand"/>
        <w:numPr>
          <w:ilvl w:val="1"/>
          <w:numId w:val="30"/>
        </w:numPr>
        <w:rPr>
          <w:rFonts w:ascii="Aptos Display" w:eastAsia="Proxima Nova" w:hAnsi="Aptos Display" w:cs="Proxima Nova"/>
          <w:color w:val="000000" w:themeColor="text1"/>
          <w:lang w:val="nl-NL"/>
        </w:rPr>
      </w:pPr>
      <w:r w:rsidRPr="00B10D9A">
        <w:rPr>
          <w:rFonts w:ascii="Aptos Display" w:eastAsia="Proxima Nova" w:hAnsi="Aptos Display" w:cs="Proxima Nova"/>
          <w:color w:val="000000" w:themeColor="text1"/>
          <w:lang w:val="nl-NL"/>
        </w:rPr>
        <w:t xml:space="preserve">Scope: Het schema is </w:t>
      </w:r>
      <w:proofErr w:type="spellStart"/>
      <w:r w:rsidRPr="00B10D9A">
        <w:rPr>
          <w:rFonts w:ascii="Aptos Display" w:eastAsia="Proxima Nova" w:hAnsi="Aptos Display" w:cs="Proxima Nova"/>
          <w:color w:val="000000" w:themeColor="text1"/>
          <w:lang w:val="nl-NL"/>
        </w:rPr>
        <w:t>Fully</w:t>
      </w:r>
      <w:proofErr w:type="spellEnd"/>
      <w:r w:rsidRPr="00B10D9A">
        <w:rPr>
          <w:rFonts w:ascii="Aptos Display" w:eastAsia="Proxima Nova" w:hAnsi="Aptos Display" w:cs="Proxima Nova"/>
          <w:color w:val="000000" w:themeColor="text1"/>
          <w:lang w:val="nl-NL"/>
        </w:rPr>
        <w:t xml:space="preserve"> </w:t>
      </w:r>
      <w:proofErr w:type="spellStart"/>
      <w:r w:rsidRPr="00B10D9A">
        <w:rPr>
          <w:rFonts w:ascii="Aptos Display" w:eastAsia="Proxima Nova" w:hAnsi="Aptos Display" w:cs="Proxima Nova"/>
          <w:color w:val="000000" w:themeColor="text1"/>
          <w:lang w:val="nl-NL"/>
        </w:rPr>
        <w:t>Conformant</w:t>
      </w:r>
      <w:proofErr w:type="spellEnd"/>
      <w:r w:rsidRPr="00B10D9A">
        <w:rPr>
          <w:rFonts w:ascii="Aptos Display" w:eastAsia="Proxima Nova" w:hAnsi="Aptos Display" w:cs="Proxima Nova"/>
          <w:color w:val="000000" w:themeColor="text1"/>
          <w:lang w:val="nl-NL"/>
        </w:rPr>
        <w:t xml:space="preserve"> en dekt de gehele sector (PO, VO, MBO, HO) als generieke standaard.</w:t>
      </w:r>
    </w:p>
    <w:p w14:paraId="7EF081D5" w14:textId="03A8D74A" w:rsidR="00B1434B" w:rsidRPr="00B10D9A" w:rsidRDefault="00295911" w:rsidP="00B10D9A">
      <w:pPr>
        <w:pStyle w:val="Geenafstand"/>
        <w:numPr>
          <w:ilvl w:val="1"/>
          <w:numId w:val="30"/>
        </w:numPr>
        <w:rPr>
          <w:rFonts w:ascii="Aptos Display" w:eastAsia="Proxima Nova" w:hAnsi="Aptos Display" w:cs="Proxima Nova"/>
          <w:color w:val="000000" w:themeColor="text1"/>
          <w:lang w:val="nl-NL"/>
        </w:rPr>
      </w:pPr>
      <w:r w:rsidRPr="00B10D9A">
        <w:rPr>
          <w:rFonts w:ascii="Aptos Display" w:eastAsia="Proxima Nova" w:hAnsi="Aptos Display" w:cs="Proxima Nova"/>
          <w:color w:val="000000" w:themeColor="text1"/>
          <w:lang w:val="nl-NL"/>
        </w:rPr>
        <w:t xml:space="preserve">Borging: De </w:t>
      </w:r>
      <w:proofErr w:type="spellStart"/>
      <w:r w:rsidRPr="00B10D9A">
        <w:rPr>
          <w:rFonts w:ascii="Aptos Display" w:eastAsia="Proxima Nova" w:hAnsi="Aptos Display" w:cs="Proxima Nova"/>
          <w:color w:val="000000" w:themeColor="text1"/>
          <w:lang w:val="nl-NL"/>
        </w:rPr>
        <w:t>governance</w:t>
      </w:r>
      <w:proofErr w:type="spellEnd"/>
      <w:r w:rsidRPr="00B10D9A">
        <w:rPr>
          <w:rFonts w:ascii="Aptos Display" w:eastAsia="Proxima Nova" w:hAnsi="Aptos Display" w:cs="Proxima Nova"/>
          <w:color w:val="000000" w:themeColor="text1"/>
          <w:lang w:val="nl-NL"/>
        </w:rPr>
        <w:t xml:space="preserve"> is compliant en juridisch verankerd in het </w:t>
      </w:r>
      <w:proofErr w:type="spellStart"/>
      <w:r w:rsidRPr="00B10D9A">
        <w:rPr>
          <w:rFonts w:ascii="Aptos Display" w:eastAsia="Proxima Nova" w:hAnsi="Aptos Display" w:cs="Proxima Nova"/>
          <w:color w:val="000000" w:themeColor="text1"/>
          <w:lang w:val="nl-NL"/>
        </w:rPr>
        <w:t>Privacyconvenant</w:t>
      </w:r>
      <w:proofErr w:type="spellEnd"/>
      <w:r w:rsidRPr="00B10D9A">
        <w:rPr>
          <w:rFonts w:ascii="Aptos Display" w:eastAsia="Proxima Nova" w:hAnsi="Aptos Display" w:cs="Proxima Nova"/>
          <w:color w:val="000000" w:themeColor="text1"/>
          <w:lang w:val="nl-NL"/>
        </w:rPr>
        <w:t xml:space="preserve"> en </w:t>
      </w:r>
      <w:proofErr w:type="spellStart"/>
      <w:r w:rsidRPr="00B10D9A">
        <w:rPr>
          <w:rFonts w:ascii="Aptos Display" w:eastAsia="Proxima Nova" w:hAnsi="Aptos Display" w:cs="Proxima Nova"/>
          <w:color w:val="000000" w:themeColor="text1"/>
          <w:lang w:val="nl-NL"/>
        </w:rPr>
        <w:t>Edu</w:t>
      </w:r>
      <w:proofErr w:type="spellEnd"/>
      <w:r w:rsidRPr="00B10D9A">
        <w:rPr>
          <w:rFonts w:ascii="Aptos Display" w:eastAsia="Proxima Nova" w:hAnsi="Aptos Display" w:cs="Proxima Nova"/>
          <w:color w:val="000000" w:themeColor="text1"/>
          <w:lang w:val="nl-NL"/>
        </w:rPr>
        <w:t>-V.</w:t>
      </w:r>
    </w:p>
    <w:p w14:paraId="1CAF98DB" w14:textId="13F41475" w:rsidR="00926890" w:rsidRPr="00B10D9A" w:rsidRDefault="00926890" w:rsidP="00B10D9A">
      <w:pPr>
        <w:pStyle w:val="Geenafstand"/>
        <w:numPr>
          <w:ilvl w:val="0"/>
          <w:numId w:val="30"/>
        </w:numPr>
        <w:rPr>
          <w:rFonts w:ascii="Aptos Display" w:eastAsia="Proxima Nova" w:hAnsi="Aptos Display" w:cs="Proxima Nova"/>
          <w:color w:val="000000" w:themeColor="text1"/>
          <w:lang w:val="nl-NL"/>
        </w:rPr>
      </w:pPr>
      <w:r w:rsidRPr="00B10D9A">
        <w:rPr>
          <w:rFonts w:ascii="Aptos Display" w:eastAsia="Proxima Nova" w:hAnsi="Aptos Display" w:cs="Proxima Nova"/>
          <w:b/>
          <w:bCs/>
          <w:color w:val="000000" w:themeColor="text1"/>
        </w:rPr>
        <w:t>Interoperabiliteit</w:t>
      </w:r>
      <w:r w:rsidRPr="00B10D9A">
        <w:rPr>
          <w:rFonts w:ascii="Aptos Display" w:eastAsia="Proxima Nova" w:hAnsi="Aptos Display" w:cs="Proxima Nova"/>
          <w:b/>
          <w:bCs/>
          <w:color w:val="000000" w:themeColor="text1"/>
          <w:lang w:val="nl-NL"/>
        </w:rPr>
        <w:t xml:space="preserve"> via Open Standaarden</w:t>
      </w:r>
      <w:r w:rsidR="006E275D" w:rsidRPr="00B10D9A">
        <w:rPr>
          <w:rFonts w:ascii="Aptos Display" w:eastAsia="Proxima Nova" w:hAnsi="Aptos Display" w:cs="Proxima Nova"/>
          <w:b/>
          <w:bCs/>
          <w:color w:val="000000" w:themeColor="text1"/>
          <w:lang w:val="nl-NL"/>
        </w:rPr>
        <w:t xml:space="preserve"> is compliant.</w:t>
      </w:r>
    </w:p>
    <w:p w14:paraId="1787CC53" w14:textId="288256A6" w:rsidR="00926890" w:rsidRPr="00B10D9A" w:rsidRDefault="00926890" w:rsidP="00B10D9A">
      <w:pPr>
        <w:pStyle w:val="Geenafstand"/>
        <w:numPr>
          <w:ilvl w:val="1"/>
          <w:numId w:val="30"/>
        </w:numPr>
        <w:rPr>
          <w:rFonts w:ascii="Aptos Display" w:eastAsia="Proxima Nova" w:hAnsi="Aptos Display" w:cs="Proxima Nova"/>
          <w:color w:val="000000" w:themeColor="text1"/>
          <w:lang w:val="nl-NL"/>
        </w:rPr>
      </w:pPr>
      <w:r w:rsidRPr="00B10D9A">
        <w:rPr>
          <w:rFonts w:ascii="Aptos Display" w:eastAsia="Proxima Nova" w:hAnsi="Aptos Display" w:cs="Proxima Nova"/>
          <w:color w:val="000000" w:themeColor="text1"/>
          <w:lang w:val="nl-NL"/>
        </w:rPr>
        <w:t>Fundament: Het schema is Compliant door volledige adoptie van externe standaarden (ISO 27002:2022, NIST, OWASP).</w:t>
      </w:r>
    </w:p>
    <w:p w14:paraId="04FABE26" w14:textId="77777777" w:rsidR="00234C77" w:rsidRPr="00624217" w:rsidRDefault="00234C77" w:rsidP="00714CF6">
      <w:pPr>
        <w:pStyle w:val="Geenafstand"/>
        <w:rPr>
          <w:rFonts w:ascii="Aptos Display" w:eastAsia="Proxima Nova" w:hAnsi="Aptos Display" w:cs="Proxima Nova"/>
          <w:color w:val="000000" w:themeColor="text1"/>
          <w:sz w:val="20"/>
          <w:szCs w:val="20"/>
          <w:lang w:val="nl-NL"/>
        </w:rPr>
      </w:pPr>
    </w:p>
    <w:p w14:paraId="4D3B16C0" w14:textId="7CB033D7" w:rsidR="008677AC" w:rsidRPr="001C3EAF" w:rsidRDefault="00F8317C" w:rsidP="00714CF6">
      <w:pPr>
        <w:pStyle w:val="Geenafstand"/>
        <w:rPr>
          <w:rFonts w:ascii="Aptos Display" w:hAnsi="Aptos Display"/>
          <w:b/>
          <w:color w:val="3E986A"/>
          <w:sz w:val="24"/>
          <w:szCs w:val="24"/>
        </w:rPr>
      </w:pPr>
      <w:r w:rsidRPr="001C3EAF">
        <w:rPr>
          <w:rFonts w:ascii="Aptos Display" w:hAnsi="Aptos Display"/>
          <w:b/>
          <w:bCs/>
          <w:color w:val="333333"/>
          <w:sz w:val="24"/>
          <w:szCs w:val="24"/>
        </w:rPr>
        <w:t>Aanvullende adviezen</w:t>
      </w:r>
      <w:r w:rsidR="00FF7DC2" w:rsidRPr="001C3EAF">
        <w:rPr>
          <w:rFonts w:ascii="Aptos Display" w:hAnsi="Aptos Display"/>
          <w:b/>
          <w:bCs/>
          <w:color w:val="333333"/>
          <w:sz w:val="24"/>
          <w:szCs w:val="24"/>
        </w:rPr>
        <w:t>, al wel</w:t>
      </w:r>
      <w:r w:rsidRPr="001C3EAF">
        <w:rPr>
          <w:rFonts w:ascii="Aptos Display" w:hAnsi="Aptos Display"/>
          <w:b/>
          <w:bCs/>
          <w:color w:val="333333"/>
          <w:sz w:val="24"/>
          <w:szCs w:val="24"/>
        </w:rPr>
        <w:t xml:space="preserve"> met </w:t>
      </w:r>
      <w:proofErr w:type="gramStart"/>
      <w:r w:rsidRPr="001C3EAF">
        <w:rPr>
          <w:rFonts w:ascii="Aptos Display" w:hAnsi="Aptos Display"/>
          <w:b/>
          <w:bCs/>
          <w:color w:val="333333"/>
          <w:sz w:val="24"/>
          <w:szCs w:val="24"/>
        </w:rPr>
        <w:t>beoordeling</w:t>
      </w:r>
      <w:r w:rsidRPr="001C3EAF">
        <w:rPr>
          <w:rFonts w:ascii="Aptos Display" w:hAnsi="Aptos Display"/>
          <w:color w:val="333333"/>
          <w:sz w:val="24"/>
          <w:szCs w:val="24"/>
        </w:rPr>
        <w:t xml:space="preserve"> </w:t>
      </w:r>
      <w:r w:rsidR="008677AC" w:rsidRPr="001C3EAF">
        <w:rPr>
          <w:rStyle w:val="normaltextrun"/>
          <w:rFonts w:ascii="Aptos Display" w:hAnsi="Aptos Display"/>
          <w:b/>
          <w:bCs/>
          <w:color w:val="F3F3F3"/>
          <w:sz w:val="24"/>
          <w:szCs w:val="24"/>
          <w:shd w:val="clear" w:color="auto" w:fill="3E986A"/>
        </w:rPr>
        <w:t> ✓</w:t>
      </w:r>
      <w:proofErr w:type="gramEnd"/>
      <w:r w:rsidR="008677AC" w:rsidRPr="001C3EAF">
        <w:rPr>
          <w:rStyle w:val="normaltextrun"/>
          <w:rFonts w:ascii="Aptos Display" w:hAnsi="Aptos Display"/>
          <w:b/>
          <w:bCs/>
          <w:color w:val="F3F3F3"/>
          <w:sz w:val="24"/>
          <w:szCs w:val="24"/>
          <w:shd w:val="clear" w:color="auto" w:fill="3E986A"/>
        </w:rPr>
        <w:t> </w:t>
      </w:r>
      <w:r w:rsidR="008677AC" w:rsidRPr="001C3EAF">
        <w:rPr>
          <w:rStyle w:val="normaltextrun"/>
          <w:rFonts w:ascii="Aptos Display" w:hAnsi="Aptos Display"/>
          <w:color w:val="000000"/>
          <w:sz w:val="24"/>
          <w:szCs w:val="24"/>
          <w:shd w:val="clear" w:color="auto" w:fill="FFFFFF"/>
        </w:rPr>
        <w:t xml:space="preserve"> </w:t>
      </w:r>
      <w:r w:rsidR="008677AC" w:rsidRPr="001C3EAF">
        <w:rPr>
          <w:rStyle w:val="normaltextrun"/>
          <w:rFonts w:ascii="Aptos Display" w:hAnsi="Aptos Display"/>
          <w:b/>
          <w:bCs/>
          <w:color w:val="000000"/>
          <w:sz w:val="24"/>
          <w:szCs w:val="24"/>
          <w:shd w:val="clear" w:color="auto" w:fill="FFFFFF"/>
        </w:rPr>
        <w:t>Goed</w:t>
      </w:r>
      <w:r w:rsidR="008677AC" w:rsidRPr="001C3EAF">
        <w:rPr>
          <w:rStyle w:val="eop"/>
          <w:rFonts w:ascii="Aptos Display" w:hAnsi="Aptos Display"/>
          <w:b/>
          <w:bCs/>
          <w:color w:val="000000"/>
          <w:sz w:val="28"/>
          <w:szCs w:val="28"/>
          <w:shd w:val="clear" w:color="auto" w:fill="FFFFFF"/>
        </w:rPr>
        <w:t> </w:t>
      </w:r>
    </w:p>
    <w:p w14:paraId="248FD963" w14:textId="2640BC7B" w:rsidR="00926890" w:rsidRPr="001C3EAF" w:rsidRDefault="009C5A83" w:rsidP="00714CF6">
      <w:pPr>
        <w:pStyle w:val="Geenafstand"/>
        <w:rPr>
          <w:rFonts w:ascii="Aptos Display" w:eastAsia="Proxima Nova" w:hAnsi="Aptos Display" w:cs="Proxima Nova"/>
          <w:b/>
          <w:bCs/>
          <w:color w:val="000000" w:themeColor="text1"/>
          <w:lang w:val="nl-NL"/>
        </w:rPr>
      </w:pPr>
      <w:r w:rsidRPr="001C3EAF">
        <w:rPr>
          <w:rFonts w:ascii="Aptos Display" w:eastAsia="Proxima Nova" w:hAnsi="Aptos Display" w:cs="Proxima Nova"/>
          <w:b/>
          <w:bCs/>
          <w:color w:val="000000" w:themeColor="text1"/>
          <w:lang w:val="nl-NL"/>
        </w:rPr>
        <w:t>P</w:t>
      </w:r>
      <w:r w:rsidR="00926890" w:rsidRPr="001C3EAF">
        <w:rPr>
          <w:rFonts w:ascii="Aptos Display" w:eastAsia="Proxima Nova" w:hAnsi="Aptos Display" w:cs="Proxima Nova"/>
          <w:b/>
          <w:bCs/>
          <w:color w:val="000000" w:themeColor="text1"/>
          <w:lang w:val="nl-NL"/>
        </w:rPr>
        <w:t>rofessionalisering naar Data-gedreven Toezicht</w:t>
      </w:r>
    </w:p>
    <w:p w14:paraId="3D9362A3" w14:textId="77777777" w:rsidR="00926890" w:rsidRPr="00B10D9A" w:rsidRDefault="00926890" w:rsidP="00947A04">
      <w:pPr>
        <w:pStyle w:val="Geenafstand"/>
        <w:numPr>
          <w:ilvl w:val="0"/>
          <w:numId w:val="32"/>
        </w:numPr>
        <w:rPr>
          <w:rFonts w:ascii="Aptos Display" w:eastAsia="Proxima Nova" w:hAnsi="Aptos Display" w:cs="Proxima Nova"/>
          <w:color w:val="000000" w:themeColor="text1"/>
          <w:lang w:val="nl-NL"/>
        </w:rPr>
      </w:pPr>
      <w:r w:rsidRPr="00B10D9A">
        <w:rPr>
          <w:rFonts w:ascii="Aptos Display" w:eastAsia="Proxima Nova" w:hAnsi="Aptos Display" w:cs="Proxima Nova"/>
          <w:color w:val="000000" w:themeColor="text1"/>
          <w:lang w:val="nl-NL"/>
        </w:rPr>
        <w:t xml:space="preserve">Product advies: Maak de output van de audit </w:t>
      </w:r>
      <w:proofErr w:type="spellStart"/>
      <w:r w:rsidRPr="00B10D9A">
        <w:rPr>
          <w:rFonts w:ascii="Aptos Display" w:eastAsia="Proxima Nova" w:hAnsi="Aptos Display" w:cs="Proxima Nova"/>
          <w:color w:val="000000" w:themeColor="text1"/>
          <w:lang w:val="nl-NL"/>
        </w:rPr>
        <w:t>machineleesbaar</w:t>
      </w:r>
      <w:proofErr w:type="spellEnd"/>
      <w:r w:rsidRPr="00B10D9A">
        <w:rPr>
          <w:rFonts w:ascii="Aptos Display" w:eastAsia="Proxima Nova" w:hAnsi="Aptos Display" w:cs="Proxima Nova"/>
          <w:color w:val="000000" w:themeColor="text1"/>
          <w:lang w:val="nl-NL"/>
        </w:rPr>
        <w:t xml:space="preserve"> (JSON/XML) zodat inkoopcollectieven dit automatisch kunnen verwerken.</w:t>
      </w:r>
    </w:p>
    <w:p w14:paraId="5A3BDF7B" w14:textId="77777777" w:rsidR="00926890" w:rsidRPr="00B10D9A" w:rsidRDefault="00926890" w:rsidP="00947A04">
      <w:pPr>
        <w:pStyle w:val="Geenafstand"/>
        <w:numPr>
          <w:ilvl w:val="0"/>
          <w:numId w:val="32"/>
        </w:numPr>
        <w:rPr>
          <w:rFonts w:ascii="Aptos Display" w:eastAsia="Proxima Nova" w:hAnsi="Aptos Display" w:cs="Proxima Nova"/>
          <w:color w:val="000000" w:themeColor="text1"/>
          <w:lang w:val="nl-NL"/>
        </w:rPr>
      </w:pPr>
      <w:r w:rsidRPr="00B10D9A">
        <w:rPr>
          <w:rFonts w:ascii="Aptos Display" w:eastAsia="Proxima Nova" w:hAnsi="Aptos Display" w:cs="Proxima Nova"/>
          <w:color w:val="000000" w:themeColor="text1"/>
          <w:lang w:val="nl-NL"/>
        </w:rPr>
        <w:t>Product advies: Vervang de huidige Excel-</w:t>
      </w:r>
      <w:proofErr w:type="spellStart"/>
      <w:r w:rsidRPr="00B10D9A">
        <w:rPr>
          <w:rFonts w:ascii="Aptos Display" w:eastAsia="Proxima Nova" w:hAnsi="Aptos Display" w:cs="Proxima Nova"/>
          <w:color w:val="000000" w:themeColor="text1"/>
          <w:lang w:val="nl-NL"/>
        </w:rPr>
        <w:t>tooling</w:t>
      </w:r>
      <w:proofErr w:type="spellEnd"/>
      <w:r w:rsidRPr="00B10D9A">
        <w:rPr>
          <w:rFonts w:ascii="Aptos Display" w:eastAsia="Proxima Nova" w:hAnsi="Aptos Display" w:cs="Proxima Nova"/>
          <w:color w:val="000000" w:themeColor="text1"/>
          <w:lang w:val="nl-NL"/>
        </w:rPr>
        <w:t xml:space="preserve"> door een centrale online </w:t>
      </w:r>
      <w:proofErr w:type="spellStart"/>
      <w:r w:rsidRPr="00B10D9A">
        <w:rPr>
          <w:rFonts w:ascii="Aptos Display" w:eastAsia="Proxima Nova" w:hAnsi="Aptos Display" w:cs="Proxima Nova"/>
          <w:color w:val="000000" w:themeColor="text1"/>
          <w:lang w:val="nl-NL"/>
        </w:rPr>
        <w:t>self</w:t>
      </w:r>
      <w:proofErr w:type="spellEnd"/>
      <w:r w:rsidRPr="00B10D9A">
        <w:rPr>
          <w:rFonts w:ascii="Aptos Display" w:eastAsia="Proxima Nova" w:hAnsi="Aptos Display" w:cs="Proxima Nova"/>
          <w:color w:val="000000" w:themeColor="text1"/>
          <w:lang w:val="nl-NL"/>
        </w:rPr>
        <w:t>-assessment applicatie voor betere benchmarking.</w:t>
      </w:r>
    </w:p>
    <w:p w14:paraId="0BF7EA08" w14:textId="77777777" w:rsidR="009C5A83" w:rsidRDefault="00926890" w:rsidP="00947A04">
      <w:pPr>
        <w:pStyle w:val="Geenafstand"/>
        <w:numPr>
          <w:ilvl w:val="0"/>
          <w:numId w:val="32"/>
        </w:numPr>
        <w:rPr>
          <w:rFonts w:ascii="Aptos Display" w:eastAsia="Proxima Nova" w:hAnsi="Aptos Display" w:cs="Proxima Nova"/>
          <w:color w:val="000000" w:themeColor="text1"/>
          <w:lang w:val="nl-NL"/>
        </w:rPr>
      </w:pPr>
      <w:r w:rsidRPr="00B10D9A">
        <w:rPr>
          <w:rFonts w:ascii="Aptos Display" w:eastAsia="Proxima Nova" w:hAnsi="Aptos Display" w:cs="Proxima Nova"/>
          <w:color w:val="000000" w:themeColor="text1"/>
          <w:lang w:val="nl-NL"/>
        </w:rPr>
        <w:t>Context advies: Werk verwijzingen in juridische kaders (</w:t>
      </w:r>
      <w:proofErr w:type="spellStart"/>
      <w:r w:rsidRPr="00B10D9A">
        <w:rPr>
          <w:rFonts w:ascii="Aptos Display" w:eastAsia="Proxima Nova" w:hAnsi="Aptos Display" w:cs="Proxima Nova"/>
          <w:color w:val="000000" w:themeColor="text1"/>
          <w:lang w:val="nl-NL"/>
        </w:rPr>
        <w:t>Edu</w:t>
      </w:r>
      <w:proofErr w:type="spellEnd"/>
      <w:r w:rsidRPr="00B10D9A">
        <w:rPr>
          <w:rFonts w:ascii="Aptos Display" w:eastAsia="Proxima Nova" w:hAnsi="Aptos Display" w:cs="Proxima Nova"/>
          <w:color w:val="000000" w:themeColor="text1"/>
          <w:lang w:val="nl-NL"/>
        </w:rPr>
        <w:t>-V) direct bij naar v4.0 om eisen gelijk te trekken.</w:t>
      </w:r>
    </w:p>
    <w:p w14:paraId="0D126B84" w14:textId="765C19F4" w:rsidR="00081EFF" w:rsidRPr="001C3EAF" w:rsidRDefault="00081EFF" w:rsidP="00714CF6">
      <w:pPr>
        <w:pStyle w:val="Geenafstand"/>
        <w:rPr>
          <w:rFonts w:ascii="Aptos Display" w:eastAsia="Proxima Nova" w:hAnsi="Aptos Display" w:cs="Proxima Nova"/>
          <w:b/>
          <w:bCs/>
          <w:color w:val="000000" w:themeColor="text1"/>
          <w:lang w:val="nl-NL"/>
        </w:rPr>
      </w:pPr>
      <w:r w:rsidRPr="001C3EAF">
        <w:rPr>
          <w:rFonts w:ascii="Aptos Display" w:eastAsia="Proxima Nova" w:hAnsi="Aptos Display" w:cs="Proxima Nova"/>
          <w:b/>
          <w:bCs/>
          <w:color w:val="000000" w:themeColor="text1"/>
          <w:lang w:val="nl-NL"/>
        </w:rPr>
        <w:t>Overig</w:t>
      </w:r>
      <w:r w:rsidR="006767B8">
        <w:rPr>
          <w:rFonts w:ascii="Aptos Display" w:eastAsia="Proxima Nova" w:hAnsi="Aptos Display" w:cs="Proxima Nova"/>
          <w:b/>
          <w:bCs/>
          <w:color w:val="000000" w:themeColor="text1"/>
          <w:lang w:val="nl-NL"/>
        </w:rPr>
        <w:t xml:space="preserve"> </w:t>
      </w:r>
      <w:r w:rsidRPr="001C3EAF">
        <w:rPr>
          <w:rFonts w:ascii="Aptos Display" w:eastAsia="Proxima Nova" w:hAnsi="Aptos Display" w:cs="Proxima Nova"/>
          <w:b/>
          <w:bCs/>
          <w:color w:val="000000" w:themeColor="text1"/>
          <w:lang w:val="nl-NL"/>
        </w:rPr>
        <w:t>advie</w:t>
      </w:r>
      <w:r w:rsidR="006767B8">
        <w:rPr>
          <w:rFonts w:ascii="Aptos Display" w:eastAsia="Proxima Nova" w:hAnsi="Aptos Display" w:cs="Proxima Nova"/>
          <w:b/>
          <w:bCs/>
          <w:color w:val="000000" w:themeColor="text1"/>
          <w:lang w:val="nl-NL"/>
        </w:rPr>
        <w:t>s</w:t>
      </w:r>
    </w:p>
    <w:p w14:paraId="499E75E6" w14:textId="7D6B0100" w:rsidR="009C5A83" w:rsidRPr="00B10D9A" w:rsidRDefault="009C5A83" w:rsidP="00947A04">
      <w:pPr>
        <w:pStyle w:val="Geenafstand"/>
        <w:numPr>
          <w:ilvl w:val="0"/>
          <w:numId w:val="33"/>
        </w:numPr>
        <w:rPr>
          <w:rFonts w:ascii="Aptos Display" w:eastAsia="Proxima Nova" w:hAnsi="Aptos Display" w:cs="Proxima Nova"/>
          <w:color w:val="000000" w:themeColor="text1"/>
          <w:lang w:val="nl-NL"/>
        </w:rPr>
      </w:pPr>
      <w:r w:rsidRPr="00B10D9A">
        <w:rPr>
          <w:rFonts w:ascii="Aptos Display" w:eastAsia="Proxima Nova" w:hAnsi="Aptos Display" w:cs="Proxima Nova"/>
          <w:color w:val="000000" w:themeColor="text1"/>
          <w:lang w:val="nl-NL"/>
        </w:rPr>
        <w:t xml:space="preserve">Aandachtspunt: De verantwoordelijkheid (haal- of brengplicht) voor het toezicht op de jaarlijkse </w:t>
      </w:r>
      <w:proofErr w:type="spellStart"/>
      <w:r w:rsidRPr="00B10D9A">
        <w:rPr>
          <w:rFonts w:ascii="Aptos Display" w:eastAsia="Proxima Nova" w:hAnsi="Aptos Display" w:cs="Proxima Nova"/>
          <w:color w:val="000000" w:themeColor="text1"/>
          <w:lang w:val="nl-NL"/>
        </w:rPr>
        <w:t>hercertificering</w:t>
      </w:r>
      <w:proofErr w:type="spellEnd"/>
      <w:r w:rsidRPr="00B10D9A">
        <w:rPr>
          <w:rFonts w:ascii="Aptos Display" w:eastAsia="Proxima Nova" w:hAnsi="Aptos Display" w:cs="Proxima Nova"/>
          <w:color w:val="000000" w:themeColor="text1"/>
          <w:lang w:val="nl-NL"/>
        </w:rPr>
        <w:t xml:space="preserve"> moet explicieter.</w:t>
      </w:r>
    </w:p>
    <w:p w14:paraId="16689418" w14:textId="77777777" w:rsidR="00081EFF" w:rsidRDefault="00081EFF" w:rsidP="00714CF6">
      <w:pPr>
        <w:pStyle w:val="Geenafstand"/>
        <w:rPr>
          <w:rFonts w:ascii="Aptos Display" w:hAnsi="Aptos Display"/>
          <w:b/>
        </w:rPr>
      </w:pPr>
    </w:p>
    <w:p w14:paraId="240B483D" w14:textId="77777777" w:rsidR="00624217" w:rsidRDefault="00624217" w:rsidP="00714CF6">
      <w:pPr>
        <w:pStyle w:val="Geenafstand"/>
        <w:rPr>
          <w:rFonts w:ascii="Aptos Display" w:hAnsi="Aptos Display"/>
          <w:b/>
        </w:rPr>
      </w:pPr>
    </w:p>
    <w:p w14:paraId="43505CA9" w14:textId="77777777" w:rsidR="00624217" w:rsidRDefault="00CC34FE" w:rsidP="00714CF6">
      <w:pPr>
        <w:pStyle w:val="Geenafstand"/>
        <w:rPr>
          <w:rFonts w:ascii="Aptos Display" w:hAnsi="Aptos Display"/>
        </w:rPr>
      </w:pPr>
      <w:r w:rsidRPr="00B10D9A">
        <w:rPr>
          <w:rFonts w:ascii="Aptos Display" w:hAnsi="Aptos Display"/>
          <w:b/>
        </w:rPr>
        <w:lastRenderedPageBreak/>
        <w:t>Gebruiksadvies</w:t>
      </w:r>
      <w:r w:rsidRPr="00B10D9A">
        <w:rPr>
          <w:rFonts w:ascii="Aptos Display" w:hAnsi="Aptos Display"/>
        </w:rPr>
        <w:t xml:space="preserve">: </w:t>
      </w:r>
    </w:p>
    <w:p w14:paraId="3036C4D0" w14:textId="17E4E5CB" w:rsidR="005E7626" w:rsidRDefault="005E7626" w:rsidP="00714CF6">
      <w:pPr>
        <w:pStyle w:val="Geenafstand"/>
        <w:rPr>
          <w:rFonts w:ascii="Aptos Display" w:hAnsi="Aptos Display"/>
        </w:rPr>
      </w:pPr>
      <w:r w:rsidRPr="00B10D9A">
        <w:rPr>
          <w:rFonts w:ascii="Aptos Display" w:hAnsi="Aptos Display"/>
        </w:rPr>
        <w:t>"Verplicht" (Voor deze standaarden geldt het 'Pas toe of leg uit'-beleid.)</w:t>
      </w:r>
    </w:p>
    <w:p w14:paraId="0CB50747" w14:textId="77777777" w:rsidR="00624217" w:rsidRPr="00B10D9A" w:rsidRDefault="00624217" w:rsidP="00714CF6">
      <w:pPr>
        <w:pStyle w:val="Geenafstand"/>
        <w:rPr>
          <w:rFonts w:ascii="Aptos Display" w:hAnsi="Aptos Display"/>
        </w:rPr>
      </w:pPr>
    </w:p>
    <w:p w14:paraId="3809B6D1" w14:textId="7448BB0B" w:rsidR="0003786D" w:rsidRPr="00B10D9A" w:rsidRDefault="002F1190" w:rsidP="00714CF6">
      <w:pPr>
        <w:pStyle w:val="Geenafstand"/>
        <w:rPr>
          <w:rFonts w:ascii="Aptos Display" w:hAnsi="Aptos Display"/>
        </w:rPr>
      </w:pPr>
      <w:r w:rsidRPr="00B10D9A">
        <w:rPr>
          <w:rFonts w:ascii="Aptos Display" w:hAnsi="Aptos Display"/>
        </w:rPr>
        <w:t xml:space="preserve">In de huidige praktijk van Edustandaard krijgen de afspraken met een breed toepassings- en werkingsgebied die vaak ook een ontstaan hebben vanuit de PTOLU-lijst van Forum Standaardisatie, het gebruiksadvies </w:t>
      </w:r>
      <w:r w:rsidR="005E7626" w:rsidRPr="00B10D9A">
        <w:rPr>
          <w:rFonts w:ascii="Aptos Display" w:hAnsi="Aptos Display"/>
        </w:rPr>
        <w:t>“Verplicht”</w:t>
      </w:r>
      <w:r w:rsidRPr="00B10D9A">
        <w:rPr>
          <w:rFonts w:ascii="Aptos Display" w:hAnsi="Aptos Display"/>
        </w:rPr>
        <w:t xml:space="preserve">.  Het gaat om afspraken zoals: RIO canonieke modellen, alle UBV-afspraken, Edukoppeling. Certificeringsschema </w:t>
      </w:r>
      <w:r w:rsidR="001075A0" w:rsidRPr="00B10D9A">
        <w:rPr>
          <w:rFonts w:ascii="Aptos Display" w:hAnsi="Aptos Display"/>
        </w:rPr>
        <w:t>4</w:t>
      </w:r>
      <w:r w:rsidRPr="00B10D9A">
        <w:rPr>
          <w:rFonts w:ascii="Aptos Display" w:hAnsi="Aptos Display"/>
        </w:rPr>
        <w:t xml:space="preserve">.0 hoort naar de mening van </w:t>
      </w:r>
      <w:r w:rsidR="00231B49">
        <w:rPr>
          <w:rFonts w:ascii="Aptos Display" w:hAnsi="Aptos Display"/>
        </w:rPr>
        <w:t>b</w:t>
      </w:r>
      <w:r w:rsidRPr="00B10D9A">
        <w:rPr>
          <w:rFonts w:ascii="Aptos Display" w:hAnsi="Aptos Display"/>
        </w:rPr>
        <w:t xml:space="preserve">ureau Edustandaard ook in dit rijtje thuis: naast een breed toepassings- en werkingsgebied betreft het enerzijds een noodzakelijk te gebruiken </w:t>
      </w:r>
      <w:r w:rsidR="00706578" w:rsidRPr="00B10D9A">
        <w:rPr>
          <w:rFonts w:ascii="Aptos Display" w:hAnsi="Aptos Display"/>
        </w:rPr>
        <w:t>standaard</w:t>
      </w:r>
      <w:r w:rsidRPr="00B10D9A">
        <w:rPr>
          <w:rFonts w:ascii="Aptos Display" w:hAnsi="Aptos Display"/>
        </w:rPr>
        <w:t xml:space="preserve"> (BIV-risico’s moeten deels op basis van wetgeving in kaart zijn gebracht) en anderzijds is dit het meest voor de hand liggende instrument dat in de onderwijsketens beschikbaar is. Het heeft zijn waarde inmiddels bewezen, en het bevordert een uniforme werkwijze in de ketens. </w:t>
      </w:r>
    </w:p>
    <w:p w14:paraId="47FF6935" w14:textId="77777777" w:rsidR="00876773" w:rsidRPr="00B10D9A" w:rsidRDefault="00876773" w:rsidP="00714CF6">
      <w:pPr>
        <w:pStyle w:val="Geenafstand"/>
        <w:rPr>
          <w:rFonts w:ascii="Aptos Display" w:hAnsi="Aptos Display"/>
        </w:rPr>
      </w:pPr>
    </w:p>
    <w:p w14:paraId="248AFD03" w14:textId="7EAEB532" w:rsidR="002F1190" w:rsidRPr="00B10D9A" w:rsidRDefault="002F1190" w:rsidP="00714CF6">
      <w:pPr>
        <w:pStyle w:val="Geenafstand"/>
        <w:rPr>
          <w:rFonts w:ascii="Aptos Display" w:hAnsi="Aptos Display"/>
        </w:rPr>
      </w:pPr>
      <w:r w:rsidRPr="00B10D9A">
        <w:rPr>
          <w:rFonts w:ascii="Aptos Display" w:hAnsi="Aptos Display"/>
        </w:rPr>
        <w:t xml:space="preserve">De Architectuurraad ondersteunt in haar bijeenkomst van </w:t>
      </w:r>
      <w:r w:rsidR="0003786D" w:rsidRPr="00B10D9A">
        <w:rPr>
          <w:rFonts w:ascii="Aptos Display" w:hAnsi="Aptos Display"/>
        </w:rPr>
        <w:t>5 februari</w:t>
      </w:r>
      <w:r w:rsidRPr="00B10D9A">
        <w:rPr>
          <w:rFonts w:ascii="Aptos Display" w:hAnsi="Aptos Display"/>
        </w:rPr>
        <w:t xml:space="preserve"> bovenstaande en acht het van groot belang dat het gebruik vanzelfsprekend wordt (zie expliciete vraag aan de Standaardisatieraad).</w:t>
      </w:r>
      <w:r w:rsidR="003606DB" w:rsidRPr="00B10D9A">
        <w:rPr>
          <w:rFonts w:ascii="Aptos Display" w:hAnsi="Aptos Display"/>
        </w:rPr>
        <w:t xml:space="preserve"> </w:t>
      </w:r>
      <w:r w:rsidRPr="00B10D9A">
        <w:rPr>
          <w:rFonts w:ascii="Aptos Display" w:hAnsi="Aptos Display"/>
        </w:rPr>
        <w:t>Bureau Edustandaard stel</w:t>
      </w:r>
      <w:r w:rsidR="008B605B" w:rsidRPr="00B10D9A">
        <w:rPr>
          <w:rFonts w:ascii="Aptos Display" w:hAnsi="Aptos Display"/>
        </w:rPr>
        <w:t>t</w:t>
      </w:r>
      <w:r w:rsidRPr="00B10D9A">
        <w:rPr>
          <w:rFonts w:ascii="Aptos Display" w:hAnsi="Aptos Display"/>
        </w:rPr>
        <w:t xml:space="preserve"> daarom in samenspraak met de Architectuurraad voor om het gebruiksadvies </w:t>
      </w:r>
      <w:r w:rsidR="005E7626" w:rsidRPr="00B10D9A">
        <w:rPr>
          <w:rFonts w:ascii="Aptos Display" w:hAnsi="Aptos Display"/>
        </w:rPr>
        <w:t xml:space="preserve">“Verplicht” </w:t>
      </w:r>
      <w:r w:rsidR="005E7626" w:rsidRPr="00B10D9A">
        <w:rPr>
          <w:rFonts w:ascii="Aptos Display" w:hAnsi="Aptos Display"/>
          <w:i/>
          <w:iCs/>
        </w:rPr>
        <w:t>(</w:t>
      </w:r>
      <w:r w:rsidRPr="00B10D9A">
        <w:rPr>
          <w:rFonts w:ascii="Aptos Display" w:hAnsi="Aptos Display"/>
          <w:i/>
          <w:iCs/>
        </w:rPr>
        <w:t>‘pas toe of leg uit’</w:t>
      </w:r>
      <w:r w:rsidR="005E7626" w:rsidRPr="00B10D9A">
        <w:rPr>
          <w:rFonts w:ascii="Aptos Display" w:hAnsi="Aptos Display"/>
          <w:i/>
          <w:iCs/>
        </w:rPr>
        <w:t>)</w:t>
      </w:r>
      <w:r w:rsidRPr="00B10D9A">
        <w:rPr>
          <w:rFonts w:ascii="Aptos Display" w:hAnsi="Aptos Display"/>
        </w:rPr>
        <w:t xml:space="preserve"> mee te geven.</w:t>
      </w:r>
    </w:p>
    <w:p w14:paraId="7884402B" w14:textId="77777777" w:rsidR="003710A9" w:rsidRPr="00B10D9A" w:rsidRDefault="003710A9" w:rsidP="00714CF6">
      <w:pPr>
        <w:pStyle w:val="Geenafstand"/>
        <w:rPr>
          <w:rFonts w:ascii="Aptos Display" w:hAnsi="Aptos Display"/>
        </w:rPr>
      </w:pPr>
    </w:p>
    <w:p w14:paraId="44DB4DCC" w14:textId="247C2D36" w:rsidR="00781E65" w:rsidRPr="00B10D9A" w:rsidRDefault="00CC34FE" w:rsidP="00B10D9A">
      <w:pPr>
        <w:pStyle w:val="Kop1"/>
      </w:pPr>
      <w:bookmarkStart w:id="4" w:name="_Toc222830669"/>
      <w:r w:rsidRPr="00B10D9A">
        <w:t xml:space="preserve">4. </w:t>
      </w:r>
      <w:r w:rsidR="00F0295F" w:rsidRPr="00B10D9A">
        <w:t>Advies w</w:t>
      </w:r>
      <w:r w:rsidR="00381BCF" w:rsidRPr="00B10D9A">
        <w:t xml:space="preserve">erkgroep </w:t>
      </w:r>
      <w:r w:rsidR="00604FCD">
        <w:t>IBP</w:t>
      </w:r>
      <w:bookmarkEnd w:id="4"/>
      <w:r w:rsidRPr="00B10D9A">
        <w:t xml:space="preserve"> </w:t>
      </w:r>
    </w:p>
    <w:p w14:paraId="542E1D06" w14:textId="2182481B" w:rsidR="002F1190" w:rsidRDefault="00CC34FE" w:rsidP="00714CF6">
      <w:pPr>
        <w:pStyle w:val="Geenafstand"/>
        <w:rPr>
          <w:rFonts w:ascii="Aptos Display" w:hAnsi="Aptos Display"/>
          <w:color w:val="333333"/>
        </w:rPr>
      </w:pPr>
      <w:r w:rsidRPr="00B10D9A">
        <w:rPr>
          <w:rFonts w:ascii="Aptos Display" w:hAnsi="Aptos Display"/>
          <w:color w:val="333333"/>
        </w:rPr>
        <w:t xml:space="preserve">De </w:t>
      </w:r>
      <w:hyperlink r:id="rId10">
        <w:r w:rsidRPr="00B10D9A">
          <w:rPr>
            <w:rFonts w:ascii="Aptos Display" w:hAnsi="Aptos Display"/>
            <w:color w:val="0FA67E"/>
            <w:u w:val="single"/>
          </w:rPr>
          <w:t>werkgroep</w:t>
        </w:r>
      </w:hyperlink>
      <w:r w:rsidR="0069154A" w:rsidRPr="0069154A">
        <w:rPr>
          <w:rFonts w:ascii="Aptos Display" w:hAnsi="Aptos Display"/>
          <w:color w:val="0FA67E"/>
          <w:u w:val="single"/>
        </w:rPr>
        <w:t xml:space="preserve"> IBP</w:t>
      </w:r>
      <w:r w:rsidRPr="00B10D9A">
        <w:rPr>
          <w:rFonts w:ascii="Aptos Display" w:hAnsi="Aptos Display"/>
          <w:color w:val="333333"/>
        </w:rPr>
        <w:t xml:space="preserve"> geeft een positief advies om de volgende redenen</w:t>
      </w:r>
      <w:r w:rsidR="002F1190" w:rsidRPr="00B10D9A">
        <w:rPr>
          <w:rFonts w:ascii="Aptos Display" w:hAnsi="Aptos Display"/>
          <w:color w:val="333333"/>
        </w:rPr>
        <w:t>:</w:t>
      </w:r>
    </w:p>
    <w:p w14:paraId="6D953D18" w14:textId="77777777" w:rsidR="00604FCD" w:rsidRPr="0069154A" w:rsidRDefault="00604FCD" w:rsidP="00714CF6">
      <w:pPr>
        <w:pStyle w:val="Geenafstand"/>
        <w:rPr>
          <w:rFonts w:ascii="Aptos Display" w:hAnsi="Aptos Display"/>
        </w:rPr>
      </w:pPr>
    </w:p>
    <w:p w14:paraId="19BEDB7B" w14:textId="77777777" w:rsidR="003A4166" w:rsidRPr="0069154A" w:rsidRDefault="0042357B" w:rsidP="00714CF6">
      <w:pPr>
        <w:pStyle w:val="Geenafstand"/>
        <w:rPr>
          <w:rFonts w:ascii="Aptos Display" w:hAnsi="Aptos Display"/>
        </w:rPr>
      </w:pPr>
      <w:r w:rsidRPr="0069154A">
        <w:rPr>
          <w:rFonts w:ascii="Aptos Display" w:hAnsi="Aptos Display"/>
        </w:rPr>
        <w:t xml:space="preserve">De afspraak is breed toepasbaar in alle sectoren van het onderwijs (po, vo, mbo en ho). </w:t>
      </w:r>
    </w:p>
    <w:p w14:paraId="2EE5BF83" w14:textId="0BFA2215" w:rsidR="0042357B" w:rsidRPr="0069154A" w:rsidRDefault="0042357B" w:rsidP="00714CF6">
      <w:pPr>
        <w:pStyle w:val="Geenafstand"/>
        <w:rPr>
          <w:rFonts w:ascii="Aptos Display" w:hAnsi="Aptos Display"/>
        </w:rPr>
      </w:pPr>
      <w:r w:rsidRPr="0069154A">
        <w:rPr>
          <w:rFonts w:ascii="Aptos Display" w:hAnsi="Aptos Display"/>
        </w:rPr>
        <w:t xml:space="preserve">De afspraak wordt door het Privacyconvenant als geldige invulling genoemd voor het beveiligen van digitale leermiddelen en leerlingadministratiesystemen in </w:t>
      </w:r>
      <w:proofErr w:type="gramStart"/>
      <w:r w:rsidRPr="0069154A">
        <w:rPr>
          <w:rFonts w:ascii="Aptos Display" w:hAnsi="Aptos Display"/>
        </w:rPr>
        <w:t>het po</w:t>
      </w:r>
      <w:proofErr w:type="gramEnd"/>
      <w:r w:rsidRPr="0069154A">
        <w:rPr>
          <w:rFonts w:ascii="Aptos Display" w:hAnsi="Aptos Display"/>
        </w:rPr>
        <w:t>, vo en mbo. Voor elke ict-dienst moet een verwerkersovereenkomst gesloten worden, waarbij het certificeringsschema invulling geeft aan de eis om “passende technische en organisatorische maatregelen” te treffen op de ict-toepassing. </w:t>
      </w:r>
      <w:r w:rsidR="00D332E5">
        <w:rPr>
          <w:rFonts w:ascii="Aptos Display" w:hAnsi="Aptos Display"/>
        </w:rPr>
        <w:t>Edu-</w:t>
      </w:r>
      <w:r w:rsidR="00C601BD">
        <w:rPr>
          <w:rFonts w:ascii="Aptos Display" w:hAnsi="Aptos Display"/>
        </w:rPr>
        <w:t xml:space="preserve">V </w:t>
      </w:r>
      <w:r w:rsidR="002065BE">
        <w:rPr>
          <w:rFonts w:ascii="Aptos Display" w:hAnsi="Aptos Display"/>
        </w:rPr>
        <w:t xml:space="preserve">verwijst </w:t>
      </w:r>
      <w:r w:rsidR="00C601BD">
        <w:rPr>
          <w:rFonts w:ascii="Aptos Display" w:hAnsi="Aptos Display"/>
        </w:rPr>
        <w:t xml:space="preserve">ook </w:t>
      </w:r>
      <w:r w:rsidR="003A1F1C">
        <w:rPr>
          <w:rFonts w:ascii="Aptos Display" w:hAnsi="Aptos Display"/>
        </w:rPr>
        <w:t>nadrukkelijk</w:t>
      </w:r>
      <w:r w:rsidR="00732503">
        <w:rPr>
          <w:rFonts w:ascii="Aptos Display" w:hAnsi="Aptos Display"/>
        </w:rPr>
        <w:t xml:space="preserve"> naar het </w:t>
      </w:r>
      <w:r w:rsidR="002065BE">
        <w:rPr>
          <w:rFonts w:ascii="Aptos Display" w:hAnsi="Aptos Display"/>
        </w:rPr>
        <w:t>Certificeringsschema.</w:t>
      </w:r>
    </w:p>
    <w:p w14:paraId="14A42A79" w14:textId="77777777" w:rsidR="0069154A" w:rsidRPr="0069154A" w:rsidRDefault="0069154A" w:rsidP="00714CF6">
      <w:pPr>
        <w:pStyle w:val="Geenafstand"/>
        <w:rPr>
          <w:rFonts w:ascii="Aptos Display" w:hAnsi="Aptos Display"/>
        </w:rPr>
      </w:pPr>
    </w:p>
    <w:p w14:paraId="46AD90CE" w14:textId="5CADBFF8" w:rsidR="0069154A" w:rsidRPr="0069154A" w:rsidRDefault="0069154A" w:rsidP="00714CF6">
      <w:pPr>
        <w:pStyle w:val="Geenafstand"/>
        <w:rPr>
          <w:rFonts w:ascii="Aptos Display" w:hAnsi="Aptos Display"/>
        </w:rPr>
      </w:pPr>
      <w:r w:rsidRPr="0069154A">
        <w:rPr>
          <w:rFonts w:ascii="Aptos Display" w:hAnsi="Aptos Display"/>
        </w:rPr>
        <w:t>Het is belangrijk om een update uit te brengen om voortschrijdende inzichten en actuele risico’s te kunnen verwerken in maatregelen. De goedkeuring van een nieuwe versie door de architectuur- en standaardisatieraad draagt bij aan de acceptatie in de onderwijsketen.  </w:t>
      </w:r>
    </w:p>
    <w:p w14:paraId="70E3FDE8" w14:textId="77777777" w:rsidR="00604FCD" w:rsidRPr="00B10D9A" w:rsidRDefault="00604FCD" w:rsidP="00714CF6">
      <w:pPr>
        <w:pStyle w:val="Geenafstand"/>
        <w:rPr>
          <w:rFonts w:ascii="Aptos Display" w:hAnsi="Aptos Display"/>
          <w:color w:val="333333"/>
          <w:lang w:val="nl-NL"/>
        </w:rPr>
      </w:pPr>
    </w:p>
    <w:p w14:paraId="0F29C1CE" w14:textId="33577ADB" w:rsidR="00781E65" w:rsidRPr="00B10D9A" w:rsidRDefault="00CC34FE" w:rsidP="00B10D9A">
      <w:pPr>
        <w:pStyle w:val="Kop1"/>
      </w:pPr>
      <w:bookmarkStart w:id="5" w:name="_Toc222830670"/>
      <w:r w:rsidRPr="00B10D9A">
        <w:t>5. Advies Architectuurraad</w:t>
      </w:r>
      <w:bookmarkEnd w:id="5"/>
      <w:r w:rsidRPr="00B10D9A">
        <w:t xml:space="preserve"> </w:t>
      </w:r>
    </w:p>
    <w:p w14:paraId="53CCFBDE" w14:textId="77777777" w:rsidR="001C3EAF" w:rsidRDefault="00A56343" w:rsidP="00714CF6">
      <w:pPr>
        <w:pStyle w:val="Geenafstand"/>
        <w:rPr>
          <w:rFonts w:ascii="Aptos Display" w:hAnsi="Aptos Display"/>
          <w:color w:val="333333"/>
        </w:rPr>
      </w:pPr>
      <w:r w:rsidRPr="00B10D9A">
        <w:rPr>
          <w:rFonts w:ascii="Aptos Display" w:hAnsi="Aptos Display"/>
          <w:color w:val="333333"/>
        </w:rPr>
        <w:t xml:space="preserve">Op </w:t>
      </w:r>
      <w:r w:rsidR="00231B49">
        <w:rPr>
          <w:rFonts w:ascii="Aptos Display" w:hAnsi="Aptos Display"/>
          <w:color w:val="333333"/>
        </w:rPr>
        <w:t>5 februari</w:t>
      </w:r>
      <w:r w:rsidRPr="00B10D9A">
        <w:rPr>
          <w:rFonts w:ascii="Aptos Display" w:hAnsi="Aptos Display"/>
          <w:color w:val="333333"/>
        </w:rPr>
        <w:t xml:space="preserve"> is tijdens de Architectuurraadbijeenkomst</w:t>
      </w:r>
      <w:r w:rsidR="00391F9E" w:rsidRPr="00B10D9A">
        <w:rPr>
          <w:rFonts w:ascii="Aptos Display" w:hAnsi="Aptos Display"/>
          <w:color w:val="333333"/>
        </w:rPr>
        <w:t>,</w:t>
      </w:r>
      <w:r w:rsidRPr="00B10D9A">
        <w:rPr>
          <w:rFonts w:ascii="Aptos Display" w:hAnsi="Aptos Display"/>
          <w:color w:val="333333"/>
        </w:rPr>
        <w:t xml:space="preserve"> </w:t>
      </w:r>
      <w:proofErr w:type="gramStart"/>
      <w:r w:rsidR="00391F9E" w:rsidRPr="00B10D9A">
        <w:rPr>
          <w:rFonts w:ascii="Aptos Display" w:hAnsi="Aptos Display"/>
          <w:color w:val="333333"/>
        </w:rPr>
        <w:t>middels</w:t>
      </w:r>
      <w:proofErr w:type="gramEnd"/>
      <w:r w:rsidR="00391F9E" w:rsidRPr="00B10D9A">
        <w:rPr>
          <w:rFonts w:ascii="Aptos Display" w:hAnsi="Aptos Display"/>
          <w:color w:val="333333"/>
        </w:rPr>
        <w:t xml:space="preserve"> een presentatie van </w:t>
      </w:r>
      <w:r w:rsidR="00231B49">
        <w:rPr>
          <w:rFonts w:ascii="Aptos Display" w:hAnsi="Aptos Display"/>
          <w:color w:val="333333"/>
        </w:rPr>
        <w:t>Jordy van den Elshout</w:t>
      </w:r>
      <w:r w:rsidR="00391F9E" w:rsidRPr="00B10D9A">
        <w:rPr>
          <w:rFonts w:ascii="Aptos Display" w:hAnsi="Aptos Display"/>
          <w:color w:val="333333"/>
        </w:rPr>
        <w:t xml:space="preserve"> namens de werkgroep </w:t>
      </w:r>
      <w:r w:rsidR="00231B49">
        <w:rPr>
          <w:rFonts w:ascii="Aptos Display" w:hAnsi="Aptos Display"/>
          <w:color w:val="333333"/>
        </w:rPr>
        <w:t xml:space="preserve">IBP, </w:t>
      </w:r>
      <w:r w:rsidR="00391F9E" w:rsidRPr="00B10D9A">
        <w:rPr>
          <w:rFonts w:ascii="Aptos Display" w:hAnsi="Aptos Display"/>
          <w:color w:val="333333"/>
        </w:rPr>
        <w:t>advies gevraagd o</w:t>
      </w:r>
      <w:r w:rsidR="00EC7BE6">
        <w:rPr>
          <w:rFonts w:ascii="Aptos Display" w:hAnsi="Aptos Display"/>
          <w:color w:val="333333"/>
        </w:rPr>
        <w:t>ver</w:t>
      </w:r>
      <w:r w:rsidR="00391F9E" w:rsidRPr="00B10D9A">
        <w:rPr>
          <w:rFonts w:ascii="Aptos Display" w:hAnsi="Aptos Display"/>
          <w:color w:val="333333"/>
        </w:rPr>
        <w:t xml:space="preserve"> de nieuwe versie van de </w:t>
      </w:r>
      <w:r w:rsidR="00706578" w:rsidRPr="00B10D9A">
        <w:rPr>
          <w:rFonts w:ascii="Aptos Display" w:hAnsi="Aptos Display"/>
          <w:color w:val="333333"/>
        </w:rPr>
        <w:t>standaard</w:t>
      </w:r>
      <w:r w:rsidR="00391F9E" w:rsidRPr="00B10D9A">
        <w:rPr>
          <w:rFonts w:ascii="Aptos Display" w:hAnsi="Aptos Display"/>
          <w:color w:val="333333"/>
        </w:rPr>
        <w:t xml:space="preserve">. </w:t>
      </w:r>
    </w:p>
    <w:p w14:paraId="09BEBCC3" w14:textId="79E756B3" w:rsidR="00DA03A9" w:rsidRDefault="00391F9E" w:rsidP="00714CF6">
      <w:pPr>
        <w:pStyle w:val="Geenafstand"/>
        <w:rPr>
          <w:rFonts w:ascii="Aptos Display" w:hAnsi="Aptos Display"/>
          <w:color w:val="333333"/>
        </w:rPr>
      </w:pPr>
      <w:r w:rsidRPr="00B10D9A">
        <w:rPr>
          <w:rFonts w:ascii="Aptos Display" w:hAnsi="Aptos Display"/>
          <w:color w:val="333333"/>
        </w:rPr>
        <w:t xml:space="preserve">De Architectuurraad </w:t>
      </w:r>
      <w:r w:rsidR="00A56343" w:rsidRPr="00B10D9A">
        <w:rPr>
          <w:rFonts w:ascii="Aptos Display" w:hAnsi="Aptos Display"/>
          <w:color w:val="333333"/>
        </w:rPr>
        <w:t xml:space="preserve">adviseert positief over </w:t>
      </w:r>
      <w:r w:rsidR="00DA03A9">
        <w:rPr>
          <w:rFonts w:ascii="Aptos Display" w:hAnsi="Aptos Display"/>
          <w:color w:val="333333"/>
        </w:rPr>
        <w:t>versie 4 van het Certificeringsschema IBP</w:t>
      </w:r>
      <w:r w:rsidR="00A56343" w:rsidRPr="00B10D9A">
        <w:rPr>
          <w:rFonts w:ascii="Aptos Display" w:hAnsi="Aptos Display"/>
          <w:color w:val="333333"/>
        </w:rPr>
        <w:t>.</w:t>
      </w:r>
    </w:p>
    <w:p w14:paraId="06FCCBB3" w14:textId="77777777" w:rsidR="00815A0D" w:rsidRDefault="00815A0D" w:rsidP="00714CF6">
      <w:pPr>
        <w:pStyle w:val="Geenafstand"/>
        <w:rPr>
          <w:rFonts w:ascii="Aptos Display" w:hAnsi="Aptos Display"/>
          <w:color w:val="333333"/>
        </w:rPr>
      </w:pPr>
    </w:p>
    <w:p w14:paraId="38905B1D" w14:textId="5C3550FF" w:rsidR="003A1F1C" w:rsidRPr="00B10D9A" w:rsidRDefault="003A1F1C" w:rsidP="00714CF6">
      <w:pPr>
        <w:pStyle w:val="Geenafstand"/>
        <w:rPr>
          <w:rFonts w:ascii="Aptos Display" w:hAnsi="Aptos Display"/>
          <w:color w:val="333333"/>
        </w:rPr>
      </w:pPr>
      <w:r>
        <w:rPr>
          <w:rFonts w:ascii="Aptos Display" w:hAnsi="Aptos Display"/>
          <w:color w:val="333333"/>
        </w:rPr>
        <w:t>Voor all</w:t>
      </w:r>
      <w:r w:rsidRPr="003A1F1C">
        <w:rPr>
          <w:rFonts w:ascii="Aptos Display" w:hAnsi="Aptos Display"/>
          <w:color w:val="333333"/>
        </w:rPr>
        <w:t xml:space="preserve">e adviezen vanuit de ROSA-scan </w:t>
      </w:r>
      <w:r>
        <w:rPr>
          <w:rFonts w:ascii="Aptos Display" w:hAnsi="Aptos Display"/>
          <w:color w:val="333333"/>
        </w:rPr>
        <w:t xml:space="preserve">geldt </w:t>
      </w:r>
      <w:r w:rsidR="007041D8">
        <w:rPr>
          <w:rFonts w:ascii="Aptos Display" w:hAnsi="Aptos Display"/>
          <w:color w:val="333333"/>
        </w:rPr>
        <w:t>‘</w:t>
      </w:r>
      <w:r w:rsidRPr="003A1F1C">
        <w:rPr>
          <w:rFonts w:ascii="Aptos Display" w:hAnsi="Aptos Display"/>
          <w:color w:val="333333"/>
        </w:rPr>
        <w:t>nice to have</w:t>
      </w:r>
      <w:r w:rsidR="007041D8">
        <w:rPr>
          <w:rFonts w:ascii="Aptos Display" w:hAnsi="Aptos Display"/>
          <w:color w:val="333333"/>
        </w:rPr>
        <w:t>’</w:t>
      </w:r>
      <w:r w:rsidRPr="003A1F1C">
        <w:rPr>
          <w:rFonts w:ascii="Aptos Display" w:hAnsi="Aptos Display"/>
          <w:color w:val="333333"/>
        </w:rPr>
        <w:t xml:space="preserve">, </w:t>
      </w:r>
      <w:r w:rsidR="00815A0D">
        <w:rPr>
          <w:rFonts w:ascii="Aptos Display" w:hAnsi="Aptos Display"/>
          <w:color w:val="333333"/>
        </w:rPr>
        <w:t>opvolging van de genoemde adviezen is geen voorwaarde voor registratie.</w:t>
      </w:r>
    </w:p>
    <w:p w14:paraId="2D340461" w14:textId="77777777" w:rsidR="000B444C" w:rsidRPr="00B10D9A" w:rsidRDefault="000B444C" w:rsidP="00714CF6">
      <w:pPr>
        <w:pStyle w:val="Geenafstand"/>
        <w:rPr>
          <w:rFonts w:ascii="Aptos Display" w:hAnsi="Aptos Display"/>
          <w:b/>
          <w:color w:val="333333"/>
        </w:rPr>
      </w:pPr>
    </w:p>
    <w:p w14:paraId="5F2F3524" w14:textId="1DF65BD1" w:rsidR="00781E65" w:rsidRPr="00B10D9A" w:rsidRDefault="00EC7BE6" w:rsidP="00B10D9A">
      <w:pPr>
        <w:pStyle w:val="Kop1"/>
      </w:pPr>
      <w:bookmarkStart w:id="6" w:name="_Toc222830671"/>
      <w:r>
        <w:t>6</w:t>
      </w:r>
      <w:r w:rsidR="00CC34FE" w:rsidRPr="00B10D9A">
        <w:t>. Gevraagd besluit</w:t>
      </w:r>
      <w:bookmarkEnd w:id="6"/>
      <w:r w:rsidR="00CC34FE" w:rsidRPr="00B10D9A">
        <w:t xml:space="preserve"> </w:t>
      </w:r>
    </w:p>
    <w:tbl>
      <w:tblPr>
        <w:tblStyle w:val="a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81E65" w:rsidRPr="00B10D9A" w14:paraId="0D88B57F" w14:textId="77777777">
        <w:tc>
          <w:tcPr>
            <w:tcW w:w="9029" w:type="dxa"/>
            <w:tcMar>
              <w:top w:w="100" w:type="dxa"/>
              <w:left w:w="100" w:type="dxa"/>
              <w:bottom w:w="100" w:type="dxa"/>
              <w:right w:w="100" w:type="dxa"/>
            </w:tcMar>
          </w:tcPr>
          <w:p w14:paraId="4AB143F4" w14:textId="619CF51B" w:rsidR="00781E65" w:rsidRPr="00B10D9A" w:rsidRDefault="00CC34FE" w:rsidP="001C3EAF">
            <w:pPr>
              <w:pStyle w:val="Geenafstand"/>
              <w:rPr>
                <w:rFonts w:ascii="Aptos Display" w:hAnsi="Aptos Display"/>
                <w:color w:val="333333"/>
              </w:rPr>
            </w:pPr>
            <w:r w:rsidRPr="00B10D9A">
              <w:rPr>
                <w:rFonts w:ascii="Aptos Display" w:hAnsi="Aptos Display"/>
                <w:color w:val="333333"/>
              </w:rPr>
              <w:t>De leden van de Standaardisatieraad wordt gevraagd om, gelet op bovenstaande overwegingen</w:t>
            </w:r>
            <w:r w:rsidR="003D7CCD">
              <w:rPr>
                <w:rFonts w:ascii="Aptos Display" w:hAnsi="Aptos Display"/>
                <w:color w:val="333333"/>
              </w:rPr>
              <w:t xml:space="preserve"> </w:t>
            </w:r>
            <w:r w:rsidR="00D520DB" w:rsidRPr="00B10D9A">
              <w:rPr>
                <w:rFonts w:ascii="Aptos Display" w:hAnsi="Aptos Display"/>
                <w:color w:val="333333"/>
              </w:rPr>
              <w:t xml:space="preserve">de </w:t>
            </w:r>
            <w:r w:rsidR="00706578" w:rsidRPr="001C3EAF">
              <w:rPr>
                <w:rFonts w:ascii="Aptos Display" w:hAnsi="Aptos Display"/>
                <w:color w:val="333333"/>
              </w:rPr>
              <w:t>standaard</w:t>
            </w:r>
            <w:r w:rsidRPr="001C3EAF">
              <w:rPr>
                <w:rFonts w:ascii="Aptos Display" w:hAnsi="Aptos Display"/>
                <w:color w:val="333333"/>
              </w:rPr>
              <w:t xml:space="preserve"> </w:t>
            </w:r>
            <w:r w:rsidR="003D7CCD" w:rsidRPr="001C3EAF">
              <w:rPr>
                <w:rFonts w:ascii="Aptos Display" w:hAnsi="Aptos Display"/>
                <w:color w:val="333333"/>
              </w:rPr>
              <w:t xml:space="preserve">Certificeringsschema IBP </w:t>
            </w:r>
            <w:r w:rsidR="00D520DB" w:rsidRPr="001C3EAF">
              <w:rPr>
                <w:rFonts w:ascii="Aptos Display" w:hAnsi="Aptos Display"/>
                <w:color w:val="333333"/>
              </w:rPr>
              <w:t xml:space="preserve">versie </w:t>
            </w:r>
            <w:r w:rsidR="003D7CCD" w:rsidRPr="001C3EAF">
              <w:rPr>
                <w:rFonts w:ascii="Aptos Display" w:hAnsi="Aptos Display"/>
                <w:color w:val="333333"/>
              </w:rPr>
              <w:t>4.0 vast</w:t>
            </w:r>
            <w:r w:rsidR="003D7CCD" w:rsidRPr="003D7CCD">
              <w:rPr>
                <w:rFonts w:ascii="Aptos Display" w:hAnsi="Aptos Display"/>
                <w:color w:val="333333"/>
              </w:rPr>
              <w:t xml:space="preserve"> te stellen</w:t>
            </w:r>
            <w:r w:rsidRPr="003D7CCD">
              <w:rPr>
                <w:rFonts w:ascii="Aptos Display" w:hAnsi="Aptos Display"/>
                <w:color w:val="333333"/>
              </w:rPr>
              <w:t>.</w:t>
            </w:r>
            <w:r w:rsidR="001C3EAF">
              <w:rPr>
                <w:rFonts w:ascii="Aptos Display" w:hAnsi="Aptos Display"/>
                <w:color w:val="333333"/>
              </w:rPr>
              <w:t xml:space="preserve"> </w:t>
            </w:r>
            <w:r w:rsidRPr="00B10D9A">
              <w:rPr>
                <w:rFonts w:ascii="Aptos Display" w:hAnsi="Aptos Display"/>
                <w:color w:val="333333"/>
              </w:rPr>
              <w:t xml:space="preserve">Het gebruiksadvies is daarbij </w:t>
            </w:r>
            <w:r w:rsidR="003D7CCD" w:rsidRPr="003D7CCD">
              <w:rPr>
                <w:rFonts w:ascii="Aptos Display" w:hAnsi="Aptos Display"/>
                <w:color w:val="333333"/>
              </w:rPr>
              <w:t>verplicht</w:t>
            </w:r>
            <w:r w:rsidR="003D7CCD">
              <w:rPr>
                <w:rFonts w:ascii="Aptos Display" w:hAnsi="Aptos Display"/>
                <w:color w:val="333333"/>
              </w:rPr>
              <w:t>.</w:t>
            </w:r>
          </w:p>
        </w:tc>
      </w:tr>
    </w:tbl>
    <w:p w14:paraId="42301DC6" w14:textId="77777777" w:rsidR="00C431C6" w:rsidRPr="00B10D9A" w:rsidRDefault="00C431C6" w:rsidP="00714CF6">
      <w:pPr>
        <w:pStyle w:val="Geenafstand"/>
        <w:rPr>
          <w:rFonts w:ascii="Aptos Display" w:hAnsi="Aptos Display"/>
          <w:b/>
          <w:bCs/>
        </w:rPr>
      </w:pPr>
    </w:p>
    <w:sectPr w:rsidR="00C431C6" w:rsidRPr="00B10D9A">
      <w:headerReference w:type="default" r:id="rId11"/>
      <w:footerReference w:type="default" r:id="rId12"/>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A7652" w14:textId="77777777" w:rsidR="00293983" w:rsidRDefault="00293983">
      <w:pPr>
        <w:spacing w:line="240" w:lineRule="auto"/>
      </w:pPr>
      <w:r>
        <w:separator/>
      </w:r>
    </w:p>
  </w:endnote>
  <w:endnote w:type="continuationSeparator" w:id="0">
    <w:p w14:paraId="42ACC861" w14:textId="77777777" w:rsidR="00293983" w:rsidRDefault="002939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roxima Nova">
    <w:altName w:val="Tahoma"/>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92990" w14:textId="77777777" w:rsidR="00781E65" w:rsidRDefault="00CC34FE">
    <w:pPr>
      <w:rPr>
        <w:rFonts w:ascii="Proxima Nova" w:eastAsia="Proxima Nova" w:hAnsi="Proxima Nova" w:cs="Proxima Nova"/>
        <w:sz w:val="20"/>
        <w:szCs w:val="20"/>
      </w:rPr>
    </w:pPr>
    <w:proofErr w:type="gramStart"/>
    <w:r>
      <w:rPr>
        <w:rFonts w:ascii="Proxima Nova" w:eastAsia="Proxima Nova" w:hAnsi="Proxima Nova" w:cs="Proxima Nova"/>
        <w:color w:val="333333"/>
        <w:sz w:val="16"/>
        <w:szCs w:val="16"/>
      </w:rPr>
      <w:t>pagina</w:t>
    </w:r>
    <w:proofErr w:type="gramEnd"/>
    <w:r>
      <w:rPr>
        <w:rFonts w:ascii="Proxima Nova" w:eastAsia="Proxima Nova" w:hAnsi="Proxima Nova" w:cs="Proxima Nova"/>
        <w:color w:val="333333"/>
        <w:sz w:val="16"/>
        <w:szCs w:val="16"/>
      </w:rPr>
      <w:t xml:space="preserve"> </w:t>
    </w:r>
    <w:r>
      <w:rPr>
        <w:rFonts w:ascii="Proxima Nova" w:eastAsia="Proxima Nova" w:hAnsi="Proxima Nova" w:cs="Proxima Nova"/>
        <w:color w:val="333333"/>
        <w:sz w:val="16"/>
        <w:szCs w:val="16"/>
      </w:rPr>
      <w:fldChar w:fldCharType="begin"/>
    </w:r>
    <w:r>
      <w:rPr>
        <w:rFonts w:ascii="Proxima Nova" w:eastAsia="Proxima Nova" w:hAnsi="Proxima Nova" w:cs="Proxima Nova"/>
        <w:color w:val="333333"/>
        <w:sz w:val="16"/>
        <w:szCs w:val="16"/>
      </w:rPr>
      <w:instrText>PAGE</w:instrText>
    </w:r>
    <w:r>
      <w:rPr>
        <w:rFonts w:ascii="Proxima Nova" w:eastAsia="Proxima Nova" w:hAnsi="Proxima Nova" w:cs="Proxima Nova"/>
        <w:color w:val="333333"/>
        <w:sz w:val="16"/>
        <w:szCs w:val="16"/>
      </w:rPr>
      <w:fldChar w:fldCharType="separate"/>
    </w:r>
    <w:r w:rsidR="00BE0079">
      <w:rPr>
        <w:rFonts w:ascii="Proxima Nova" w:eastAsia="Proxima Nova" w:hAnsi="Proxima Nova" w:cs="Proxima Nova"/>
        <w:noProof/>
        <w:color w:val="333333"/>
        <w:sz w:val="16"/>
        <w:szCs w:val="16"/>
      </w:rPr>
      <w:t>1</w:t>
    </w:r>
    <w:r>
      <w:rPr>
        <w:rFonts w:ascii="Proxima Nova" w:eastAsia="Proxima Nova" w:hAnsi="Proxima Nova" w:cs="Proxima Nova"/>
        <w:color w:val="333333"/>
        <w:sz w:val="16"/>
        <w:szCs w:val="16"/>
      </w:rPr>
      <w:fldChar w:fldCharType="end"/>
    </w:r>
    <w:r>
      <w:rPr>
        <w:rFonts w:ascii="Proxima Nova" w:eastAsia="Proxima Nova" w:hAnsi="Proxima Nova" w:cs="Proxima Nova"/>
        <w:color w:val="333333"/>
        <w:sz w:val="16"/>
        <w:szCs w:val="16"/>
      </w:rPr>
      <w:t>/</w:t>
    </w:r>
    <w:r>
      <w:rPr>
        <w:rFonts w:ascii="Proxima Nova" w:eastAsia="Proxima Nova" w:hAnsi="Proxima Nova" w:cs="Proxima Nova"/>
        <w:color w:val="333333"/>
        <w:sz w:val="16"/>
        <w:szCs w:val="16"/>
      </w:rPr>
      <w:fldChar w:fldCharType="begin"/>
    </w:r>
    <w:r>
      <w:rPr>
        <w:rFonts w:ascii="Proxima Nova" w:eastAsia="Proxima Nova" w:hAnsi="Proxima Nova" w:cs="Proxima Nova"/>
        <w:color w:val="333333"/>
        <w:sz w:val="16"/>
        <w:szCs w:val="16"/>
      </w:rPr>
      <w:instrText>NUMPAGES</w:instrText>
    </w:r>
    <w:r>
      <w:rPr>
        <w:rFonts w:ascii="Proxima Nova" w:eastAsia="Proxima Nova" w:hAnsi="Proxima Nova" w:cs="Proxima Nova"/>
        <w:color w:val="333333"/>
        <w:sz w:val="16"/>
        <w:szCs w:val="16"/>
      </w:rPr>
      <w:fldChar w:fldCharType="separate"/>
    </w:r>
    <w:r w:rsidR="00BE0079">
      <w:rPr>
        <w:rFonts w:ascii="Proxima Nova" w:eastAsia="Proxima Nova" w:hAnsi="Proxima Nova" w:cs="Proxima Nova"/>
        <w:noProof/>
        <w:color w:val="333333"/>
        <w:sz w:val="16"/>
        <w:szCs w:val="16"/>
      </w:rPr>
      <w:t>2</w:t>
    </w:r>
    <w:r>
      <w:rPr>
        <w:rFonts w:ascii="Proxima Nova" w:eastAsia="Proxima Nova" w:hAnsi="Proxima Nova" w:cs="Proxima Nova"/>
        <w:color w:val="333333"/>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0B2F7" w14:textId="77777777" w:rsidR="00293983" w:rsidRDefault="00293983">
      <w:pPr>
        <w:spacing w:line="240" w:lineRule="auto"/>
      </w:pPr>
      <w:r>
        <w:separator/>
      </w:r>
    </w:p>
  </w:footnote>
  <w:footnote w:type="continuationSeparator" w:id="0">
    <w:p w14:paraId="759C6379" w14:textId="77777777" w:rsidR="00293983" w:rsidRDefault="002939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AD75" w14:textId="48488D40" w:rsidR="0069154A" w:rsidRDefault="00947A04" w:rsidP="0069154A">
    <w:pPr>
      <w:pStyle w:val="Koptekst"/>
      <w:jc w:val="right"/>
    </w:pPr>
    <w:r>
      <w:rPr>
        <w:noProof/>
        <w:color w:val="2B579A"/>
        <w:shd w:val="clear" w:color="auto" w:fill="E6E6E6"/>
      </w:rPr>
      <w:drawing>
        <wp:anchor distT="0" distB="0" distL="0" distR="0" simplePos="0" relativeHeight="251658240" behindDoc="0" locked="0" layoutInCell="1" hidden="0" allowOverlap="1" wp14:anchorId="4D199D50" wp14:editId="6AB4DC27">
          <wp:simplePos x="0" y="0"/>
          <wp:positionH relativeFrom="margin">
            <wp:posOffset>4026877</wp:posOffset>
          </wp:positionH>
          <wp:positionV relativeFrom="paragraph">
            <wp:posOffset>0</wp:posOffset>
          </wp:positionV>
          <wp:extent cx="1889760" cy="381000"/>
          <wp:effectExtent l="0" t="0" r="0" b="0"/>
          <wp:wrapSquare wrapText="bothSides" distT="0" distB="0" distL="0" distR="0"/>
          <wp:docPr id="1466234451" name="image1.png" descr="\\fileserver\users$\dommisse01\Edustandaard\Edustandaard huisstijlbestanden\Edustandaard huisstijlbestanden\bronbestanden\Edustandaard logo\PNG\Edustandaard logo - diapositief.png"/>
          <wp:cNvGraphicFramePr/>
          <a:graphic xmlns:a="http://schemas.openxmlformats.org/drawingml/2006/main">
            <a:graphicData uri="http://schemas.openxmlformats.org/drawingml/2006/picture">
              <pic:pic xmlns:pic="http://schemas.openxmlformats.org/drawingml/2006/picture">
                <pic:nvPicPr>
                  <pic:cNvPr id="0" name="image1.png" descr="\\fileserver\users$\dommisse01\Edustandaard\Edustandaard huisstijlbestanden\Edustandaard huisstijlbestanden\bronbestanden\Edustandaard logo\PNG\Edustandaard logo - diapositief.png"/>
                  <pic:cNvPicPr preferRelativeResize="0"/>
                </pic:nvPicPr>
                <pic:blipFill>
                  <a:blip r:embed="rId1"/>
                  <a:srcRect/>
                  <a:stretch>
                    <a:fillRect/>
                  </a:stretch>
                </pic:blipFill>
                <pic:spPr>
                  <a:xfrm>
                    <a:off x="0" y="0"/>
                    <a:ext cx="1889760" cy="3810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1622F40"/>
    <w:multiLevelType w:val="hybridMultilevel"/>
    <w:tmpl w:val="26FAB958"/>
    <w:lvl w:ilvl="0" w:tplc="AABC821E">
      <w:start w:val="1"/>
      <w:numFmt w:val="decimal"/>
      <w:lvlText w:val="%1."/>
      <w:lvlJc w:val="left"/>
      <w:pPr>
        <w:ind w:left="720" w:hanging="360"/>
      </w:pPr>
      <w:rPr>
        <w:rFonts w:hint="default"/>
        <w:b/>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E91346"/>
    <w:multiLevelType w:val="hybridMultilevel"/>
    <w:tmpl w:val="14C429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A243ECA"/>
    <w:multiLevelType w:val="hybridMultilevel"/>
    <w:tmpl w:val="21A2C316"/>
    <w:lvl w:ilvl="0" w:tplc="E0AA55CA">
      <w:start w:val="1"/>
      <w:numFmt w:val="bullet"/>
      <w:lvlText w:val=""/>
      <w:lvlJc w:val="left"/>
      <w:pPr>
        <w:ind w:left="720" w:hanging="360"/>
      </w:pPr>
      <w:rPr>
        <w:rFonts w:ascii="Wingdings" w:hAnsi="Wingdings" w:hint="default"/>
        <w:b/>
        <w:i w:val="0"/>
        <w:color w:val="0FA67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67458D"/>
    <w:multiLevelType w:val="hybridMultilevel"/>
    <w:tmpl w:val="E3EA37FE"/>
    <w:lvl w:ilvl="0" w:tplc="8DA8CB00">
      <w:start w:val="1"/>
      <w:numFmt w:val="bullet"/>
      <w:lvlText w:val=""/>
      <w:lvlJc w:val="left"/>
      <w:pPr>
        <w:ind w:left="720" w:hanging="360"/>
      </w:pPr>
      <w:rPr>
        <w:rFonts w:ascii="Wingdings" w:hAnsi="Wingdings" w:hint="default"/>
        <w:color w:val="0FA67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082897"/>
    <w:multiLevelType w:val="multilevel"/>
    <w:tmpl w:val="E8441AE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283A59"/>
    <w:multiLevelType w:val="hybridMultilevel"/>
    <w:tmpl w:val="311C73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9A4354"/>
    <w:multiLevelType w:val="hybridMultilevel"/>
    <w:tmpl w:val="60481F86"/>
    <w:lvl w:ilvl="0" w:tplc="8DA8CB00">
      <w:start w:val="1"/>
      <w:numFmt w:val="bullet"/>
      <w:lvlText w:val=""/>
      <w:lvlJc w:val="left"/>
      <w:pPr>
        <w:ind w:left="720" w:hanging="360"/>
      </w:pPr>
      <w:rPr>
        <w:rFonts w:ascii="Wingdings" w:hAnsi="Wingdings" w:hint="default"/>
        <w:color w:val="0FA67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1F7663"/>
    <w:multiLevelType w:val="hybridMultilevel"/>
    <w:tmpl w:val="5916277C"/>
    <w:lvl w:ilvl="0" w:tplc="E0AA55CA">
      <w:start w:val="1"/>
      <w:numFmt w:val="bullet"/>
      <w:lvlText w:val=""/>
      <w:lvlJc w:val="left"/>
      <w:pPr>
        <w:ind w:left="666" w:hanging="360"/>
      </w:pPr>
      <w:rPr>
        <w:rFonts w:ascii="Wingdings" w:hAnsi="Wingdings" w:hint="default"/>
        <w:b/>
        <w:i w:val="0"/>
        <w:color w:val="0FA67E"/>
      </w:rPr>
    </w:lvl>
    <w:lvl w:ilvl="1" w:tplc="04130003" w:tentative="1">
      <w:start w:val="1"/>
      <w:numFmt w:val="bullet"/>
      <w:lvlText w:val="o"/>
      <w:lvlJc w:val="left"/>
      <w:pPr>
        <w:ind w:left="1386" w:hanging="360"/>
      </w:pPr>
      <w:rPr>
        <w:rFonts w:ascii="Courier New" w:hAnsi="Courier New" w:cs="Courier New" w:hint="default"/>
      </w:rPr>
    </w:lvl>
    <w:lvl w:ilvl="2" w:tplc="04130005" w:tentative="1">
      <w:start w:val="1"/>
      <w:numFmt w:val="bullet"/>
      <w:lvlText w:val=""/>
      <w:lvlJc w:val="left"/>
      <w:pPr>
        <w:ind w:left="2106" w:hanging="360"/>
      </w:pPr>
      <w:rPr>
        <w:rFonts w:ascii="Wingdings" w:hAnsi="Wingdings" w:hint="default"/>
      </w:rPr>
    </w:lvl>
    <w:lvl w:ilvl="3" w:tplc="04130001" w:tentative="1">
      <w:start w:val="1"/>
      <w:numFmt w:val="bullet"/>
      <w:lvlText w:val=""/>
      <w:lvlJc w:val="left"/>
      <w:pPr>
        <w:ind w:left="2826" w:hanging="360"/>
      </w:pPr>
      <w:rPr>
        <w:rFonts w:ascii="Symbol" w:hAnsi="Symbol" w:hint="default"/>
      </w:rPr>
    </w:lvl>
    <w:lvl w:ilvl="4" w:tplc="04130003" w:tentative="1">
      <w:start w:val="1"/>
      <w:numFmt w:val="bullet"/>
      <w:lvlText w:val="o"/>
      <w:lvlJc w:val="left"/>
      <w:pPr>
        <w:ind w:left="3546" w:hanging="360"/>
      </w:pPr>
      <w:rPr>
        <w:rFonts w:ascii="Courier New" w:hAnsi="Courier New" w:cs="Courier New" w:hint="default"/>
      </w:rPr>
    </w:lvl>
    <w:lvl w:ilvl="5" w:tplc="04130005" w:tentative="1">
      <w:start w:val="1"/>
      <w:numFmt w:val="bullet"/>
      <w:lvlText w:val=""/>
      <w:lvlJc w:val="left"/>
      <w:pPr>
        <w:ind w:left="4266" w:hanging="360"/>
      </w:pPr>
      <w:rPr>
        <w:rFonts w:ascii="Wingdings" w:hAnsi="Wingdings" w:hint="default"/>
      </w:rPr>
    </w:lvl>
    <w:lvl w:ilvl="6" w:tplc="04130001" w:tentative="1">
      <w:start w:val="1"/>
      <w:numFmt w:val="bullet"/>
      <w:lvlText w:val=""/>
      <w:lvlJc w:val="left"/>
      <w:pPr>
        <w:ind w:left="4986" w:hanging="360"/>
      </w:pPr>
      <w:rPr>
        <w:rFonts w:ascii="Symbol" w:hAnsi="Symbol" w:hint="default"/>
      </w:rPr>
    </w:lvl>
    <w:lvl w:ilvl="7" w:tplc="04130003" w:tentative="1">
      <w:start w:val="1"/>
      <w:numFmt w:val="bullet"/>
      <w:lvlText w:val="o"/>
      <w:lvlJc w:val="left"/>
      <w:pPr>
        <w:ind w:left="5706" w:hanging="360"/>
      </w:pPr>
      <w:rPr>
        <w:rFonts w:ascii="Courier New" w:hAnsi="Courier New" w:cs="Courier New" w:hint="default"/>
      </w:rPr>
    </w:lvl>
    <w:lvl w:ilvl="8" w:tplc="04130005" w:tentative="1">
      <w:start w:val="1"/>
      <w:numFmt w:val="bullet"/>
      <w:lvlText w:val=""/>
      <w:lvlJc w:val="left"/>
      <w:pPr>
        <w:ind w:left="6426" w:hanging="360"/>
      </w:pPr>
      <w:rPr>
        <w:rFonts w:ascii="Wingdings" w:hAnsi="Wingdings" w:hint="default"/>
      </w:rPr>
    </w:lvl>
  </w:abstractNum>
  <w:abstractNum w:abstractNumId="8" w15:restartNumberingAfterBreak="0">
    <w:nsid w:val="212D7795"/>
    <w:multiLevelType w:val="hybridMultilevel"/>
    <w:tmpl w:val="C2E092F4"/>
    <w:lvl w:ilvl="0" w:tplc="04130001">
      <w:start w:val="1"/>
      <w:numFmt w:val="bullet"/>
      <w:lvlText w:val=""/>
      <w:lvlJc w:val="left"/>
      <w:pPr>
        <w:ind w:left="1451" w:hanging="360"/>
      </w:pPr>
      <w:rPr>
        <w:rFonts w:ascii="Symbol" w:hAnsi="Symbol" w:hint="default"/>
      </w:rPr>
    </w:lvl>
    <w:lvl w:ilvl="1" w:tplc="04130003" w:tentative="1">
      <w:start w:val="1"/>
      <w:numFmt w:val="bullet"/>
      <w:lvlText w:val="o"/>
      <w:lvlJc w:val="left"/>
      <w:pPr>
        <w:ind w:left="2171" w:hanging="360"/>
      </w:pPr>
      <w:rPr>
        <w:rFonts w:ascii="Courier New" w:hAnsi="Courier New" w:cs="Courier New" w:hint="default"/>
      </w:rPr>
    </w:lvl>
    <w:lvl w:ilvl="2" w:tplc="04130005" w:tentative="1">
      <w:start w:val="1"/>
      <w:numFmt w:val="bullet"/>
      <w:lvlText w:val=""/>
      <w:lvlJc w:val="left"/>
      <w:pPr>
        <w:ind w:left="2891" w:hanging="360"/>
      </w:pPr>
      <w:rPr>
        <w:rFonts w:ascii="Wingdings" w:hAnsi="Wingdings" w:hint="default"/>
      </w:rPr>
    </w:lvl>
    <w:lvl w:ilvl="3" w:tplc="04130001" w:tentative="1">
      <w:start w:val="1"/>
      <w:numFmt w:val="bullet"/>
      <w:lvlText w:val=""/>
      <w:lvlJc w:val="left"/>
      <w:pPr>
        <w:ind w:left="3611" w:hanging="360"/>
      </w:pPr>
      <w:rPr>
        <w:rFonts w:ascii="Symbol" w:hAnsi="Symbol" w:hint="default"/>
      </w:rPr>
    </w:lvl>
    <w:lvl w:ilvl="4" w:tplc="04130003" w:tentative="1">
      <w:start w:val="1"/>
      <w:numFmt w:val="bullet"/>
      <w:lvlText w:val="o"/>
      <w:lvlJc w:val="left"/>
      <w:pPr>
        <w:ind w:left="4331" w:hanging="360"/>
      </w:pPr>
      <w:rPr>
        <w:rFonts w:ascii="Courier New" w:hAnsi="Courier New" w:cs="Courier New" w:hint="default"/>
      </w:rPr>
    </w:lvl>
    <w:lvl w:ilvl="5" w:tplc="04130005" w:tentative="1">
      <w:start w:val="1"/>
      <w:numFmt w:val="bullet"/>
      <w:lvlText w:val=""/>
      <w:lvlJc w:val="left"/>
      <w:pPr>
        <w:ind w:left="5051" w:hanging="360"/>
      </w:pPr>
      <w:rPr>
        <w:rFonts w:ascii="Wingdings" w:hAnsi="Wingdings" w:hint="default"/>
      </w:rPr>
    </w:lvl>
    <w:lvl w:ilvl="6" w:tplc="04130001" w:tentative="1">
      <w:start w:val="1"/>
      <w:numFmt w:val="bullet"/>
      <w:lvlText w:val=""/>
      <w:lvlJc w:val="left"/>
      <w:pPr>
        <w:ind w:left="5771" w:hanging="360"/>
      </w:pPr>
      <w:rPr>
        <w:rFonts w:ascii="Symbol" w:hAnsi="Symbol" w:hint="default"/>
      </w:rPr>
    </w:lvl>
    <w:lvl w:ilvl="7" w:tplc="04130003" w:tentative="1">
      <w:start w:val="1"/>
      <w:numFmt w:val="bullet"/>
      <w:lvlText w:val="o"/>
      <w:lvlJc w:val="left"/>
      <w:pPr>
        <w:ind w:left="6491" w:hanging="360"/>
      </w:pPr>
      <w:rPr>
        <w:rFonts w:ascii="Courier New" w:hAnsi="Courier New" w:cs="Courier New" w:hint="default"/>
      </w:rPr>
    </w:lvl>
    <w:lvl w:ilvl="8" w:tplc="04130005" w:tentative="1">
      <w:start w:val="1"/>
      <w:numFmt w:val="bullet"/>
      <w:lvlText w:val=""/>
      <w:lvlJc w:val="left"/>
      <w:pPr>
        <w:ind w:left="7211" w:hanging="360"/>
      </w:pPr>
      <w:rPr>
        <w:rFonts w:ascii="Wingdings" w:hAnsi="Wingdings" w:hint="default"/>
      </w:rPr>
    </w:lvl>
  </w:abstractNum>
  <w:abstractNum w:abstractNumId="9" w15:restartNumberingAfterBreak="0">
    <w:nsid w:val="24050034"/>
    <w:multiLevelType w:val="multilevel"/>
    <w:tmpl w:val="F7283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6E6108A"/>
    <w:multiLevelType w:val="multilevel"/>
    <w:tmpl w:val="73E81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7385801"/>
    <w:multiLevelType w:val="hybridMultilevel"/>
    <w:tmpl w:val="BA42E844"/>
    <w:lvl w:ilvl="0" w:tplc="8DA8CB00">
      <w:start w:val="1"/>
      <w:numFmt w:val="bullet"/>
      <w:lvlText w:val=""/>
      <w:lvlJc w:val="left"/>
      <w:pPr>
        <w:ind w:left="720" w:hanging="360"/>
      </w:pPr>
      <w:rPr>
        <w:rFonts w:ascii="Wingdings" w:hAnsi="Wingdings" w:hint="default"/>
        <w:color w:val="0FA67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E594A7F"/>
    <w:multiLevelType w:val="hybridMultilevel"/>
    <w:tmpl w:val="49244E84"/>
    <w:lvl w:ilvl="0" w:tplc="E0AA55CA">
      <w:start w:val="1"/>
      <w:numFmt w:val="bullet"/>
      <w:lvlText w:val=""/>
      <w:lvlJc w:val="left"/>
      <w:pPr>
        <w:ind w:left="720" w:hanging="360"/>
      </w:pPr>
      <w:rPr>
        <w:rFonts w:ascii="Wingdings" w:hAnsi="Wingdings" w:hint="default"/>
        <w:b/>
        <w:i w:val="0"/>
        <w:color w:val="0FA67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07B1F4E"/>
    <w:multiLevelType w:val="hybridMultilevel"/>
    <w:tmpl w:val="19D8D9D8"/>
    <w:lvl w:ilvl="0" w:tplc="CB864BB2">
      <w:start w:val="1"/>
      <w:numFmt w:val="bullet"/>
      <w:lvlText w:val=""/>
      <w:lvlJc w:val="left"/>
      <w:pPr>
        <w:ind w:left="720" w:hanging="360"/>
      </w:pPr>
      <w:rPr>
        <w:rFonts w:ascii="Wingdings" w:hAnsi="Wingdings" w:hint="default"/>
        <w:color w:val="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FC6AD8"/>
    <w:multiLevelType w:val="multilevel"/>
    <w:tmpl w:val="7E422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15E24B4"/>
    <w:multiLevelType w:val="hybridMultilevel"/>
    <w:tmpl w:val="B0E02F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9C5042A"/>
    <w:multiLevelType w:val="multilevel"/>
    <w:tmpl w:val="FA7869D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0B7EC8"/>
    <w:multiLevelType w:val="multilevel"/>
    <w:tmpl w:val="2D9AD2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AEC23D4"/>
    <w:multiLevelType w:val="hybridMultilevel"/>
    <w:tmpl w:val="4C8282EA"/>
    <w:lvl w:ilvl="0" w:tplc="CCDEF166">
      <w:start w:val="1"/>
      <w:numFmt w:val="lowerLetter"/>
      <w:lvlText w:val="%1."/>
      <w:lvlJc w:val="left"/>
      <w:pPr>
        <w:tabs>
          <w:tab w:val="num" w:pos="1080"/>
        </w:tabs>
        <w:ind w:left="1080" w:hanging="360"/>
      </w:pPr>
    </w:lvl>
    <w:lvl w:ilvl="1" w:tplc="86ACE4BE">
      <w:start w:val="1"/>
      <w:numFmt w:val="lowerLetter"/>
      <w:lvlText w:val="%2."/>
      <w:lvlJc w:val="left"/>
      <w:pPr>
        <w:tabs>
          <w:tab w:val="num" w:pos="1800"/>
        </w:tabs>
        <w:ind w:left="1800" w:hanging="360"/>
      </w:pPr>
    </w:lvl>
    <w:lvl w:ilvl="2" w:tplc="CF8EF0B0" w:tentative="1">
      <w:start w:val="1"/>
      <w:numFmt w:val="lowerLetter"/>
      <w:lvlText w:val="%3."/>
      <w:lvlJc w:val="left"/>
      <w:pPr>
        <w:tabs>
          <w:tab w:val="num" w:pos="2520"/>
        </w:tabs>
        <w:ind w:left="2520" w:hanging="360"/>
      </w:pPr>
    </w:lvl>
    <w:lvl w:ilvl="3" w:tplc="438A5CAE" w:tentative="1">
      <w:start w:val="1"/>
      <w:numFmt w:val="lowerLetter"/>
      <w:lvlText w:val="%4."/>
      <w:lvlJc w:val="left"/>
      <w:pPr>
        <w:tabs>
          <w:tab w:val="num" w:pos="3240"/>
        </w:tabs>
        <w:ind w:left="3240" w:hanging="360"/>
      </w:pPr>
    </w:lvl>
    <w:lvl w:ilvl="4" w:tplc="097E6EC4" w:tentative="1">
      <w:start w:val="1"/>
      <w:numFmt w:val="lowerLetter"/>
      <w:lvlText w:val="%5."/>
      <w:lvlJc w:val="left"/>
      <w:pPr>
        <w:tabs>
          <w:tab w:val="num" w:pos="3960"/>
        </w:tabs>
        <w:ind w:left="3960" w:hanging="360"/>
      </w:pPr>
    </w:lvl>
    <w:lvl w:ilvl="5" w:tplc="C3C02476" w:tentative="1">
      <w:start w:val="1"/>
      <w:numFmt w:val="lowerLetter"/>
      <w:lvlText w:val="%6."/>
      <w:lvlJc w:val="left"/>
      <w:pPr>
        <w:tabs>
          <w:tab w:val="num" w:pos="4680"/>
        </w:tabs>
        <w:ind w:left="4680" w:hanging="360"/>
      </w:pPr>
    </w:lvl>
    <w:lvl w:ilvl="6" w:tplc="12BC025A" w:tentative="1">
      <w:start w:val="1"/>
      <w:numFmt w:val="lowerLetter"/>
      <w:lvlText w:val="%7."/>
      <w:lvlJc w:val="left"/>
      <w:pPr>
        <w:tabs>
          <w:tab w:val="num" w:pos="5400"/>
        </w:tabs>
        <w:ind w:left="5400" w:hanging="360"/>
      </w:pPr>
    </w:lvl>
    <w:lvl w:ilvl="7" w:tplc="8C5C0A02" w:tentative="1">
      <w:start w:val="1"/>
      <w:numFmt w:val="lowerLetter"/>
      <w:lvlText w:val="%8."/>
      <w:lvlJc w:val="left"/>
      <w:pPr>
        <w:tabs>
          <w:tab w:val="num" w:pos="6120"/>
        </w:tabs>
        <w:ind w:left="6120" w:hanging="360"/>
      </w:pPr>
    </w:lvl>
    <w:lvl w:ilvl="8" w:tplc="6B7CEEE2" w:tentative="1">
      <w:start w:val="1"/>
      <w:numFmt w:val="lowerLetter"/>
      <w:lvlText w:val="%9."/>
      <w:lvlJc w:val="left"/>
      <w:pPr>
        <w:tabs>
          <w:tab w:val="num" w:pos="6840"/>
        </w:tabs>
        <w:ind w:left="6840" w:hanging="360"/>
      </w:pPr>
    </w:lvl>
  </w:abstractNum>
  <w:abstractNum w:abstractNumId="19" w15:restartNumberingAfterBreak="0">
    <w:nsid w:val="4476332E"/>
    <w:multiLevelType w:val="hybridMultilevel"/>
    <w:tmpl w:val="720EFEA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25E2478"/>
    <w:multiLevelType w:val="hybridMultilevel"/>
    <w:tmpl w:val="A1AE1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39710AE"/>
    <w:multiLevelType w:val="hybridMultilevel"/>
    <w:tmpl w:val="1F02F5B0"/>
    <w:lvl w:ilvl="0" w:tplc="8DA8CB00">
      <w:start w:val="1"/>
      <w:numFmt w:val="bullet"/>
      <w:lvlText w:val=""/>
      <w:lvlJc w:val="left"/>
      <w:pPr>
        <w:ind w:left="720" w:hanging="360"/>
      </w:pPr>
      <w:rPr>
        <w:rFonts w:ascii="Wingdings" w:hAnsi="Wingdings" w:hint="default"/>
        <w:color w:val="0FA67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7C97457"/>
    <w:multiLevelType w:val="hybridMultilevel"/>
    <w:tmpl w:val="1EBEA586"/>
    <w:lvl w:ilvl="0" w:tplc="8DA8CB00">
      <w:start w:val="1"/>
      <w:numFmt w:val="bullet"/>
      <w:lvlText w:val=""/>
      <w:lvlJc w:val="left"/>
      <w:pPr>
        <w:ind w:left="720" w:hanging="360"/>
      </w:pPr>
      <w:rPr>
        <w:rFonts w:ascii="Wingdings" w:hAnsi="Wingdings" w:hint="default"/>
        <w:color w:val="0FA67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DFC57E0"/>
    <w:multiLevelType w:val="hybridMultilevel"/>
    <w:tmpl w:val="ED00CF1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4" w15:restartNumberingAfterBreak="0">
    <w:nsid w:val="63A50B77"/>
    <w:multiLevelType w:val="multilevel"/>
    <w:tmpl w:val="F356E29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9A7C5F"/>
    <w:multiLevelType w:val="hybridMultilevel"/>
    <w:tmpl w:val="28583DB8"/>
    <w:lvl w:ilvl="0" w:tplc="24A67348">
      <w:start w:val="1"/>
      <w:numFmt w:val="decimal"/>
      <w:lvlText w:val="%1."/>
      <w:lvlJc w:val="left"/>
      <w:pPr>
        <w:tabs>
          <w:tab w:val="num" w:pos="720"/>
        </w:tabs>
        <w:ind w:left="720" w:hanging="360"/>
      </w:pPr>
    </w:lvl>
    <w:lvl w:ilvl="1" w:tplc="0B7283A2">
      <w:start w:val="1"/>
      <w:numFmt w:val="lowerLetter"/>
      <w:lvlText w:val="%2."/>
      <w:lvlJc w:val="left"/>
      <w:pPr>
        <w:tabs>
          <w:tab w:val="num" w:pos="1440"/>
        </w:tabs>
        <w:ind w:left="1440" w:hanging="360"/>
      </w:pPr>
    </w:lvl>
    <w:lvl w:ilvl="2" w:tplc="71380856" w:tentative="1">
      <w:start w:val="1"/>
      <w:numFmt w:val="decimal"/>
      <w:lvlText w:val="%3."/>
      <w:lvlJc w:val="left"/>
      <w:pPr>
        <w:tabs>
          <w:tab w:val="num" w:pos="2160"/>
        </w:tabs>
        <w:ind w:left="2160" w:hanging="360"/>
      </w:pPr>
    </w:lvl>
    <w:lvl w:ilvl="3" w:tplc="3160B1CC" w:tentative="1">
      <w:start w:val="1"/>
      <w:numFmt w:val="decimal"/>
      <w:lvlText w:val="%4."/>
      <w:lvlJc w:val="left"/>
      <w:pPr>
        <w:tabs>
          <w:tab w:val="num" w:pos="2880"/>
        </w:tabs>
        <w:ind w:left="2880" w:hanging="360"/>
      </w:pPr>
    </w:lvl>
    <w:lvl w:ilvl="4" w:tplc="7DC46F8E" w:tentative="1">
      <w:start w:val="1"/>
      <w:numFmt w:val="decimal"/>
      <w:lvlText w:val="%5."/>
      <w:lvlJc w:val="left"/>
      <w:pPr>
        <w:tabs>
          <w:tab w:val="num" w:pos="3600"/>
        </w:tabs>
        <w:ind w:left="3600" w:hanging="360"/>
      </w:pPr>
    </w:lvl>
    <w:lvl w:ilvl="5" w:tplc="06006E7E" w:tentative="1">
      <w:start w:val="1"/>
      <w:numFmt w:val="decimal"/>
      <w:lvlText w:val="%6."/>
      <w:lvlJc w:val="left"/>
      <w:pPr>
        <w:tabs>
          <w:tab w:val="num" w:pos="4320"/>
        </w:tabs>
        <w:ind w:left="4320" w:hanging="360"/>
      </w:pPr>
    </w:lvl>
    <w:lvl w:ilvl="6" w:tplc="38FECA08" w:tentative="1">
      <w:start w:val="1"/>
      <w:numFmt w:val="decimal"/>
      <w:lvlText w:val="%7."/>
      <w:lvlJc w:val="left"/>
      <w:pPr>
        <w:tabs>
          <w:tab w:val="num" w:pos="5040"/>
        </w:tabs>
        <w:ind w:left="5040" w:hanging="360"/>
      </w:pPr>
    </w:lvl>
    <w:lvl w:ilvl="7" w:tplc="1DAA73AA" w:tentative="1">
      <w:start w:val="1"/>
      <w:numFmt w:val="decimal"/>
      <w:lvlText w:val="%8."/>
      <w:lvlJc w:val="left"/>
      <w:pPr>
        <w:tabs>
          <w:tab w:val="num" w:pos="5760"/>
        </w:tabs>
        <w:ind w:left="5760" w:hanging="360"/>
      </w:pPr>
    </w:lvl>
    <w:lvl w:ilvl="8" w:tplc="D77A0C50" w:tentative="1">
      <w:start w:val="1"/>
      <w:numFmt w:val="decimal"/>
      <w:lvlText w:val="%9."/>
      <w:lvlJc w:val="left"/>
      <w:pPr>
        <w:tabs>
          <w:tab w:val="num" w:pos="6480"/>
        </w:tabs>
        <w:ind w:left="6480" w:hanging="360"/>
      </w:pPr>
    </w:lvl>
  </w:abstractNum>
  <w:abstractNum w:abstractNumId="26" w15:restartNumberingAfterBreak="0">
    <w:nsid w:val="6D6E5CC1"/>
    <w:multiLevelType w:val="hybridMultilevel"/>
    <w:tmpl w:val="603AF2F0"/>
    <w:lvl w:ilvl="0" w:tplc="97A8908C">
      <w:start w:val="3"/>
      <w:numFmt w:val="decimal"/>
      <w:lvlText w:val="%1."/>
      <w:lvlJc w:val="left"/>
      <w:pPr>
        <w:tabs>
          <w:tab w:val="num" w:pos="720"/>
        </w:tabs>
        <w:ind w:left="720" w:hanging="360"/>
      </w:pPr>
    </w:lvl>
    <w:lvl w:ilvl="1" w:tplc="EEAAA22A">
      <w:start w:val="1"/>
      <w:numFmt w:val="lowerLetter"/>
      <w:lvlText w:val="%2."/>
      <w:lvlJc w:val="left"/>
      <w:pPr>
        <w:tabs>
          <w:tab w:val="num" w:pos="1440"/>
        </w:tabs>
        <w:ind w:left="1440" w:hanging="360"/>
      </w:pPr>
    </w:lvl>
    <w:lvl w:ilvl="2" w:tplc="A93E4952" w:tentative="1">
      <w:start w:val="1"/>
      <w:numFmt w:val="decimal"/>
      <w:lvlText w:val="%3."/>
      <w:lvlJc w:val="left"/>
      <w:pPr>
        <w:tabs>
          <w:tab w:val="num" w:pos="2160"/>
        </w:tabs>
        <w:ind w:left="2160" w:hanging="360"/>
      </w:pPr>
    </w:lvl>
    <w:lvl w:ilvl="3" w:tplc="5EDCA3A0" w:tentative="1">
      <w:start w:val="1"/>
      <w:numFmt w:val="decimal"/>
      <w:lvlText w:val="%4."/>
      <w:lvlJc w:val="left"/>
      <w:pPr>
        <w:tabs>
          <w:tab w:val="num" w:pos="2880"/>
        </w:tabs>
        <w:ind w:left="2880" w:hanging="360"/>
      </w:pPr>
    </w:lvl>
    <w:lvl w:ilvl="4" w:tplc="C7E4F0BE" w:tentative="1">
      <w:start w:val="1"/>
      <w:numFmt w:val="decimal"/>
      <w:lvlText w:val="%5."/>
      <w:lvlJc w:val="left"/>
      <w:pPr>
        <w:tabs>
          <w:tab w:val="num" w:pos="3600"/>
        </w:tabs>
        <w:ind w:left="3600" w:hanging="360"/>
      </w:pPr>
    </w:lvl>
    <w:lvl w:ilvl="5" w:tplc="31945C4E" w:tentative="1">
      <w:start w:val="1"/>
      <w:numFmt w:val="decimal"/>
      <w:lvlText w:val="%6."/>
      <w:lvlJc w:val="left"/>
      <w:pPr>
        <w:tabs>
          <w:tab w:val="num" w:pos="4320"/>
        </w:tabs>
        <w:ind w:left="4320" w:hanging="360"/>
      </w:pPr>
    </w:lvl>
    <w:lvl w:ilvl="6" w:tplc="9DB83C38" w:tentative="1">
      <w:start w:val="1"/>
      <w:numFmt w:val="decimal"/>
      <w:lvlText w:val="%7."/>
      <w:lvlJc w:val="left"/>
      <w:pPr>
        <w:tabs>
          <w:tab w:val="num" w:pos="5040"/>
        </w:tabs>
        <w:ind w:left="5040" w:hanging="360"/>
      </w:pPr>
    </w:lvl>
    <w:lvl w:ilvl="7" w:tplc="BF247D02" w:tentative="1">
      <w:start w:val="1"/>
      <w:numFmt w:val="decimal"/>
      <w:lvlText w:val="%8."/>
      <w:lvlJc w:val="left"/>
      <w:pPr>
        <w:tabs>
          <w:tab w:val="num" w:pos="5760"/>
        </w:tabs>
        <w:ind w:left="5760" w:hanging="360"/>
      </w:pPr>
    </w:lvl>
    <w:lvl w:ilvl="8" w:tplc="31A2824E" w:tentative="1">
      <w:start w:val="1"/>
      <w:numFmt w:val="decimal"/>
      <w:lvlText w:val="%9."/>
      <w:lvlJc w:val="left"/>
      <w:pPr>
        <w:tabs>
          <w:tab w:val="num" w:pos="6480"/>
        </w:tabs>
        <w:ind w:left="6480" w:hanging="360"/>
      </w:pPr>
    </w:lvl>
  </w:abstractNum>
  <w:abstractNum w:abstractNumId="27" w15:restartNumberingAfterBreak="0">
    <w:nsid w:val="6DE661CB"/>
    <w:multiLevelType w:val="multilevel"/>
    <w:tmpl w:val="9E14ECEE"/>
    <w:lvl w:ilvl="0">
      <w:start w:val="1"/>
      <w:numFmt w:val="bullet"/>
      <w:lvlText w:val=""/>
      <w:lvlJc w:val="left"/>
      <w:pPr>
        <w:tabs>
          <w:tab w:val="num" w:pos="720"/>
        </w:tabs>
        <w:ind w:left="720" w:hanging="360"/>
      </w:pPr>
      <w:rPr>
        <w:rFonts w:ascii="Wingdings" w:hAnsi="Wingdings" w:hint="default"/>
        <w:b/>
        <w:i w:val="0"/>
        <w:color w:val="0FA67E"/>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C95AD6"/>
    <w:multiLevelType w:val="hybridMultilevel"/>
    <w:tmpl w:val="2356F6DC"/>
    <w:lvl w:ilvl="0" w:tplc="0413000F">
      <w:start w:val="1"/>
      <w:numFmt w:val="decimal"/>
      <w:lvlText w:val="%1."/>
      <w:lvlJc w:val="left"/>
      <w:pPr>
        <w:ind w:left="360" w:hanging="360"/>
      </w:pPr>
    </w:lvl>
    <w:lvl w:ilvl="1" w:tplc="04130019">
      <w:start w:val="1"/>
      <w:numFmt w:val="lowerLetter"/>
      <w:lvlText w:val="%2."/>
      <w:lvlJc w:val="left"/>
      <w:pPr>
        <w:ind w:left="644"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EE21174"/>
    <w:multiLevelType w:val="multilevel"/>
    <w:tmpl w:val="730289C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73663A"/>
    <w:multiLevelType w:val="multilevel"/>
    <w:tmpl w:val="3586D8F2"/>
    <w:lvl w:ilvl="0">
      <w:start w:val="1"/>
      <w:numFmt w:val="bullet"/>
      <w:lvlText w:val=""/>
      <w:lvlJc w:val="left"/>
      <w:pPr>
        <w:tabs>
          <w:tab w:val="num" w:pos="720"/>
        </w:tabs>
        <w:ind w:left="720" w:hanging="360"/>
      </w:pPr>
      <w:rPr>
        <w:rFonts w:ascii="Wingdings" w:hAnsi="Wingdings" w:hint="default"/>
        <w:b/>
        <w:i w:val="0"/>
        <w:color w:val="0FA67E"/>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AD0A6B"/>
    <w:multiLevelType w:val="multilevel"/>
    <w:tmpl w:val="DEF87E26"/>
    <w:lvl w:ilvl="0">
      <w:start w:val="1"/>
      <w:numFmt w:val="bullet"/>
      <w:lvlText w:val=""/>
      <w:lvlJc w:val="left"/>
      <w:pPr>
        <w:tabs>
          <w:tab w:val="num" w:pos="720"/>
        </w:tabs>
        <w:ind w:left="720" w:hanging="360"/>
      </w:pPr>
      <w:rPr>
        <w:rFonts w:ascii="Wingdings" w:hAnsi="Wingdings" w:hint="default"/>
        <w:b/>
        <w:i w:val="0"/>
        <w:color w:val="0FA67E"/>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AD75A9"/>
    <w:multiLevelType w:val="hybridMultilevel"/>
    <w:tmpl w:val="7572349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19194403">
    <w:abstractNumId w:val="14"/>
  </w:num>
  <w:num w:numId="2" w16cid:durableId="429476507">
    <w:abstractNumId w:val="17"/>
  </w:num>
  <w:num w:numId="3" w16cid:durableId="706679054">
    <w:abstractNumId w:val="9"/>
  </w:num>
  <w:num w:numId="4" w16cid:durableId="1355107480">
    <w:abstractNumId w:val="10"/>
  </w:num>
  <w:num w:numId="5" w16cid:durableId="2069300969">
    <w:abstractNumId w:val="27"/>
  </w:num>
  <w:num w:numId="6" w16cid:durableId="1308389470">
    <w:abstractNumId w:val="4"/>
  </w:num>
  <w:num w:numId="7" w16cid:durableId="1569919423">
    <w:abstractNumId w:val="16"/>
  </w:num>
  <w:num w:numId="8" w16cid:durableId="2132286855">
    <w:abstractNumId w:val="2"/>
  </w:num>
  <w:num w:numId="9" w16cid:durableId="2039499931">
    <w:abstractNumId w:val="12"/>
  </w:num>
  <w:num w:numId="10" w16cid:durableId="643973285">
    <w:abstractNumId w:val="24"/>
  </w:num>
  <w:num w:numId="11" w16cid:durableId="1860895595">
    <w:abstractNumId w:val="29"/>
  </w:num>
  <w:num w:numId="12" w16cid:durableId="53937112">
    <w:abstractNumId w:val="8"/>
  </w:num>
  <w:num w:numId="13" w16cid:durableId="946471126">
    <w:abstractNumId w:val="7"/>
  </w:num>
  <w:num w:numId="14" w16cid:durableId="1453095162">
    <w:abstractNumId w:val="31"/>
  </w:num>
  <w:num w:numId="15" w16cid:durableId="1719934486">
    <w:abstractNumId w:val="30"/>
  </w:num>
  <w:num w:numId="16" w16cid:durableId="1354577955">
    <w:abstractNumId w:val="22"/>
  </w:num>
  <w:num w:numId="17" w16cid:durableId="553584109">
    <w:abstractNumId w:val="13"/>
  </w:num>
  <w:num w:numId="18" w16cid:durableId="1651666071">
    <w:abstractNumId w:val="11"/>
  </w:num>
  <w:num w:numId="19" w16cid:durableId="234441980">
    <w:abstractNumId w:val="6"/>
  </w:num>
  <w:num w:numId="20" w16cid:durableId="992299218">
    <w:abstractNumId w:val="21"/>
  </w:num>
  <w:num w:numId="21" w16cid:durableId="213931180">
    <w:abstractNumId w:val="3"/>
  </w:num>
  <w:num w:numId="22" w16cid:durableId="1909025378">
    <w:abstractNumId w:val="18"/>
  </w:num>
  <w:num w:numId="23" w16cid:durableId="894437237">
    <w:abstractNumId w:val="32"/>
  </w:num>
  <w:num w:numId="24" w16cid:durableId="1454666216">
    <w:abstractNumId w:val="25"/>
  </w:num>
  <w:num w:numId="25" w16cid:durableId="735517369">
    <w:abstractNumId w:val="0"/>
  </w:num>
  <w:num w:numId="26" w16cid:durableId="723873192">
    <w:abstractNumId w:val="26"/>
  </w:num>
  <w:num w:numId="27" w16cid:durableId="55975399">
    <w:abstractNumId w:val="23"/>
  </w:num>
  <w:num w:numId="28" w16cid:durableId="2085518769">
    <w:abstractNumId w:val="19"/>
  </w:num>
  <w:num w:numId="29" w16cid:durableId="822084519">
    <w:abstractNumId w:val="20"/>
  </w:num>
  <w:num w:numId="30" w16cid:durableId="1729692541">
    <w:abstractNumId w:val="28"/>
  </w:num>
  <w:num w:numId="31" w16cid:durableId="273447220">
    <w:abstractNumId w:val="1"/>
  </w:num>
  <w:num w:numId="32" w16cid:durableId="85612313">
    <w:abstractNumId w:val="15"/>
  </w:num>
  <w:num w:numId="33" w16cid:durableId="11136715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E65"/>
    <w:rsid w:val="0003786D"/>
    <w:rsid w:val="00051C16"/>
    <w:rsid w:val="00055CED"/>
    <w:rsid w:val="00057287"/>
    <w:rsid w:val="00081EFF"/>
    <w:rsid w:val="00097645"/>
    <w:rsid w:val="000B444C"/>
    <w:rsid w:val="000B53DC"/>
    <w:rsid w:val="000C0FB8"/>
    <w:rsid w:val="000C2C79"/>
    <w:rsid w:val="000C77B9"/>
    <w:rsid w:val="000D700E"/>
    <w:rsid w:val="000F260D"/>
    <w:rsid w:val="00106EB0"/>
    <w:rsid w:val="001075A0"/>
    <w:rsid w:val="001350F5"/>
    <w:rsid w:val="00141874"/>
    <w:rsid w:val="00146638"/>
    <w:rsid w:val="00156894"/>
    <w:rsid w:val="00156B62"/>
    <w:rsid w:val="00161EF3"/>
    <w:rsid w:val="001B1788"/>
    <w:rsid w:val="001C3EAF"/>
    <w:rsid w:val="001D146D"/>
    <w:rsid w:val="001F23BC"/>
    <w:rsid w:val="001F6AEE"/>
    <w:rsid w:val="002046A4"/>
    <w:rsid w:val="00205DEA"/>
    <w:rsid w:val="002065BE"/>
    <w:rsid w:val="00210F13"/>
    <w:rsid w:val="0021570E"/>
    <w:rsid w:val="00231B49"/>
    <w:rsid w:val="00234C77"/>
    <w:rsid w:val="002422A6"/>
    <w:rsid w:val="00244F79"/>
    <w:rsid w:val="00260C14"/>
    <w:rsid w:val="00264929"/>
    <w:rsid w:val="002911FD"/>
    <w:rsid w:val="00293983"/>
    <w:rsid w:val="00295911"/>
    <w:rsid w:val="002A62A6"/>
    <w:rsid w:val="002C55C1"/>
    <w:rsid w:val="002D7474"/>
    <w:rsid w:val="002E6BD9"/>
    <w:rsid w:val="002F1190"/>
    <w:rsid w:val="002F4183"/>
    <w:rsid w:val="002F762C"/>
    <w:rsid w:val="003264B9"/>
    <w:rsid w:val="0033376F"/>
    <w:rsid w:val="00345083"/>
    <w:rsid w:val="00354F66"/>
    <w:rsid w:val="003606DB"/>
    <w:rsid w:val="00365FAE"/>
    <w:rsid w:val="0036737F"/>
    <w:rsid w:val="003710A9"/>
    <w:rsid w:val="00376EE5"/>
    <w:rsid w:val="00381BCF"/>
    <w:rsid w:val="00384AB2"/>
    <w:rsid w:val="00391BBC"/>
    <w:rsid w:val="00391F9E"/>
    <w:rsid w:val="003A1F1C"/>
    <w:rsid w:val="003A4166"/>
    <w:rsid w:val="003C2068"/>
    <w:rsid w:val="003D41F0"/>
    <w:rsid w:val="003D7CCD"/>
    <w:rsid w:val="00407DEA"/>
    <w:rsid w:val="0042357B"/>
    <w:rsid w:val="00424B98"/>
    <w:rsid w:val="00427666"/>
    <w:rsid w:val="00435F24"/>
    <w:rsid w:val="00442B90"/>
    <w:rsid w:val="00451386"/>
    <w:rsid w:val="00456973"/>
    <w:rsid w:val="00471AA1"/>
    <w:rsid w:val="00474314"/>
    <w:rsid w:val="0047520D"/>
    <w:rsid w:val="004B12FF"/>
    <w:rsid w:val="004D0FE1"/>
    <w:rsid w:val="004D41D2"/>
    <w:rsid w:val="004E060B"/>
    <w:rsid w:val="004E2846"/>
    <w:rsid w:val="0051250F"/>
    <w:rsid w:val="005134E0"/>
    <w:rsid w:val="00514238"/>
    <w:rsid w:val="00520CC5"/>
    <w:rsid w:val="00536C44"/>
    <w:rsid w:val="00545BA5"/>
    <w:rsid w:val="00556095"/>
    <w:rsid w:val="005739BC"/>
    <w:rsid w:val="0057463C"/>
    <w:rsid w:val="005831D4"/>
    <w:rsid w:val="0058362B"/>
    <w:rsid w:val="0058780A"/>
    <w:rsid w:val="005A201D"/>
    <w:rsid w:val="005A7AAF"/>
    <w:rsid w:val="005B6040"/>
    <w:rsid w:val="005E7626"/>
    <w:rsid w:val="005F59EC"/>
    <w:rsid w:val="00604FCD"/>
    <w:rsid w:val="00624217"/>
    <w:rsid w:val="0063219D"/>
    <w:rsid w:val="00643336"/>
    <w:rsid w:val="00657B64"/>
    <w:rsid w:val="0066706F"/>
    <w:rsid w:val="00672F91"/>
    <w:rsid w:val="006767B8"/>
    <w:rsid w:val="006865FF"/>
    <w:rsid w:val="0069154A"/>
    <w:rsid w:val="006A4DB1"/>
    <w:rsid w:val="006C04E0"/>
    <w:rsid w:val="006C6968"/>
    <w:rsid w:val="006D5545"/>
    <w:rsid w:val="006D577A"/>
    <w:rsid w:val="006E275D"/>
    <w:rsid w:val="007041D8"/>
    <w:rsid w:val="00706578"/>
    <w:rsid w:val="00714CF6"/>
    <w:rsid w:val="0072096B"/>
    <w:rsid w:val="00722522"/>
    <w:rsid w:val="00724396"/>
    <w:rsid w:val="0072753E"/>
    <w:rsid w:val="00732503"/>
    <w:rsid w:val="00744B2D"/>
    <w:rsid w:val="00745302"/>
    <w:rsid w:val="00754062"/>
    <w:rsid w:val="0076745B"/>
    <w:rsid w:val="00777F65"/>
    <w:rsid w:val="00781E65"/>
    <w:rsid w:val="007821F4"/>
    <w:rsid w:val="00786773"/>
    <w:rsid w:val="0079294A"/>
    <w:rsid w:val="00796D62"/>
    <w:rsid w:val="007A1C6C"/>
    <w:rsid w:val="007B39B5"/>
    <w:rsid w:val="007E718B"/>
    <w:rsid w:val="008069A4"/>
    <w:rsid w:val="00815A0D"/>
    <w:rsid w:val="008353D7"/>
    <w:rsid w:val="008677AC"/>
    <w:rsid w:val="00876773"/>
    <w:rsid w:val="008A6635"/>
    <w:rsid w:val="008B605B"/>
    <w:rsid w:val="008C6936"/>
    <w:rsid w:val="008E6E0C"/>
    <w:rsid w:val="008F7545"/>
    <w:rsid w:val="0090389B"/>
    <w:rsid w:val="00926890"/>
    <w:rsid w:val="009345F8"/>
    <w:rsid w:val="00941D6A"/>
    <w:rsid w:val="00947A04"/>
    <w:rsid w:val="009A09FB"/>
    <w:rsid w:val="009A2789"/>
    <w:rsid w:val="009A4DD2"/>
    <w:rsid w:val="009C0C43"/>
    <w:rsid w:val="009C5A83"/>
    <w:rsid w:val="009E2085"/>
    <w:rsid w:val="009E377E"/>
    <w:rsid w:val="00A26252"/>
    <w:rsid w:val="00A3676B"/>
    <w:rsid w:val="00A451F0"/>
    <w:rsid w:val="00A4791B"/>
    <w:rsid w:val="00A56343"/>
    <w:rsid w:val="00A64204"/>
    <w:rsid w:val="00A90C3B"/>
    <w:rsid w:val="00AA685E"/>
    <w:rsid w:val="00AC2A24"/>
    <w:rsid w:val="00AD3ABF"/>
    <w:rsid w:val="00AD5205"/>
    <w:rsid w:val="00B10D9A"/>
    <w:rsid w:val="00B1434B"/>
    <w:rsid w:val="00B17356"/>
    <w:rsid w:val="00B27573"/>
    <w:rsid w:val="00B65635"/>
    <w:rsid w:val="00B729D4"/>
    <w:rsid w:val="00B80D7B"/>
    <w:rsid w:val="00BA1208"/>
    <w:rsid w:val="00BC4876"/>
    <w:rsid w:val="00BC4CFF"/>
    <w:rsid w:val="00BD3E3C"/>
    <w:rsid w:val="00BD42F3"/>
    <w:rsid w:val="00BD7D03"/>
    <w:rsid w:val="00BE0079"/>
    <w:rsid w:val="00BE4CFB"/>
    <w:rsid w:val="00BF0A6A"/>
    <w:rsid w:val="00BF17D1"/>
    <w:rsid w:val="00C4150C"/>
    <w:rsid w:val="00C431C6"/>
    <w:rsid w:val="00C459DF"/>
    <w:rsid w:val="00C601BD"/>
    <w:rsid w:val="00C96DFD"/>
    <w:rsid w:val="00CC34FE"/>
    <w:rsid w:val="00CD621E"/>
    <w:rsid w:val="00CD7BC2"/>
    <w:rsid w:val="00D049A5"/>
    <w:rsid w:val="00D05068"/>
    <w:rsid w:val="00D220DE"/>
    <w:rsid w:val="00D332E5"/>
    <w:rsid w:val="00D34678"/>
    <w:rsid w:val="00D46230"/>
    <w:rsid w:val="00D520DB"/>
    <w:rsid w:val="00D76624"/>
    <w:rsid w:val="00D93E22"/>
    <w:rsid w:val="00D96267"/>
    <w:rsid w:val="00DA03A9"/>
    <w:rsid w:val="00DA55D2"/>
    <w:rsid w:val="00DC1C47"/>
    <w:rsid w:val="00DF299E"/>
    <w:rsid w:val="00DF4129"/>
    <w:rsid w:val="00DF7939"/>
    <w:rsid w:val="00E1791D"/>
    <w:rsid w:val="00E323AF"/>
    <w:rsid w:val="00E50607"/>
    <w:rsid w:val="00E53DA0"/>
    <w:rsid w:val="00E6020E"/>
    <w:rsid w:val="00E74AAE"/>
    <w:rsid w:val="00E84519"/>
    <w:rsid w:val="00E871CD"/>
    <w:rsid w:val="00E94290"/>
    <w:rsid w:val="00E962DB"/>
    <w:rsid w:val="00EA20D6"/>
    <w:rsid w:val="00EC7BE6"/>
    <w:rsid w:val="00ED3EEA"/>
    <w:rsid w:val="00EE63D1"/>
    <w:rsid w:val="00EF1093"/>
    <w:rsid w:val="00EF722A"/>
    <w:rsid w:val="00F0295F"/>
    <w:rsid w:val="00F145DF"/>
    <w:rsid w:val="00F21FED"/>
    <w:rsid w:val="00F36445"/>
    <w:rsid w:val="00F44040"/>
    <w:rsid w:val="00F8317C"/>
    <w:rsid w:val="00FE374C"/>
    <w:rsid w:val="00FF7DC2"/>
    <w:rsid w:val="27E0BF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A3311"/>
  <w15:docId w15:val="{38F694FF-B0E8-4E02-9992-2A3813D3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Geenafstand"/>
    <w:next w:val="Standaard"/>
    <w:uiPriority w:val="9"/>
    <w:qFormat/>
    <w:rsid w:val="00B10D9A"/>
    <w:pPr>
      <w:outlineLvl w:val="0"/>
    </w:pPr>
    <w:rPr>
      <w:rFonts w:ascii="Aptos Display" w:hAnsi="Aptos Display"/>
      <w:b/>
      <w:color w:val="333333"/>
      <w:sz w:val="24"/>
      <w:szCs w:val="24"/>
    </w:rPr>
  </w:style>
  <w:style w:type="paragraph" w:styleId="Kop2">
    <w:name w:val="heading 2"/>
    <w:basedOn w:val="Standaard"/>
    <w:next w:val="Standaard"/>
    <w:uiPriority w:val="9"/>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table" w:customStyle="1" w:styleId="a">
    <w:basedOn w:val="Standaardtabel"/>
    <w:tblPr>
      <w:tblStyleRowBandSize w:val="1"/>
      <w:tblStyleColBandSize w:val="1"/>
      <w:tblInd w:w="0" w:type="nil"/>
      <w:tblCellMar>
        <w:top w:w="100" w:type="dxa"/>
        <w:left w:w="100" w:type="dxa"/>
        <w:bottom w:w="100" w:type="dxa"/>
        <w:right w:w="100" w:type="dxa"/>
      </w:tblCellMar>
    </w:tblPr>
  </w:style>
  <w:style w:type="table" w:customStyle="1" w:styleId="a0">
    <w:basedOn w:val="Standaardtabel"/>
    <w:tblPr>
      <w:tblStyleRowBandSize w:val="1"/>
      <w:tblStyleColBandSize w:val="1"/>
      <w:tblInd w:w="0" w:type="nil"/>
      <w:tblCellMar>
        <w:top w:w="100" w:type="dxa"/>
        <w:left w:w="100" w:type="dxa"/>
        <w:bottom w:w="100" w:type="dxa"/>
        <w:right w:w="100" w:type="dxa"/>
      </w:tblCellMar>
    </w:tblPr>
  </w:style>
  <w:style w:type="character" w:styleId="Hyperlink">
    <w:name w:val="Hyperlink"/>
    <w:basedOn w:val="Standaardalinea-lettertype"/>
    <w:uiPriority w:val="99"/>
    <w:unhideWhenUsed/>
    <w:rsid w:val="004D41D2"/>
    <w:rPr>
      <w:color w:val="0000FF" w:themeColor="hyperlink"/>
      <w:u w:val="single"/>
    </w:rPr>
  </w:style>
  <w:style w:type="character" w:styleId="Onopgelostemelding">
    <w:name w:val="Unresolved Mention"/>
    <w:basedOn w:val="Standaardalinea-lettertype"/>
    <w:uiPriority w:val="99"/>
    <w:semiHidden/>
    <w:unhideWhenUsed/>
    <w:rsid w:val="004D41D2"/>
    <w:rPr>
      <w:color w:val="605E5C"/>
      <w:shd w:val="clear" w:color="auto" w:fill="E1DFDD"/>
    </w:rPr>
  </w:style>
  <w:style w:type="character" w:customStyle="1" w:styleId="normaltextrun">
    <w:name w:val="normaltextrun"/>
    <w:basedOn w:val="Standaardalinea-lettertype"/>
    <w:rsid w:val="00545BA5"/>
  </w:style>
  <w:style w:type="character" w:customStyle="1" w:styleId="eop">
    <w:name w:val="eop"/>
    <w:basedOn w:val="Standaardalinea-lettertype"/>
    <w:rsid w:val="00545BA5"/>
  </w:style>
  <w:style w:type="paragraph" w:customStyle="1" w:styleId="paragraph">
    <w:name w:val="paragraph"/>
    <w:basedOn w:val="Standaard"/>
    <w:rsid w:val="008677AC"/>
    <w:pPr>
      <w:spacing w:before="100" w:beforeAutospacing="1" w:after="100" w:afterAutospacing="1" w:line="240" w:lineRule="auto"/>
    </w:pPr>
    <w:rPr>
      <w:rFonts w:ascii="Times New Roman" w:eastAsia="Times New Roman" w:hAnsi="Times New Roman" w:cs="Times New Roman"/>
      <w:sz w:val="24"/>
      <w:szCs w:val="24"/>
      <w:lang w:val="nl-NL"/>
    </w:rPr>
  </w:style>
  <w:style w:type="character" w:customStyle="1" w:styleId="scxw85612539">
    <w:name w:val="scxw85612539"/>
    <w:basedOn w:val="Standaardalinea-lettertype"/>
    <w:rsid w:val="00A26252"/>
  </w:style>
  <w:style w:type="character" w:customStyle="1" w:styleId="scxw27095175">
    <w:name w:val="scxw27095175"/>
    <w:basedOn w:val="Standaardalinea-lettertype"/>
    <w:rsid w:val="00A26252"/>
  </w:style>
  <w:style w:type="table" w:styleId="Tabelraster">
    <w:name w:val="Table Grid"/>
    <w:basedOn w:val="Standaardtabel"/>
    <w:uiPriority w:val="39"/>
    <w:rsid w:val="00A262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26252"/>
    <w:pPr>
      <w:ind w:left="720"/>
      <w:contextualSpacing/>
    </w:pPr>
  </w:style>
  <w:style w:type="paragraph" w:styleId="Inhopg1">
    <w:name w:val="toc 1"/>
    <w:basedOn w:val="Standaard"/>
    <w:next w:val="Standaard"/>
    <w:autoRedefine/>
    <w:uiPriority w:val="39"/>
    <w:unhideWhenUsed/>
    <w:rsid w:val="00156B62"/>
    <w:pPr>
      <w:tabs>
        <w:tab w:val="right" w:pos="9019"/>
      </w:tabs>
    </w:pPr>
  </w:style>
  <w:style w:type="character" w:styleId="Verwijzingopmerking">
    <w:name w:val="annotation reference"/>
    <w:basedOn w:val="Standaardalinea-lettertype"/>
    <w:uiPriority w:val="99"/>
    <w:semiHidden/>
    <w:unhideWhenUsed/>
    <w:rsid w:val="009345F8"/>
    <w:rPr>
      <w:sz w:val="16"/>
      <w:szCs w:val="16"/>
    </w:rPr>
  </w:style>
  <w:style w:type="paragraph" w:styleId="Tekstopmerking">
    <w:name w:val="annotation text"/>
    <w:basedOn w:val="Standaard"/>
    <w:link w:val="TekstopmerkingChar"/>
    <w:uiPriority w:val="99"/>
    <w:unhideWhenUsed/>
    <w:rsid w:val="009345F8"/>
    <w:pPr>
      <w:spacing w:line="240" w:lineRule="auto"/>
    </w:pPr>
    <w:rPr>
      <w:sz w:val="20"/>
      <w:szCs w:val="20"/>
    </w:rPr>
  </w:style>
  <w:style w:type="character" w:customStyle="1" w:styleId="TekstopmerkingChar">
    <w:name w:val="Tekst opmerking Char"/>
    <w:basedOn w:val="Standaardalinea-lettertype"/>
    <w:link w:val="Tekstopmerking"/>
    <w:uiPriority w:val="99"/>
    <w:rsid w:val="009345F8"/>
    <w:rPr>
      <w:sz w:val="20"/>
      <w:szCs w:val="20"/>
    </w:rPr>
  </w:style>
  <w:style w:type="paragraph" w:styleId="Onderwerpvanopmerking">
    <w:name w:val="annotation subject"/>
    <w:basedOn w:val="Tekstopmerking"/>
    <w:next w:val="Tekstopmerking"/>
    <w:link w:val="OnderwerpvanopmerkingChar"/>
    <w:uiPriority w:val="99"/>
    <w:semiHidden/>
    <w:unhideWhenUsed/>
    <w:rsid w:val="009345F8"/>
    <w:rPr>
      <w:b/>
      <w:bCs/>
    </w:rPr>
  </w:style>
  <w:style w:type="character" w:customStyle="1" w:styleId="OnderwerpvanopmerkingChar">
    <w:name w:val="Onderwerp van opmerking Char"/>
    <w:basedOn w:val="TekstopmerkingChar"/>
    <w:link w:val="Onderwerpvanopmerking"/>
    <w:uiPriority w:val="99"/>
    <w:semiHidden/>
    <w:rsid w:val="009345F8"/>
    <w:rPr>
      <w:b/>
      <w:bCs/>
      <w:sz w:val="20"/>
      <w:szCs w:val="20"/>
    </w:rPr>
  </w:style>
  <w:style w:type="paragraph" w:styleId="Koptekst">
    <w:name w:val="header"/>
    <w:basedOn w:val="Standaard"/>
    <w:link w:val="KoptekstChar"/>
    <w:uiPriority w:val="99"/>
    <w:unhideWhenUsed/>
    <w:rsid w:val="00354F6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54F66"/>
  </w:style>
  <w:style w:type="paragraph" w:styleId="Voettekst">
    <w:name w:val="footer"/>
    <w:basedOn w:val="Standaard"/>
    <w:link w:val="VoettekstChar"/>
    <w:uiPriority w:val="99"/>
    <w:unhideWhenUsed/>
    <w:rsid w:val="00354F6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54F66"/>
  </w:style>
  <w:style w:type="paragraph" w:styleId="Geenafstand">
    <w:name w:val="No Spacing"/>
    <w:uiPriority w:val="1"/>
    <w:qFormat/>
    <w:rsid w:val="0058780A"/>
    <w:pPr>
      <w:spacing w:line="240" w:lineRule="auto"/>
    </w:pPr>
  </w:style>
  <w:style w:type="paragraph" w:styleId="Kopvaninhoudsopgave">
    <w:name w:val="TOC Heading"/>
    <w:basedOn w:val="Kop1"/>
    <w:next w:val="Standaard"/>
    <w:uiPriority w:val="39"/>
    <w:unhideWhenUsed/>
    <w:qFormat/>
    <w:rsid w:val="00B10D9A"/>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val="nl-NL"/>
    </w:rPr>
  </w:style>
  <w:style w:type="table" w:customStyle="1" w:styleId="TableNormal1">
    <w:name w:val="Table Normal1"/>
    <w:rsid w:val="0033376F"/>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35717">
      <w:bodyDiv w:val="1"/>
      <w:marLeft w:val="0"/>
      <w:marRight w:val="0"/>
      <w:marTop w:val="0"/>
      <w:marBottom w:val="0"/>
      <w:divBdr>
        <w:top w:val="none" w:sz="0" w:space="0" w:color="auto"/>
        <w:left w:val="none" w:sz="0" w:space="0" w:color="auto"/>
        <w:bottom w:val="none" w:sz="0" w:space="0" w:color="auto"/>
        <w:right w:val="none" w:sz="0" w:space="0" w:color="auto"/>
      </w:divBdr>
      <w:divsChild>
        <w:div w:id="1559782936">
          <w:marLeft w:val="0"/>
          <w:marRight w:val="0"/>
          <w:marTop w:val="0"/>
          <w:marBottom w:val="0"/>
          <w:divBdr>
            <w:top w:val="none" w:sz="0" w:space="0" w:color="auto"/>
            <w:left w:val="none" w:sz="0" w:space="0" w:color="auto"/>
            <w:bottom w:val="none" w:sz="0" w:space="0" w:color="auto"/>
            <w:right w:val="none" w:sz="0" w:space="0" w:color="auto"/>
          </w:divBdr>
        </w:div>
        <w:div w:id="1103889283">
          <w:marLeft w:val="0"/>
          <w:marRight w:val="0"/>
          <w:marTop w:val="0"/>
          <w:marBottom w:val="0"/>
          <w:divBdr>
            <w:top w:val="none" w:sz="0" w:space="0" w:color="auto"/>
            <w:left w:val="none" w:sz="0" w:space="0" w:color="auto"/>
            <w:bottom w:val="none" w:sz="0" w:space="0" w:color="auto"/>
            <w:right w:val="none" w:sz="0" w:space="0" w:color="auto"/>
          </w:divBdr>
        </w:div>
        <w:div w:id="715395090">
          <w:marLeft w:val="0"/>
          <w:marRight w:val="0"/>
          <w:marTop w:val="0"/>
          <w:marBottom w:val="0"/>
          <w:divBdr>
            <w:top w:val="none" w:sz="0" w:space="0" w:color="auto"/>
            <w:left w:val="none" w:sz="0" w:space="0" w:color="auto"/>
            <w:bottom w:val="none" w:sz="0" w:space="0" w:color="auto"/>
            <w:right w:val="none" w:sz="0" w:space="0" w:color="auto"/>
          </w:divBdr>
        </w:div>
      </w:divsChild>
    </w:div>
    <w:div w:id="527987877">
      <w:bodyDiv w:val="1"/>
      <w:marLeft w:val="0"/>
      <w:marRight w:val="0"/>
      <w:marTop w:val="0"/>
      <w:marBottom w:val="0"/>
      <w:divBdr>
        <w:top w:val="none" w:sz="0" w:space="0" w:color="auto"/>
        <w:left w:val="none" w:sz="0" w:space="0" w:color="auto"/>
        <w:bottom w:val="none" w:sz="0" w:space="0" w:color="auto"/>
        <w:right w:val="none" w:sz="0" w:space="0" w:color="auto"/>
      </w:divBdr>
      <w:divsChild>
        <w:div w:id="1479565862">
          <w:marLeft w:val="0"/>
          <w:marRight w:val="0"/>
          <w:marTop w:val="0"/>
          <w:marBottom w:val="0"/>
          <w:divBdr>
            <w:top w:val="none" w:sz="0" w:space="0" w:color="auto"/>
            <w:left w:val="none" w:sz="0" w:space="0" w:color="auto"/>
            <w:bottom w:val="none" w:sz="0" w:space="0" w:color="auto"/>
            <w:right w:val="none" w:sz="0" w:space="0" w:color="auto"/>
          </w:divBdr>
        </w:div>
        <w:div w:id="42338595">
          <w:marLeft w:val="0"/>
          <w:marRight w:val="0"/>
          <w:marTop w:val="0"/>
          <w:marBottom w:val="0"/>
          <w:divBdr>
            <w:top w:val="none" w:sz="0" w:space="0" w:color="auto"/>
            <w:left w:val="none" w:sz="0" w:space="0" w:color="auto"/>
            <w:bottom w:val="none" w:sz="0" w:space="0" w:color="auto"/>
            <w:right w:val="none" w:sz="0" w:space="0" w:color="auto"/>
          </w:divBdr>
        </w:div>
      </w:divsChild>
    </w:div>
    <w:div w:id="996345497">
      <w:bodyDiv w:val="1"/>
      <w:marLeft w:val="0"/>
      <w:marRight w:val="0"/>
      <w:marTop w:val="0"/>
      <w:marBottom w:val="0"/>
      <w:divBdr>
        <w:top w:val="none" w:sz="0" w:space="0" w:color="auto"/>
        <w:left w:val="none" w:sz="0" w:space="0" w:color="auto"/>
        <w:bottom w:val="none" w:sz="0" w:space="0" w:color="auto"/>
        <w:right w:val="none" w:sz="0" w:space="0" w:color="auto"/>
      </w:divBdr>
      <w:divsChild>
        <w:div w:id="606040072">
          <w:marLeft w:val="0"/>
          <w:marRight w:val="0"/>
          <w:marTop w:val="0"/>
          <w:marBottom w:val="0"/>
          <w:divBdr>
            <w:top w:val="none" w:sz="0" w:space="0" w:color="auto"/>
            <w:left w:val="none" w:sz="0" w:space="0" w:color="auto"/>
            <w:bottom w:val="none" w:sz="0" w:space="0" w:color="auto"/>
            <w:right w:val="none" w:sz="0" w:space="0" w:color="auto"/>
          </w:divBdr>
        </w:div>
        <w:div w:id="2063675885">
          <w:marLeft w:val="0"/>
          <w:marRight w:val="0"/>
          <w:marTop w:val="0"/>
          <w:marBottom w:val="0"/>
          <w:divBdr>
            <w:top w:val="none" w:sz="0" w:space="0" w:color="auto"/>
            <w:left w:val="none" w:sz="0" w:space="0" w:color="auto"/>
            <w:bottom w:val="none" w:sz="0" w:space="0" w:color="auto"/>
            <w:right w:val="none" w:sz="0" w:space="0" w:color="auto"/>
          </w:divBdr>
        </w:div>
        <w:div w:id="1986934654">
          <w:marLeft w:val="0"/>
          <w:marRight w:val="0"/>
          <w:marTop w:val="0"/>
          <w:marBottom w:val="0"/>
          <w:divBdr>
            <w:top w:val="none" w:sz="0" w:space="0" w:color="auto"/>
            <w:left w:val="none" w:sz="0" w:space="0" w:color="auto"/>
            <w:bottom w:val="none" w:sz="0" w:space="0" w:color="auto"/>
            <w:right w:val="none" w:sz="0" w:space="0" w:color="auto"/>
          </w:divBdr>
        </w:div>
        <w:div w:id="1722092323">
          <w:marLeft w:val="0"/>
          <w:marRight w:val="0"/>
          <w:marTop w:val="0"/>
          <w:marBottom w:val="0"/>
          <w:divBdr>
            <w:top w:val="none" w:sz="0" w:space="0" w:color="auto"/>
            <w:left w:val="none" w:sz="0" w:space="0" w:color="auto"/>
            <w:bottom w:val="none" w:sz="0" w:space="0" w:color="auto"/>
            <w:right w:val="none" w:sz="0" w:space="0" w:color="auto"/>
          </w:divBdr>
        </w:div>
      </w:divsChild>
    </w:div>
    <w:div w:id="1341153665">
      <w:bodyDiv w:val="1"/>
      <w:marLeft w:val="0"/>
      <w:marRight w:val="0"/>
      <w:marTop w:val="0"/>
      <w:marBottom w:val="0"/>
      <w:divBdr>
        <w:top w:val="none" w:sz="0" w:space="0" w:color="auto"/>
        <w:left w:val="none" w:sz="0" w:space="0" w:color="auto"/>
        <w:bottom w:val="none" w:sz="0" w:space="0" w:color="auto"/>
        <w:right w:val="none" w:sz="0" w:space="0" w:color="auto"/>
      </w:divBdr>
      <w:divsChild>
        <w:div w:id="1978996559">
          <w:marLeft w:val="0"/>
          <w:marRight w:val="0"/>
          <w:marTop w:val="0"/>
          <w:marBottom w:val="0"/>
          <w:divBdr>
            <w:top w:val="none" w:sz="0" w:space="0" w:color="auto"/>
            <w:left w:val="none" w:sz="0" w:space="0" w:color="auto"/>
            <w:bottom w:val="none" w:sz="0" w:space="0" w:color="auto"/>
            <w:right w:val="none" w:sz="0" w:space="0" w:color="auto"/>
          </w:divBdr>
        </w:div>
        <w:div w:id="1081484727">
          <w:marLeft w:val="0"/>
          <w:marRight w:val="0"/>
          <w:marTop w:val="0"/>
          <w:marBottom w:val="0"/>
          <w:divBdr>
            <w:top w:val="none" w:sz="0" w:space="0" w:color="auto"/>
            <w:left w:val="none" w:sz="0" w:space="0" w:color="auto"/>
            <w:bottom w:val="none" w:sz="0" w:space="0" w:color="auto"/>
            <w:right w:val="none" w:sz="0" w:space="0" w:color="auto"/>
          </w:divBdr>
        </w:div>
        <w:div w:id="1599676918">
          <w:marLeft w:val="0"/>
          <w:marRight w:val="0"/>
          <w:marTop w:val="0"/>
          <w:marBottom w:val="0"/>
          <w:divBdr>
            <w:top w:val="none" w:sz="0" w:space="0" w:color="auto"/>
            <w:left w:val="none" w:sz="0" w:space="0" w:color="auto"/>
            <w:bottom w:val="none" w:sz="0" w:space="0" w:color="auto"/>
            <w:right w:val="none" w:sz="0" w:space="0" w:color="auto"/>
          </w:divBdr>
        </w:div>
        <w:div w:id="246038305">
          <w:marLeft w:val="0"/>
          <w:marRight w:val="0"/>
          <w:marTop w:val="0"/>
          <w:marBottom w:val="0"/>
          <w:divBdr>
            <w:top w:val="none" w:sz="0" w:space="0" w:color="auto"/>
            <w:left w:val="none" w:sz="0" w:space="0" w:color="auto"/>
            <w:bottom w:val="none" w:sz="0" w:space="0" w:color="auto"/>
            <w:right w:val="none" w:sz="0" w:space="0" w:color="auto"/>
          </w:divBdr>
        </w:div>
        <w:div w:id="1675182932">
          <w:marLeft w:val="0"/>
          <w:marRight w:val="0"/>
          <w:marTop w:val="0"/>
          <w:marBottom w:val="0"/>
          <w:divBdr>
            <w:top w:val="none" w:sz="0" w:space="0" w:color="auto"/>
            <w:left w:val="none" w:sz="0" w:space="0" w:color="auto"/>
            <w:bottom w:val="none" w:sz="0" w:space="0" w:color="auto"/>
            <w:right w:val="none" w:sz="0" w:space="0" w:color="auto"/>
          </w:divBdr>
        </w:div>
        <w:div w:id="355271242">
          <w:marLeft w:val="0"/>
          <w:marRight w:val="0"/>
          <w:marTop w:val="0"/>
          <w:marBottom w:val="0"/>
          <w:divBdr>
            <w:top w:val="none" w:sz="0" w:space="0" w:color="auto"/>
            <w:left w:val="none" w:sz="0" w:space="0" w:color="auto"/>
            <w:bottom w:val="none" w:sz="0" w:space="0" w:color="auto"/>
            <w:right w:val="none" w:sz="0" w:space="0" w:color="auto"/>
          </w:divBdr>
        </w:div>
      </w:divsChild>
    </w:div>
    <w:div w:id="1432899450">
      <w:bodyDiv w:val="1"/>
      <w:marLeft w:val="0"/>
      <w:marRight w:val="0"/>
      <w:marTop w:val="0"/>
      <w:marBottom w:val="0"/>
      <w:divBdr>
        <w:top w:val="none" w:sz="0" w:space="0" w:color="auto"/>
        <w:left w:val="none" w:sz="0" w:space="0" w:color="auto"/>
        <w:bottom w:val="none" w:sz="0" w:space="0" w:color="auto"/>
        <w:right w:val="none" w:sz="0" w:space="0" w:color="auto"/>
      </w:divBdr>
      <w:divsChild>
        <w:div w:id="1747266865">
          <w:marLeft w:val="0"/>
          <w:marRight w:val="0"/>
          <w:marTop w:val="0"/>
          <w:marBottom w:val="0"/>
          <w:divBdr>
            <w:top w:val="none" w:sz="0" w:space="0" w:color="auto"/>
            <w:left w:val="none" w:sz="0" w:space="0" w:color="auto"/>
            <w:bottom w:val="none" w:sz="0" w:space="0" w:color="auto"/>
            <w:right w:val="none" w:sz="0" w:space="0" w:color="auto"/>
          </w:divBdr>
        </w:div>
      </w:divsChild>
    </w:div>
    <w:div w:id="1474445403">
      <w:bodyDiv w:val="1"/>
      <w:marLeft w:val="0"/>
      <w:marRight w:val="0"/>
      <w:marTop w:val="0"/>
      <w:marBottom w:val="0"/>
      <w:divBdr>
        <w:top w:val="none" w:sz="0" w:space="0" w:color="auto"/>
        <w:left w:val="none" w:sz="0" w:space="0" w:color="auto"/>
        <w:bottom w:val="none" w:sz="0" w:space="0" w:color="auto"/>
        <w:right w:val="none" w:sz="0" w:space="0" w:color="auto"/>
      </w:divBdr>
      <w:divsChild>
        <w:div w:id="968124652">
          <w:marLeft w:val="0"/>
          <w:marRight w:val="0"/>
          <w:marTop w:val="0"/>
          <w:marBottom w:val="0"/>
          <w:divBdr>
            <w:top w:val="none" w:sz="0" w:space="0" w:color="auto"/>
            <w:left w:val="none" w:sz="0" w:space="0" w:color="auto"/>
            <w:bottom w:val="none" w:sz="0" w:space="0" w:color="auto"/>
            <w:right w:val="none" w:sz="0" w:space="0" w:color="auto"/>
          </w:divBdr>
        </w:div>
      </w:divsChild>
    </w:div>
    <w:div w:id="1642344723">
      <w:bodyDiv w:val="1"/>
      <w:marLeft w:val="0"/>
      <w:marRight w:val="0"/>
      <w:marTop w:val="0"/>
      <w:marBottom w:val="0"/>
      <w:divBdr>
        <w:top w:val="none" w:sz="0" w:space="0" w:color="auto"/>
        <w:left w:val="none" w:sz="0" w:space="0" w:color="auto"/>
        <w:bottom w:val="none" w:sz="0" w:space="0" w:color="auto"/>
        <w:right w:val="none" w:sz="0" w:space="0" w:color="auto"/>
      </w:divBdr>
      <w:divsChild>
        <w:div w:id="1926450010">
          <w:marLeft w:val="0"/>
          <w:marRight w:val="0"/>
          <w:marTop w:val="0"/>
          <w:marBottom w:val="0"/>
          <w:divBdr>
            <w:top w:val="none" w:sz="0" w:space="0" w:color="auto"/>
            <w:left w:val="none" w:sz="0" w:space="0" w:color="auto"/>
            <w:bottom w:val="none" w:sz="0" w:space="0" w:color="auto"/>
            <w:right w:val="none" w:sz="0" w:space="0" w:color="auto"/>
          </w:divBdr>
        </w:div>
        <w:div w:id="1331177465">
          <w:marLeft w:val="0"/>
          <w:marRight w:val="0"/>
          <w:marTop w:val="0"/>
          <w:marBottom w:val="0"/>
          <w:divBdr>
            <w:top w:val="none" w:sz="0" w:space="0" w:color="auto"/>
            <w:left w:val="none" w:sz="0" w:space="0" w:color="auto"/>
            <w:bottom w:val="none" w:sz="0" w:space="0" w:color="auto"/>
            <w:right w:val="none" w:sz="0" w:space="0" w:color="auto"/>
          </w:divBdr>
        </w:div>
        <w:div w:id="368917474">
          <w:marLeft w:val="0"/>
          <w:marRight w:val="0"/>
          <w:marTop w:val="0"/>
          <w:marBottom w:val="0"/>
          <w:divBdr>
            <w:top w:val="none" w:sz="0" w:space="0" w:color="auto"/>
            <w:left w:val="none" w:sz="0" w:space="0" w:color="auto"/>
            <w:bottom w:val="none" w:sz="0" w:space="0" w:color="auto"/>
            <w:right w:val="none" w:sz="0" w:space="0" w:color="auto"/>
          </w:divBdr>
        </w:div>
        <w:div w:id="2026591884">
          <w:marLeft w:val="0"/>
          <w:marRight w:val="0"/>
          <w:marTop w:val="0"/>
          <w:marBottom w:val="0"/>
          <w:divBdr>
            <w:top w:val="none" w:sz="0" w:space="0" w:color="auto"/>
            <w:left w:val="none" w:sz="0" w:space="0" w:color="auto"/>
            <w:bottom w:val="none" w:sz="0" w:space="0" w:color="auto"/>
            <w:right w:val="none" w:sz="0" w:space="0" w:color="auto"/>
          </w:divBdr>
        </w:div>
      </w:divsChild>
    </w:div>
    <w:div w:id="1711607259">
      <w:bodyDiv w:val="1"/>
      <w:marLeft w:val="0"/>
      <w:marRight w:val="0"/>
      <w:marTop w:val="0"/>
      <w:marBottom w:val="0"/>
      <w:divBdr>
        <w:top w:val="none" w:sz="0" w:space="0" w:color="auto"/>
        <w:left w:val="none" w:sz="0" w:space="0" w:color="auto"/>
        <w:bottom w:val="none" w:sz="0" w:space="0" w:color="auto"/>
        <w:right w:val="none" w:sz="0" w:space="0" w:color="auto"/>
      </w:divBdr>
      <w:divsChild>
        <w:div w:id="538668222">
          <w:marLeft w:val="0"/>
          <w:marRight w:val="0"/>
          <w:marTop w:val="0"/>
          <w:marBottom w:val="0"/>
          <w:divBdr>
            <w:top w:val="none" w:sz="0" w:space="0" w:color="auto"/>
            <w:left w:val="none" w:sz="0" w:space="0" w:color="auto"/>
            <w:bottom w:val="none" w:sz="0" w:space="0" w:color="auto"/>
            <w:right w:val="none" w:sz="0" w:space="0" w:color="auto"/>
          </w:divBdr>
        </w:div>
        <w:div w:id="9824705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dustandaard.nl/standaard_werkgroepen/werkgroep-informatiebeveiliging-en-privacy-ib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4e29972-5c5e-47fe-ad12-00d039a17518" xsi:nil="true"/>
    <lcf76f155ced4ddcb4097134ff3c332f xmlns="39a99b76-c1ba-496d-a4ea-cabdd8ad77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E62FD89A9D6642B77167C6B5BF1437" ma:contentTypeVersion="17" ma:contentTypeDescription="Een nieuw document maken." ma:contentTypeScope="" ma:versionID="6e01c98577c7a960022b93c46c731029">
  <xsd:schema xmlns:xsd="http://www.w3.org/2001/XMLSchema" xmlns:xs="http://www.w3.org/2001/XMLSchema" xmlns:p="http://schemas.microsoft.com/office/2006/metadata/properties" xmlns:ns2="39a99b76-c1ba-496d-a4ea-cabdd8ad772e" xmlns:ns3="b4e29972-5c5e-47fe-ad12-00d039a17518" targetNamespace="http://schemas.microsoft.com/office/2006/metadata/properties" ma:root="true" ma:fieldsID="660e823ce0bd30c3c82ab285b414e85a" ns2:_="" ns3:_="">
    <xsd:import namespace="39a99b76-c1ba-496d-a4ea-cabdd8ad772e"/>
    <xsd:import namespace="b4e29972-5c5e-47fe-ad12-00d039a175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99b76-c1ba-496d-a4ea-cabdd8ad7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29972-5c5e-47fe-ad12-00d039a1751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a10be8c-9171-4d64-bd4a-46da42226ece}" ma:internalName="TaxCatchAll" ma:showField="CatchAllData" ma:web="b4e29972-5c5e-47fe-ad12-00d039a17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E2180-0FD3-4E40-B6B7-5FAE5D0A6335}">
  <ds:schemaRefs>
    <ds:schemaRef ds:uri="http://schemas.microsoft.com/sharepoint/v3/contenttype/forms"/>
  </ds:schemaRefs>
</ds:datastoreItem>
</file>

<file path=customXml/itemProps2.xml><?xml version="1.0" encoding="utf-8"?>
<ds:datastoreItem xmlns:ds="http://schemas.openxmlformats.org/officeDocument/2006/customXml" ds:itemID="{589E3A97-6CDD-4942-A662-D580E21A7E61}">
  <ds:schemaRefs>
    <ds:schemaRef ds:uri="http://schemas.microsoft.com/office/2006/metadata/properties"/>
    <ds:schemaRef ds:uri="http://schemas.microsoft.com/office/infopath/2007/PartnerControls"/>
    <ds:schemaRef ds:uri="b4e29972-5c5e-47fe-ad12-00d039a17518"/>
    <ds:schemaRef ds:uri="39a99b76-c1ba-496d-a4ea-cabdd8ad772e"/>
  </ds:schemaRefs>
</ds:datastoreItem>
</file>

<file path=customXml/itemProps3.xml><?xml version="1.0" encoding="utf-8"?>
<ds:datastoreItem xmlns:ds="http://schemas.openxmlformats.org/officeDocument/2006/customXml" ds:itemID="{3D30D7EE-B986-40C0-A59B-13749F908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99b76-c1ba-496d-a4ea-cabdd8ad772e"/>
    <ds:schemaRef ds:uri="b4e29972-5c5e-47fe-ad12-00d039a17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1379</Words>
  <Characters>7587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8949</CharactersWithSpaces>
  <SharedDoc>false</SharedDoc>
  <HLinks>
    <vt:vector size="42" baseType="variant">
      <vt:variant>
        <vt:i4>7077897</vt:i4>
      </vt:variant>
      <vt:variant>
        <vt:i4>39</vt:i4>
      </vt:variant>
      <vt:variant>
        <vt:i4>0</vt:i4>
      </vt:variant>
      <vt:variant>
        <vt:i4>5</vt:i4>
      </vt:variant>
      <vt:variant>
        <vt:lpwstr>https://www.edustandaard.nl/standaard_werkgroepen/werkgroep-informatiebeveiliging-en-privacy-ibp/</vt:lpwstr>
      </vt:variant>
      <vt:variant>
        <vt:lpwstr/>
      </vt:variant>
      <vt:variant>
        <vt:i4>1310774</vt:i4>
      </vt:variant>
      <vt:variant>
        <vt:i4>32</vt:i4>
      </vt:variant>
      <vt:variant>
        <vt:i4>0</vt:i4>
      </vt:variant>
      <vt:variant>
        <vt:i4>5</vt:i4>
      </vt:variant>
      <vt:variant>
        <vt:lpwstr/>
      </vt:variant>
      <vt:variant>
        <vt:lpwstr>_Toc222752347</vt:lpwstr>
      </vt:variant>
      <vt:variant>
        <vt:i4>1310774</vt:i4>
      </vt:variant>
      <vt:variant>
        <vt:i4>26</vt:i4>
      </vt:variant>
      <vt:variant>
        <vt:i4>0</vt:i4>
      </vt:variant>
      <vt:variant>
        <vt:i4>5</vt:i4>
      </vt:variant>
      <vt:variant>
        <vt:lpwstr/>
      </vt:variant>
      <vt:variant>
        <vt:lpwstr>_Toc222752346</vt:lpwstr>
      </vt:variant>
      <vt:variant>
        <vt:i4>1310774</vt:i4>
      </vt:variant>
      <vt:variant>
        <vt:i4>20</vt:i4>
      </vt:variant>
      <vt:variant>
        <vt:i4>0</vt:i4>
      </vt:variant>
      <vt:variant>
        <vt:i4>5</vt:i4>
      </vt:variant>
      <vt:variant>
        <vt:lpwstr/>
      </vt:variant>
      <vt:variant>
        <vt:lpwstr>_Toc222752345</vt:lpwstr>
      </vt:variant>
      <vt:variant>
        <vt:i4>1310774</vt:i4>
      </vt:variant>
      <vt:variant>
        <vt:i4>14</vt:i4>
      </vt:variant>
      <vt:variant>
        <vt:i4>0</vt:i4>
      </vt:variant>
      <vt:variant>
        <vt:i4>5</vt:i4>
      </vt:variant>
      <vt:variant>
        <vt:lpwstr/>
      </vt:variant>
      <vt:variant>
        <vt:lpwstr>_Toc222752344</vt:lpwstr>
      </vt:variant>
      <vt:variant>
        <vt:i4>1310774</vt:i4>
      </vt:variant>
      <vt:variant>
        <vt:i4>8</vt:i4>
      </vt:variant>
      <vt:variant>
        <vt:i4>0</vt:i4>
      </vt:variant>
      <vt:variant>
        <vt:i4>5</vt:i4>
      </vt:variant>
      <vt:variant>
        <vt:lpwstr/>
      </vt:variant>
      <vt:variant>
        <vt:lpwstr>_Toc222752343</vt:lpwstr>
      </vt:variant>
      <vt:variant>
        <vt:i4>1310774</vt:i4>
      </vt:variant>
      <vt:variant>
        <vt:i4>2</vt:i4>
      </vt:variant>
      <vt:variant>
        <vt:i4>0</vt:i4>
      </vt:variant>
      <vt:variant>
        <vt:i4>5</vt:i4>
      </vt:variant>
      <vt:variant>
        <vt:lpwstr/>
      </vt:variant>
      <vt:variant>
        <vt:lpwstr>_Toc222752342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Janneke Suijker - van den Berge</dc:creator>
  <cp:lastModifiedBy>Janneke Suijker - van den Berge</cp:lastModifiedBy>
  <cp:revision>96</cp:revision>
  <cp:lastPrinted>2022-06-10T07:56:00Z</cp:lastPrinted>
  <dcterms:created xsi:type="dcterms:W3CDTF">2026-02-23T10:48:00Z</dcterms:created>
  <dcterms:modified xsi:type="dcterms:W3CDTF">2026-02-24T12:10:00Z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0x01010077E62FD89A9D6642B77167C6B5BF1437</vt:lpwstr>
  </property>
  <property fmtid="{D5CDD505-2E9C-101B-9397-08002B2CF9AE}" pid="3" name="MediaServiceImageTags">
    <vt:lpwstr/>
  </property>
</Properties>
</file>